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spacing w:before="120" w:beforeAutospacing="0" w:after="120" w:afterAutospacing="0" w:line="360" w:lineRule="auto"/>
        <w:rPr>
          <w:color w:val="auto"/>
          <w:highlight w:val="none"/>
        </w:rPr>
      </w:pPr>
      <w:r>
        <w:rPr>
          <w:color w:val="auto"/>
          <w:highlight w:val="none"/>
        </w:rPr>
      </w:r>
      <w:r/>
    </w:p>
    <w:p>
      <w:pPr>
        <w:pStyle w:val="1011"/>
        <w:spacing w:before="120" w:beforeAutospacing="0" w:after="120" w:afterAutospacing="0" w:line="360" w:lineRule="auto"/>
        <w:rPr>
          <w:color w:val="auto"/>
          <w:highlight w:val="none"/>
        </w:rPr>
      </w:pPr>
      <w:r>
        <w:rPr>
          <w:color w:val="auto"/>
          <w:highlight w:val="none"/>
        </w:rPr>
        <w:t xml:space="preserve"> </w:t>
      </w:r>
      <w:r/>
    </w:p>
    <w:p>
      <w:pPr>
        <w:pStyle w:val="101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1011"/>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011"/>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011"/>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011"/>
        <w:ind w:firstLine="643"/>
        <w:spacing w:before="120" w:beforeAutospacing="0" w:after="120" w:afterAutospacing="0" w:line="360" w:lineRule="auto"/>
        <w:rPr>
          <w:rFonts w:hint="eastAsia" w:ascii="Arial" w:hAnsi="Arial" w:cs="Arial"/>
          <w:b/>
          <w:color w:val="auto"/>
          <w:sz w:val="32"/>
          <w:szCs w:val="32"/>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val="en-US" w:eastAsia="zh-CN"/>
        </w:rPr>
        <w:t xml:space="preserve">便仓镇农村公路便新线（思新路）公荡桥危桥改造工程</w:t>
      </w:r>
      <w:r/>
    </w:p>
    <w:p>
      <w:pPr>
        <w:pStyle w:val="1011"/>
        <w:ind w:firstLine="643"/>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1011"/>
        <w:ind w:firstLine="643"/>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项目编号： JSZC-320902-ZGGC-C2026-0005 </w:t>
      </w:r>
      <w:r/>
    </w:p>
    <w:p>
      <w:pPr>
        <w:pStyle w:val="1011"/>
        <w:spacing w:beforeAutospacing="0" w:afterAutospacing="0" w:line="360" w:lineRule="auto"/>
        <w:rPr>
          <w:color w:val="auto"/>
          <w:highlight w:val="none"/>
        </w:rPr>
      </w:pPr>
      <w:r>
        <w:rPr>
          <w:color w:val="auto"/>
          <w:highlight w:val="none"/>
        </w:rPr>
        <w:t xml:space="preserve"> </w:t>
      </w:r>
      <w:r/>
    </w:p>
    <w:p>
      <w:pPr>
        <w:pStyle w:val="1011"/>
        <w:spacing w:beforeAutospacing="0" w:afterAutospacing="0" w:line="360" w:lineRule="auto"/>
        <w:rPr>
          <w:color w:val="auto"/>
          <w:highlight w:val="none"/>
        </w:rPr>
      </w:pPr>
      <w:r>
        <w:rPr>
          <w:color w:val="auto"/>
          <w:highlight w:val="none"/>
        </w:rPr>
        <w:t xml:space="preserve"> </w:t>
      </w:r>
      <w:r/>
    </w:p>
    <w:p>
      <w:pPr>
        <w:pStyle w:val="1011"/>
        <w:spacing w:beforeAutospacing="0" w:afterAutospacing="0" w:line="360" w:lineRule="auto"/>
        <w:rPr>
          <w:color w:val="auto"/>
          <w:highlight w:val="none"/>
        </w:rPr>
      </w:pPr>
      <w:r>
        <w:rPr>
          <w:color w:val="auto"/>
          <w:highlight w:val="none"/>
        </w:rPr>
        <w:t xml:space="preserve"> </w:t>
      </w:r>
      <w:r/>
    </w:p>
    <w:p>
      <w:pPr>
        <w:pStyle w:val="1011"/>
        <w:spacing w:beforeAutospacing="0" w:afterAutospacing="0" w:line="360" w:lineRule="auto"/>
        <w:rPr>
          <w:color w:val="auto"/>
          <w:highlight w:val="none"/>
        </w:rPr>
      </w:pPr>
      <w:r>
        <w:rPr>
          <w:color w:val="auto"/>
          <w:highlight w:val="none"/>
        </w:rPr>
        <w:t xml:space="preserve"> </w:t>
      </w:r>
      <w:r/>
    </w:p>
    <w:p>
      <w:pPr>
        <w:pStyle w:val="1011"/>
        <w:spacing w:beforeAutospacing="0" w:afterAutospacing="0" w:line="360" w:lineRule="auto"/>
        <w:rPr>
          <w:color w:val="auto"/>
          <w:highlight w:val="none"/>
        </w:rPr>
      </w:pPr>
      <w:r>
        <w:rPr>
          <w:color w:val="auto"/>
          <w:highlight w:val="none"/>
        </w:rPr>
        <w:t xml:space="preserve"> </w:t>
      </w:r>
      <w:r/>
    </w:p>
    <w:p>
      <w:pPr>
        <w:pStyle w:val="1011"/>
        <w:spacing w:beforeAutospacing="0" w:afterAutospacing="0" w:line="360" w:lineRule="auto"/>
        <w:rPr>
          <w:color w:val="auto"/>
          <w:highlight w:val="none"/>
        </w:rPr>
      </w:pPr>
      <w:r>
        <w:rPr>
          <w:color w:val="auto"/>
          <w:highlight w:val="none"/>
        </w:rPr>
        <w:t xml:space="preserve"> </w:t>
      </w:r>
      <w:r/>
    </w:p>
    <w:p>
      <w:pPr>
        <w:pStyle w:val="1011"/>
        <w:spacing w:beforeAutospacing="0" w:afterAutospacing="0" w:line="360" w:lineRule="auto"/>
        <w:rPr>
          <w:color w:val="auto"/>
          <w:highlight w:val="none"/>
        </w:rPr>
      </w:pPr>
      <w:r>
        <w:rPr>
          <w:color w:val="auto"/>
          <w:highlight w:val="none"/>
        </w:rPr>
        <w:t xml:space="preserve"> </w:t>
      </w:r>
      <w:r/>
    </w:p>
    <w:p>
      <w:pPr>
        <w:pStyle w:val="1011"/>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zh-CN" w:eastAsia="zh-CN"/>
        </w:rPr>
        <w:t xml:space="preserve">盐城市亭湖区便仓镇人民政府 </w:t>
      </w:r>
      <w:r/>
    </w:p>
    <w:p>
      <w:pPr>
        <w:pStyle w:val="1011"/>
        <w:jc w:val="center"/>
        <w:spacing w:before="120" w:beforeAutospacing="0" w:after="120" w:afterAutospacing="0" w:line="360" w:lineRule="auto"/>
        <w:rPr>
          <w:rFonts w:hint="eastAsia" w:ascii="宋体" w:hAnsi="宋体" w:eastAsia="宋体" w:cs="宋体"/>
          <w:color w:val="auto"/>
          <w:highlight w:val="none"/>
          <w:u w:val="none"/>
        </w:rPr>
      </w:pPr>
      <w:r>
        <w:rPr>
          <w:rFonts w:hint="eastAsia" w:ascii="宋体" w:hAnsi="宋体" w:eastAsia="宋体" w:cs="宋体"/>
          <w:b/>
          <w:color w:val="auto"/>
          <w:sz w:val="32"/>
          <w:szCs w:val="32"/>
          <w:highlight w:val="none"/>
          <w:u w:val="none"/>
          <w:lang w:val="en-US" w:eastAsia="zh-CN"/>
        </w:rPr>
        <w:t xml:space="preserve">2026</w:t>
      </w:r>
      <w:r>
        <w:rPr>
          <w:rFonts w:hint="eastAsia" w:ascii="宋体" w:hAnsi="宋体" w:eastAsia="宋体" w:cs="宋体"/>
          <w:b/>
          <w:color w:val="auto"/>
          <w:sz w:val="32"/>
          <w:szCs w:val="32"/>
          <w:highlight w:val="none"/>
          <w:u w:val="none"/>
        </w:rPr>
        <w:t xml:space="preserve">年</w:t>
      </w:r>
      <w:r>
        <w:rPr>
          <w:rFonts w:hint="eastAsia" w:ascii="宋体" w:hAnsi="宋体" w:eastAsia="宋体" w:cs="宋体"/>
          <w:b/>
          <w:color w:val="auto"/>
          <w:sz w:val="32"/>
          <w:szCs w:val="32"/>
          <w:highlight w:val="none"/>
          <w:u w:val="none"/>
          <w:lang w:val="en-US" w:eastAsia="zh-CN"/>
        </w:rPr>
        <w:t xml:space="preserve">6</w:t>
      </w:r>
      <w:r>
        <w:rPr>
          <w:rFonts w:hint="eastAsia" w:ascii="宋体" w:hAnsi="宋体" w:eastAsia="宋体" w:cs="宋体"/>
          <w:b/>
          <w:color w:val="auto"/>
          <w:sz w:val="32"/>
          <w:szCs w:val="32"/>
          <w:highlight w:val="none"/>
          <w:u w:val="none"/>
        </w:rPr>
        <w:t xml:space="preserve">月</w:t>
      </w:r>
      <w:r/>
    </w:p>
    <w:p>
      <w:pPr>
        <w:pStyle w:val="1011"/>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1011"/>
        <w:jc w:val="center"/>
        <w:spacing w:before="120" w:beforeAutospacing="0" w:after="120" w:afterAutospacing="0" w:line="360" w:lineRule="auto"/>
        <w:rPr>
          <w:color w:val="auto"/>
          <w:highlight w:val="none"/>
        </w:rPr>
      </w:pPr>
      <w:r>
        <w:rPr>
          <w:color w:val="auto"/>
          <w:highlight w:val="none"/>
        </w:rPr>
        <w:t xml:space="preserve"> </w:t>
      </w:r>
      <w:r/>
    </w:p>
    <w:p>
      <w:pPr>
        <w:pStyle w:val="1011"/>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21"/>
          <w:szCs w:val="21"/>
          <w:highlight w:val="none"/>
        </w:rPr>
      </w:r>
      <w:r/>
    </w:p>
    <w:p>
      <w:pPr>
        <w:pStyle w:val="1011"/>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6938516"/>
      <w:r/>
      <w:bookmarkStart w:id="1" w:name="_Toc479757206"/>
      <w:r/>
      <w:bookmarkStart w:id="2" w:name="_Toc120614210"/>
      <w:r/>
      <w:bookmarkStart w:id="3" w:name="_Toc20823272"/>
      <w:r/>
      <w:bookmarkStart w:id="4" w:name="_Toc513029200"/>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1011"/>
        <w:jc w:val="both"/>
        <w:spacing w:beforeAutospacing="0" w:afterAutospacing="0" w:line="480" w:lineRule="auto"/>
        <w:rPr>
          <w:color w:val="auto"/>
          <w:highlight w:val="none"/>
        </w:rPr>
      </w:pPr>
      <w:r>
        <w:rPr>
          <w:color w:val="auto"/>
          <w:highlight w:val="none"/>
        </w:rPr>
        <w:t xml:space="preserve"> </w:t>
      </w:r>
      <w:r/>
    </w:p>
    <w:p>
      <w:pPr>
        <w:pStyle w:val="1009"/>
        <w:tabs>
          <w:tab w:val="right" w:pos="8948" w:leader="dot"/>
        </w:tabs>
        <w:rPr>
          <w:rFonts w:hint="eastAsia" w:ascii="宋体" w:hAnsi="宋体" w:eastAsia="宋体" w:cs="Times New Roman"/>
          <w:color w:val="000000"/>
          <w:sz w:val="28"/>
          <w:szCs w:val="28"/>
          <w:lang w:val="en-US" w:eastAsia="zh-CN"/>
        </w:rPr>
      </w:pPr>
      <w:r>
        <w:rPr>
          <w:rFonts w:ascii="宋体" w:hAnsi="宋体"/>
          <w:color w:val="000000"/>
          <w:sz w:val="28"/>
          <w:szCs w:val="28"/>
        </w:rPr>
        <w:fldChar w:fldCharType="begin"/>
      </w:r>
      <w:r>
        <w:rPr>
          <w:rFonts w:ascii="宋体" w:hAnsi="宋体"/>
          <w:color w:val="000000"/>
          <w:sz w:val="28"/>
          <w:szCs w:val="28"/>
        </w:rPr>
        <w:instrText xml:space="preserve"> TOC \o "1-3" \u </w:instrText>
      </w:r>
      <w:r>
        <w:rPr>
          <w:rFonts w:ascii="宋体" w:hAnsi="宋体"/>
          <w:color w:val="000000"/>
          <w:sz w:val="28"/>
          <w:szCs w:val="28"/>
        </w:rPr>
        <w:fldChar w:fldCharType="separate"/>
      </w:r>
      <w:r>
        <w:rPr>
          <w:rFonts w:ascii="宋体" w:hAnsi="宋体"/>
          <w:color w:val="000000"/>
          <w:sz w:val="28"/>
          <w:szCs w:val="28"/>
        </w:rPr>
        <w:t xml:space="preserve">第一章 </w:t>
      </w:r>
      <w:r>
        <w:rPr>
          <w:rFonts w:hint="eastAsia" w:ascii="宋体" w:hAnsi="宋体"/>
          <w:color w:val="000000"/>
          <w:sz w:val="28"/>
          <w:szCs w:val="28"/>
          <w:lang w:val="en-US" w:eastAsia="zh-CN"/>
        </w:rPr>
        <w:t xml:space="preserve"> </w:t>
      </w:r>
      <w:r>
        <w:rPr>
          <w:rFonts w:ascii="宋体" w:hAnsi="宋体"/>
          <w:color w:val="000000"/>
          <w:sz w:val="28"/>
          <w:szCs w:val="28"/>
        </w:rPr>
        <w:t xml:space="preserve">竞争性磋商公告</w:t>
      </w:r>
      <w:r>
        <w:rPr>
          <w:rFonts w:ascii="宋体" w:hAnsi="宋体"/>
          <w:color w:val="000000"/>
          <w:sz w:val="28"/>
          <w:szCs w:val="28"/>
        </w:rPr>
        <w:tab/>
      </w:r>
      <w:r>
        <w:rPr>
          <w:rFonts w:hint="eastAsia" w:ascii="宋体" w:hAnsi="宋体"/>
          <w:color w:val="000000"/>
          <w:sz w:val="28"/>
          <w:szCs w:val="28"/>
          <w:lang w:val="en-US" w:eastAsia="zh-CN"/>
        </w:rPr>
        <w:t xml:space="preserve">2</w:t>
      </w:r>
      <w:r/>
    </w:p>
    <w:p>
      <w:pPr>
        <w:pStyle w:val="1009"/>
        <w:tabs>
          <w:tab w:val="right" w:pos="8948" w:leader="dot"/>
        </w:tabs>
        <w:rPr>
          <w:rFonts w:ascii="宋体" w:hAnsi="宋体" w:cs="Times New Roman"/>
          <w:color w:val="000000"/>
          <w:sz w:val="28"/>
          <w:szCs w:val="28"/>
        </w:rPr>
      </w:pPr>
      <w:r>
        <w:rPr>
          <w:rFonts w:ascii="宋体" w:hAnsi="宋体"/>
          <w:color w:val="000000"/>
          <w:sz w:val="28"/>
          <w:szCs w:val="28"/>
        </w:rPr>
        <w:t xml:space="preserve">第二章  </w:t>
      </w:r>
      <w:r>
        <w:rPr>
          <w:rFonts w:hint="eastAsia" w:ascii="宋体" w:hAnsi="宋体"/>
          <w:color w:val="000000"/>
          <w:sz w:val="28"/>
          <w:szCs w:val="28"/>
          <w:lang w:val="en-US" w:eastAsia="zh-CN"/>
        </w:rPr>
        <w:t xml:space="preserve">供应商</w:t>
      </w:r>
      <w:r>
        <w:rPr>
          <w:rFonts w:ascii="宋体" w:hAnsi="宋体"/>
          <w:color w:val="000000"/>
          <w:sz w:val="28"/>
          <w:szCs w:val="28"/>
        </w:rPr>
        <w:t xml:space="preserve">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_Toc203032691 \h </w:instrText>
      </w:r>
      <w:r>
        <w:rPr>
          <w:rFonts w:ascii="宋体" w:hAnsi="宋体"/>
          <w:color w:val="000000"/>
          <w:sz w:val="28"/>
          <w:szCs w:val="28"/>
        </w:rPr>
        <w:fldChar w:fldCharType="separate"/>
      </w:r>
      <w:r>
        <w:rPr>
          <w:rFonts w:ascii="宋体" w:hAnsi="宋体"/>
          <w:color w:val="000000"/>
          <w:sz w:val="28"/>
          <w:szCs w:val="28"/>
        </w:rPr>
        <w:t xml:space="preserve">7</w:t>
      </w:r>
      <w:r>
        <w:rPr>
          <w:rFonts w:ascii="宋体" w:hAnsi="宋体"/>
          <w:color w:val="000000"/>
          <w:sz w:val="28"/>
          <w:szCs w:val="28"/>
        </w:rPr>
        <w:fldChar w:fldCharType="end"/>
      </w:r>
      <w:r/>
    </w:p>
    <w:p>
      <w:pPr>
        <w:pStyle w:val="1009"/>
        <w:tabs>
          <w:tab w:val="right" w:pos="8948" w:leader="dot"/>
        </w:tabs>
        <w:rPr>
          <w:rFonts w:hint="default" w:ascii="宋体" w:hAnsi="宋体" w:eastAsia="宋体" w:cs="Times New Roman"/>
          <w:color w:val="000000"/>
          <w:sz w:val="28"/>
          <w:szCs w:val="28"/>
          <w:lang w:val="en-US" w:eastAsia="zh-CN"/>
        </w:rPr>
      </w:pPr>
      <w:r>
        <w:rPr>
          <w:rFonts w:ascii="宋体" w:hAnsi="宋体"/>
          <w:color w:val="000000"/>
          <w:sz w:val="28"/>
          <w:szCs w:val="28"/>
        </w:rPr>
        <w:t xml:space="preserve">第三章  合同</w:t>
      </w:r>
      <w:r>
        <w:rPr>
          <w:rFonts w:hint="eastAsia" w:ascii="宋体" w:hAnsi="宋体"/>
          <w:color w:val="000000"/>
          <w:sz w:val="28"/>
          <w:szCs w:val="28"/>
          <w:lang w:val="en-US" w:eastAsia="zh-CN"/>
        </w:rPr>
        <w:t xml:space="preserve">文本</w:t>
      </w:r>
      <w:r>
        <w:rPr>
          <w:rFonts w:ascii="宋体" w:hAnsi="宋体"/>
          <w:color w:val="000000"/>
          <w:sz w:val="28"/>
          <w:szCs w:val="28"/>
        </w:rPr>
        <w:tab/>
      </w:r>
      <w:r>
        <w:rPr>
          <w:rFonts w:hint="eastAsia" w:ascii="宋体" w:hAnsi="宋体"/>
          <w:color w:val="000000"/>
          <w:sz w:val="28"/>
          <w:szCs w:val="28"/>
          <w:lang w:val="en-US" w:eastAsia="zh-CN"/>
        </w:rPr>
        <w:t xml:space="preserve">22</w:t>
      </w:r>
      <w:r/>
    </w:p>
    <w:p>
      <w:pPr>
        <w:pStyle w:val="1009"/>
        <w:tabs>
          <w:tab w:val="right" w:pos="8948" w:leader="dot"/>
        </w:tabs>
        <w:rPr>
          <w:rFonts w:hint="default" w:ascii="宋体" w:hAnsi="宋体" w:eastAsia="宋体" w:cs="Times New Roman"/>
          <w:color w:val="000000"/>
          <w:sz w:val="28"/>
          <w:szCs w:val="28"/>
          <w:lang w:val="en-US" w:eastAsia="zh-CN"/>
        </w:rPr>
      </w:pPr>
      <w:r>
        <w:rPr>
          <w:rFonts w:ascii="宋体" w:hAnsi="宋体"/>
          <w:color w:val="000000"/>
          <w:sz w:val="28"/>
          <w:szCs w:val="28"/>
        </w:rPr>
        <w:t xml:space="preserve">第四章  </w:t>
      </w:r>
      <w:r>
        <w:rPr>
          <w:rFonts w:hint="eastAsia" w:ascii="宋体" w:hAnsi="宋体"/>
          <w:color w:val="000000"/>
          <w:sz w:val="28"/>
          <w:szCs w:val="28"/>
          <w:lang w:val="en-US" w:eastAsia="zh-CN"/>
        </w:rPr>
        <w:t xml:space="preserve">采购</w:t>
      </w:r>
      <w:r>
        <w:rPr>
          <w:rFonts w:ascii="宋体" w:hAnsi="宋体"/>
          <w:color w:val="000000"/>
          <w:sz w:val="28"/>
          <w:szCs w:val="28"/>
        </w:rPr>
        <w:t xml:space="preserve">需求</w:t>
      </w:r>
      <w:r>
        <w:rPr>
          <w:rFonts w:ascii="宋体" w:hAnsi="宋体"/>
          <w:color w:val="000000"/>
          <w:sz w:val="28"/>
          <w:szCs w:val="28"/>
        </w:rPr>
        <w:tab/>
      </w:r>
      <w:r>
        <w:rPr>
          <w:rFonts w:hint="eastAsia" w:ascii="宋体" w:hAnsi="宋体"/>
          <w:color w:val="000000"/>
          <w:sz w:val="28"/>
          <w:szCs w:val="28"/>
          <w:lang w:val="en-US" w:eastAsia="zh-CN"/>
        </w:rPr>
        <w:t xml:space="preserve">55</w:t>
      </w:r>
      <w:r/>
    </w:p>
    <w:p>
      <w:pPr>
        <w:pStyle w:val="1009"/>
        <w:tabs>
          <w:tab w:val="right" w:pos="8948" w:leader="dot"/>
        </w:tabs>
        <w:rPr>
          <w:rFonts w:hint="default" w:ascii="宋体" w:hAnsi="宋体" w:eastAsia="宋体" w:cs="Times New Roman"/>
          <w:color w:val="000000"/>
          <w:sz w:val="28"/>
          <w:szCs w:val="28"/>
          <w:lang w:val="en-US" w:eastAsia="zh-CN"/>
        </w:rPr>
      </w:pPr>
      <w:r>
        <w:rPr>
          <w:rFonts w:ascii="宋体" w:hAnsi="宋体"/>
          <w:color w:val="000000"/>
          <w:sz w:val="28"/>
          <w:szCs w:val="28"/>
        </w:rPr>
        <w:t xml:space="preserve">第五章 </w:t>
      </w:r>
      <w:r>
        <w:rPr>
          <w:rFonts w:hint="eastAsia" w:ascii="宋体" w:hAnsi="宋体"/>
          <w:color w:val="000000"/>
          <w:sz w:val="28"/>
          <w:szCs w:val="28"/>
          <w:lang w:val="en-US" w:eastAsia="zh-CN"/>
        </w:rPr>
        <w:t xml:space="preserve"> 评审方法</w:t>
      </w:r>
      <w:r>
        <w:rPr>
          <w:rFonts w:ascii="宋体" w:hAnsi="宋体"/>
          <w:color w:val="000000"/>
          <w:sz w:val="28"/>
          <w:szCs w:val="28"/>
        </w:rPr>
        <w:t xml:space="preserve">和评审标准</w:t>
      </w:r>
      <w:r>
        <w:rPr>
          <w:rFonts w:ascii="宋体" w:hAnsi="宋体"/>
          <w:color w:val="000000"/>
          <w:sz w:val="28"/>
          <w:szCs w:val="28"/>
        </w:rPr>
        <w:tab/>
      </w:r>
      <w:r>
        <w:rPr>
          <w:rFonts w:hint="eastAsia" w:ascii="宋体" w:hAnsi="宋体"/>
          <w:color w:val="000000"/>
          <w:sz w:val="28"/>
          <w:szCs w:val="28"/>
          <w:lang w:val="en-US" w:eastAsia="zh-CN"/>
        </w:rPr>
        <w:t xml:space="preserve">60</w:t>
      </w:r>
      <w:r/>
    </w:p>
    <w:p>
      <w:pPr>
        <w:pStyle w:val="1009"/>
        <w:tabs>
          <w:tab w:val="right" w:pos="8948" w:leader="dot"/>
        </w:tabs>
        <w:rPr>
          <w:rFonts w:hint="default" w:ascii="宋体" w:hAnsi="宋体" w:eastAsia="宋体" w:cs="Times New Roman"/>
          <w:color w:val="000000"/>
          <w:sz w:val="28"/>
          <w:szCs w:val="28"/>
          <w:lang w:val="en-US" w:eastAsia="zh-CN"/>
        </w:rPr>
      </w:pPr>
      <w:r>
        <w:rPr>
          <w:rFonts w:ascii="宋体" w:hAnsi="宋体"/>
          <w:color w:val="000000"/>
          <w:sz w:val="28"/>
          <w:szCs w:val="28"/>
        </w:rPr>
        <w:t xml:space="preserve">第六章  响应文件格式</w:t>
      </w:r>
      <w:r>
        <w:rPr>
          <w:rFonts w:ascii="宋体" w:hAnsi="宋体"/>
          <w:color w:val="000000"/>
          <w:sz w:val="28"/>
          <w:szCs w:val="28"/>
        </w:rPr>
        <w:tab/>
      </w:r>
      <w:r>
        <w:rPr>
          <w:rFonts w:hint="eastAsia" w:ascii="宋体" w:hAnsi="宋体"/>
          <w:color w:val="000000"/>
          <w:sz w:val="28"/>
          <w:szCs w:val="28"/>
          <w:lang w:val="en-US" w:eastAsia="zh-CN"/>
        </w:rPr>
        <w:t xml:space="preserve">64</w:t>
      </w:r>
      <w:r/>
    </w:p>
    <w:p>
      <w:pPr>
        <w:pStyle w:val="1011"/>
        <w:ind w:left="2160" w:hanging="1440"/>
        <w:jc w:val="both"/>
        <w:spacing w:beforeAutospacing="0" w:afterAutospacing="0" w:line="480" w:lineRule="auto"/>
        <w:tabs>
          <w:tab w:val="left" w:pos="1441" w:leader="none"/>
        </w:tabs>
        <w:rPr>
          <w:color w:val="auto"/>
          <w:highlight w:val="none"/>
        </w:rPr>
      </w:pPr>
      <w:r>
        <w:rPr>
          <w:rFonts w:ascii="宋体" w:hAnsi="宋体"/>
          <w:color w:val="000000"/>
          <w:sz w:val="28"/>
          <w:szCs w:val="28"/>
        </w:rPr>
        <w:fldChar w:fldCharType="end"/>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both"/>
        <w:spacing w:beforeAutospacing="0" w:afterAutospacing="0"/>
        <w:rPr>
          <w:color w:val="auto"/>
          <w:highlight w:val="none"/>
        </w:rPr>
      </w:pPr>
      <w:r>
        <w:rPr>
          <w:color w:val="auto"/>
          <w:highlight w:val="none"/>
        </w:rPr>
        <w:t xml:space="preserve"> </w:t>
      </w:r>
      <w:r/>
    </w:p>
    <w:p>
      <w:pPr>
        <w:pStyle w:val="1011"/>
        <w:jc w:val="center"/>
        <w:keepNext/>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bookmarkStart w:id="6" w:name="_Toc28359086"/>
      <w:r/>
      <w:r/>
    </w:p>
    <w:p>
      <w:pPr>
        <w:pStyle w:val="1011"/>
        <w:jc w:val="center"/>
        <w:keepNext/>
        <w:spacing w:beforeAutospacing="0" w:afterAutospacing="0"/>
        <w:rPr>
          <w:rFonts w:hint="eastAsia" w:ascii="仿宋" w:hAnsi="仿宋" w:eastAsia="仿宋" w:cs="仿宋"/>
          <w:color w:val="auto"/>
          <w:sz w:val="28"/>
          <w:szCs w:val="28"/>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1011"/>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1011"/>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u w:val="single"/>
          <w:lang w:val="zh-CN" w:bidi="zh-CN"/>
        </w:rPr>
        <w:t xml:space="preserve">便仓镇农村公路便新线（思新路）公荡桥危桥改造工程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p>
      <w:pPr>
        <w:pStyle w:val="101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7" w:name="_Toc28359079"/>
      <w:r/>
      <w:bookmarkStart w:id="8" w:name="_Toc35393621"/>
      <w:r/>
      <w:bookmarkStart w:id="9" w:name="_Toc28359002"/>
      <w:r/>
      <w:bookmarkStart w:id="10" w:name="_Toc35393790"/>
      <w:r/>
      <w:bookmarkStart w:id="11" w:name="_Toc38985263"/>
      <w:r/>
      <w:bookmarkStart w:id="12" w:name="_Hlk24379207"/>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ind w:firstLine="480"/>
        <w:pageBreakBefore w:val="0"/>
        <w:spacing w:line="460" w:lineRule="exact"/>
        <w:rPr>
          <w:rFonts w:hint="eastAsia" w:ascii="宋体" w:hAnsi="宋体" w:cs="宋体"/>
          <w:color w:val="000000"/>
          <w:sz w:val="24"/>
          <w:lang w:val="en-US" w:eastAsia="zh-CN"/>
        </w:rPr>
      </w:pPr>
      <w:r/>
      <w:bookmarkStart w:id="13" w:name="_Toc38985264"/>
      <w:r/>
      <w:bookmarkStart w:id="14" w:name="_Toc28359080"/>
      <w:r/>
      <w:bookmarkStart w:id="15" w:name="_Toc35393622"/>
      <w:r/>
      <w:bookmarkStart w:id="16" w:name="_Toc35393791"/>
      <w:r/>
      <w:bookmarkStart w:id="17" w:name="_Toc28359003"/>
      <w:r>
        <w:rPr>
          <w:rFonts w:hint="eastAsia" w:ascii="宋体" w:hAnsi="宋体" w:cs="宋体"/>
          <w:color w:val="000000"/>
          <w:sz w:val="24"/>
        </w:rPr>
        <w:t xml:space="preserve">1.项目编号：JSZC-320902-ZGGC-C2026-0005</w:t>
      </w:r>
      <w:r/>
    </w:p>
    <w:p>
      <w:pPr>
        <w:ind w:firstLine="480"/>
        <w:pageBreakBefore w:val="0"/>
        <w:spacing w:line="460" w:lineRule="exact"/>
        <w:rPr>
          <w:rFonts w:hint="eastAsia" w:ascii="宋体" w:hAnsi="宋体" w:eastAsia="宋体" w:cs="宋体"/>
          <w:color w:val="000000"/>
          <w:sz w:val="24"/>
        </w:rPr>
      </w:pPr>
      <w:r>
        <w:rPr>
          <w:rFonts w:hint="eastAsia" w:ascii="宋体" w:hAnsi="宋体" w:cs="宋体"/>
          <w:color w:val="000000"/>
          <w:sz w:val="24"/>
        </w:rPr>
        <w:t xml:space="preserve">2.项目名称：</w:t>
      </w:r>
      <w:r>
        <w:rPr>
          <w:rFonts w:hint="eastAsia" w:ascii="宋体" w:hAnsi="宋体" w:cs="宋体"/>
          <w:color w:val="000000"/>
          <w:sz w:val="24"/>
          <w:lang w:eastAsia="zh-CN"/>
        </w:rPr>
        <w:t xml:space="preserve">便仓镇农村公路便新线（思新路）公荡桥危桥改造工程</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3.采购方式：竞争性磋商</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4.预算金额：</w:t>
      </w:r>
      <w:r>
        <w:rPr>
          <w:rFonts w:hint="eastAsia" w:ascii="宋体" w:hAnsi="宋体" w:cs="宋体"/>
          <w:color w:val="000000"/>
          <w:sz w:val="24"/>
          <w:highlight w:val="none"/>
          <w:lang w:val="en-US" w:eastAsia="zh-CN"/>
        </w:rPr>
        <w:t xml:space="preserve">109.4929万</w:t>
      </w:r>
      <w:r>
        <w:rPr>
          <w:rFonts w:hint="eastAsia" w:ascii="宋体" w:hAnsi="宋体" w:cs="宋体"/>
          <w:color w:val="000000"/>
          <w:sz w:val="24"/>
          <w:highlight w:val="none"/>
        </w:rPr>
        <w:t xml:space="preserve">元</w:t>
      </w:r>
      <w:r/>
    </w:p>
    <w:p>
      <w:pPr>
        <w:ind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5.最高限价：</w:t>
      </w:r>
      <w:r>
        <w:rPr>
          <w:rFonts w:hint="eastAsia" w:ascii="宋体" w:hAnsi="宋体" w:cs="宋体"/>
          <w:color w:val="000000"/>
          <w:sz w:val="24"/>
          <w:highlight w:val="none"/>
          <w:lang w:val="en-US" w:eastAsia="zh-CN"/>
        </w:rPr>
        <w:t xml:space="preserve">109.49万</w:t>
      </w:r>
      <w:r>
        <w:rPr>
          <w:rFonts w:hint="eastAsia" w:ascii="宋体" w:hAnsi="宋体" w:cs="宋体"/>
          <w:color w:val="000000"/>
          <w:sz w:val="24"/>
          <w:highlight w:val="none"/>
        </w:rPr>
        <w:t xml:space="preserve">元</w:t>
      </w:r>
      <w:r>
        <w:rPr>
          <w:rFonts w:hint="eastAsia" w:ascii="宋体" w:hAnsi="宋体" w:cs="宋体"/>
          <w:color w:val="000000"/>
          <w:sz w:val="24"/>
        </w:rPr>
        <w:t xml:space="preserve">，投标报价高于最高限价的作无效标处理。</w:t>
      </w:r>
      <w:r/>
    </w:p>
    <w:p>
      <w:pPr>
        <w:ind w:firstLine="480"/>
        <w:pageBreakBefore w:val="0"/>
        <w:spacing w:line="460" w:lineRule="exact"/>
        <w:rPr>
          <w:rFonts w:hint="default" w:ascii="宋体" w:hAnsi="宋体" w:eastAsia="宋体" w:cs="宋体"/>
          <w:color w:val="000000"/>
          <w:sz w:val="24"/>
          <w:lang w:val="en-US" w:eastAsia="zh-CN"/>
        </w:rPr>
      </w:pPr>
      <w:r>
        <w:rPr>
          <w:rFonts w:hint="eastAsia" w:ascii="宋体" w:hAnsi="宋体" w:eastAsia="宋体" w:cs="宋体"/>
          <w:color w:val="000000"/>
          <w:sz w:val="24"/>
          <w:highlight w:val="none"/>
        </w:rPr>
        <w:t xml:space="preserve">6.采购需求：</w:t>
      </w:r>
      <w:r>
        <w:rPr>
          <w:rFonts w:hint="eastAsia" w:ascii="宋体" w:hAnsi="宋体" w:cs="宋体"/>
          <w:color w:val="000000"/>
          <w:sz w:val="24"/>
          <w:highlight w:val="none"/>
          <w:lang w:eastAsia="zh-CN"/>
        </w:rPr>
        <w:t xml:space="preserve">便仓镇农村公路</w:t>
      </w:r>
      <w:r>
        <w:rPr>
          <w:rFonts w:hint="eastAsia" w:ascii="宋体" w:hAnsi="宋体" w:cs="宋体"/>
          <w:color w:val="000000"/>
          <w:sz w:val="24"/>
          <w:lang w:eastAsia="zh-CN"/>
        </w:rPr>
        <w:t xml:space="preserve">便新线（思新路）公荡桥危桥改造工程</w:t>
      </w:r>
      <w:r>
        <w:rPr>
          <w:rFonts w:hint="eastAsia" w:ascii="宋体" w:hAnsi="宋体" w:eastAsia="宋体" w:cs="宋体"/>
          <w:color w:val="000000"/>
          <w:sz w:val="24"/>
        </w:rPr>
        <w:t xml:space="preserve">，采购范围</w:t>
      </w:r>
      <w:r>
        <w:rPr>
          <w:rFonts w:hint="eastAsia" w:ascii="宋体" w:hAnsi="宋体" w:eastAsia="宋体" w:cs="宋体"/>
          <w:color w:val="000000"/>
          <w:sz w:val="24"/>
          <w:lang w:eastAsia="zh-CN"/>
        </w:rPr>
        <w:t xml:space="preserve">：便仓镇</w:t>
      </w:r>
      <w:r>
        <w:rPr>
          <w:rFonts w:hint="eastAsia" w:ascii="宋体" w:hAnsi="宋体" w:eastAsia="宋体" w:cs="宋体"/>
          <w:color w:val="auto"/>
          <w:sz w:val="24"/>
          <w:lang w:eastAsia="zh-CN"/>
        </w:rPr>
        <w:t xml:space="preserve">农村公路便新线（思新路）公荡桥危桥改造工程，</w:t>
      </w:r>
      <w:r>
        <w:rPr>
          <w:rFonts w:hint="eastAsia" w:ascii="宋体" w:hAnsi="宋体" w:eastAsia="宋体" w:cs="宋体"/>
          <w:color w:val="auto"/>
          <w:sz w:val="24"/>
          <w:lang w:val="en-US" w:eastAsia="zh-CN"/>
        </w:rPr>
        <w:t xml:space="preserve">桥梁全长约40米，宽5米，因年久失修，桥体多处裂缝，严重影响车辆和行人通行，为消除安全隐患，拟对桥梁进行拆除重建，现对其改造为长40米，宽7米的梁桥</w:t>
      </w:r>
      <w:r>
        <w:rPr>
          <w:rFonts w:hint="eastAsia" w:ascii="宋体" w:hAnsi="宋体" w:eastAsia="宋体" w:cs="宋体"/>
          <w:color w:val="auto"/>
          <w:sz w:val="24"/>
          <w:lang w:eastAsia="zh-CN"/>
        </w:rPr>
        <w:t xml:space="preserve">。</w:t>
      </w:r>
      <w:r>
        <w:rPr>
          <w:rFonts w:ascii="宋体" w:hAnsi="宋体" w:eastAsia="宋体"/>
          <w:bCs/>
          <w:color w:val="auto"/>
          <w:sz w:val="24"/>
          <w:szCs w:val="24"/>
          <w:highlight w:val="none"/>
        </w:rPr>
        <w:t xml:space="preserve">具体以采购人提供的工程量清单、施工图纸</w:t>
      </w:r>
      <w:r>
        <w:rPr>
          <w:rFonts w:hint="eastAsia" w:ascii="宋体" w:hAnsi="宋体" w:eastAsia="宋体"/>
          <w:bCs/>
          <w:color w:val="auto"/>
          <w:sz w:val="24"/>
          <w:szCs w:val="24"/>
          <w:highlight w:val="none"/>
        </w:rPr>
        <w:t xml:space="preserve">及采购人现场要求</w:t>
      </w:r>
      <w:r>
        <w:rPr>
          <w:rFonts w:ascii="宋体" w:hAnsi="宋体" w:eastAsia="宋体"/>
          <w:bCs/>
          <w:color w:val="auto"/>
          <w:sz w:val="24"/>
          <w:szCs w:val="24"/>
          <w:highlight w:val="none"/>
        </w:rPr>
        <w:t xml:space="preserve">为准，</w:t>
      </w:r>
      <w:r>
        <w:rPr>
          <w:rFonts w:hint="eastAsia" w:ascii="宋体" w:hAnsi="宋体" w:eastAsia="宋体" w:cs="宋体"/>
          <w:bCs/>
          <w:color w:val="auto"/>
          <w:sz w:val="24"/>
          <w:szCs w:val="24"/>
          <w:highlight w:val="none"/>
        </w:rPr>
        <w:t xml:space="preserve">服从采购人管理</w:t>
      </w:r>
      <w:r>
        <w:rPr>
          <w:rFonts w:hint="eastAsia" w:ascii="宋体" w:hAnsi="宋体" w:cs="宋体"/>
          <w:color w:val="000000"/>
          <w:sz w:val="24"/>
        </w:rPr>
        <w:t xml:space="preserve">，采购人保留对上述采购范围进行适当调整的权利</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具体详见招标文件第四章。</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7.工期：</w:t>
      </w:r>
      <w:r>
        <w:rPr>
          <w:rFonts w:hint="eastAsia" w:ascii="宋体" w:hAnsi="宋体" w:cs="宋体"/>
          <w:color w:val="000000"/>
          <w:sz w:val="24"/>
          <w:highlight w:val="none"/>
          <w:lang w:val="en-US" w:eastAsia="zh-CN"/>
        </w:rPr>
        <w:t xml:space="preserve">90日历天</w:t>
      </w:r>
      <w:r>
        <w:rPr>
          <w:rFonts w:hint="eastAsia" w:ascii="宋体" w:hAnsi="宋体" w:cs="宋体"/>
          <w:color w:val="000000"/>
          <w:sz w:val="24"/>
          <w:highlight w:val="none"/>
        </w:rPr>
        <w:t xml:space="preserve">，具体开工日期以采购人的书面通知为准。</w:t>
      </w:r>
      <w:r/>
    </w:p>
    <w:p>
      <w:pPr>
        <w:ind w:firstLine="480"/>
        <w:pageBreakBefore w:val="0"/>
        <w:spacing w:line="460" w:lineRule="exact"/>
        <w:rPr>
          <w:rFonts w:ascii="宋体" w:hAnsi="宋体" w:cs="宋体"/>
          <w:color w:val="000000"/>
          <w:sz w:val="24"/>
        </w:rPr>
      </w:pPr>
      <w:r>
        <w:rPr>
          <w:rFonts w:hint="eastAsia" w:ascii="宋体" w:hAnsi="宋体" w:cs="宋体"/>
          <w:color w:val="000000"/>
          <w:sz w:val="24"/>
        </w:rPr>
        <w:t xml:space="preserve">8.本项目不接受联合体投标。</w:t>
      </w:r>
      <w:r/>
    </w:p>
    <w:p>
      <w:pPr>
        <w:pStyle w:val="101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1.满足《中华人民共和国政府采购法》第二十二条规定，并提供下列材料：</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法人或者其他组织的营业执照等证明文件</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自然人的身份证明；</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1.2上一年度的财务状况报</w:t>
      </w:r>
      <w:r>
        <w:rPr>
          <w:rFonts w:hint="eastAsia" w:ascii="宋体" w:hAnsi="宋体" w:cs="宋体"/>
          <w:color w:val="000000"/>
          <w:sz w:val="24"/>
          <w:highlight w:val="none"/>
          <w:lang w:val="en-US" w:eastAsia="zh-CN"/>
        </w:rPr>
        <w:t xml:space="preserve">告（至少提供资产负债表、利润表、现金流量表，磋商供应商成立不满一年无需提供）</w:t>
      </w:r>
      <w:r>
        <w:rPr>
          <w:rFonts w:hint="eastAsia" w:ascii="宋体" w:hAnsi="宋体" w:cs="宋体"/>
          <w:color w:val="000000"/>
          <w:sz w:val="24"/>
          <w:highlight w:val="none"/>
        </w:rPr>
        <w:t xml:space="preserve">；</w:t>
      </w:r>
      <w:r/>
    </w:p>
    <w:p>
      <w:pPr>
        <w:ind w:firstLine="480"/>
        <w:pageBreakBefore w:val="0"/>
        <w:spacing w:line="46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具备履行合同所必需的设备和专业技术能力的书面声明；</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.5参加政府采购活动前3年内在经营活动中没有重大违法记录的书面声明。</w:t>
      </w:r>
      <w:r/>
    </w:p>
    <w:p>
      <w:pPr>
        <w:ind w:firstLine="480"/>
        <w:pageBreakBefore w:val="0"/>
        <w:spacing w:line="46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1.6法律、行政法规规定的其他条件。</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单位负责人为同一人或者存在直接控股、</w:t>
      </w:r>
      <w:r>
        <w:rPr>
          <w:rFonts w:hint="eastAsia" w:ascii="宋体" w:hAnsi="宋体" w:cs="宋体"/>
          <w:color w:val="000000"/>
          <w:sz w:val="24"/>
          <w:highlight w:val="none"/>
          <w:lang w:val="en-US" w:eastAsia="zh-CN"/>
        </w:rPr>
        <w:t xml:space="preserve">管理</w:t>
      </w:r>
      <w:r>
        <w:rPr>
          <w:rFonts w:hint="eastAsia" w:ascii="宋体" w:hAnsi="宋体" w:cs="宋体"/>
          <w:color w:val="000000"/>
          <w:sz w:val="24"/>
          <w:highlight w:val="none"/>
        </w:rPr>
        <w:t xml:space="preserve">关系的不同供应商，不得参加同一合同项下的政府采购活动。</w:t>
      </w:r>
      <w:r/>
    </w:p>
    <w:p>
      <w:pPr>
        <w:pStyle w:val="1011"/>
        <w:numPr>
          <w:ilvl w:val="0"/>
          <w:numId w:val="0"/>
        </w:numPr>
        <w:ind w:firstLine="480"/>
        <w:jc w:val="both"/>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p>
    <w:p>
      <w:pPr>
        <w:ind w:firstLine="482"/>
        <w:jc w:val="both"/>
        <w:spacing w:line="480" w:lineRule="exact"/>
        <w:widowControl w:val="off"/>
        <w:rPr>
          <w:rFonts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本项目专门面向中小企业采购，投标人须为符合《关于印发中小企业划型标准规定的通知》(工信部联企业[2011]300号)文件的中小微企业，供应商投标时须提供《中小企业声明函》，否则按无效标处理。</w:t>
      </w:r>
      <w:r/>
    </w:p>
    <w:p>
      <w:pPr>
        <w:pStyle w:val="1011"/>
        <w:numPr>
          <w:ilvl w:val="0"/>
          <w:numId w:val="2"/>
        </w:numPr>
        <w:ind w:firstLine="480"/>
        <w:jc w:val="both"/>
        <w:pageBreakBefore w:val="0"/>
        <w:spacing w:beforeAutospacing="0" w:afterAutospacing="0" w:line="4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1011"/>
        <w:numPr>
          <w:ilvl w:val="0"/>
          <w:numId w:val="0"/>
        </w:numPr>
        <w:ind w:firstLine="480"/>
        <w:jc w:val="both"/>
        <w:pageBreakBefore w:val="0"/>
        <w:spacing w:beforeAutospacing="0" w:afterAutospacing="0" w:line="460" w:lineRule="exact"/>
        <w:rPr>
          <w:rFonts w:hint="eastAsia" w:ascii="宋体" w:hAnsi="宋体" w:eastAsia="宋体" w:cs="宋体"/>
          <w:b w:val="0"/>
          <w:bCs w:val="0"/>
          <w:sz w:val="24"/>
          <w:szCs w:val="24"/>
          <w:highlight w:val="none"/>
        </w:rPr>
      </w:pPr>
      <w:r>
        <w:rPr>
          <w:rFonts w:hint="eastAsia" w:ascii="宋体" w:hAnsi="宋体" w:cs="宋体"/>
          <w:b w:val="0"/>
          <w:bCs w:val="0"/>
          <w:color w:val="000000"/>
          <w:sz w:val="24"/>
          <w:lang w:val="en-US" w:eastAsia="zh-CN"/>
        </w:rPr>
        <w:t xml:space="preserve">3.1</w:t>
      </w:r>
      <w:r>
        <w:rPr>
          <w:rFonts w:hint="eastAsia" w:ascii="宋体" w:hAnsi="宋体" w:cs="宋体"/>
          <w:b w:val="0"/>
          <w:bCs w:val="0"/>
          <w:color w:val="000000"/>
          <w:sz w:val="24"/>
        </w:rPr>
        <w:t xml:space="preserve">投标人资格要求：</w:t>
      </w:r>
      <w:r>
        <w:rPr>
          <w:rFonts w:hint="eastAsia" w:ascii="宋体" w:hAnsi="宋体" w:eastAsia="宋体" w:cs="宋体"/>
          <w:b w:val="0"/>
          <w:bCs w:val="0"/>
          <w:sz w:val="24"/>
          <w:szCs w:val="24"/>
          <w:highlight w:val="none"/>
        </w:rPr>
        <w:t xml:space="preserve">投标人须具有主管部门核发的</w:t>
      </w:r>
      <w:r>
        <w:rPr>
          <w:rFonts w:hint="eastAsia" w:ascii="宋体" w:hAnsi="宋体" w:eastAsia="宋体" w:cs="宋体"/>
          <w:b w:val="0"/>
          <w:bCs w:val="0"/>
          <w:sz w:val="24"/>
          <w:szCs w:val="24"/>
          <w:highlight w:val="none"/>
          <w:lang w:val="zh-CN" w:bidi="zh-CN"/>
        </w:rPr>
        <w:t xml:space="preserve">公路工程施工总承包三级及以上资质</w:t>
      </w:r>
      <w:r>
        <w:rPr>
          <w:rFonts w:hint="eastAsia" w:ascii="宋体" w:hAnsi="宋体" w:eastAsia="宋体" w:cs="宋体"/>
          <w:b w:val="0"/>
          <w:bCs w:val="0"/>
          <w:sz w:val="24"/>
          <w:szCs w:val="24"/>
          <w:highlight w:val="none"/>
          <w:lang w:val="en-US" w:bidi="zh-CN"/>
        </w:rPr>
        <w:t xml:space="preserve">且</w:t>
      </w:r>
      <w:r>
        <w:rPr>
          <w:rFonts w:hint="eastAsia" w:ascii="宋体" w:hAnsi="宋体" w:eastAsia="宋体" w:cs="宋体"/>
          <w:b w:val="0"/>
          <w:bCs w:val="0"/>
          <w:sz w:val="24"/>
          <w:szCs w:val="24"/>
          <w:highlight w:val="none"/>
          <w:lang w:val="en-US" w:eastAsia="zh-CN"/>
        </w:rPr>
        <w:t xml:space="preserve">具有独立承担民事责任能力</w:t>
      </w:r>
      <w:r>
        <w:rPr>
          <w:rFonts w:hint="eastAsia" w:ascii="宋体" w:hAnsi="宋体" w:eastAsia="宋体" w:cs="宋体"/>
          <w:b w:val="0"/>
          <w:bCs w:val="0"/>
          <w:sz w:val="24"/>
          <w:szCs w:val="24"/>
          <w:highlight w:val="none"/>
        </w:rPr>
        <w:t xml:space="preserve">，并取得有效的安全生产许可证。</w:t>
      </w:r>
      <w:r/>
    </w:p>
    <w:p>
      <w:pPr>
        <w:pStyle w:val="1011"/>
        <w:numPr>
          <w:ilvl w:val="0"/>
          <w:numId w:val="0"/>
        </w:numPr>
        <w:ind w:firstLine="480"/>
        <w:jc w:val="both"/>
        <w:pageBreakBefore w:val="0"/>
        <w:spacing w:beforeAutospacing="0" w:afterAutospacing="0" w:line="46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bidi="zh-CN"/>
        </w:rPr>
        <w:t xml:space="preserve">3.2</w:t>
      </w:r>
      <w:r>
        <w:rPr>
          <w:rFonts w:hint="eastAsia" w:ascii="宋体" w:hAnsi="宋体" w:eastAsia="宋体" w:cs="宋体"/>
          <w:b w:val="0"/>
          <w:bCs w:val="0"/>
          <w:sz w:val="24"/>
          <w:szCs w:val="24"/>
          <w:highlight w:val="none"/>
          <w:lang w:val="zh-CN" w:bidi="zh-CN"/>
        </w:rPr>
        <w:t xml:space="preserve">项目</w:t>
      </w:r>
      <w:r>
        <w:rPr>
          <w:rFonts w:hint="eastAsia" w:ascii="宋体" w:hAnsi="宋体" w:eastAsia="宋体" w:cs="宋体"/>
          <w:b w:val="0"/>
          <w:bCs w:val="0"/>
          <w:sz w:val="24"/>
          <w:szCs w:val="24"/>
          <w:highlight w:val="none"/>
          <w:lang w:val="en-US" w:bidi="zh-CN"/>
        </w:rPr>
        <w:t xml:space="preserve">负责人（项目</w:t>
      </w:r>
      <w:r>
        <w:rPr>
          <w:rFonts w:hint="eastAsia" w:ascii="宋体" w:hAnsi="宋体" w:eastAsia="宋体" w:cs="宋体"/>
          <w:b w:val="0"/>
          <w:bCs w:val="0"/>
          <w:sz w:val="24"/>
          <w:szCs w:val="24"/>
          <w:highlight w:val="none"/>
          <w:lang w:val="zh-CN" w:bidi="zh-CN"/>
        </w:rPr>
        <w:t xml:space="preserve">经理）资质：具</w:t>
      </w:r>
      <w:r>
        <w:rPr>
          <w:rFonts w:hint="eastAsia" w:ascii="宋体" w:hAnsi="宋体" w:eastAsia="宋体" w:cs="宋体"/>
          <w:b w:val="0"/>
          <w:bCs w:val="0"/>
          <w:sz w:val="24"/>
          <w:szCs w:val="24"/>
          <w:highlight w:val="none"/>
        </w:rPr>
        <w:t xml:space="preserve">有【公路工程专业】</w:t>
      </w:r>
      <w:r>
        <w:rPr>
          <w:rFonts w:hint="eastAsia" w:ascii="宋体" w:hAnsi="宋体" w:eastAsia="宋体" w:cs="宋体"/>
          <w:b w:val="0"/>
          <w:bCs w:val="0"/>
          <w:sz w:val="24"/>
          <w:szCs w:val="24"/>
          <w:highlight w:val="none"/>
          <w:lang w:eastAsia="zh-CN"/>
        </w:rPr>
        <w:t xml:space="preserve">二</w:t>
      </w:r>
      <w:r>
        <w:rPr>
          <w:rFonts w:hint="eastAsia" w:ascii="宋体" w:hAnsi="宋体" w:eastAsia="宋体" w:cs="宋体"/>
          <w:b w:val="0"/>
          <w:bCs w:val="0"/>
          <w:sz w:val="24"/>
          <w:szCs w:val="24"/>
          <w:highlight w:val="none"/>
        </w:rPr>
        <w:t xml:space="preserve">级</w:t>
      </w:r>
      <w:r>
        <w:rPr>
          <w:rFonts w:hint="eastAsia" w:ascii="宋体" w:hAnsi="宋体" w:eastAsia="宋体" w:cs="宋体"/>
          <w:b w:val="0"/>
          <w:bCs w:val="0"/>
          <w:sz w:val="24"/>
          <w:szCs w:val="24"/>
          <w:highlight w:val="none"/>
          <w:lang w:eastAsia="zh-CN"/>
        </w:rPr>
        <w:t xml:space="preserve">及以上</w:t>
      </w:r>
      <w:r>
        <w:rPr>
          <w:rFonts w:hint="eastAsia" w:ascii="宋体" w:hAnsi="宋体" w:eastAsia="宋体" w:cs="宋体"/>
          <w:b w:val="0"/>
          <w:bCs w:val="0"/>
          <w:sz w:val="24"/>
          <w:szCs w:val="24"/>
          <w:highlight w:val="none"/>
        </w:rPr>
        <w:t xml:space="preserve">注册建造师资格，</w:t>
      </w:r>
      <w:r>
        <w:rPr>
          <w:rFonts w:hint="eastAsia" w:ascii="宋体" w:hAnsi="宋体" w:eastAsia="宋体" w:cs="宋体"/>
          <w:b w:val="0"/>
          <w:bCs w:val="0"/>
          <w:sz w:val="24"/>
          <w:szCs w:val="24"/>
          <w:highlight w:val="none"/>
          <w:lang w:eastAsia="zh-CN"/>
        </w:rPr>
        <w:t xml:space="preserve">且具有</w:t>
      </w:r>
      <w:r>
        <w:rPr>
          <w:rFonts w:hint="eastAsia" w:ascii="宋体" w:hAnsi="宋体" w:eastAsia="宋体" w:cs="宋体"/>
          <w:b w:val="0"/>
          <w:bCs w:val="0"/>
          <w:sz w:val="24"/>
          <w:szCs w:val="24"/>
          <w:highlight w:val="none"/>
        </w:rPr>
        <w:t xml:space="preserve">省级及以上交通运输主管部门核发的《公路水运工程施工企业主要负责人和安全生产管理人员安全生产考核合格证书》(B证)</w:t>
      </w:r>
      <w:r>
        <w:rPr>
          <w:rFonts w:hint="eastAsia" w:ascii="宋体" w:hAnsi="宋体" w:eastAsia="宋体" w:cs="宋体"/>
          <w:b w:val="0"/>
          <w:bCs w:val="0"/>
          <w:sz w:val="24"/>
          <w:szCs w:val="24"/>
          <w:highlight w:val="none"/>
          <w:lang w:eastAsia="zh-CN"/>
        </w:rPr>
        <w:t xml:space="preserve">。</w:t>
      </w:r>
      <w:r/>
    </w:p>
    <w:p>
      <w:pPr>
        <w:ind w:firstLine="480"/>
        <w:pageBreakBefore w:val="0"/>
        <w:spacing w:line="4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3.3技术负责人（项目总工）资格要求：具有中级及以上技术职称,同时具有省级及以上交通运输主管部门核发的安全生产考核合格证书B证。</w:t>
      </w:r>
      <w:r/>
    </w:p>
    <w:p>
      <w:pPr>
        <w:ind w:firstLine="480"/>
        <w:pageBreakBefore w:val="0"/>
        <w:spacing w:line="4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3.4专职安全员：持省级及以上交通运输主管部门核发的《安全生产管理人员安全生产考核合格证书》（C证），人员数量需满足《公路水运工程安全生产监督管理办法》的要求</w:t>
      </w:r>
      <w:r>
        <w:rPr>
          <w:rFonts w:hint="eastAsia" w:ascii="宋体" w:hAnsi="宋体" w:eastAsia="宋体" w:cs="宋体"/>
          <w:sz w:val="24"/>
          <w:szCs w:val="24"/>
          <w:highlight w:val="none"/>
          <w:lang w:val="zh-CN" w:bidi="zh-CN"/>
        </w:rPr>
        <w:t xml:space="preserve">。</w:t>
      </w:r>
      <w:r/>
    </w:p>
    <w:p>
      <w:pPr>
        <w:ind w:firstLine="480"/>
        <w:pageBreakBefore w:val="0"/>
        <w:spacing w:line="46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sz w:val="24"/>
          <w:szCs w:val="24"/>
          <w:highlight w:val="none"/>
          <w:lang w:val="en-US" w:bidi="zh-CN"/>
        </w:rPr>
        <w:t xml:space="preserve">3.5</w:t>
      </w:r>
      <w:r>
        <w:rPr>
          <w:rFonts w:hint="eastAsia" w:ascii="宋体" w:hAnsi="宋体" w:eastAsia="宋体" w:cs="宋体"/>
          <w:sz w:val="24"/>
          <w:szCs w:val="24"/>
          <w:highlight w:val="none"/>
          <w:lang w:val="zh-CN" w:bidi="zh-CN"/>
        </w:rPr>
        <w:t xml:space="preserve">投标人拟投入本项目的项目经理无在岗项目（投标时须提供项目负责人“无在岗承诺书”，具体格式详见招标文件附件），投标申请人代理人及投标承诺的项目负责人均为本单位的正式职工，投标时提供从202</w:t>
      </w:r>
      <w:r>
        <w:rPr>
          <w:rFonts w:hint="eastAsia" w:ascii="宋体" w:hAnsi="宋体" w:eastAsia="宋体" w:cs="宋体"/>
          <w:sz w:val="24"/>
          <w:szCs w:val="24"/>
          <w:highlight w:val="none"/>
          <w:lang w:val="en-US" w:bidi="zh-CN"/>
        </w:rPr>
        <w:t xml:space="preserve">6</w:t>
      </w:r>
      <w:r>
        <w:rPr>
          <w:rFonts w:hint="eastAsia" w:ascii="宋体" w:hAnsi="宋体" w:eastAsia="宋体" w:cs="宋体"/>
          <w:sz w:val="24"/>
          <w:szCs w:val="24"/>
          <w:highlight w:val="none"/>
          <w:lang w:val="zh-CN" w:bidi="zh-CN"/>
        </w:rPr>
        <w:t xml:space="preserve">年</w:t>
      </w:r>
      <w:r>
        <w:rPr>
          <w:rFonts w:hint="eastAsia" w:ascii="宋体" w:hAnsi="宋体" w:eastAsia="宋体" w:cs="宋体"/>
          <w:sz w:val="24"/>
          <w:szCs w:val="24"/>
          <w:highlight w:val="none"/>
          <w:u w:val="single"/>
          <w:lang w:val="zh-CN" w:bidi="zh-CN"/>
        </w:rPr>
        <w:t xml:space="preserve"> </w:t>
      </w:r>
      <w:r>
        <w:rPr>
          <w:rFonts w:hint="eastAsia" w:ascii="宋体" w:hAnsi="宋体" w:eastAsia="宋体" w:cs="宋体"/>
          <w:sz w:val="24"/>
          <w:szCs w:val="24"/>
          <w:highlight w:val="none"/>
          <w:u w:val="single"/>
          <w:lang w:val="en-US" w:bidi="zh-CN"/>
        </w:rPr>
        <w:t xml:space="preserve">3</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sz w:val="24"/>
          <w:szCs w:val="24"/>
          <w:highlight w:val="none"/>
          <w:lang w:val="zh-CN" w:bidi="zh-CN"/>
        </w:rPr>
        <w:t xml:space="preserve">月开始至投标截止之日当月至少1个月在本单位缴纳养老保险缴费记录证明。（退休人员提供在本单位相关证明）。</w:t>
      </w:r>
      <w:r/>
    </w:p>
    <w:p>
      <w:pPr>
        <w:pStyle w:val="1011"/>
        <w:ind w:firstLine="498"/>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firstLine="480"/>
        <w:pageBreakBefore w:val="0"/>
        <w:spacing w:line="460" w:lineRule="exact"/>
        <w:widowControl w:val="off"/>
        <w:rPr>
          <w:rFonts w:ascii="宋体" w:hAnsi="宋体" w:cs="宋体"/>
          <w:color w:val="000000"/>
          <w:sz w:val="24"/>
        </w:rPr>
      </w:pPr>
      <w:r>
        <w:rPr>
          <w:rFonts w:hint="eastAsia" w:ascii="宋体" w:hAnsi="宋体" w:cs="宋体"/>
          <w:color w:val="000000"/>
          <w:sz w:val="24"/>
        </w:rPr>
        <w:t xml:space="preserve">时间：</w:t>
      </w:r>
      <w:r>
        <w:rPr>
          <w:rFonts w:hint="eastAsia" w:ascii="宋体" w:hAnsi="宋体" w:cs="宋体"/>
          <w:color w:val="000000"/>
          <w:sz w:val="24"/>
          <w:lang w:val="en-US" w:eastAsia="zh-CN"/>
        </w:rPr>
        <w:t xml:space="preserve">自磋商文件公告发布之日起5个工作日。</w:t>
      </w:r>
      <w:r/>
    </w:p>
    <w:p>
      <w:pPr>
        <w:ind w:firstLine="480"/>
        <w:pageBreakBefore w:val="0"/>
        <w:spacing w:line="460" w:lineRule="exact"/>
        <w:widowControl w:val="off"/>
        <w:rPr>
          <w:rFonts w:ascii="宋体" w:hAnsi="宋体" w:cs="宋体"/>
          <w:color w:val="000000"/>
          <w:sz w:val="24"/>
        </w:rPr>
      </w:pPr>
      <w:r>
        <w:rPr>
          <w:rFonts w:hint="eastAsia" w:ascii="宋体" w:hAnsi="宋体" w:cs="宋体"/>
          <w:color w:val="000000"/>
          <w:sz w:val="24"/>
        </w:rPr>
        <w:t xml:space="preserve">地点：</w:t>
      </w:r>
      <w:r>
        <w:rPr>
          <w:rFonts w:hint="eastAsia" w:ascii="宋体" w:hAnsi="宋体" w:eastAsia="宋体" w:cs="宋体"/>
          <w:color w:val="auto"/>
          <w:sz w:val="24"/>
          <w:szCs w:val="24"/>
          <w:highlight w:val="none"/>
          <w:shd w:val="clear" w:color="auto" w:fill="auto"/>
          <w:lang w:val="en-US" w:eastAsia="zh-CN" w:bidi="ar-SA"/>
        </w:rPr>
        <w:t xml:space="preserve">“苏采云”系统内免费下载（投标人必须在苏采云系统中获取磋商文件，方能参与政府采购项目）；</w:t>
      </w:r>
      <w:r/>
    </w:p>
    <w:p>
      <w:pPr>
        <w:ind w:firstLine="480"/>
        <w:pageBreakBefore w:val="0"/>
        <w:spacing w:line="460" w:lineRule="exact"/>
        <w:widowControl w:val="off"/>
        <w:rPr>
          <w:rFonts w:ascii="宋体" w:hAnsi="宋体" w:cs="宋体"/>
          <w:color w:val="000000"/>
          <w:sz w:val="24"/>
        </w:rPr>
      </w:pPr>
      <w:r>
        <w:rPr>
          <w:rFonts w:hint="eastAsia" w:ascii="宋体" w:hAnsi="宋体" w:cs="宋体"/>
          <w:color w:val="000000"/>
          <w:sz w:val="24"/>
        </w:rPr>
        <w:t xml:space="preserve">方式：本项目采用网上注册登记方式；</w:t>
      </w:r>
      <w:r/>
    </w:p>
    <w:p>
      <w:pPr>
        <w:ind w:firstLine="480"/>
        <w:pageBreakBefore w:val="0"/>
        <w:spacing w:line="460" w:lineRule="exact"/>
        <w:widowControl w:val="off"/>
        <w:rPr>
          <w:rFonts w:ascii="宋体" w:hAnsi="宋体" w:cs="宋体"/>
          <w:color w:val="000000"/>
          <w:sz w:val="24"/>
        </w:rPr>
      </w:pPr>
      <w:r>
        <w:rPr>
          <w:rFonts w:hint="eastAsia" w:ascii="宋体" w:hAnsi="宋体" w:cs="宋体"/>
          <w:color w:val="000000"/>
          <w:sz w:val="24"/>
        </w:rPr>
        <w:t xml:space="preserve">售价：0.00元。</w:t>
      </w:r>
      <w:r/>
    </w:p>
    <w:p>
      <w:pPr>
        <w:pStyle w:val="1011"/>
        <w:ind w:firstLine="498"/>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101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点00分</w:t>
      </w:r>
      <w:r>
        <w:rPr>
          <w:rFonts w:hint="eastAsia" w:ascii="宋体" w:hAnsi="宋体" w:eastAsia="宋体" w:cs="宋体"/>
          <w:color w:val="auto"/>
          <w:sz w:val="24"/>
          <w:szCs w:val="24"/>
          <w:highlight w:val="none"/>
          <w:shd w:val="clear" w:color="auto" w:fill="auto"/>
        </w:rPr>
        <w:t xml:space="preserve">（北京时间）</w:t>
      </w:r>
      <w:r/>
    </w:p>
    <w:p>
      <w:pPr>
        <w:pStyle w:val="1011"/>
        <w:ind w:firstLine="480"/>
        <w:jc w:val="both"/>
        <w:pageBreakBefore w:val="0"/>
        <w:spacing w:beforeAutospacing="0" w:afterAutospacing="0" w:line="4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p>
    <w:p>
      <w:pPr>
        <w:pStyle w:val="1011"/>
        <w:ind w:firstLine="498"/>
        <w:jc w:val="both"/>
        <w:keepLines/>
        <w:keepNext/>
        <w:pageBreakBefore w:val="0"/>
        <w:spacing w:before="145" w:beforeAutospacing="0" w:after="145" w:afterAutospacing="0" w:line="460" w:lineRule="exact"/>
        <w:rPr>
          <w:rFonts w:hint="eastAsia" w:ascii="宋体" w:hAnsi="宋体" w:eastAsia="宋体" w:cs="宋体"/>
          <w:b/>
          <w:color w:val="auto"/>
          <w:sz w:val="24"/>
          <w:szCs w:val="24"/>
          <w:highlight w:val="none"/>
          <w:shd w:val="clear" w:color="auto" w:fill="auto"/>
        </w:rPr>
      </w:pPr>
      <w:r/>
      <w:bookmarkStart w:id="18" w:name="_Toc35393626"/>
      <w:r/>
      <w:bookmarkStart w:id="19" w:name="_Toc38985268"/>
      <w:r/>
      <w:bookmarkStart w:id="20" w:name="_Toc35393795"/>
      <w:r>
        <w:rPr>
          <w:rFonts w:hint="eastAsia" w:ascii="宋体" w:hAnsi="宋体" w:eastAsia="宋体" w:cs="宋体"/>
          <w:b/>
          <w:color w:val="auto"/>
          <w:sz w:val="24"/>
          <w:szCs w:val="24"/>
          <w:highlight w:val="none"/>
          <w:shd w:val="clear" w:color="auto" w:fill="auto"/>
        </w:rPr>
        <w:t xml:space="preserve">五、开启</w:t>
      </w:r>
      <w:r/>
    </w:p>
    <w:p>
      <w:pPr>
        <w:pStyle w:val="101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点00分</w:t>
      </w:r>
      <w:r>
        <w:rPr>
          <w:rFonts w:hint="eastAsia" w:ascii="宋体" w:hAnsi="宋体" w:eastAsia="宋体" w:cs="宋体"/>
          <w:i w:val="0"/>
          <w:iCs w:val="0"/>
          <w:caps w:val="0"/>
          <w:color w:val="auto"/>
          <w:spacing w:val="0"/>
          <w:sz w:val="24"/>
          <w:szCs w:val="24"/>
          <w:highlight w:val="none"/>
          <w:shd w:val="clear" w:color="auto" w:fill="auto"/>
        </w:rPr>
        <w:t xml:space="preserve">（北京时间）</w:t>
      </w:r>
      <w:bookmarkEnd w:id="18"/>
      <w:r/>
      <w:bookmarkEnd w:id="19"/>
      <w:r/>
      <w:bookmarkEnd w:id="20"/>
      <w:r/>
      <w:r/>
    </w:p>
    <w:p>
      <w:pPr>
        <w:pStyle w:val="1011"/>
        <w:ind w:firstLine="480"/>
        <w:jc w:val="both"/>
        <w:pageBreakBefore w:val="0"/>
        <w:spacing w:beforeAutospacing="0" w:afterAutospacing="0" w:line="46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p>
    <w:p>
      <w:pPr>
        <w:pStyle w:val="997"/>
        <w:ind w:right="0" w:firstLine="482"/>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1"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1"/>
      <w:r/>
      <w:r/>
    </w:p>
    <w:p>
      <w:pPr>
        <w:pStyle w:val="101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101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ind w:firstLine="480"/>
        <w:pageBreakBefore w:val="0"/>
        <w:spacing w:line="460" w:lineRule="exact"/>
        <w:widowControl w:val="off"/>
        <w:rPr>
          <w:rFonts w:hint="eastAsia" w:ascii="宋体" w:hAnsi="宋体" w:cs="宋体"/>
          <w:color w:val="auto"/>
          <w:sz w:val="24"/>
          <w:lang w:val="en-US" w:eastAsia="zh-CN"/>
        </w:rPr>
      </w:pPr>
      <w:r/>
      <w:bookmarkStart w:id="22" w:name="_Toc28359018"/>
      <w:r>
        <w:rPr>
          <w:rFonts w:hint="eastAsia" w:ascii="宋体" w:hAnsi="宋体" w:cs="宋体"/>
          <w:color w:val="000000"/>
          <w:sz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w:t>
      </w:r>
      <w:r>
        <w:rPr>
          <w:rFonts w:hint="eastAsia" w:ascii="宋体" w:hAnsi="宋体" w:cs="宋体"/>
          <w:color w:val="auto"/>
          <w:sz w:val="24"/>
          <w:lang w:val="en-US" w:eastAsia="zh-CN"/>
        </w:rPr>
        <w:t xml:space="preserve">关资料】。</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auto"/>
          <w:sz w:val="24"/>
          <w:lang w:val="en-US" w:eastAsia="zh-CN"/>
        </w:rPr>
        <w:t xml:space="preserve">领取CA和办理电子签章（请至盐城市盐都区府西路1号盐城市政务服务中心四楼盐城市公共资源交易中心10号，11号窗口办理，联系电话：15051556883，办理邮箱：yancheng@ideabank.net.cn，具体联系方式见《苏采云系统供应商操作手册》（以下简称《操作手册》））、进行注册并按《操作</w:t>
      </w:r>
      <w:r>
        <w:rPr>
          <w:rFonts w:hint="eastAsia" w:ascii="宋体" w:hAnsi="宋体" w:cs="宋体"/>
          <w:color w:val="000000"/>
          <w:sz w:val="24"/>
          <w:lang w:val="en-US" w:eastAsia="zh-CN"/>
        </w:rPr>
        <w:t xml:space="preserve">手册》要求制作、上传电子响应文件,《苏采云系统供应商操作手册》：盐城市政府采购网点击【办事指南】-【供应商参与政府采购活动相关资料】。</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2.潜在供应商访问电子招标响应交易平台的网络地址和方法： </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2.2 潜在投标人访问“苏采云”系统方法：江苏省政府采购网首页-“苏采云”链接。 </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2.3 磋商文件（后缀名为“.kedt”）、供应商操作手册及政府采购客户端 工具可通过“苏采云”系统相应链接进行下载。 </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2.4 采购代理机构将数据电文形式的磋商文件加载至“苏采云”系统，供潜在供应商下载或者查阅。 </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2.5 请潜在投标单位提前安装相应的控件（详见《“苏采云”系统供应商操作手册》）并使用谷歌浏览器登录“苏采云”系统参与不见面开评标。 </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如潜在投标人未按上述要求操作，将自行承担所产生的风险。</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 有关本次磋商的事项若存在变动或修改，敬请及时关注招标代理在</w:t>
      </w:r>
      <w:r>
        <w:rPr>
          <w:rFonts w:hint="eastAsia" w:ascii="宋体" w:hAnsi="宋体" w:cs="宋体"/>
          <w:color w:val="000000"/>
          <w:sz w:val="24"/>
        </w:rPr>
        <w:t xml:space="preserve">“</w:t>
      </w:r>
      <w:r>
        <w:rPr>
          <w:rFonts w:hint="eastAsia" w:ascii="宋体" w:hAnsi="宋体" w:cs="宋体"/>
          <w:color w:val="000000"/>
          <w:sz w:val="24"/>
          <w:lang w:val="en-US" w:eastAsia="zh-CN"/>
        </w:rPr>
        <w:t xml:space="preserve">中国政府采购网”“江苏政府采购网”“盐城市政府采购网”发布的更正公告。</w:t>
      </w:r>
      <w:r/>
    </w:p>
    <w:p>
      <w:pPr>
        <w:ind w:firstLine="480"/>
        <w:pageBreakBefore w:val="0"/>
        <w:spacing w:line="46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4. 本次磋商不收取磋商保证金，不收取质量保证金。</w:t>
      </w:r>
      <w:r/>
    </w:p>
    <w:p>
      <w:pPr>
        <w:pStyle w:val="997"/>
        <w:ind w:left="0" w:right="0" w:firstLine="482"/>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2"/>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称：盐城市亭湖区便仓镇人民政府   </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w:t>
      </w:r>
      <w:r>
        <w:rPr>
          <w:rFonts w:hint="eastAsia" w:ascii="宋体" w:hAnsi="宋体" w:eastAsia="宋体" w:cs="宋体"/>
          <w:color w:val="auto"/>
          <w:sz w:val="24"/>
          <w:szCs w:val="24"/>
          <w:highlight w:val="none"/>
        </w:rPr>
        <w:t xml:space="preserve">江苏省盐城市亭湖区便仓镇仓中路56号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先生</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r>
        <w:rPr>
          <w:rFonts w:hint="eastAsia" w:ascii="宋体" w:hAnsi="宋体" w:eastAsia="宋体" w:cs="宋体"/>
          <w:color w:val="auto"/>
          <w:sz w:val="24"/>
          <w:szCs w:val="24"/>
          <w:highlight w:val="none"/>
          <w:lang w:val="en-US" w:eastAsia="zh-CN"/>
        </w:rPr>
        <w:t xml:space="preserve">13921848438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3" w:name="_Toc28359009"/>
      <w:r/>
      <w:bookmarkEnd w:id="23"/>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color w:val="auto"/>
          <w:sz w:val="24"/>
          <w:szCs w:val="24"/>
          <w:highlight w:val="none"/>
          <w:lang w:eastAsia="zh-CN"/>
        </w:rPr>
        <w:t xml:space="preserve">江苏至公工程项目管理有限公司</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 </w:t>
      </w:r>
      <w:r>
        <w:rPr>
          <w:rFonts w:hint="eastAsia" w:ascii="Calibri" w:hAnsi="宋体" w:eastAsia="宋体" w:cs="宋体"/>
          <w:color w:val="000000"/>
          <w:sz w:val="24"/>
          <w:szCs w:val="24"/>
          <w:highlight w:val="none"/>
          <w:lang w:eastAsia="zh-CN"/>
        </w:rPr>
        <w:t xml:space="preserve">盐城市亭湖区绿地商务城11-1幢、二层</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cs="宋体"/>
          <w:color w:val="auto"/>
          <w:sz w:val="24"/>
          <w:szCs w:val="24"/>
          <w:highlight w:val="none"/>
          <w:lang w:val="en-US" w:eastAsia="zh-CN"/>
        </w:rPr>
        <w:t xml:space="preserve">吴女士</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4" w:name="_Toc28359010"/>
      <w:r/>
      <w:bookmarkStart w:id="25" w:name="_Toc28359087"/>
      <w:r>
        <w:rPr>
          <w:rFonts w:hint="eastAsia" w:ascii="宋体" w:hAnsi="宋体" w:cs="宋体"/>
          <w:i w:val="0"/>
          <w:iCs w:val="0"/>
          <w:caps w:val="0"/>
          <w:color w:val="auto"/>
          <w:spacing w:val="0"/>
          <w:sz w:val="24"/>
          <w:szCs w:val="24"/>
          <w:highlight w:val="none"/>
          <w:shd w:val="clear" w:color="auto" w:fill="auto"/>
          <w:lang w:val="en-US" w:eastAsia="zh-CN"/>
        </w:rPr>
        <w:t xml:space="preserve">13815575083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End w:id="24"/>
      <w:r/>
      <w:bookmarkEnd w:id="25"/>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6" w:name="_Toc28359021"/>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26"/>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先生</w:t>
      </w:r>
      <w:r/>
    </w:p>
    <w:p>
      <w:pPr>
        <w:pStyle w:val="101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w:t>
      </w:r>
      <w:r>
        <w:rPr>
          <w:rFonts w:hint="eastAsia" w:ascii="宋体" w:hAnsi="宋体" w:eastAsia="宋体" w:cs="宋体"/>
          <w:color w:val="auto"/>
          <w:sz w:val="24"/>
          <w:szCs w:val="24"/>
          <w:highlight w:val="none"/>
          <w:lang w:val="en-US" w:eastAsia="zh-CN"/>
        </w:rPr>
        <w:t xml:space="preserve">13921848438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rPr>
          <w:color w:val="auto"/>
          <w:highlight w:val="none"/>
        </w:rPr>
      </w:pPr>
      <w:r>
        <w:rPr>
          <w:rFonts w:hint="eastAsia" w:ascii="仿宋" w:hAnsi="仿宋" w:eastAsia="仿宋" w:cs="仿宋"/>
          <w:b/>
          <w:color w:val="auto"/>
          <w:sz w:val="28"/>
          <w:szCs w:val="28"/>
          <w:highlight w:val="none"/>
          <w:shd w:val="clear" w:color="auto" w:fill="auto"/>
        </w:rPr>
        <w:br w:type="page" w:clear="all"/>
      </w:r>
      <w:r/>
    </w:p>
    <w:p>
      <w:pPr>
        <w:pStyle w:val="1012"/>
        <w:numPr>
          <w:ilvl w:val="0"/>
          <w:numId w:val="3"/>
        </w:numPr>
        <w:rPr>
          <w:rFonts w:hint="eastAsia"/>
          <w:color w:val="000000"/>
          <w:sz w:val="36"/>
          <w:szCs w:val="36"/>
        </w:rPr>
      </w:pPr>
      <w:r/>
      <w:bookmarkStart w:id="27" w:name="_Toc203032691"/>
      <w:r>
        <w:rPr>
          <w:rFonts w:hint="eastAsia"/>
          <w:color w:val="000000"/>
          <w:sz w:val="36"/>
          <w:szCs w:val="36"/>
        </w:rPr>
        <w:t xml:space="preserve"> </w:t>
      </w:r>
      <w:bookmarkEnd w:id="27"/>
      <w:r>
        <w:rPr>
          <w:rFonts w:hint="eastAsia"/>
          <w:color w:val="000000"/>
          <w:sz w:val="36"/>
          <w:szCs w:val="36"/>
        </w:rPr>
        <w:t xml:space="preserve">供应商须知</w:t>
      </w:r>
      <w:r/>
    </w:p>
    <w:p>
      <w:pPr>
        <w:pStyle w:val="1011"/>
        <w:ind w:firstLine="498"/>
        <w:jc w:val="both"/>
        <w:keepLines/>
        <w:keepNext/>
        <w:pageBreakBefore w:val="0"/>
        <w:spacing w:before="145" w:beforeAutospacing="0" w:after="145" w:afterAutospacing="0" w:line="440" w:lineRule="exact"/>
        <w:widowControl w:val="off"/>
        <w:rPr>
          <w:rFonts w:hint="eastAsia" w:ascii="宋体" w:hAnsi="宋体" w:eastAsia="宋体" w:cs="宋体"/>
          <w:color w:val="auto"/>
          <w:sz w:val="24"/>
          <w:szCs w:val="24"/>
          <w:highlight w:val="none"/>
        </w:rPr>
      </w:pPr>
      <w:r/>
      <w:bookmarkStart w:id="28" w:name="_Toc513029203"/>
      <w:r/>
      <w:bookmarkStart w:id="29" w:name="_Toc120614214"/>
      <w:r/>
      <w:bookmarkStart w:id="30" w:name="_Toc16938519"/>
      <w:r/>
      <w:bookmarkStart w:id="31" w:name="_Toc20823275"/>
      <w:r>
        <w:rPr>
          <w:rFonts w:hint="eastAsia" w:ascii="宋体" w:hAnsi="宋体" w:eastAsia="宋体" w:cs="宋体"/>
          <w:b/>
          <w:color w:val="auto"/>
          <w:sz w:val="24"/>
          <w:szCs w:val="24"/>
          <w:highlight w:val="none"/>
        </w:rPr>
        <w:t xml:space="preserve">一、总则</w:t>
      </w:r>
      <w:bookmarkEnd w:id="28"/>
      <w:r/>
      <w:bookmarkEnd w:id="29"/>
      <w:r/>
      <w:bookmarkEnd w:id="30"/>
      <w:r/>
      <w:bookmarkEnd w:id="31"/>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32" w:name="_Toc20823276"/>
      <w:r/>
      <w:bookmarkStart w:id="33" w:name="_Toc16938520"/>
      <w:r/>
      <w:bookmarkStart w:id="34" w:name="_Toc513029204"/>
      <w:r/>
      <w:bookmarkStart w:id="35" w:name="_Toc458694821"/>
      <w:r/>
      <w:bookmarkStart w:id="36" w:name="_Hlt16619475"/>
      <w:r>
        <w:rPr>
          <w:rFonts w:hint="eastAsia" w:ascii="宋体" w:hAnsi="宋体" w:eastAsia="宋体" w:cs="宋体"/>
          <w:color w:val="auto"/>
          <w:sz w:val="24"/>
          <w:szCs w:val="24"/>
          <w:highlight w:val="none"/>
        </w:rPr>
        <w:t xml:space="preserve">1</w:t>
      </w:r>
      <w:bookmarkEnd w:id="32"/>
      <w:r>
        <w:rPr>
          <w:rFonts w:hint="eastAsia" w:ascii="宋体" w:hAnsi="宋体" w:eastAsia="宋体" w:cs="宋体"/>
          <w:color w:val="auto"/>
          <w:sz w:val="24"/>
          <w:szCs w:val="24"/>
          <w:highlight w:val="none"/>
        </w:rPr>
        <w:t xml:space="preserve">、采购方式</w:t>
      </w:r>
      <w:bookmarkEnd w:id="33"/>
      <w:r/>
      <w:bookmarkEnd w:id="34"/>
      <w:r/>
      <w:bookmarkEnd w:id="35"/>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37" w:name="_Toc513029205"/>
      <w:r/>
      <w:bookmarkStart w:id="38" w:name="_Toc20823277"/>
      <w:r/>
      <w:bookmarkStart w:id="39" w:name="_Toc16938521"/>
      <w:r>
        <w:rPr>
          <w:rFonts w:hint="eastAsia" w:ascii="宋体" w:hAnsi="宋体" w:eastAsia="宋体" w:cs="宋体"/>
          <w:color w:val="auto"/>
          <w:sz w:val="24"/>
          <w:szCs w:val="24"/>
          <w:highlight w:val="none"/>
        </w:rPr>
        <w:t xml:space="preserve">2、合格的</w:t>
      </w:r>
      <w:bookmarkEnd w:id="37"/>
      <w:r/>
      <w:bookmarkEnd w:id="38"/>
      <w:r/>
      <w:bookmarkEnd w:id="39"/>
      <w:r>
        <w:rPr>
          <w:rFonts w:hint="eastAsia" w:ascii="宋体" w:hAnsi="宋体" w:eastAsia="宋体" w:cs="宋体"/>
          <w:color w:val="auto"/>
          <w:sz w:val="24"/>
          <w:szCs w:val="24"/>
          <w:highlight w:val="none"/>
        </w:rPr>
        <w:t xml:space="preserve">供应商</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20"/>
        <w:pageBreakBefore w:val="0"/>
        <w:spacing w:line="440" w:lineRule="exact"/>
        <w:widowControl w:val="off"/>
        <w:rPr>
          <w:rFonts w:hint="eastAsia" w:ascii="方正魏碑_GBK" w:hAnsi="方正魏碑_GBK" w:eastAsia="方正魏碑_GBK" w:cs="方正魏碑_GBK"/>
          <w:color w:val="auto"/>
          <w:sz w:val="24"/>
          <w:szCs w:val="21"/>
        </w:rPr>
      </w:pPr>
      <w:r/>
      <w:bookmarkStart w:id="40" w:name="_Toc513029206"/>
      <w:r/>
      <w:bookmarkStart w:id="41" w:name="_Toc20823278"/>
      <w:r/>
      <w:bookmarkStart w:id="42" w:name="_Toc16938522"/>
      <w:r/>
      <w:bookmarkStart w:id="43" w:name="_Toc20823279"/>
      <w:r/>
      <w:bookmarkStart w:id="44" w:name="_Toc513029207"/>
      <w:r/>
      <w:bookmarkStart w:id="45" w:name="_Toc16938523"/>
      <w:r/>
      <w:bookmarkStart w:id="46" w:name="_Toc462564067"/>
      <w:r>
        <w:rPr>
          <w:rFonts w:hint="eastAsia" w:ascii="方正魏碑_GBK" w:hAnsi="方正魏碑_GBK" w:eastAsia="方正魏碑_GBK" w:cs="方正魏碑_GBK"/>
          <w:color w:val="auto"/>
          <w:sz w:val="24"/>
          <w:szCs w:val="21"/>
        </w:rPr>
        <w:t xml:space="preserve">3、适用法律</w:t>
      </w:r>
      <w:bookmarkEnd w:id="40"/>
      <w:r/>
      <w:bookmarkEnd w:id="41"/>
      <w:r/>
      <w:bookmarkEnd w:id="42"/>
      <w:r>
        <w:rPr>
          <w:rFonts w:hint="eastAsia" w:ascii="方正魏碑_GBK" w:hAnsi="方正魏碑_GBK" w:eastAsia="方正魏碑_GBK" w:cs="方正魏碑_GBK"/>
          <w:color w:val="auto"/>
          <w:sz w:val="24"/>
          <w:szCs w:val="21"/>
        </w:rPr>
        <w:t xml:space="preserve">和标准</w:t>
      </w:r>
      <w:r/>
    </w:p>
    <w:p>
      <w:pPr>
        <w:pStyle w:val="1011"/>
        <w:ind w:firstLine="42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1011"/>
        <w:ind w:firstLine="42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43"/>
      <w:r/>
      <w:bookmarkEnd w:id="44"/>
      <w:r/>
      <w:bookmarkEnd w:id="45"/>
      <w:r/>
      <w:bookmarkEnd w:id="46"/>
      <w:r/>
      <w:r/>
    </w:p>
    <w:p>
      <w:pPr>
        <w:ind w:firstLine="480"/>
        <w:spacing w:line="440" w:lineRule="exact"/>
        <w:rPr>
          <w:rFonts w:ascii="宋体" w:hAnsi="宋体"/>
          <w:color w:val="000000"/>
          <w:sz w:val="24"/>
          <w:u w:val="none"/>
        </w:rPr>
      </w:pPr>
      <w:r>
        <w:rPr>
          <w:rFonts w:hint="eastAsia" w:ascii="宋体" w:hAnsi="宋体"/>
          <w:color w:val="000000"/>
          <w:sz w:val="24"/>
        </w:rPr>
        <w:t xml:space="preserve">供应商应自行承担所有与参加本次磋商有关的费用，无论磋商过程中的做法和结果如何，采购人及采购代理公司（以下简称“代理公司”）任何情况下均无义务和责任承担这些费用</w:t>
      </w:r>
      <w:r>
        <w:rPr>
          <w:rFonts w:hint="eastAsia" w:ascii="宋体" w:hAnsi="宋体"/>
          <w:color w:val="000000"/>
          <w:sz w:val="24"/>
          <w:u w:val="none"/>
        </w:rPr>
        <w:t xml:space="preserve">。</w:t>
      </w:r>
      <w:r/>
    </w:p>
    <w:p>
      <w:pPr>
        <w:pStyle w:val="1011"/>
        <w:ind w:firstLine="480"/>
        <w:jc w:val="both"/>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000000"/>
          <w:sz w:val="24"/>
          <w:u w:val="none"/>
        </w:rPr>
        <w:t xml:space="preserve">4.2本项目</w:t>
      </w:r>
      <w:r>
        <w:rPr>
          <w:rFonts w:hint="eastAsia" w:ascii="宋体" w:hAnsi="宋体"/>
          <w:b/>
          <w:bCs/>
          <w:color w:val="000000"/>
          <w:sz w:val="24"/>
          <w:u w:val="none"/>
        </w:rPr>
        <w:t xml:space="preserve">磋商服务费</w:t>
      </w:r>
      <w:r>
        <w:rPr>
          <w:rFonts w:hint="eastAsia" w:ascii="宋体" w:hAnsi="宋体"/>
          <w:b/>
          <w:bCs/>
          <w:color w:val="000000"/>
          <w:sz w:val="24"/>
          <w:highlight w:val="none"/>
          <w:u w:val="none"/>
          <w:lang w:eastAsia="zh-CN"/>
        </w:rPr>
        <w:t xml:space="preserve">：</w:t>
      </w:r>
      <w:r>
        <w:rPr>
          <w:rFonts w:hint="eastAsia" w:ascii="宋体" w:hAnsi="宋体"/>
          <w:b/>
          <w:bCs/>
          <w:color w:val="000000"/>
          <w:sz w:val="24"/>
          <w:highlight w:val="none"/>
          <w:u w:val="none"/>
        </w:rPr>
        <w:t xml:space="preserve">招标代理费:按照苏招协</w:t>
      </w:r>
      <w:r>
        <w:rPr>
          <w:rFonts w:hint="eastAsia" w:ascii="宋体" w:hAnsi="宋体"/>
          <w:b/>
          <w:bCs/>
          <w:color w:val="000000"/>
          <w:sz w:val="24"/>
          <w:highlight w:val="none"/>
          <w:u w:val="none"/>
          <w:lang w:eastAsia="zh-CN"/>
        </w:rPr>
        <w:t xml:space="preserve">（</w:t>
      </w:r>
      <w:r>
        <w:rPr>
          <w:rFonts w:hint="eastAsia" w:ascii="宋体" w:hAnsi="宋体"/>
          <w:b/>
          <w:bCs/>
          <w:color w:val="000000"/>
          <w:sz w:val="24"/>
          <w:highlight w:val="none"/>
          <w:u w:val="none"/>
        </w:rPr>
        <w:t xml:space="preserve">2022</w:t>
      </w:r>
      <w:r>
        <w:rPr>
          <w:rFonts w:hint="eastAsia" w:ascii="宋体" w:hAnsi="宋体"/>
          <w:b/>
          <w:bCs/>
          <w:color w:val="000000"/>
          <w:sz w:val="24"/>
          <w:highlight w:val="none"/>
          <w:u w:val="none"/>
          <w:lang w:eastAsia="zh-CN"/>
        </w:rPr>
        <w:t xml:space="preserve">）</w:t>
      </w:r>
      <w:r>
        <w:rPr>
          <w:rFonts w:hint="eastAsia" w:ascii="宋体" w:hAnsi="宋体"/>
          <w:b/>
          <w:bCs/>
          <w:color w:val="000000"/>
          <w:sz w:val="24"/>
          <w:highlight w:val="none"/>
          <w:u w:val="none"/>
        </w:rPr>
        <w:t xml:space="preserve">002号文件规定标准的计取</w:t>
      </w:r>
      <w:r>
        <w:rPr>
          <w:rFonts w:hint="eastAsia" w:ascii="宋体" w:hAnsi="宋体"/>
          <w:b/>
          <w:bCs/>
          <w:color w:val="000000"/>
          <w:sz w:val="24"/>
          <w:highlight w:val="none"/>
          <w:u w:val="none"/>
          <w:lang w:val="en-US" w:eastAsia="zh-CN"/>
        </w:rPr>
        <w:t xml:space="preserve">；</w:t>
      </w:r>
      <w:r>
        <w:rPr>
          <w:rFonts w:hint="eastAsia" w:ascii="宋体" w:hAnsi="宋体"/>
          <w:b/>
          <w:bCs/>
          <w:color w:val="000000"/>
          <w:sz w:val="24"/>
          <w:highlight w:val="none"/>
          <w:u w:val="none"/>
        </w:rPr>
        <w:t xml:space="preserve">造价咨询费:按照苏建价协(2022)7号文件规定标准的计取。</w:t>
      </w:r>
      <w:r>
        <w:rPr>
          <w:rFonts w:hint="eastAsia" w:ascii="宋体" w:hAnsi="宋体" w:cs="宋体"/>
          <w:b/>
          <w:bCs/>
          <w:color w:val="000000"/>
          <w:sz w:val="24"/>
          <w:highlight w:val="none"/>
          <w:u w:val="none"/>
        </w:rPr>
        <w:t xml:space="preserve">由中标人</w:t>
      </w:r>
      <w:r>
        <w:rPr>
          <w:rFonts w:hint="eastAsia" w:ascii="宋体" w:hAnsi="宋体" w:cs="宋体"/>
          <w:b/>
          <w:bCs/>
          <w:color w:val="000000"/>
          <w:sz w:val="24"/>
          <w:highlight w:val="none"/>
          <w:u w:val="none"/>
          <w:lang w:val="en-US" w:eastAsia="zh-CN"/>
        </w:rPr>
        <w:t xml:space="preserve">在领取中标通知书时</w:t>
      </w:r>
      <w:r>
        <w:rPr>
          <w:rFonts w:hint="eastAsia" w:ascii="宋体" w:hAnsi="宋体" w:cs="宋体"/>
          <w:b/>
          <w:bCs/>
          <w:color w:val="000000"/>
          <w:sz w:val="24"/>
          <w:highlight w:val="none"/>
          <w:u w:val="none"/>
        </w:rPr>
        <w:t xml:space="preserve">向代理公司支付。请投标人考虑在投标报价</w:t>
      </w:r>
      <w:r>
        <w:rPr>
          <w:rFonts w:hint="eastAsia" w:ascii="宋体" w:hAnsi="宋体"/>
          <w:b/>
          <w:bCs/>
          <w:color w:val="000000"/>
          <w:sz w:val="24"/>
          <w:highlight w:val="none"/>
          <w:u w:val="none"/>
        </w:rPr>
        <w:t xml:space="preserve">中（此项费</w:t>
      </w:r>
      <w:r>
        <w:rPr>
          <w:rFonts w:hint="eastAsia" w:ascii="宋体" w:hAnsi="宋体"/>
          <w:b/>
          <w:bCs/>
          <w:color w:val="000000"/>
          <w:sz w:val="24"/>
          <w:highlight w:val="none"/>
        </w:rPr>
        <w:t xml:space="preserve">用投标人在投标报价中不得单独列出）</w:t>
      </w:r>
      <w:r>
        <w:rPr>
          <w:rFonts w:hint="eastAsia" w:ascii="宋体" w:hAnsi="宋体" w:eastAsia="宋体" w:cs="宋体"/>
          <w:b/>
          <w:bCs/>
          <w:color w:val="auto"/>
          <w:sz w:val="24"/>
          <w:szCs w:val="24"/>
          <w:highlight w:val="none"/>
        </w:rPr>
        <w:t xml:space="preserve">。</w:t>
      </w:r>
      <w:r/>
    </w:p>
    <w:p>
      <w:pPr>
        <w:pStyle w:val="1011"/>
        <w:ind w:firstLine="301"/>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1011"/>
        <w:ind w:firstLine="321"/>
        <w:jc w:val="both"/>
        <w:keepLines/>
        <w:keepNext/>
        <w:pageBreakBefore w:val="0"/>
        <w:spacing w:before="145" w:beforeAutospacing="0" w:after="145" w:afterAutospacing="0" w:line="440" w:lineRule="exact"/>
        <w:widowControl w:val="off"/>
        <w:rPr>
          <w:rFonts w:hint="eastAsia" w:ascii="宋体" w:hAnsi="宋体" w:eastAsia="宋体" w:cs="宋体"/>
          <w:color w:val="auto"/>
          <w:sz w:val="24"/>
          <w:szCs w:val="24"/>
          <w:highlight w:val="none"/>
        </w:rPr>
      </w:pPr>
      <w:r/>
      <w:bookmarkStart w:id="47" w:name="_Toc513029209"/>
      <w:r/>
      <w:bookmarkStart w:id="48" w:name="_Toc20823281"/>
      <w:r/>
      <w:bookmarkStart w:id="49" w:name="_Toc120614215"/>
      <w:r/>
      <w:bookmarkStart w:id="50" w:name="_Toc16938525"/>
      <w:r>
        <w:rPr>
          <w:rFonts w:hint="eastAsia" w:ascii="宋体" w:hAnsi="宋体" w:eastAsia="宋体" w:cs="宋体"/>
          <w:b/>
          <w:color w:val="auto"/>
          <w:sz w:val="24"/>
          <w:szCs w:val="24"/>
          <w:highlight w:val="none"/>
        </w:rPr>
        <w:t xml:space="preserve">二、</w:t>
      </w:r>
      <w:bookmarkEnd w:id="47"/>
      <w:r/>
      <w:bookmarkEnd w:id="48"/>
      <w:r/>
      <w:bookmarkEnd w:id="49"/>
      <w:r/>
      <w:bookmarkEnd w:id="50"/>
      <w:r>
        <w:rPr>
          <w:rFonts w:hint="eastAsia" w:ascii="宋体" w:hAnsi="宋体" w:eastAsia="宋体" w:cs="宋体"/>
          <w:b/>
          <w:color w:val="auto"/>
          <w:sz w:val="24"/>
          <w:szCs w:val="24"/>
          <w:highlight w:val="none"/>
        </w:rPr>
        <w:t xml:space="preserve">磋商文件</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1" w:name="_Toc20823282"/>
      <w:r/>
      <w:bookmarkStart w:id="52" w:name="_Toc16938526"/>
      <w:r/>
      <w:bookmarkStart w:id="53" w:name="_Toc513029210"/>
      <w:r>
        <w:rPr>
          <w:rFonts w:hint="eastAsia" w:ascii="宋体" w:hAnsi="宋体" w:eastAsia="宋体" w:cs="宋体"/>
          <w:color w:val="auto"/>
          <w:sz w:val="24"/>
          <w:szCs w:val="24"/>
          <w:highlight w:val="none"/>
        </w:rPr>
        <w:t xml:space="preserve">6、磋商文件构成</w:t>
      </w:r>
      <w:bookmarkEnd w:id="51"/>
      <w:r/>
      <w:bookmarkEnd w:id="52"/>
      <w:r/>
      <w:bookmarkEnd w:id="53"/>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联系解决。</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11"/>
        <w:ind w:firstLine="56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4" w:name="_Toc16938527"/>
      <w:r/>
      <w:bookmarkStart w:id="55" w:name="_Toc20823283"/>
      <w:r/>
      <w:bookmarkStart w:id="56" w:name="_Toc513029211"/>
      <w:r/>
      <w:bookmarkStart w:id="57" w:name="_Toc462564070"/>
      <w:r>
        <w:rPr>
          <w:rFonts w:hint="eastAsia" w:ascii="宋体" w:hAnsi="宋体" w:eastAsia="宋体" w:cs="宋体"/>
          <w:color w:val="auto"/>
          <w:sz w:val="24"/>
          <w:szCs w:val="24"/>
          <w:highlight w:val="none"/>
        </w:rPr>
        <w:t xml:space="preserve">7、磋商文件的澄清</w:t>
      </w:r>
      <w:bookmarkEnd w:id="54"/>
      <w:r/>
      <w:bookmarkEnd w:id="55"/>
      <w:r/>
      <w:bookmarkEnd w:id="56"/>
      <w:r/>
      <w:bookmarkEnd w:id="57"/>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w:t>
      </w:r>
      <w:r>
        <w:rPr>
          <w:rFonts w:hint="eastAsia" w:ascii="宋体" w:hAnsi="宋体"/>
          <w:color w:val="000000"/>
          <w:sz w:val="24"/>
        </w:rPr>
        <w:t xml:space="preserve">以书面形式通知代理公司</w:t>
      </w:r>
      <w:r>
        <w:rPr>
          <w:rFonts w:hint="eastAsia" w:ascii="宋体" w:hAnsi="宋体" w:eastAsia="宋体" w:cs="宋体"/>
          <w:color w:val="auto"/>
          <w:sz w:val="24"/>
          <w:szCs w:val="24"/>
          <w:highlight w:val="none"/>
        </w:rPr>
        <w:t xml:space="preserve">。</w:t>
      </w:r>
      <w:r/>
    </w:p>
    <w:p>
      <w:pPr>
        <w:pStyle w:val="1011"/>
        <w:ind w:firstLine="56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8" w:name="_Toc16938528"/>
      <w:r/>
      <w:bookmarkStart w:id="59" w:name="_Toc462564071"/>
      <w:r/>
      <w:bookmarkStart w:id="60" w:name="_Toc20823284"/>
      <w:r/>
      <w:bookmarkStart w:id="61" w:name="_Toc513029212"/>
      <w:r>
        <w:rPr>
          <w:rFonts w:hint="eastAsia" w:ascii="宋体" w:hAnsi="宋体" w:eastAsia="宋体" w:cs="宋体"/>
          <w:color w:val="auto"/>
          <w:sz w:val="24"/>
          <w:szCs w:val="24"/>
          <w:highlight w:val="none"/>
        </w:rPr>
        <w:t xml:space="preserve">8、磋商文件的澄清和修改</w:t>
      </w:r>
      <w:bookmarkEnd w:id="58"/>
      <w:r/>
      <w:bookmarkEnd w:id="59"/>
      <w:r/>
      <w:bookmarkEnd w:id="60"/>
      <w:r/>
      <w:bookmarkEnd w:id="61"/>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color w:val="000000"/>
          <w:sz w:val="24"/>
        </w:rPr>
        <w:t xml:space="preserve">代理公司</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color w:val="000000"/>
          <w:sz w:val="24"/>
        </w:rPr>
        <w:t xml:space="preserve">代理公司</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w:t>
      </w:r>
      <w:r>
        <w:rPr>
          <w:rFonts w:hint="eastAsia" w:ascii="宋体" w:hAnsi="宋体"/>
          <w:color w:val="000000"/>
          <w:sz w:val="24"/>
        </w:rPr>
        <w:t xml:space="preserve">代理公司</w:t>
      </w:r>
      <w:r>
        <w:rPr>
          <w:rFonts w:hint="eastAsia" w:ascii="宋体" w:hAnsi="宋体" w:eastAsia="宋体" w:cs="宋体"/>
          <w:color w:val="auto"/>
          <w:sz w:val="24"/>
          <w:szCs w:val="24"/>
          <w:highlight w:val="none"/>
        </w:rPr>
        <w:t xml:space="preserve">将顺延提交首次响应文件截止时间。</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color w:val="000000"/>
          <w:sz w:val="24"/>
        </w:rPr>
        <w:t xml:space="preserve">代理公司</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1011"/>
        <w:ind w:firstLine="482"/>
        <w:jc w:val="both"/>
        <w:keepLines/>
        <w:keepNext/>
        <w:pageBreakBefore w:val="0"/>
        <w:spacing w:before="145" w:beforeAutospacing="0" w:after="145" w:afterAutospacing="0" w:line="240" w:lineRule="auto"/>
        <w:widowControl w:val="off"/>
        <w:rPr>
          <w:rFonts w:hint="eastAsia" w:ascii="宋体" w:hAnsi="宋体" w:eastAsia="宋体" w:cs="宋体"/>
          <w:color w:val="auto"/>
          <w:sz w:val="24"/>
          <w:szCs w:val="24"/>
          <w:highlight w:val="none"/>
        </w:rPr>
      </w:pPr>
      <w:r/>
      <w:bookmarkStart w:id="62" w:name="_Toc120614216"/>
      <w:r/>
      <w:bookmarkStart w:id="63" w:name="_Toc20823285"/>
      <w:r/>
      <w:bookmarkStart w:id="64" w:name="_Toc513029213"/>
      <w:r/>
      <w:bookmarkStart w:id="65" w:name="_Toc462564072"/>
      <w:r/>
      <w:bookmarkStart w:id="66" w:name="_Toc16938529"/>
      <w:r>
        <w:rPr>
          <w:rFonts w:hint="eastAsia" w:ascii="宋体" w:hAnsi="宋体" w:eastAsia="宋体" w:cs="宋体"/>
          <w:b/>
          <w:color w:val="auto"/>
          <w:sz w:val="24"/>
          <w:szCs w:val="24"/>
          <w:highlight w:val="none"/>
        </w:rPr>
        <w:t xml:space="preserve">三、响应文件的编制</w:t>
      </w:r>
      <w:bookmarkEnd w:id="62"/>
      <w:r/>
      <w:bookmarkEnd w:id="63"/>
      <w:r/>
      <w:bookmarkEnd w:id="64"/>
      <w:r/>
      <w:bookmarkEnd w:id="65"/>
      <w:r/>
      <w:bookmarkEnd w:id="66"/>
      <w:r/>
      <w:r/>
    </w:p>
    <w:p>
      <w:pPr>
        <w:pStyle w:val="1011"/>
        <w:ind w:firstLine="56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67" w:name="_Toc16938530"/>
      <w:r/>
      <w:bookmarkStart w:id="68" w:name="_Toc20823286"/>
      <w:r/>
      <w:bookmarkStart w:id="69" w:name="_Toc513029214"/>
      <w:r/>
      <w:bookmarkStart w:id="70" w:name="_Toc462564073"/>
      <w:r>
        <w:rPr>
          <w:rFonts w:hint="eastAsia" w:ascii="宋体" w:hAnsi="宋体" w:eastAsia="宋体" w:cs="宋体"/>
          <w:color w:val="auto"/>
          <w:sz w:val="24"/>
          <w:szCs w:val="24"/>
          <w:highlight w:val="none"/>
        </w:rPr>
        <w:t xml:space="preserve">9、响应文件的语言及度量衡单位</w:t>
      </w:r>
      <w:bookmarkEnd w:id="67"/>
      <w:r/>
      <w:bookmarkEnd w:id="68"/>
      <w:r/>
      <w:bookmarkEnd w:id="69"/>
      <w:r/>
      <w:bookmarkEnd w:id="70"/>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71" w:name="_Toc16938531"/>
      <w:r/>
      <w:bookmarkStart w:id="72" w:name="_Toc20823287"/>
      <w:r/>
      <w:bookmarkStart w:id="73" w:name="_Toc513029215"/>
      <w:r/>
      <w:bookmarkStart w:id="74" w:name="_Toc462564074"/>
      <w:r>
        <w:rPr>
          <w:rFonts w:hint="eastAsia" w:ascii="宋体" w:hAnsi="宋体" w:eastAsia="宋体" w:cs="宋体"/>
          <w:color w:val="auto"/>
          <w:sz w:val="24"/>
          <w:szCs w:val="24"/>
          <w:highlight w:val="none"/>
        </w:rPr>
        <w:t xml:space="preserve">10、响应文件构成</w:t>
      </w:r>
      <w:bookmarkEnd w:id="71"/>
      <w:r/>
      <w:bookmarkEnd w:id="72"/>
      <w:r/>
      <w:bookmarkEnd w:id="73"/>
      <w:r/>
      <w:bookmarkEnd w:id="74"/>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75" w:name="_Toc14577357"/>
      <w:r/>
      <w:bookmarkStart w:id="76" w:name="_Toc14577354"/>
      <w:r/>
      <w:bookmarkStart w:id="77" w:name="_Toc49090509"/>
      <w:r/>
      <w:bookmarkStart w:id="78" w:name="_Toc14577355"/>
      <w:r/>
      <w:bookmarkStart w:id="79" w:name="_Toc49090507"/>
      <w:r/>
      <w:bookmarkStart w:id="80" w:name="_Toc513029216"/>
      <w:r/>
      <w:bookmarkStart w:id="81" w:name="_Toc513029219"/>
      <w:r/>
      <w:bookmarkStart w:id="82" w:name="_Toc49090508"/>
      <w:r/>
      <w:bookmarkStart w:id="83" w:name="_Hlt26670360"/>
      <w:r/>
      <w:bookmarkStart w:id="84" w:name="_Hlt26668975"/>
      <w:r/>
      <w:bookmarkStart w:id="85" w:name="_Hlt26954838"/>
      <w:r>
        <w:rPr>
          <w:rFonts w:hint="eastAsia" w:ascii="宋体" w:hAnsi="宋体" w:eastAsia="宋体" w:cs="宋体"/>
          <w:color w:val="auto"/>
          <w:sz w:val="24"/>
          <w:szCs w:val="24"/>
          <w:highlight w:val="none"/>
        </w:rPr>
        <w:t xml:space="preserve">11、证明磋商响应标的符合磋商文件规定的文件</w:t>
      </w:r>
      <w:bookmarkEnd w:id="75"/>
      <w:r/>
      <w:bookmarkEnd w:id="76"/>
      <w:r/>
      <w:bookmarkEnd w:id="77"/>
      <w:r/>
      <w:bookmarkEnd w:id="78"/>
      <w:r/>
      <w:bookmarkEnd w:id="79"/>
      <w:r/>
      <w:bookmarkEnd w:id="80"/>
      <w:r/>
      <w:bookmarkEnd w:id="81"/>
      <w:r/>
      <w:bookmarkEnd w:id="82"/>
      <w:r/>
      <w:r/>
    </w:p>
    <w:p>
      <w:pPr>
        <w:pStyle w:val="1011"/>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1011"/>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cs="宋体"/>
          <w:color w:val="000000"/>
          <w:sz w:val="24"/>
        </w:rPr>
        <w:t xml:space="preserve">供应商应按照磋商文件规定格式填报工程量清单报价表</w:t>
      </w:r>
      <w:r>
        <w:rPr>
          <w:rFonts w:hint="eastAsia" w:ascii="宋体" w:hAnsi="宋体" w:eastAsia="宋体" w:cs="宋体"/>
          <w:color w:val="auto"/>
          <w:sz w:val="24"/>
          <w:szCs w:val="24"/>
          <w:highlight w:val="none"/>
        </w:rPr>
        <w:t xml:space="preserve">。</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86" w:name="_Hlt26954848"/>
      <w:r/>
      <w:bookmarkStart w:id="87" w:name="_Hlt26670486"/>
      <w:r/>
      <w:bookmarkStart w:id="88" w:name="_Hlt26954731"/>
      <w:r/>
      <w:bookmarkStart w:id="89" w:name="_Hlt26670482"/>
      <w:r/>
      <w:bookmarkStart w:id="90" w:name="_Hlt26954846"/>
      <w:r>
        <w:rPr>
          <w:rFonts w:hint="eastAsia" w:ascii="宋体" w:hAnsi="宋体" w:eastAsia="宋体" w:cs="宋体"/>
          <w:color w:val="auto"/>
          <w:sz w:val="24"/>
          <w:szCs w:val="24"/>
          <w:highlight w:val="none"/>
        </w:rPr>
        <w:t xml:space="preserve">13、技术要求响应及偏离表、商务要求响应及偏离表</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1" w:name="_Toc49090510"/>
      <w:r/>
      <w:bookmarkStart w:id="92" w:name="_Toc14577359"/>
      <w:r>
        <w:rPr>
          <w:rFonts w:hint="eastAsia" w:ascii="宋体" w:hAnsi="宋体" w:eastAsia="宋体" w:cs="宋体"/>
          <w:color w:val="auto"/>
          <w:sz w:val="24"/>
          <w:szCs w:val="24"/>
          <w:highlight w:val="none"/>
        </w:rPr>
        <w:t xml:space="preserve">15、磋商响应函</w:t>
      </w:r>
      <w:bookmarkEnd w:id="91"/>
      <w:r/>
      <w:bookmarkEnd w:id="92"/>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3" w:name="_Toc49090511"/>
      <w:r/>
      <w:bookmarkStart w:id="94" w:name="_Toc14577360"/>
      <w:r>
        <w:rPr>
          <w:rFonts w:hint="eastAsia" w:ascii="宋体" w:hAnsi="宋体" w:eastAsia="宋体" w:cs="宋体"/>
          <w:color w:val="auto"/>
          <w:sz w:val="24"/>
          <w:szCs w:val="24"/>
          <w:highlight w:val="none"/>
        </w:rPr>
        <w:t xml:space="preserve">16、磋商有效期</w:t>
      </w:r>
      <w:bookmarkEnd w:id="93"/>
      <w:r/>
      <w:bookmarkEnd w:id="94"/>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cs="宋体"/>
          <w:color w:val="000000"/>
          <w:sz w:val="24"/>
        </w:rPr>
        <w:t xml:space="preserve">代理公司</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val="0"/>
          <w:bCs/>
          <w:color w:val="auto"/>
          <w:sz w:val="24"/>
          <w:szCs w:val="24"/>
          <w:highlight w:val="none"/>
          <w:u w:val="none"/>
          <w:lang w:val="en-US" w:eastAsia="zh-CN"/>
        </w:rPr>
        <w:t xml:space="preserve">九</w:t>
      </w:r>
      <w:r>
        <w:rPr>
          <w:rFonts w:hint="eastAsia" w:ascii="宋体" w:hAnsi="宋体" w:eastAsia="宋体" w:cs="宋体"/>
          <w:b w:val="0"/>
          <w:bCs/>
          <w:color w:val="auto"/>
          <w:sz w:val="24"/>
          <w:szCs w:val="24"/>
          <w:highlight w:val="none"/>
          <w:u w:val="none"/>
        </w:rPr>
        <w:t xml:space="preserve">十（</w:t>
      </w:r>
      <w:r>
        <w:rPr>
          <w:rFonts w:hint="eastAsia" w:ascii="宋体" w:hAnsi="宋体" w:eastAsia="宋体" w:cs="宋体"/>
          <w:b w:val="0"/>
          <w:bCs/>
          <w:color w:val="auto"/>
          <w:sz w:val="24"/>
          <w:szCs w:val="24"/>
          <w:highlight w:val="none"/>
          <w:u w:val="none"/>
          <w:lang w:val="en-US" w:eastAsia="zh-CN"/>
        </w:rPr>
        <w:t xml:space="preserve">9</w:t>
      </w:r>
      <w:r>
        <w:rPr>
          <w:rFonts w:hint="eastAsia" w:ascii="宋体" w:hAnsi="宋体" w:eastAsia="宋体" w:cs="宋体"/>
          <w:b w:val="0"/>
          <w:bCs/>
          <w:color w:val="auto"/>
          <w:sz w:val="24"/>
          <w:szCs w:val="24"/>
          <w:highlight w:val="none"/>
          <w:u w:val="non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1011"/>
        <w:ind w:firstLine="482"/>
        <w:jc w:val="both"/>
        <w:keepLines/>
        <w:keepNext/>
        <w:pageBreakBefore w:val="0"/>
        <w:spacing w:before="145" w:beforeAutospacing="0" w:after="145" w:afterAutospacing="0" w:line="440" w:lineRule="exact"/>
        <w:widowControl w:val="off"/>
        <w:rPr>
          <w:rFonts w:hint="eastAsia" w:ascii="宋体" w:hAnsi="宋体" w:eastAsia="宋体" w:cs="宋体"/>
          <w:i w:val="0"/>
          <w:iCs w:val="0"/>
          <w:color w:val="auto"/>
          <w:sz w:val="24"/>
          <w:szCs w:val="24"/>
          <w:highlight w:val="none"/>
        </w:rPr>
      </w:pPr>
      <w:r/>
      <w:bookmarkStart w:id="95" w:name="_Toc513029224"/>
      <w:r/>
      <w:bookmarkStart w:id="96" w:name="_Toc20823296"/>
      <w:r/>
      <w:bookmarkStart w:id="97" w:name="_Toc16938540"/>
      <w:r/>
      <w:bookmarkStart w:id="98" w:name="_Toc120614217"/>
      <w:r/>
      <w:bookmarkStart w:id="99" w:name="_Hlt26954739"/>
      <w:r/>
      <w:bookmarkStart w:id="100" w:name="_Hlt26954852"/>
      <w:r>
        <w:rPr>
          <w:rFonts w:hint="eastAsia" w:ascii="宋体" w:hAnsi="宋体" w:eastAsia="宋体" w:cs="宋体"/>
          <w:b/>
          <w:i w:val="0"/>
          <w:iCs w:val="0"/>
          <w:color w:val="auto"/>
          <w:sz w:val="24"/>
          <w:szCs w:val="24"/>
          <w:highlight w:val="none"/>
        </w:rPr>
        <w:t xml:space="preserve">四、响应文件的递交</w:t>
      </w:r>
      <w:bookmarkEnd w:id="95"/>
      <w:r/>
      <w:bookmarkEnd w:id="96"/>
      <w:r/>
      <w:bookmarkEnd w:id="97"/>
      <w:r/>
      <w:bookmarkEnd w:id="98"/>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bookmarkStart w:id="101" w:name="_Toc20823297"/>
      <w:r/>
      <w:bookmarkStart w:id="102" w:name="_Toc513029225"/>
      <w:r/>
      <w:bookmarkStart w:id="103" w:name="_Toc462564084"/>
      <w:r/>
      <w:bookmarkStart w:id="104" w:name="_Toc16938541"/>
      <w:r>
        <w:rPr>
          <w:rFonts w:hint="eastAsia" w:ascii="宋体" w:hAnsi="宋体" w:eastAsia="宋体" w:cs="宋体"/>
          <w:i w:val="0"/>
          <w:iCs w:val="0"/>
          <w:color w:val="auto"/>
          <w:sz w:val="24"/>
          <w:szCs w:val="24"/>
          <w:highlight w:val="none"/>
        </w:rPr>
        <w:t xml:space="preserve">18、电子磋商</w:t>
      </w:r>
      <w:bookmarkEnd w:id="101"/>
      <w:r/>
      <w:bookmarkEnd w:id="102"/>
      <w:r/>
      <w:bookmarkEnd w:id="103"/>
      <w:r/>
      <w:bookmarkEnd w:id="104"/>
      <w:r>
        <w:rPr>
          <w:rFonts w:hint="eastAsia" w:ascii="宋体" w:hAnsi="宋体" w:eastAsia="宋体" w:cs="宋体"/>
          <w:i w:val="0"/>
          <w:iCs w:val="0"/>
          <w:color w:val="auto"/>
          <w:sz w:val="24"/>
          <w:szCs w:val="24"/>
          <w:highlight w:val="none"/>
        </w:rPr>
        <w:t xml:space="preserve">响应文件的递交</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18.1供应商应当按照《操作手册》规定，在提交响应文件截止时间前制作并上传电子响应文件。</w:t>
      </w:r>
      <w:bookmarkStart w:id="105" w:name="_Toc20823298"/>
      <w:r/>
      <w:bookmarkEnd w:id="105"/>
      <w:r/>
      <w:bookmarkStart w:id="106" w:name="_Toc16938542"/>
      <w:r/>
      <w:bookmarkEnd w:id="106"/>
      <w:r/>
      <w:bookmarkStart w:id="107" w:name="_Toc513029226"/>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19、提交响应文件截止时间</w:t>
      </w:r>
      <w:r/>
    </w:p>
    <w:p>
      <w:pPr>
        <w:pStyle w:val="1011"/>
        <w:ind w:firstLine="480"/>
        <w:jc w:val="both"/>
        <w:pageBreakBefore w:val="0"/>
        <w:spacing w:beforeAutospacing="0" w:afterAutospacing="0"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19.1供应商上传电子响应文件的时间不得迟于磋商公告中规定的提交响应文件截止时间。</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19.2 </w:t>
      </w:r>
      <w:r>
        <w:rPr>
          <w:rFonts w:hint="eastAsia" w:ascii="宋体" w:hAnsi="宋体" w:eastAsia="宋体" w:cs="宋体"/>
          <w:i w:val="0"/>
          <w:iCs w:val="0"/>
          <w:color w:val="auto"/>
          <w:sz w:val="24"/>
          <w:szCs w:val="24"/>
          <w:highlight w:val="none"/>
          <w:lang w:eastAsia="zh-CN"/>
        </w:rPr>
        <w:t xml:space="preserve">代理公司</w:t>
      </w:r>
      <w:r>
        <w:rPr>
          <w:rFonts w:hint="eastAsia" w:ascii="宋体" w:hAnsi="宋体" w:eastAsia="宋体" w:cs="宋体"/>
          <w:i w:val="0"/>
          <w:iCs w:val="0"/>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bookmarkStart w:id="108" w:name="_Toc16938543"/>
      <w:r/>
      <w:bookmarkStart w:id="109" w:name="_Toc20823299"/>
      <w:r/>
      <w:bookmarkStart w:id="110" w:name="_Toc513029227"/>
      <w:r>
        <w:rPr>
          <w:rFonts w:hint="eastAsia" w:ascii="宋体" w:hAnsi="宋体" w:eastAsia="宋体" w:cs="宋体"/>
          <w:i w:val="0"/>
          <w:iCs w:val="0"/>
          <w:color w:val="auto"/>
          <w:sz w:val="24"/>
          <w:szCs w:val="24"/>
          <w:highlight w:val="none"/>
        </w:rPr>
        <w:t xml:space="preserve">20、响应文件</w:t>
      </w:r>
      <w:bookmarkEnd w:id="108"/>
      <w:r/>
      <w:bookmarkEnd w:id="109"/>
      <w:r/>
      <w:bookmarkEnd w:id="110"/>
      <w:r>
        <w:rPr>
          <w:rFonts w:hint="eastAsia" w:ascii="宋体" w:hAnsi="宋体" w:eastAsia="宋体" w:cs="宋体"/>
          <w:i w:val="0"/>
          <w:iCs w:val="0"/>
          <w:color w:val="auto"/>
          <w:sz w:val="24"/>
          <w:szCs w:val="24"/>
          <w:highlight w:val="none"/>
        </w:rPr>
        <w:t xml:space="preserve">的拒收</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20.1 </w:t>
      </w:r>
      <w:r>
        <w:rPr>
          <w:rFonts w:hint="eastAsia" w:ascii="宋体" w:hAnsi="宋体" w:eastAsia="宋体" w:cs="宋体"/>
          <w:i w:val="0"/>
          <w:iCs w:val="0"/>
          <w:color w:val="auto"/>
          <w:sz w:val="24"/>
          <w:szCs w:val="24"/>
          <w:highlight w:val="none"/>
          <w:lang w:eastAsia="zh-CN"/>
        </w:rPr>
        <w:t xml:space="preserve">代理公司</w:t>
      </w:r>
      <w:r>
        <w:rPr>
          <w:rFonts w:hint="eastAsia" w:ascii="宋体" w:hAnsi="宋体" w:eastAsia="宋体" w:cs="宋体"/>
          <w:i w:val="0"/>
          <w:iCs w:val="0"/>
          <w:color w:val="auto"/>
          <w:sz w:val="24"/>
          <w:szCs w:val="24"/>
          <w:highlight w:val="none"/>
        </w:rPr>
        <w:t xml:space="preserve">拒绝接收在其规定的提交响应文件截止时间后上传的任何电子响应文件。</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bookmarkStart w:id="111" w:name="_Toc20823300"/>
      <w:r/>
      <w:bookmarkStart w:id="112" w:name="_Toc16938544"/>
      <w:r/>
      <w:bookmarkStart w:id="113" w:name="_Toc513029228"/>
      <w:r>
        <w:rPr>
          <w:rFonts w:hint="eastAsia" w:ascii="宋体" w:hAnsi="宋体" w:eastAsia="宋体" w:cs="宋体"/>
          <w:i w:val="0"/>
          <w:iCs w:val="0"/>
          <w:color w:val="auto"/>
          <w:sz w:val="24"/>
          <w:szCs w:val="24"/>
          <w:highlight w:val="none"/>
        </w:rPr>
        <w:t xml:space="preserve">21、响应文件的撤回和修改</w:t>
      </w:r>
      <w:bookmarkEnd w:id="111"/>
      <w:r/>
      <w:bookmarkEnd w:id="112"/>
      <w:r/>
      <w:bookmarkEnd w:id="113"/>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21.1响应文件的撤回</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21.1.1 电子响应文件的撤回</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供应商可在提交响应文件截止时间前，撤回其电子响应文件，具体操作方法见《操作手册》。</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21.1.2供应商撤回电子响应文件，则认为其不再参与本项目磋商活动。</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21.2响应文件的修改</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供应商可在提交响应文件截止时间前，对其电子响应文件进行修改，具体操作方法见《操作手册》。</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21.3 在提交响应文件截止时间之后，供应商不得对其电子响应文件作任何修改。</w:t>
      </w:r>
      <w:r/>
    </w:p>
    <w:p>
      <w:pPr>
        <w:pStyle w:val="1011"/>
        <w:ind w:firstLine="480"/>
        <w:jc w:val="both"/>
        <w:pageBreakBefore w:val="0"/>
        <w:spacing w:beforeAutospacing="0" w:afterAutospacing="0"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21.4 在提交响应文件截止时间至磋商文件中规定的磋商有效期满之间的这段时间内，供应商不得撤回其响应文件。</w:t>
      </w:r>
      <w:r/>
    </w:p>
    <w:p>
      <w:pPr>
        <w:pStyle w:val="1011"/>
        <w:ind w:firstLine="360"/>
        <w:jc w:val="both"/>
        <w:pageBreakBefore w:val="0"/>
        <w:spacing w:beforeAutospacing="0" w:afterAutospacing="0" w:line="440" w:lineRule="exact"/>
        <w:widowControl w:val="off"/>
        <w:rPr>
          <w:rFonts w:hint="eastAsia" w:ascii="宋体" w:hAnsi="宋体" w:eastAsia="宋体" w:cs="宋体"/>
          <w:b/>
          <w:bCs/>
          <w:color w:val="auto"/>
          <w:sz w:val="24"/>
          <w:szCs w:val="24"/>
          <w:highlight w:val="none"/>
        </w:rPr>
      </w:pPr>
      <w:r/>
      <w:bookmarkStart w:id="114" w:name="_Toc16938545"/>
      <w:r/>
      <w:bookmarkStart w:id="115" w:name="_Toc20823301"/>
      <w:r/>
      <w:bookmarkStart w:id="116" w:name="_Toc513029229"/>
      <w:r/>
      <w:bookmarkStart w:id="117" w:name="_Toc120614218"/>
      <w:r>
        <w:rPr>
          <w:rFonts w:hint="eastAsia" w:ascii="宋体" w:hAnsi="宋体" w:eastAsia="宋体" w:cs="宋体"/>
          <w:b/>
          <w:bCs/>
          <w:color w:val="auto"/>
          <w:sz w:val="24"/>
          <w:szCs w:val="24"/>
          <w:highlight w:val="none"/>
        </w:rPr>
        <w:t xml:space="preserve">五、响应文件的解密与评审</w:t>
      </w:r>
      <w:bookmarkEnd w:id="114"/>
      <w:r/>
      <w:bookmarkEnd w:id="115"/>
      <w:r/>
      <w:bookmarkEnd w:id="116"/>
      <w:r/>
      <w:bookmarkEnd w:id="117"/>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8" w:name="_Toc16938546"/>
      <w:r/>
      <w:bookmarkStart w:id="119" w:name="_Toc513029230"/>
      <w:r/>
      <w:bookmarkStart w:id="120" w:name="_Toc20823302"/>
      <w:r>
        <w:rPr>
          <w:rFonts w:hint="eastAsia" w:ascii="宋体" w:hAnsi="宋体" w:eastAsia="宋体" w:cs="宋体"/>
          <w:color w:val="auto"/>
          <w:sz w:val="24"/>
          <w:szCs w:val="24"/>
          <w:highlight w:val="none"/>
        </w:rPr>
        <w:t xml:space="preserve">22、</w:t>
      </w:r>
      <w:bookmarkEnd w:id="118"/>
      <w:r/>
      <w:bookmarkEnd w:id="119"/>
      <w:r/>
      <w:bookmarkEnd w:id="120"/>
      <w:r>
        <w:rPr>
          <w:rFonts w:hint="eastAsia" w:ascii="宋体" w:hAnsi="宋体" w:eastAsia="宋体" w:cs="宋体"/>
          <w:color w:val="auto"/>
          <w:sz w:val="24"/>
          <w:szCs w:val="24"/>
          <w:highlight w:val="none"/>
        </w:rPr>
        <w:t xml:space="preserve">响应文件解密</w:t>
      </w:r>
      <w:r/>
    </w:p>
    <w:p>
      <w:pPr>
        <w:pStyle w:val="1011"/>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21" w:name="_Toc513029231"/>
      <w:r/>
      <w:bookmarkStart w:id="122" w:name="_Toc20823303"/>
      <w:r/>
      <w:bookmarkStart w:id="123" w:name="_Toc16938547"/>
      <w:r>
        <w:rPr>
          <w:rFonts w:hint="eastAsia" w:ascii="宋体" w:hAnsi="宋体" w:eastAsia="宋体" w:cs="宋体"/>
          <w:color w:val="auto"/>
          <w:sz w:val="24"/>
          <w:szCs w:val="24"/>
          <w:highlight w:val="none"/>
        </w:rPr>
        <w:t xml:space="preserve">23、磋商小组</w:t>
      </w:r>
      <w:bookmarkEnd w:id="121"/>
      <w:r/>
      <w:bookmarkEnd w:id="122"/>
      <w:r/>
      <w:bookmarkEnd w:id="123"/>
      <w:r/>
      <w:r/>
    </w:p>
    <w:p>
      <w:pPr>
        <w:pStyle w:val="1011"/>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1011"/>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将设专门人员与供应商联系。</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24" w:name="_Toc513029232"/>
      <w:r/>
      <w:bookmarkStart w:id="125" w:name="_Toc16938548"/>
      <w:r/>
      <w:bookmarkStart w:id="126" w:name="_Toc20823304"/>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4"/>
      <w:r/>
      <w:bookmarkEnd w:id="125"/>
      <w:r/>
      <w:bookmarkEnd w:id="126"/>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1011"/>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11"/>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27" w:name="_Toc20823305"/>
      <w:r/>
      <w:bookmarkStart w:id="128" w:name="_Toc513029233"/>
      <w:r/>
      <w:bookmarkStart w:id="129" w:name="_Toc16938549"/>
      <w:r>
        <w:rPr>
          <w:rFonts w:hint="eastAsia" w:ascii="宋体" w:hAnsi="宋体" w:eastAsia="宋体" w:cs="宋体"/>
          <w:color w:val="auto"/>
          <w:sz w:val="24"/>
          <w:szCs w:val="24"/>
          <w:highlight w:val="none"/>
        </w:rPr>
        <w:t xml:space="preserve">26、对响应文件的审</w:t>
      </w:r>
      <w:bookmarkEnd w:id="127"/>
      <w:r/>
      <w:bookmarkEnd w:id="128"/>
      <w:r/>
      <w:bookmarkEnd w:id="129"/>
      <w:r>
        <w:rPr>
          <w:rFonts w:hint="eastAsia" w:ascii="宋体" w:hAnsi="宋体" w:eastAsia="宋体" w:cs="宋体"/>
          <w:color w:val="auto"/>
          <w:sz w:val="24"/>
          <w:szCs w:val="24"/>
          <w:highlight w:val="none"/>
        </w:rPr>
        <w:t xml:space="preserve">查</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w:t>
      </w:r>
      <w:r>
        <w:rPr>
          <w:rFonts w:hint="eastAsia" w:ascii="宋体" w:hAnsi="宋体" w:cs="宋体"/>
          <w:color w:val="000000"/>
          <w:sz w:val="24"/>
        </w:rPr>
        <w:t xml:space="preserve">采购最高限价</w:t>
      </w:r>
      <w:r>
        <w:rPr>
          <w:rFonts w:hint="eastAsia" w:ascii="宋体" w:hAnsi="宋体" w:eastAsia="宋体" w:cs="宋体"/>
          <w:color w:val="auto"/>
          <w:sz w:val="24"/>
          <w:szCs w:val="24"/>
          <w:highlight w:val="none"/>
        </w:rPr>
        <w:t xml:space="preserve">。</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i/>
          <w:iCs/>
          <w:color w:val="auto"/>
          <w:sz w:val="24"/>
          <w:szCs w:val="24"/>
          <w:highlight w:val="none"/>
          <w:u w:val="single"/>
          <w:lang w:eastAsia="zh-CN"/>
        </w:rPr>
      </w:pPr>
      <w:r>
        <w:rPr>
          <w:rFonts w:hint="eastAsia" w:ascii="宋体" w:hAnsi="宋体" w:eastAsia="宋体" w:cs="宋体"/>
          <w:color w:val="auto"/>
          <w:sz w:val="24"/>
          <w:szCs w:val="24"/>
          <w:highlight w:val="none"/>
        </w:rPr>
        <w:t xml:space="preserve">26.3.6</w:t>
      </w:r>
      <w:r>
        <w:rPr>
          <w:rFonts w:hint="eastAsia" w:ascii="宋体" w:hAnsi="宋体" w:cs="宋体"/>
          <w:color w:val="000000"/>
          <w:sz w:val="24"/>
        </w:rPr>
        <w:t xml:space="preserve">不符合磋商文件中规定的实质性要求和条件的</w:t>
      </w:r>
      <w:r>
        <w:rPr>
          <w:rFonts w:hint="eastAsia" w:ascii="宋体" w:hAnsi="宋体" w:cs="宋体"/>
          <w:color w:val="000000"/>
          <w:sz w:val="24"/>
          <w:lang w:eastAsia="zh-CN"/>
        </w:rPr>
        <w:t xml:space="preserve">。</w:t>
      </w:r>
      <w:r>
        <w:rPr>
          <w:rFonts w:hint="eastAsia" w:ascii="宋体" w:hAnsi="宋体" w:cs="宋体"/>
          <w:i/>
          <w:iCs/>
          <w:color w:val="000000"/>
          <w:sz w:val="24"/>
          <w:u w:val="single"/>
          <w:lang w:eastAsia="zh-CN"/>
        </w:rPr>
        <w:t xml:space="preserve">（本磋商文件中斜体且有下划线部分为实质性要求和条件）。</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11"/>
        <w:ind w:left="0" w:right="0" w:firstLine="482"/>
        <w:jc w:val="both"/>
        <w:keepLines w:val="0"/>
        <w:keepNext w:val="0"/>
        <w:pageBreakBefore w:val="0"/>
        <w:spacing w:before="0" w:beforeAutospacing="0" w:after="0" w:afterAutospacing="0" w:line="440" w:lineRule="exact"/>
        <w:widowControl w:val="off"/>
        <w:rPr>
          <w:color w:val="auto"/>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30" w:name="_Toc513029234"/>
      <w:r/>
      <w:bookmarkStart w:id="131" w:name="_Toc16938550"/>
      <w:r/>
      <w:bookmarkStart w:id="132"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及磋商小组联系。</w:t>
      </w:r>
      <w:bookmarkEnd w:id="130"/>
      <w:r/>
      <w:bookmarkEnd w:id="131"/>
      <w:r/>
      <w:bookmarkEnd w:id="132"/>
      <w:r/>
      <w:r/>
    </w:p>
    <w:p>
      <w:pPr>
        <w:pStyle w:val="1011"/>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27.1磋商程序</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w:t>
      </w:r>
      <w:r>
        <w:rPr>
          <w:rFonts w:hint="eastAsia" w:ascii="宋体" w:hAnsi="宋体" w:eastAsia="宋体" w:cs="宋体"/>
          <w:color w:val="auto"/>
          <w:sz w:val="24"/>
          <w:szCs w:val="24"/>
          <w:highlight w:val="none"/>
          <w:lang w:val="en-US" w:eastAsia="zh-CN"/>
        </w:rPr>
        <w:t xml:space="preserve">投票推荐3家以上供应商的设计方案或者解决方案，在苏采云系统中向其发布“最后报价要求函”及最后报价格式表，要求其在规定时间内提交最后报价。</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b/>
          <w:bCs/>
          <w:color w:val="000000"/>
          <w:sz w:val="24"/>
        </w:rPr>
        <w:t xml:space="preserve">最后报价是供应商响应文件的有效组成部分</w:t>
      </w:r>
      <w:r>
        <w:rPr>
          <w:rFonts w:hint="eastAsia" w:ascii="宋体" w:hAnsi="宋体" w:eastAsia="宋体" w:cs="宋体"/>
          <w:color w:val="auto"/>
          <w:sz w:val="24"/>
          <w:szCs w:val="24"/>
          <w:highlight w:val="none"/>
          <w:lang w:val="en-US" w:eastAsia="zh-CN"/>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 评审方法和评审标准</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27.2.1评审方法。经磋商确定最终采购需求和提交最后报价的供应商后，由磋商小组采用综合评分法对提交最后报价的供应商的响应文件和最后报价进行综合评分。</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27.2.2评审标准</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见本磋商文件第五章规定。</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27.3采购活动终止的情况</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出现下列情形之一的，本次竞争性磋商采购活动将被终止：</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27.3.1因情况变化，不再符合规定的竞争性磋商采购方式适用情形的。</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27.3.2出现影响采购公正的违法、违规行为的。</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27.3.3除本磋商文件第二章第27.1.2条第三款规定的情形外，在磋商过程中符合要求的供应商或者最后报价未超过采购预算的供应商不足3家的。</w:t>
      </w:r>
      <w:r/>
    </w:p>
    <w:p>
      <w:pPr>
        <w:pStyle w:val="1011"/>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27.3.4在苏采云系统规定时间内成功解密电子响应文件的供应商不足3家的。</w:t>
      </w:r>
      <w:r/>
    </w:p>
    <w:p>
      <w:pPr>
        <w:pStyle w:val="1011"/>
        <w:ind w:firstLine="482"/>
        <w:jc w:val="both"/>
        <w:keepLines w:val="0"/>
        <w:keepNext w:val="0"/>
        <w:pageBreakBefore w:val="0"/>
        <w:spacing w:beforeAutospacing="0" w:afterAutospacing="0" w:line="440" w:lineRule="exact"/>
        <w:widowControl w:val="off"/>
        <w:rPr>
          <w:rFonts w:hint="eastAsia" w:ascii="宋体" w:hAnsi="宋体"/>
          <w:b/>
          <w:bCs/>
          <w:color w:val="000000"/>
          <w:sz w:val="24"/>
        </w:rPr>
      </w:pPr>
      <w:r/>
      <w:bookmarkStart w:id="133" w:name="_Toc16938551"/>
      <w:r/>
      <w:bookmarkStart w:id="134" w:name="_Toc513029235"/>
      <w:r/>
      <w:bookmarkStart w:id="135" w:name="_Toc20823307"/>
      <w:r/>
      <w:bookmarkStart w:id="136" w:name="_Toc120614219"/>
      <w:r>
        <w:rPr>
          <w:rFonts w:hint="eastAsia" w:ascii="宋体" w:hAnsi="宋体"/>
          <w:b/>
          <w:bCs/>
          <w:color w:val="000000"/>
          <w:sz w:val="24"/>
        </w:rPr>
        <w:t xml:space="preserve">六、</w:t>
      </w:r>
      <w:bookmarkEnd w:id="133"/>
      <w:r/>
      <w:bookmarkEnd w:id="134"/>
      <w:r/>
      <w:bookmarkEnd w:id="135"/>
      <w:r/>
      <w:bookmarkEnd w:id="136"/>
      <w:r>
        <w:rPr>
          <w:rFonts w:hint="eastAsia" w:ascii="宋体" w:hAnsi="宋体"/>
          <w:b/>
          <w:bCs/>
          <w:color w:val="000000"/>
          <w:sz w:val="24"/>
        </w:rPr>
        <w:t xml:space="preserve">成交</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bookmarkStart w:id="137" w:name="_Toc20823310"/>
      <w:r/>
      <w:bookmarkStart w:id="138" w:name="_Toc16938554"/>
      <w:r/>
      <w:bookmarkStart w:id="139" w:name="_Toc513029238"/>
      <w:r>
        <w:rPr>
          <w:rFonts w:hint="eastAsia" w:ascii="宋体" w:hAnsi="宋体"/>
          <w:b w:val="0"/>
          <w:bCs w:val="0"/>
          <w:color w:val="000000"/>
          <w:sz w:val="24"/>
        </w:rPr>
        <w:t xml:space="preserve">28、</w:t>
      </w:r>
      <w:bookmarkEnd w:id="137"/>
      <w:r>
        <w:rPr>
          <w:rFonts w:hint="eastAsia" w:ascii="宋体" w:hAnsi="宋体"/>
          <w:b w:val="0"/>
          <w:bCs w:val="0"/>
          <w:color w:val="000000"/>
          <w:sz w:val="24"/>
        </w:rPr>
        <w:t xml:space="preserve">确定</w:t>
      </w:r>
      <w:bookmarkEnd w:id="138"/>
      <w:r/>
      <w:bookmarkEnd w:id="139"/>
      <w:r>
        <w:rPr>
          <w:rFonts w:hint="eastAsia" w:ascii="宋体" w:hAnsi="宋体"/>
          <w:b w:val="0"/>
          <w:bCs w:val="0"/>
          <w:color w:val="000000"/>
          <w:sz w:val="24"/>
        </w:rPr>
        <w:t xml:space="preserve">成交单位</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28.1磋商小组根据综合评分情况，按照评审得分由高到低顺序推荐</w:t>
      </w:r>
      <w:r>
        <w:rPr>
          <w:rFonts w:hint="eastAsia" w:ascii="宋体" w:hAnsi="宋体"/>
          <w:b w:val="0"/>
          <w:bCs w:val="0"/>
          <w:color w:val="000000"/>
          <w:sz w:val="24"/>
          <w:lang w:val="en-US" w:eastAsia="zh-CN"/>
        </w:rPr>
        <w:t xml:space="preserve">1</w:t>
      </w:r>
      <w:r>
        <w:rPr>
          <w:rFonts w:hint="eastAsia" w:ascii="宋体" w:hAnsi="宋体"/>
          <w:b w:val="0"/>
          <w:bCs w:val="0"/>
          <w:color w:val="000000"/>
          <w:sz w:val="24"/>
        </w:rPr>
        <w:t xml:space="preserve">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28.2采购人从评审报告提出的成交候选供应商中，按照排序由高到低的原则确定成交供应商。采购人确定成交供应商后，</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将在“</w:t>
      </w:r>
      <w:r>
        <w:rPr>
          <w:rFonts w:hint="eastAsia" w:ascii="宋体" w:hAnsi="宋体"/>
          <w:b w:val="0"/>
          <w:bCs w:val="0"/>
          <w:color w:val="000000"/>
          <w:sz w:val="24"/>
          <w:lang w:val="en-US" w:eastAsia="zh-CN"/>
        </w:rPr>
        <w:t xml:space="preserve">中国政府采购网</w:t>
      </w:r>
      <w:r>
        <w:rPr>
          <w:rFonts w:hint="eastAsia" w:ascii="宋体" w:hAnsi="宋体"/>
          <w:b w:val="0"/>
          <w:bCs w:val="0"/>
          <w:color w:val="000000"/>
          <w:sz w:val="24"/>
        </w:rPr>
        <w:t xml:space="preserve">”</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“江苏政府采购网</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盐城市政府采购网”发布成交结果公告，公告期限为1个工作日。</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28.3若有充分证据证明，成交供应商出现下列情况之一的，一经查实，将被取消成交资格：</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28.3.1提供虚假材料谋取成交的。</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28.3.2与评审专家、采购人、其他供应商或者</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工作人员恶意串通的。</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28.3.3向评审专家、采购人或</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工作人员行贿或者提供其他不正当利益的。</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28.3.4恶意竞争，最后报价明显低于其自身合理成本且又无法提供证明的。</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28.3.5不满足本磋商文件规定的实质性要求，但在评审过程中又未被磋商小组发现的。</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28.3.6成交后无正当理由拒不与采购人签订政府采购合同或者未按照磋商文件确定的事项签订政府采购合同的。</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28.3.7将政府采购合同转包的。</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bookmarkStart w:id="140" w:name="_Toc200451960"/>
      <w:r>
        <w:rPr>
          <w:rFonts w:hint="eastAsia" w:ascii="宋体" w:hAnsi="宋体"/>
          <w:b w:val="0"/>
          <w:bCs w:val="0"/>
          <w:color w:val="000000"/>
          <w:sz w:val="24"/>
        </w:rPr>
        <w:t xml:space="preserve">29、质疑处理</w:t>
      </w:r>
      <w:bookmarkEnd w:id="140"/>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29.1 提出质疑的供应商应当是参与所质疑项目采购活动的供应商。潜在供应商依法获取其可质疑的</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文件的，可以对</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文件提出质疑。</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29.2供应商认为</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文件、</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过程和</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结果使自己的权益受到损害的，可以在知道或应知其权益受到损害之日起七个工作日内，以书面形式根据下述29.4条款的规定向</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或采购人提出质疑。上述应知其权益受到损害之日，是指：</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29.2.1对可以质疑的</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文件提出质疑的，为收到</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文件之日或者</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文件公告期限届满之日。</w:t>
      </w:r>
      <w:r>
        <w:rPr>
          <w:rFonts w:hint="eastAsia" w:ascii="宋体" w:hAnsi="宋体"/>
          <w:b w:val="0"/>
          <w:bCs w:val="0"/>
          <w:color w:val="000000"/>
          <w:sz w:val="24"/>
        </w:rPr>
        <w:br/>
      </w:r>
      <w:r>
        <w:rPr>
          <w:rFonts w:hint="eastAsia" w:ascii="宋体" w:hAnsi="宋体"/>
          <w:b w:val="0"/>
          <w:bCs w:val="0"/>
          <w:color w:val="000000"/>
          <w:sz w:val="24"/>
        </w:rPr>
        <w:t xml:space="preserve">   29.2.2对</w:t>
      </w:r>
      <w:r>
        <w:rPr>
          <w:rFonts w:hint="eastAsia" w:ascii="宋体" w:hAnsi="宋体"/>
          <w:b w:val="0"/>
          <w:bCs w:val="0"/>
          <w:color w:val="000000"/>
          <w:sz w:val="24"/>
          <w:lang w:val="en-US" w:eastAsia="zh-CN"/>
        </w:rPr>
        <w:t xml:space="preserve">磋商</w:t>
      </w:r>
      <w:r>
        <w:rPr>
          <w:rFonts w:hint="eastAsia" w:ascii="宋体" w:hAnsi="宋体"/>
          <w:b w:val="0"/>
          <w:bCs w:val="0"/>
          <w:color w:val="000000"/>
          <w:sz w:val="24"/>
        </w:rPr>
        <w:t xml:space="preserve">过程提出质疑的，为各采购程序环节结束之日。</w:t>
      </w:r>
      <w:r>
        <w:rPr>
          <w:rFonts w:hint="eastAsia" w:ascii="宋体" w:hAnsi="宋体"/>
          <w:b w:val="0"/>
          <w:bCs w:val="0"/>
          <w:color w:val="000000"/>
          <w:sz w:val="24"/>
        </w:rPr>
        <w:br/>
      </w:r>
      <w:r>
        <w:rPr>
          <w:rFonts w:hint="eastAsia" w:ascii="宋体" w:hAnsi="宋体"/>
          <w:b w:val="0"/>
          <w:bCs w:val="0"/>
          <w:color w:val="000000"/>
          <w:sz w:val="24"/>
        </w:rPr>
        <w:t xml:space="preserve">   29.2.3对成交结果提出质疑的，为成交结果公告期限届满之日。</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供应商应当在法定质疑期内一次性提出针对同一采购程序环节的质疑。供应商如在法定期限内对同一采购程序环节提出多次质疑的，</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、采购人将只对供应商第一次质疑作出答复。</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提出，由</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负责答复。</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cs="宋体"/>
          <w:color w:val="000000"/>
          <w:sz w:val="24"/>
        </w:rPr>
        <w:t xml:space="preserve">采购人及代理公司只接收以纸质原件形式送达的质疑,建议供应商尽量通过邮寄方式提交质疑</w:t>
      </w:r>
      <w:r>
        <w:rPr>
          <w:rFonts w:hint="eastAsia" w:ascii="宋体" w:hAnsi="宋体"/>
          <w:b w:val="0"/>
          <w:bCs w:val="0"/>
          <w:color w:val="000000"/>
          <w:sz w:val="24"/>
        </w:rPr>
        <w:t xml:space="preserve">。</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29.5 以下情形的质疑不予受理</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29.5.1 内容不符合《政府采购质疑和投诉办法》第十二条规定的质疑。</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29.5.2 超出政府采购法定期限的质疑。</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29.5.3 以传真、电子邮件等方式递交的非原件形式的质疑。</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29.5.4 未参加磋商活动的供应商或在磋商活动中自身权益未受到损害的供应商所提出的质疑。</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29.5.5供应商组成联合体参加磋商，联合体中任何一方或多方未按要求签字、盖章、加盖公章的质疑。</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29.6供应商提出书面质疑必须有理、有据，不得捏造事实、提供虚假材料进行恶意质疑。否则，一经查实，</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有权依据政府采购的有关规定，报请政府采购监管部门对该供应商进行相应的行政处罚和记录该供应商的失信信息。</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30、成交通知书</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30.1成交结果确定后，</w:t>
      </w:r>
      <w:r>
        <w:rPr>
          <w:rFonts w:hint="eastAsia" w:ascii="宋体" w:hAnsi="宋体"/>
          <w:b w:val="0"/>
          <w:bCs w:val="0"/>
          <w:color w:val="000000"/>
          <w:sz w:val="24"/>
          <w:lang w:eastAsia="zh-CN"/>
        </w:rPr>
        <w:t xml:space="preserve">代理公司</w:t>
      </w:r>
      <w:r>
        <w:rPr>
          <w:rFonts w:hint="eastAsia" w:ascii="宋体" w:hAnsi="宋体"/>
          <w:b w:val="0"/>
          <w:bCs w:val="0"/>
          <w:color w:val="000000"/>
          <w:sz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11"/>
        <w:ind w:firstLine="482"/>
        <w:jc w:val="both"/>
        <w:keepLines w:val="0"/>
        <w:keepNext w:val="0"/>
        <w:pageBreakBefore w:val="0"/>
        <w:spacing w:beforeAutospacing="0" w:afterAutospacing="0" w:line="440" w:lineRule="exact"/>
        <w:widowControl w:val="off"/>
        <w:rPr>
          <w:rFonts w:hint="eastAsia" w:ascii="宋体" w:hAnsi="宋体"/>
          <w:b w:val="0"/>
          <w:bCs w:val="0"/>
          <w:color w:val="000000"/>
          <w:sz w:val="24"/>
        </w:rPr>
      </w:pPr>
      <w:r>
        <w:rPr>
          <w:rFonts w:hint="eastAsia" w:ascii="宋体" w:hAnsi="宋体"/>
          <w:b w:val="0"/>
          <w:bCs w:val="0"/>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bookmarkStart w:id="141" w:name="_Toc120614220"/>
      <w:r/>
      <w:bookmarkStart w:id="142" w:name="_Toc20823308"/>
      <w:r/>
      <w:bookmarkStart w:id="143" w:name="_Toc513029236"/>
      <w:r/>
      <w:bookmarkStart w:id="144" w:name="_Toc16938552"/>
      <w:r>
        <w:rPr>
          <w:rFonts w:hint="eastAsia" w:ascii="宋体" w:hAnsi="宋体" w:cs="宋体"/>
          <w:b/>
          <w:bCs/>
          <w:color w:val="000000"/>
          <w:sz w:val="24"/>
        </w:rPr>
        <w:t xml:space="preserve">七、授予合同</w:t>
      </w:r>
      <w:bookmarkEnd w:id="141"/>
      <w:r/>
      <w:bookmarkEnd w:id="142"/>
      <w:r/>
      <w:bookmarkEnd w:id="143"/>
      <w:r/>
      <w:bookmarkEnd w:id="144"/>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bookmarkStart w:id="145" w:name="_Toc513029237"/>
      <w:r/>
      <w:bookmarkStart w:id="146" w:name="_Toc20823309"/>
      <w:r/>
      <w:bookmarkStart w:id="147" w:name="_Toc16938553"/>
      <w:r>
        <w:rPr>
          <w:rFonts w:hint="eastAsia" w:ascii="宋体" w:hAnsi="宋体" w:cs="宋体"/>
          <w:color w:val="000000"/>
          <w:sz w:val="24"/>
        </w:rPr>
        <w:t xml:space="preserve">31.签订合同</w:t>
      </w:r>
      <w:bookmarkEnd w:id="145"/>
      <w:r/>
      <w:bookmarkEnd w:id="146"/>
      <w:r/>
      <w:bookmarkEnd w:id="147"/>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31.l成交供应商应当在成交通知书发出之日起三十日内，按照磋商文件确定的事项与采购人签订政府采购合同。</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31.2磋商文件、成交供应商的响应文件及磋商过程中有关澄清、承诺文件均应作为合同附件。</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lang w:eastAsia="zh-CN"/>
        </w:rPr>
        <w:t xml:space="preserve">.</w:t>
      </w:r>
      <w:r>
        <w:rPr>
          <w:rFonts w:hint="eastAsia" w:ascii="宋体" w:hAnsi="宋体" w:cs="宋体"/>
          <w:color w:val="000000"/>
          <w:sz w:val="24"/>
        </w:rPr>
        <w:t xml:space="preserve">标的物的追加</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33.政府采购政策功能落实</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lang w:val="en-US" w:eastAsia="zh-CN"/>
        </w:rPr>
        <w:t xml:space="preserve">33.1</w:t>
      </w:r>
      <w:r>
        <w:rPr>
          <w:rFonts w:hint="eastAsia" w:ascii="宋体" w:hAnsi="宋体" w:cs="宋体"/>
          <w:color w:val="000000"/>
          <w:sz w:val="24"/>
        </w:rPr>
        <w:t xml:space="preserve">政府采购</w:t>
      </w:r>
      <w:r>
        <w:rPr>
          <w:rFonts w:hint="eastAsia" w:ascii="宋体" w:hAnsi="宋体" w:cs="宋体"/>
          <w:color w:val="000000"/>
          <w:sz w:val="24"/>
          <w:lang w:eastAsia="zh-CN"/>
        </w:rPr>
        <w:t xml:space="preserve">线上合同信用融资</w:t>
      </w:r>
      <w:r>
        <w:rPr>
          <w:rFonts w:hint="eastAsia" w:ascii="宋体" w:hAnsi="宋体" w:cs="宋体"/>
          <w:color w:val="000000"/>
          <w:sz w:val="24"/>
        </w:rPr>
        <w:t xml:space="preserve">政策</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根据《转发江苏省财政厅 中国人民银行南京分行</w:t>
      </w:r>
      <w:r>
        <w:rPr>
          <w:rFonts w:hint="eastAsia" w:ascii="宋体" w:hAnsi="宋体" w:cs="宋体"/>
          <w:color w:val="000000"/>
          <w:sz w:val="24"/>
          <w:lang w:eastAsia="zh-CN"/>
        </w:rPr>
        <w:t xml:space="preserve">〈</w:t>
      </w:r>
      <w:r>
        <w:rPr>
          <w:rFonts w:hint="eastAsia" w:ascii="宋体" w:hAnsi="宋体" w:cs="宋体"/>
          <w:color w:val="000000"/>
          <w:sz w:val="24"/>
        </w:rPr>
        <w:t xml:space="preserve">关于深入推进政府采购线上合同信用融资工作的通知</w:t>
      </w:r>
      <w:r>
        <w:rPr>
          <w:rFonts w:hint="eastAsia" w:ascii="宋体" w:hAnsi="宋体" w:cs="宋体"/>
          <w:color w:val="000000"/>
          <w:sz w:val="24"/>
          <w:lang w:eastAsia="zh-CN"/>
        </w:rPr>
        <w:t xml:space="preserve">〉</w:t>
      </w:r>
      <w:r>
        <w:rPr>
          <w:rFonts w:hint="eastAsia" w:ascii="宋体" w:hAnsi="宋体" w:cs="宋体"/>
          <w:color w:val="000000"/>
          <w:sz w:val="24"/>
        </w:rPr>
        <w:t xml:space="preserve">的通知》（盐财购〔2021〕20号）规定，中标供应商如有融资需求，可持政府采购合同在线向相关金融机构（具体信息详见</w:t>
      </w:r>
      <w:r>
        <w:rPr>
          <w:rFonts w:hint="eastAsia" w:ascii="宋体" w:hAnsi="宋体" w:cs="宋体"/>
          <w:color w:val="000000"/>
          <w:sz w:val="24"/>
          <w:lang w:val="en-US" w:eastAsia="zh-CN"/>
        </w:rPr>
        <w:t xml:space="preserve">江苏省</w:t>
      </w:r>
      <w:r>
        <w:rPr>
          <w:rFonts w:hint="eastAsia" w:ascii="宋体" w:hAnsi="宋体" w:cs="宋体"/>
          <w:color w:val="000000"/>
          <w:sz w:val="24"/>
        </w:rPr>
        <w:t xml:space="preserve">政府采购网“政采贷”栏目）申请贷款，相关金融机构按照双方自愿的原则提供便捷、优惠的贷款服务；具体操作流程请参考苏采云系统中操作手册。 </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33.2进口产品</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lang w:val="en-US" w:eastAsia="zh-CN"/>
        </w:rPr>
        <w:t xml:space="preserve">进口产品</w:t>
      </w: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33.3中小企业、监狱企业及残疾人福利性单位</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.3.1中小企业定义：</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sz w:val="24"/>
          <w:lang w:eastAsia="zh-CN"/>
        </w:rPr>
        <w:t xml:space="preserve">》《</w:t>
      </w:r>
      <w:r>
        <w:rPr>
          <w:rFonts w:hint="eastAsia" w:ascii="宋体" w:hAnsi="宋体" w:cs="宋体"/>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.3.2供应商提供的货物、工程或者服务符合下列情形的，享受中小企业扶持政策：</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.3.2.1在货物采购项目中，货物由中小企业制造，即货物由中小企业生产且使用该中小企业商号或者注册商标；</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.3.2.2在工程采购项目中，工程由中小企业承建，即工程施工单位为中小企业；</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.3.2.3在服务采购项目中，服务由中小企业承接，即提供服务的人员为中小企业依照《中华人民共和国劳动合同法》订立劳动合同的从业人员。</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.3.3在货物采购项目中，供应商提供的货物既有中小企业制造货物，也有大型企业制造货物的，不享受中小企业扶持政策。</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.3.4以联合体形式参加政府采购活动，联合体各方均为中小企业的，联合体视同中小企业。其中，联合体各方均为小微企业的，联合体视同小微企业。</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.3.6残疾人福利单位定义：享受政府采购支持政策的残疾人福利性单位应当同时满足以下条件：</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.3.6.1安置的残疾人占本单位在职职工人数的比例不低于25%（含25%），并且安置的残疾人人数不少于10 人（含10 人）；</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.3.6.2依法与安置的每位残疾人签订了一年以上（含一年）的劳动合同或服务协议；</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.3.6.3为安置的每位残疾人按月足额缴纳了基本养老保险、基本医疗保险、失业保险、工伤保险和生育保险等社会保险费；</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.3.6.4通过银行等金融机构向安置的每位残疾人，按月支付了不低于单位所在区县适用的经省级人民政府批准的月最低工资标准的工资；</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.3.6.5提供本单位制造的货物、承担的工程或者服务（以下简称产品），或者提供其他残疾人福利性单位制造的货物（不包括使用非残疾人福利性单位注册商标的货物）；</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.3.7本项目是否专门面向中小企业预留采购份额见第一章《竞争性磋商</w:t>
      </w:r>
      <w:r>
        <w:rPr>
          <w:rFonts w:hint="eastAsia" w:ascii="宋体" w:hAnsi="宋体" w:cs="宋体"/>
          <w:color w:val="000000"/>
          <w:sz w:val="24"/>
          <w:lang w:val="en-US" w:eastAsia="zh-CN"/>
        </w:rPr>
        <w:t xml:space="preserve">公告</w:t>
      </w:r>
      <w:r>
        <w:rPr>
          <w:rFonts w:hint="eastAsia" w:ascii="宋体" w:hAnsi="宋体" w:cs="宋体"/>
          <w:color w:val="000000"/>
          <w:sz w:val="24"/>
        </w:rPr>
        <w:t xml:space="preserve">》。</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lang w:val="en-US" w:eastAsia="zh-CN"/>
        </w:rPr>
        <w:t xml:space="preserve">33</w:t>
      </w:r>
      <w:r>
        <w:rPr>
          <w:rFonts w:hint="eastAsia" w:ascii="宋体" w:hAnsi="宋体" w:cs="宋体"/>
          <w:color w:val="000000"/>
          <w:sz w:val="24"/>
        </w:rPr>
        <w:t xml:space="preserve">.3.8采购标的对应的中小企业划分标准所属行业见第四章《采购需求》。</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.3.9小微企业价格评审优惠的政策：见第五章《评标方法和评标标准》。</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33.4政府采购节能产品、环境标志产品</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color w:val="000000"/>
          <w:sz w:val="24"/>
        </w:rPr>
        <w:t xml:space="preserve">如属政府强制采购产品未提供认证证书的或认证证书提供不全的将视为未实质性响应采购要求</w:t>
      </w:r>
      <w:r>
        <w:rPr>
          <w:rFonts w:hint="eastAsia" w:ascii="宋体" w:hAnsi="宋体" w:cs="宋体"/>
          <w:color w:val="000000"/>
          <w:sz w:val="24"/>
        </w:rPr>
        <w:t xml:space="preserve">。其他条件相同情况下，应当优先采购节能产品、环境标志产品。</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33.5绿色包装</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33.6政府采购创新产品</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rPr>
      </w:pPr>
      <w:r>
        <w:rPr>
          <w:rFonts w:hint="eastAsia" w:ascii="宋体" w:hAnsi="宋体" w:cs="宋体"/>
          <w:color w:val="000000"/>
          <w:sz w:val="24"/>
          <w:lang w:val="en-US" w:eastAsia="zh-CN"/>
        </w:rPr>
        <w:t xml:space="preserve">采购人优先采购各级政府部门公开发布的有效期内的创新产品、创新服务、首台套、首购首用等《目录》的创新产品</w:t>
      </w:r>
      <w:r>
        <w:rPr>
          <w:rFonts w:hint="eastAsia" w:ascii="宋体" w:hAnsi="宋体" w:cs="宋体"/>
          <w:color w:val="000000"/>
          <w:sz w:val="24"/>
        </w:rPr>
        <w:t xml:space="preserve">。</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33.7绿色数据中心政策 </w:t>
      </w:r>
      <w:r/>
    </w:p>
    <w:p>
      <w:pPr>
        <w:pStyle w:val="1011"/>
        <w:ind w:firstLine="482"/>
        <w:jc w:val="both"/>
        <w:keepLines w:val="0"/>
        <w:keepNext w:val="0"/>
        <w:pageBreakBefore w:val="0"/>
        <w:spacing w:beforeAutospacing="0" w:afterAutospacing="0" w:line="440" w:lineRule="exact"/>
        <w:widowControl w:val="off"/>
        <w:rPr>
          <w:rFonts w:hint="eastAsia" w:ascii="宋体" w:hAnsi="宋体" w:cs="宋体"/>
          <w:color w:val="auto"/>
          <w:sz w:val="24"/>
          <w:lang w:val="en-US" w:eastAsia="zh-CN"/>
        </w:rPr>
      </w:pPr>
      <w:r>
        <w:rPr>
          <w:rFonts w:hint="eastAsia" w:ascii="宋体" w:hAnsi="宋体" w:cs="宋体"/>
          <w:color w:val="000000"/>
          <w:sz w:val="24"/>
          <w:lang w:val="en-US" w:eastAsia="zh-CN"/>
        </w:rPr>
        <w:t xml:space="preserve">本文件中若涉及到数据中心采购，采购人应依据《绿色数据中心政府采购需求标准（试行）》（财办库〔2023〕</w:t>
      </w:r>
      <w:r>
        <w:rPr>
          <w:rFonts w:hint="eastAsia" w:ascii="宋体" w:hAnsi="宋体" w:cs="宋体"/>
          <w:color w:val="000000"/>
          <w:sz w:val="24"/>
          <w:lang w:val="en-US" w:eastAsia="zh-CN"/>
        </w:rPr>
        <w:t xml:space="preserve">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w:t>
      </w:r>
      <w:r>
        <w:rPr>
          <w:rFonts w:hint="eastAsia" w:ascii="宋体" w:hAnsi="宋体" w:cs="宋体"/>
          <w:color w:val="auto"/>
          <w:sz w:val="24"/>
          <w:lang w:val="en-US" w:eastAsia="zh-CN"/>
        </w:rPr>
        <w:t xml:space="preserve">告、认证报告。</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33.8实施本国产品标准及相关政策</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1.本项目对采购本国产品给予政策支持，具体内容见招标文件“第五章 评标方法与评标标准”。</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40" w:lineRule="exact"/>
        <w:widowControl w:val="off"/>
        <w:rPr>
          <w:rFonts w:hint="default" w:ascii="宋体" w:hAnsi="宋体" w:eastAsia="宋体" w:cs="宋体"/>
          <w:color w:val="auto"/>
          <w:sz w:val="24"/>
          <w:szCs w:val="24"/>
          <w:u w:val="none"/>
          <w:lang w:val="en-US" w:eastAsia="zh-CN" w:bidi="ar-SA"/>
        </w:rPr>
      </w:pPr>
      <w:r>
        <w:rPr>
          <w:rFonts w:hint="eastAsia" w:ascii="宋体" w:hAnsi="宋体" w:eastAsia="宋体" w:cs="宋体"/>
          <w:color w:val="auto"/>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w:t>
      </w:r>
      <w:r>
        <w:rPr>
          <w:rFonts w:hint="eastAsia" w:ascii="宋体" w:hAnsi="宋体" w:eastAsia="宋体" w:cs="宋体"/>
          <w:b w:val="0"/>
          <w:bCs w:val="0"/>
          <w:color w:val="auto"/>
          <w:sz w:val="24"/>
          <w:szCs w:val="24"/>
          <w:u w:val="none"/>
          <w:lang w:val="en-US" w:eastAsia="zh-CN" w:bidi="ar-SA"/>
        </w:rPr>
        <w:t xml:space="preserve">品</w:t>
      </w:r>
      <w:r>
        <w:rPr>
          <w:rFonts w:hint="eastAsia" w:ascii="宋体" w:hAnsi="宋体" w:eastAsia="宋体" w:cs="宋体"/>
          <w:b w:val="0"/>
          <w:bCs w:val="0"/>
          <w:color w:val="auto"/>
          <w:sz w:val="24"/>
          <w:szCs w:val="24"/>
          <w:highlight w:val="none"/>
          <w:u w:val="none"/>
          <w:lang w:val="en-US" w:eastAsia="zh-CN" w:bidi="ar-SA"/>
        </w:rPr>
        <w:t xml:space="preserve">出</w:t>
      </w:r>
      <w:r>
        <w:rPr>
          <w:rFonts w:hint="eastAsia" w:ascii="宋体" w:hAnsi="宋体" w:eastAsia="宋体" w:cs="宋体"/>
          <w:b w:val="0"/>
          <w:bCs w:val="0"/>
          <w:color w:val="auto"/>
          <w:sz w:val="24"/>
          <w:szCs w:val="24"/>
          <w:u w:val="none"/>
          <w:lang w:val="en-US" w:eastAsia="zh-CN" w:bidi="ar-SA"/>
        </w:rPr>
        <w:t xml:space="preserve">具</w:t>
      </w:r>
      <w:r>
        <w:rPr>
          <w:rFonts w:hint="eastAsia" w:ascii="宋体" w:hAnsi="宋体" w:eastAsia="宋体" w:cs="宋体"/>
          <w:color w:val="auto"/>
          <w:sz w:val="24"/>
          <w:szCs w:val="24"/>
          <w:u w:val="none"/>
          <w:lang w:val="en-US" w:eastAsia="zh-CN" w:bidi="ar-SA"/>
        </w:rPr>
        <w:t xml:space="preserve">《关于符合本国产品标准的声明函》（以下简称《声明函》），不出具《声明函》的，不享受政府采购对本国产品的支持政策。</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33.9履约保证金政策</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确需收取履约保证金的，履约保证金的缴纳形式：</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sz w:val="24"/>
        </w:rPr>
        <w:t xml:space="preserve">降低履约保证金缴纳比例至5%</w:t>
      </w:r>
      <w:r>
        <w:rPr>
          <w:rFonts w:hint="eastAsia" w:ascii="宋体" w:hAnsi="宋体" w:eastAsia="宋体" w:cs="宋体"/>
          <w:color w:val="auto"/>
          <w:sz w:val="24"/>
          <w:szCs w:val="24"/>
          <w:lang w:val="en-US" w:eastAsia="zh-CN" w:bidi="ar-SA"/>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34. 预付款制度</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本项目落实预付款制度，预付款比例为</w:t>
      </w:r>
      <w:r>
        <w:rPr>
          <w:rFonts w:hint="eastAsia" w:ascii="宋体" w:hAnsi="宋体" w:cs="宋体"/>
          <w:color w:val="auto"/>
          <w:sz w:val="24"/>
          <w:szCs w:val="24"/>
          <w:u w:val="single"/>
          <w:lang w:val="en-US" w:eastAsia="zh-CN" w:bidi="ar-SA"/>
        </w:rPr>
        <w:t xml:space="preserve">10</w:t>
      </w:r>
      <w:r>
        <w:rPr>
          <w:rFonts w:hint="eastAsia" w:ascii="宋体" w:hAnsi="宋体" w:eastAsia="宋体" w:cs="宋体"/>
          <w:color w:val="auto"/>
          <w:sz w:val="24"/>
          <w:szCs w:val="24"/>
          <w:u w:val="single"/>
          <w:lang w:val="en-US" w:eastAsia="zh-CN" w:bidi="ar-SA"/>
        </w:rPr>
        <w:t xml:space="preserve">%</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。在签订合同时，中标、成交供应商明确书面表示无需预付款或者主动要求降低预付款比例的，采购人可就预付款比例作相应调整。</w:t>
      </w:r>
      <w:r/>
    </w:p>
    <w:p>
      <w:pPr>
        <w:pStyle w:val="1025"/>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101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1011"/>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1011"/>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1011"/>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12"/>
        <w:rPr>
          <w:color w:val="000000"/>
          <w:sz w:val="36"/>
          <w:szCs w:val="36"/>
        </w:rPr>
      </w:pPr>
      <w:r>
        <w:rPr>
          <w:rFonts w:hint="eastAsia" w:ascii="黑体" w:hAnsi="宋体" w:eastAsia="黑体" w:cs="黑体"/>
          <w:color w:val="auto"/>
          <w:sz w:val="36"/>
          <w:szCs w:val="36"/>
          <w:highlight w:val="none"/>
        </w:rPr>
        <w:t xml:space="preserve">第三章</w:t>
      </w:r>
      <w:r>
        <w:rPr>
          <w:rFonts w:hint="eastAsia" w:ascii="黑体" w:hAnsi="宋体" w:eastAsia="黑体" w:cs="黑体"/>
          <w:color w:val="auto"/>
          <w:sz w:val="36"/>
          <w:szCs w:val="36"/>
          <w:highlight w:val="none"/>
          <w:lang w:val="en-US" w:eastAsia="zh-CN"/>
        </w:rPr>
        <w:t xml:space="preserve"> </w:t>
      </w:r>
      <w:r>
        <w:rPr>
          <w:rFonts w:hint="eastAsia"/>
          <w:color w:val="000000"/>
          <w:sz w:val="36"/>
          <w:szCs w:val="36"/>
        </w:rPr>
        <w:t xml:space="preserve">合同条款及格式</w:t>
      </w:r>
      <w:r/>
    </w:p>
    <w:p>
      <w:pPr>
        <w:ind w:firstLine="480"/>
        <w:jc w:val="both"/>
        <w:spacing w:line="480" w:lineRule="exact"/>
        <w:widowControl w:val="off"/>
        <w:rPr>
          <w:rFonts w:ascii="宋体" w:hAnsi="宋体" w:eastAsia="宋体" w:cs="宋体"/>
          <w:bCs/>
          <w:color w:val="auto"/>
          <w:sz w:val="24"/>
          <w:highlight w:val="none"/>
        </w:rPr>
      </w:pPr>
      <w:r/>
      <w:bookmarkStart w:id="148" w:name="_Toc513029243"/>
      <w:r/>
      <w:bookmarkStart w:id="149" w:name="_Toc20823315"/>
      <w:r/>
      <w:bookmarkStart w:id="150" w:name="_Toc16938559"/>
      <w:r/>
      <w:bookmarkStart w:id="151" w:name="_Toc479757211"/>
      <w:r/>
      <w:bookmarkStart w:id="152" w:name="_Toc120614244"/>
      <w:r/>
      <w:bookmarkStart w:id="153" w:name="_Toc16938590"/>
      <w:r/>
      <w:bookmarkStart w:id="154" w:name="_Toc20823346"/>
      <w:r/>
      <w:bookmarkStart w:id="155" w:name="_Toc462564139"/>
      <w:r/>
      <w:bookmarkStart w:id="156" w:name="_Hlt16619350"/>
      <w:r/>
      <w:bookmarkStart w:id="157" w:name="_Hlt16619369"/>
      <w:r>
        <w:rPr>
          <w:rFonts w:hint="eastAsia" w:ascii="宋体" w:hAnsi="宋体" w:eastAsia="宋体" w:cs="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bookmarkEnd w:id="148"/>
      <w:r/>
      <w:bookmarkEnd w:id="149"/>
      <w:r/>
      <w:bookmarkEnd w:id="150"/>
      <w:r/>
      <w:r/>
    </w:p>
    <w:p>
      <w:pPr>
        <w:jc w:val="center"/>
        <w:spacing w:before="100" w:beforeAutospacing="1" w:after="100" w:afterAutospacing="1" w:line="480" w:lineRule="exact"/>
        <w:widowControl w:val="off"/>
        <w:rPr>
          <w:rFonts w:ascii="宋体" w:hAnsi="宋体" w:cs="Calibri"/>
          <w:b/>
          <w:bCs/>
          <w:color w:val="auto"/>
          <w:sz w:val="30"/>
          <w:szCs w:val="30"/>
          <w:highlight w:val="none"/>
        </w:rPr>
        <w:outlineLvl w:val="1"/>
      </w:pPr>
      <w:r>
        <w:rPr>
          <w:rFonts w:hint="eastAsia" w:ascii="宋体" w:hAnsi="宋体" w:cs="Calibri"/>
          <w:b/>
          <w:bCs/>
          <w:color w:val="auto"/>
          <w:sz w:val="30"/>
          <w:szCs w:val="30"/>
          <w:highlight w:val="none"/>
        </w:rPr>
        <w:t xml:space="preserve">第一节  施工合同协议书</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w:t>
      </w:r>
      <w:r>
        <w:rPr>
          <w:rFonts w:hint="eastAsia" w:ascii="宋体" w:hAnsi="宋体" w:eastAsia="宋体" w:cs="Calibri"/>
          <w:bCs/>
          <w:color w:val="auto"/>
          <w:sz w:val="24"/>
          <w:szCs w:val="24"/>
          <w:highlight w:val="none"/>
          <w:u w:val="single"/>
          <w:lang w:eastAsia="zh-CN"/>
        </w:rPr>
        <w:t xml:space="preserve">盐城市亭湖区便仓镇人民政府</w:t>
      </w:r>
      <w:r>
        <w:rPr>
          <w:rFonts w:hint="eastAsia" w:ascii="宋体" w:hAnsi="宋体" w:eastAsia="宋体" w:cs="宋体"/>
          <w:color w:val="auto"/>
          <w:sz w:val="24"/>
          <w:szCs w:val="24"/>
          <w:highlight w:val="none"/>
        </w:rPr>
        <w:t xml:space="preserve">（以下简称“甲方”）为实施</w:t>
      </w:r>
      <w:r>
        <w:rPr>
          <w:rFonts w:hint="eastAsia" w:ascii="宋体" w:hAnsi="宋体" w:cs="宋体"/>
          <w:color w:val="auto"/>
          <w:sz w:val="24"/>
          <w:szCs w:val="24"/>
          <w:highlight w:val="none"/>
          <w:u w:val="single"/>
          <w:lang w:eastAsia="zh-CN"/>
        </w:rPr>
        <w:t xml:space="preserve">便仓镇农村公路便新线（思新路）公荡桥危桥改造工程</w:t>
      </w:r>
      <w:r>
        <w:rPr>
          <w:rFonts w:hint="eastAsia" w:ascii="宋体" w:hAnsi="宋体" w:eastAsia="宋体" w:cs="宋体"/>
          <w:color w:val="auto"/>
          <w:sz w:val="24"/>
          <w:szCs w:val="24"/>
          <w:highlight w:val="none"/>
        </w:rPr>
        <w:t xml:space="preserve">，接受了 </w:t>
      </w:r>
      <w:r>
        <w:rPr>
          <w:rFonts w:hint="eastAsia" w:ascii="宋体" w:hAnsi="宋体" w:eastAsia="宋体" w:cs="宋体"/>
          <w:color w:val="auto"/>
          <w:sz w:val="24"/>
          <w:szCs w:val="24"/>
          <w:highlight w:val="none"/>
          <w:u w:val="single"/>
        </w:rPr>
        <w:t xml:space="preserve">      （中标人）       </w:t>
      </w:r>
      <w:r>
        <w:rPr>
          <w:rFonts w:hint="eastAsia" w:ascii="宋体" w:hAnsi="宋体" w:eastAsia="宋体" w:cs="宋体"/>
          <w:color w:val="auto"/>
          <w:sz w:val="24"/>
          <w:szCs w:val="24"/>
          <w:highlight w:val="none"/>
        </w:rPr>
        <w:t xml:space="preserve">（以下简称“乙方”）对</w:t>
      </w:r>
      <w:r>
        <w:rPr>
          <w:rFonts w:hint="eastAsia" w:ascii="宋体" w:hAnsi="宋体" w:cs="宋体"/>
          <w:color w:val="auto"/>
          <w:sz w:val="24"/>
          <w:szCs w:val="24"/>
          <w:highlight w:val="none"/>
          <w:u w:val="single"/>
          <w:lang w:eastAsia="zh-CN"/>
        </w:rPr>
        <w:t xml:space="preserve">便仓镇农村公路便新线（思新路）公荡桥危桥改造工程</w:t>
      </w:r>
      <w:r>
        <w:rPr>
          <w:rFonts w:hint="eastAsia" w:ascii="宋体" w:hAnsi="宋体" w:eastAsia="宋体" w:cs="宋体"/>
          <w:color w:val="auto"/>
          <w:sz w:val="24"/>
          <w:szCs w:val="24"/>
          <w:highlight w:val="none"/>
        </w:rPr>
        <w:t xml:space="preserve">的投标，现依据本项目甲方的竞争性磋商文件、乙方的响应文件和甲方发送给乙方的中标（成交）通知书，双方经过友好协商，共同达成并签订本协议如下：</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一、合同工程的主要内容</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施工范围：</w:t>
      </w:r>
      <w:r>
        <w:rPr>
          <w:rFonts w:hint="eastAsia" w:ascii="宋体" w:hAnsi="宋体" w:cs="宋体"/>
          <w:color w:val="auto"/>
          <w:sz w:val="24"/>
          <w:szCs w:val="24"/>
          <w:highlight w:val="none"/>
          <w:u w:val="single"/>
          <w:lang w:eastAsia="zh-CN"/>
        </w:rPr>
        <w:t xml:space="preserve">便仓镇农村公路便新线（思新路）公荡桥危桥改造工程</w:t>
      </w:r>
      <w:r>
        <w:rPr>
          <w:rFonts w:hint="eastAsia" w:ascii="宋体" w:hAnsi="宋体" w:eastAsia="宋体" w:cs="宋体"/>
          <w:color w:val="auto"/>
          <w:sz w:val="24"/>
          <w:szCs w:val="24"/>
          <w:highlight w:val="none"/>
          <w:u w:val="single"/>
        </w:rPr>
        <w:t xml:space="preserve">的施工</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施工属性：</w:t>
      </w:r>
      <w:r>
        <w:rPr>
          <w:rFonts w:hint="eastAsia" w:ascii="宋体" w:hAnsi="宋体" w:eastAsia="宋体" w:cs="宋体"/>
          <w:color w:val="auto"/>
          <w:sz w:val="24"/>
          <w:szCs w:val="24"/>
          <w:highlight w:val="none"/>
          <w:u w:val="single"/>
        </w:rPr>
        <w:t xml:space="preserve">包工包料。</w:t>
      </w:r>
      <w:r/>
    </w:p>
    <w:p>
      <w:pPr>
        <w:ind w:firstLine="480"/>
        <w:jc w:val="both"/>
        <w:spacing w:line="480" w:lineRule="exact"/>
        <w:widowControl w:val="off"/>
        <w:rPr>
          <w:rFonts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3. 工程内容：</w:t>
      </w:r>
      <w:r>
        <w:rPr>
          <w:rFonts w:hint="eastAsia" w:ascii="宋体" w:hAnsi="宋体" w:cs="宋体"/>
          <w:bCs/>
          <w:color w:val="auto"/>
          <w:sz w:val="24"/>
          <w:szCs w:val="24"/>
          <w:highlight w:val="none"/>
          <w:u w:val="single"/>
          <w:lang w:eastAsia="zh-CN"/>
        </w:rPr>
        <w:t xml:space="preserve">便仓镇农村公路便新线（思新路）公荡桥危桥改造工程</w:t>
      </w:r>
      <w:r>
        <w:rPr>
          <w:rFonts w:hint="eastAsia" w:ascii="宋体" w:hAnsi="宋体" w:eastAsia="宋体" w:cs="宋体"/>
          <w:bCs/>
          <w:color w:val="auto"/>
          <w:sz w:val="24"/>
          <w:szCs w:val="24"/>
          <w:highlight w:val="none"/>
          <w:u w:val="single"/>
        </w:rPr>
        <w:t xml:space="preserve">的施工，主要包括</w:t>
      </w:r>
      <w:r>
        <w:rPr>
          <w:rFonts w:hint="eastAsia" w:ascii="宋体" w:hAnsi="宋体" w:eastAsia="宋体" w:cs="宋体"/>
          <w:bCs/>
          <w:color w:val="auto"/>
          <w:sz w:val="24"/>
          <w:szCs w:val="24"/>
          <w:highlight w:val="none"/>
          <w:u w:val="single"/>
          <w:lang w:eastAsia="zh-CN"/>
        </w:rPr>
        <w:t xml:space="preserve">便仓镇农村公路便新线（思新路）公荡桥危桥改造工程，</w:t>
      </w:r>
      <w:r>
        <w:rPr>
          <w:rFonts w:hint="eastAsia" w:ascii="宋体" w:hAnsi="宋体" w:eastAsia="宋体" w:cs="宋体"/>
          <w:bCs/>
          <w:color w:val="auto"/>
          <w:sz w:val="24"/>
          <w:szCs w:val="24"/>
          <w:highlight w:val="none"/>
          <w:u w:val="single"/>
          <w:lang w:val="en-US" w:eastAsia="zh-CN"/>
        </w:rPr>
        <w:t xml:space="preserve">桥梁全长约40米，宽5米，因年久失修，桥体多处裂缝，严重影响车辆和行人通行，为消除安全隐患，</w:t>
      </w:r>
      <w:r>
        <w:rPr>
          <w:rFonts w:hint="eastAsia" w:ascii="宋体" w:hAnsi="宋体" w:cs="宋体"/>
          <w:bCs/>
          <w:color w:val="auto"/>
          <w:sz w:val="24"/>
          <w:szCs w:val="24"/>
          <w:highlight w:val="none"/>
          <w:u w:val="single"/>
          <w:lang w:val="en-US" w:eastAsia="zh-CN"/>
        </w:rPr>
        <w:t xml:space="preserve">拟</w:t>
      </w:r>
      <w:r>
        <w:rPr>
          <w:rFonts w:hint="eastAsia" w:ascii="宋体" w:hAnsi="宋体" w:eastAsia="宋体" w:cs="宋体"/>
          <w:bCs/>
          <w:color w:val="auto"/>
          <w:sz w:val="24"/>
          <w:szCs w:val="24"/>
          <w:highlight w:val="none"/>
          <w:u w:val="single"/>
          <w:lang w:val="en-US" w:eastAsia="zh-CN"/>
        </w:rPr>
        <w:t xml:space="preserve">对桥梁进行</w:t>
      </w:r>
      <w:r>
        <w:rPr>
          <w:rFonts w:hint="eastAsia" w:ascii="宋体" w:hAnsi="宋体" w:cs="宋体"/>
          <w:bCs/>
          <w:color w:val="auto"/>
          <w:sz w:val="24"/>
          <w:szCs w:val="24"/>
          <w:highlight w:val="none"/>
          <w:u w:val="single"/>
          <w:lang w:val="en-US" w:eastAsia="zh-CN"/>
        </w:rPr>
        <w:t xml:space="preserve">拆除</w:t>
      </w:r>
      <w:r>
        <w:rPr>
          <w:rFonts w:hint="eastAsia" w:ascii="宋体" w:hAnsi="宋体" w:eastAsia="宋体" w:cs="宋体"/>
          <w:bCs/>
          <w:color w:val="auto"/>
          <w:sz w:val="24"/>
          <w:szCs w:val="24"/>
          <w:highlight w:val="none"/>
          <w:u w:val="single"/>
          <w:lang w:val="en-US" w:eastAsia="zh-CN"/>
        </w:rPr>
        <w:t xml:space="preserve">重建</w:t>
      </w:r>
      <w:r>
        <w:rPr>
          <w:rFonts w:hint="eastAsia" w:ascii="宋体" w:hAnsi="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en-US" w:eastAsia="zh-CN"/>
        </w:rPr>
        <w:t xml:space="preserve">现对其改造为长40米，宽7米的梁桥</w:t>
      </w:r>
      <w:r>
        <w:rPr>
          <w:rFonts w:hint="eastAsia" w:ascii="宋体" w:hAnsi="宋体" w:eastAsia="宋体" w:cs="宋体"/>
          <w:bCs/>
          <w:color w:val="auto"/>
          <w:sz w:val="24"/>
          <w:szCs w:val="24"/>
          <w:highlight w:val="none"/>
          <w:u w:val="single"/>
        </w:rPr>
        <w:t xml:space="preserve">。详细内容以甲方提供的施工图纸、工程量清单及甲方现场要求为准。</w:t>
      </w:r>
      <w:r/>
    </w:p>
    <w:p>
      <w:pPr>
        <w:ind w:firstLine="480"/>
        <w:jc w:val="both"/>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 技术标准：</w:t>
      </w:r>
      <w:r>
        <w:rPr>
          <w:rFonts w:hint="eastAsia" w:ascii="宋体" w:hAnsi="宋体" w:eastAsia="宋体" w:cs="宋体"/>
          <w:color w:val="auto"/>
          <w:sz w:val="24"/>
          <w:szCs w:val="24"/>
          <w:highlight w:val="none"/>
          <w:u w:val="single"/>
        </w:rPr>
        <w:t xml:space="preserve">按国家及设计图纸标准。</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二、合同工期及缺陷责任期</w:t>
      </w:r>
      <w:r/>
    </w:p>
    <w:p>
      <w:pPr>
        <w:ind w:firstLine="480"/>
        <w:jc w:val="both"/>
        <w:spacing w:line="480" w:lineRule="exact"/>
        <w:widowControl w:val="off"/>
        <w:rPr>
          <w:rFonts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合同工期：</w:t>
      </w:r>
      <w:r>
        <w:rPr>
          <w:rFonts w:hint="eastAsia" w:ascii="宋体" w:hAnsi="宋体" w:eastAsia="宋体" w:cs="宋体"/>
          <w:color w:val="auto"/>
          <w:sz w:val="24"/>
          <w:szCs w:val="24"/>
          <w:highlight w:val="none"/>
          <w:lang w:eastAsia="zh-CN"/>
        </w:rPr>
        <w:t xml:space="preserve">90日历天</w:t>
      </w:r>
      <w:r>
        <w:rPr>
          <w:rFonts w:hint="eastAsia" w:ascii="宋体" w:hAnsi="宋体" w:eastAsia="宋体" w:cs="宋体"/>
          <w:color w:val="auto"/>
          <w:sz w:val="24"/>
          <w:szCs w:val="24"/>
          <w:highlight w:val="none"/>
        </w:rPr>
        <w:t xml:space="preserve">，具体开工日期以甲方的书面通知为准。</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缺陷责任期：自实际交工之日起计算2年。</w:t>
      </w:r>
      <w:r/>
    </w:p>
    <w:p>
      <w:pPr>
        <w:ind w:firstLine="480"/>
        <w:jc w:val="both"/>
        <w:spacing w:line="480" w:lineRule="exact"/>
        <w:widowControl w:val="off"/>
        <w:rPr>
          <w:rFonts w:ascii="宋体" w:hAnsi="宋体" w:eastAsia="宋体" w:cs="Calibri"/>
          <w:color w:val="auto"/>
          <w:sz w:val="24"/>
          <w:szCs w:val="24"/>
          <w:highlight w:val="none"/>
        </w:rPr>
      </w:pPr>
      <w:r>
        <w:rPr>
          <w:rFonts w:hint="eastAsia" w:ascii="宋体" w:hAnsi="宋体" w:eastAsia="宋体" w:cs="宋体"/>
          <w:color w:val="auto"/>
          <w:sz w:val="24"/>
          <w:szCs w:val="24"/>
          <w:highlight w:val="none"/>
        </w:rPr>
        <w:t xml:space="preserve">三、质量目标：</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，安全目标：</w:t>
      </w:r>
      <w:r>
        <w:rPr>
          <w:rFonts w:hint="eastAsia" w:ascii="宋体" w:hAnsi="宋体" w:eastAsia="宋体" w:cs="宋体"/>
          <w:color w:val="auto"/>
          <w:sz w:val="24"/>
          <w:szCs w:val="24"/>
          <w:highlight w:val="none"/>
          <w:u w:val="single"/>
        </w:rPr>
        <w:t xml:space="preserve"> 无安全生产责任事故 </w:t>
      </w:r>
      <w:r>
        <w:rPr>
          <w:rFonts w:hint="eastAsia" w:ascii="宋体" w:hAnsi="宋体" w:eastAsia="宋体" w:cs="宋体"/>
          <w:color w:val="auto"/>
          <w:sz w:val="24"/>
          <w:szCs w:val="24"/>
          <w:highlight w:val="none"/>
        </w:rPr>
        <w:t xml:space="preserve">，</w:t>
      </w:r>
      <w:r>
        <w:rPr>
          <w:rFonts w:ascii="宋体" w:hAnsi="宋体" w:eastAsia="宋体" w:cs="Calibri"/>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Calibri"/>
          <w:color w:val="auto"/>
          <w:sz w:val="24"/>
          <w:szCs w:val="24"/>
          <w:highlight w:val="none"/>
        </w:rPr>
        <w:t xml:space="preserve">，承包人项目总工（技术负责人）：</w:t>
      </w:r>
      <w:r>
        <w:rPr>
          <w:rFonts w:hint="eastAsia" w:ascii="宋体" w:hAnsi="宋体" w:eastAsia="宋体" w:cs="宋体"/>
          <w:color w:val="auto"/>
          <w:sz w:val="24"/>
          <w:szCs w:val="24"/>
          <w:highlight w:val="none"/>
          <w:u w:val="single"/>
        </w:rPr>
        <w:t xml:space="preserve">          </w:t>
      </w:r>
      <w:r>
        <w:rPr>
          <w:rFonts w:hint="eastAsia" w:ascii="宋体" w:hAnsi="宋体" w:eastAsia="宋体" w:cs="Calibri"/>
          <w:color w:val="auto"/>
          <w:sz w:val="24"/>
          <w:szCs w:val="24"/>
          <w:highlight w:val="none"/>
        </w:rPr>
        <w:t xml:space="preserve">。</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四、合同价格</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合同总价（含施工及缺陷责任期的全部工作）</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元）（含暂列金额及安全生产费）。</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五、支付方式</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本项目付款方式：</w:t>
      </w:r>
      <w:r/>
    </w:p>
    <w:p>
      <w:pPr>
        <w:ind w:firstLine="480"/>
        <w:jc w:val="both"/>
        <w:spacing w:line="480" w:lineRule="exact"/>
        <w:widowControl w:val="off"/>
        <w:rPr>
          <w:rFonts w:ascii="宋体" w:hAnsi="宋体" w:eastAsia="宋体" w:cs="Calibri"/>
          <w:bCs/>
          <w:color w:val="auto"/>
          <w:sz w:val="24"/>
          <w:szCs w:val="24"/>
          <w:highlight w:val="none"/>
        </w:rPr>
      </w:pPr>
      <w:r>
        <w:rPr>
          <w:rFonts w:hint="eastAsia" w:ascii="宋体" w:hAnsi="宋体" w:eastAsia="宋体" w:cs="Calibri"/>
          <w:bCs/>
          <w:color w:val="auto"/>
          <w:sz w:val="24"/>
          <w:szCs w:val="24"/>
          <w:highlight w:val="none"/>
        </w:rPr>
        <w:t xml:space="preserve">1、合同签订后可预付合同价款（不含暂列金）的10%；</w:t>
      </w:r>
      <w:r/>
    </w:p>
    <w:p>
      <w:pPr>
        <w:ind w:firstLine="480"/>
        <w:jc w:val="both"/>
        <w:spacing w:line="480" w:lineRule="exact"/>
        <w:widowControl w:val="off"/>
        <w:rPr>
          <w:rFonts w:ascii="宋体" w:hAnsi="宋体" w:eastAsia="宋体" w:cs="Calibri"/>
          <w:bCs/>
          <w:color w:val="auto"/>
          <w:sz w:val="24"/>
          <w:szCs w:val="24"/>
          <w:highlight w:val="none"/>
        </w:rPr>
      </w:pPr>
      <w:r>
        <w:rPr>
          <w:rFonts w:hint="eastAsia" w:ascii="宋体" w:hAnsi="宋体" w:eastAsia="宋体" w:cs="Calibri"/>
          <w:bCs/>
          <w:color w:val="auto"/>
          <w:sz w:val="24"/>
          <w:szCs w:val="24"/>
          <w:highlight w:val="none"/>
        </w:rPr>
        <w:t xml:space="preserve">2、工程</w:t>
      </w:r>
      <w:r>
        <w:rPr>
          <w:rFonts w:hint="eastAsia" w:ascii="宋体" w:hAnsi="宋体" w:cs="Calibri"/>
          <w:bCs/>
          <w:color w:val="auto"/>
          <w:sz w:val="24"/>
          <w:szCs w:val="24"/>
          <w:highlight w:val="none"/>
          <w:lang w:val="en-US" w:eastAsia="zh-CN"/>
        </w:rPr>
        <w:t xml:space="preserve">竣</w:t>
      </w:r>
      <w:r>
        <w:rPr>
          <w:rFonts w:hint="eastAsia" w:ascii="宋体" w:hAnsi="宋体" w:eastAsia="宋体" w:cs="Calibri"/>
          <w:bCs/>
          <w:color w:val="auto"/>
          <w:sz w:val="24"/>
          <w:szCs w:val="24"/>
          <w:highlight w:val="none"/>
        </w:rPr>
        <w:t xml:space="preserve">验收合格后</w:t>
      </w:r>
      <w:r>
        <w:rPr>
          <w:rFonts w:hint="eastAsia" w:ascii="宋体" w:hAnsi="宋体" w:eastAsia="宋体" w:cs="宋体"/>
          <w:b w:val="0"/>
          <w:bCs w:val="0"/>
          <w:color w:val="auto"/>
          <w:sz w:val="24"/>
          <w:szCs w:val="24"/>
          <w:highlight w:val="none"/>
          <w:lang w:val="en-US" w:eastAsia="zh-CN"/>
        </w:rPr>
        <w:t xml:space="preserve">付至签约合同价</w:t>
      </w:r>
      <w:r>
        <w:rPr>
          <w:rFonts w:hint="eastAsia" w:ascii="宋体" w:hAnsi="宋体" w:eastAsia="宋体" w:cs="宋体"/>
          <w:b w:val="0"/>
          <w:bCs w:val="0"/>
          <w:color w:val="auto"/>
          <w:sz w:val="24"/>
          <w:szCs w:val="24"/>
          <w:highlight w:val="none"/>
        </w:rPr>
        <w:t xml:space="preserve">的50%</w:t>
      </w:r>
      <w:r>
        <w:rPr>
          <w:rFonts w:hint="eastAsia" w:ascii="宋体" w:hAnsi="宋体" w:eastAsia="宋体" w:cs="Calibri"/>
          <w:bCs/>
          <w:color w:val="auto"/>
          <w:sz w:val="24"/>
          <w:szCs w:val="24"/>
          <w:highlight w:val="none"/>
        </w:rPr>
        <w:t xml:space="preserve">；</w:t>
      </w:r>
      <w:r/>
    </w:p>
    <w:p>
      <w:pPr>
        <w:ind w:firstLine="480"/>
        <w:jc w:val="both"/>
        <w:spacing w:line="480" w:lineRule="exact"/>
        <w:widowControl w:val="off"/>
        <w:rPr>
          <w:rFonts w:ascii="宋体" w:hAnsi="宋体" w:eastAsia="宋体" w:cs="Calibri"/>
          <w:bCs/>
          <w:color w:val="auto"/>
          <w:sz w:val="24"/>
          <w:szCs w:val="24"/>
          <w:highlight w:val="none"/>
        </w:rPr>
      </w:pPr>
      <w:r>
        <w:rPr>
          <w:rFonts w:hint="eastAsia" w:ascii="宋体" w:hAnsi="宋体" w:eastAsia="宋体" w:cs="Calibri"/>
          <w:bCs/>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工程竣工验收合格满一年且审计出具审计报告后，付至工程</w:t>
      </w:r>
      <w:r>
        <w:rPr>
          <w:rFonts w:hint="eastAsia" w:ascii="宋体" w:hAnsi="宋体" w:eastAsia="宋体" w:cs="宋体"/>
          <w:b w:val="0"/>
          <w:bCs w:val="0"/>
          <w:color w:val="auto"/>
          <w:sz w:val="24"/>
          <w:szCs w:val="24"/>
          <w:highlight w:val="none"/>
        </w:rPr>
        <w:t xml:space="preserve">审</w:t>
      </w:r>
      <w:r>
        <w:rPr>
          <w:rFonts w:hint="eastAsia" w:ascii="宋体" w:hAnsi="宋体" w:eastAsia="宋体" w:cs="宋体"/>
          <w:b w:val="0"/>
          <w:bCs w:val="0"/>
          <w:color w:val="auto"/>
          <w:sz w:val="24"/>
          <w:szCs w:val="24"/>
          <w:highlight w:val="none"/>
          <w:lang w:val="en-US" w:eastAsia="zh-CN"/>
        </w:rPr>
        <w:t xml:space="preserve">定</w:t>
      </w:r>
      <w:r>
        <w:rPr>
          <w:rFonts w:hint="eastAsia" w:ascii="宋体" w:hAnsi="宋体" w:eastAsia="宋体" w:cs="宋体"/>
          <w:b w:val="0"/>
          <w:bCs w:val="0"/>
          <w:color w:val="auto"/>
          <w:sz w:val="24"/>
          <w:szCs w:val="24"/>
          <w:highlight w:val="none"/>
        </w:rPr>
        <w:t xml:space="preserve">价</w:t>
      </w:r>
      <w:r>
        <w:rPr>
          <w:rFonts w:hint="eastAsia" w:ascii="宋体" w:hAnsi="宋体" w:eastAsia="宋体" w:cs="宋体"/>
          <w:b w:val="0"/>
          <w:bCs w:val="0"/>
          <w:color w:val="auto"/>
          <w:sz w:val="24"/>
          <w:szCs w:val="24"/>
          <w:highlight w:val="none"/>
          <w:lang w:val="en-US" w:eastAsia="zh-CN"/>
        </w:rPr>
        <w:t xml:space="preserve">款</w:t>
      </w:r>
      <w:r>
        <w:rPr>
          <w:rFonts w:hint="eastAsia" w:ascii="宋体" w:hAnsi="宋体" w:eastAsia="宋体" w:cs="宋体"/>
          <w:b w:val="0"/>
          <w:bCs w:val="0"/>
          <w:color w:val="auto"/>
          <w:sz w:val="24"/>
          <w:szCs w:val="24"/>
          <w:highlight w:val="none"/>
        </w:rPr>
        <w:t xml:space="preserve">的80%</w:t>
      </w:r>
      <w:r>
        <w:rPr>
          <w:rFonts w:hint="eastAsia" w:ascii="宋体" w:hAnsi="宋体" w:eastAsia="宋体" w:cs="Calibri"/>
          <w:bCs/>
          <w:color w:val="auto"/>
          <w:sz w:val="24"/>
          <w:szCs w:val="24"/>
          <w:highlight w:val="none"/>
        </w:rPr>
        <w:t xml:space="preserve">；</w:t>
      </w:r>
      <w:r/>
    </w:p>
    <w:p>
      <w:pPr>
        <w:ind w:firstLine="480"/>
        <w:jc w:val="both"/>
        <w:spacing w:line="480" w:lineRule="exact"/>
        <w:widowControl w:val="off"/>
        <w:rPr>
          <w:rFonts w:hint="eastAsia" w:ascii="宋体" w:hAnsi="宋体" w:eastAsia="宋体" w:cs="Calibri"/>
          <w:bCs/>
          <w:color w:val="auto"/>
          <w:sz w:val="24"/>
          <w:szCs w:val="24"/>
          <w:highlight w:val="none"/>
          <w:lang w:val="en-US" w:eastAsia="zh-CN"/>
        </w:rPr>
      </w:pPr>
      <w:r>
        <w:rPr>
          <w:rFonts w:hint="eastAsia" w:ascii="宋体" w:hAnsi="宋体" w:eastAsia="宋体" w:cs="Calibri"/>
          <w:bCs/>
          <w:color w:val="auto"/>
          <w:sz w:val="24"/>
          <w:szCs w:val="24"/>
          <w:highlight w:val="none"/>
        </w:rPr>
        <w:t xml:space="preserve">4、</w:t>
      </w:r>
      <w:r>
        <w:rPr>
          <w:rFonts w:hint="eastAsia" w:ascii="宋体" w:hAnsi="宋体" w:eastAsia="宋体" w:cs="宋体"/>
          <w:b w:val="0"/>
          <w:bCs w:val="0"/>
          <w:color w:val="auto"/>
          <w:sz w:val="24"/>
          <w:szCs w:val="24"/>
          <w:highlight w:val="none"/>
        </w:rPr>
        <w:t xml:space="preserve">工程竣工</w:t>
      </w:r>
      <w:r>
        <w:rPr>
          <w:rFonts w:hint="eastAsia" w:ascii="宋体" w:hAnsi="宋体" w:eastAsia="宋体" w:cs="宋体"/>
          <w:b w:val="0"/>
          <w:bCs w:val="0"/>
          <w:color w:val="auto"/>
          <w:sz w:val="24"/>
          <w:szCs w:val="24"/>
          <w:highlight w:val="none"/>
          <w:lang w:val="en-US" w:eastAsia="zh-CN"/>
        </w:rPr>
        <w:t xml:space="preserve">验收合格满两</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后且无质量问题，一次性付清余款</w:t>
      </w:r>
      <w:r>
        <w:rPr>
          <w:rFonts w:hint="eastAsia" w:ascii="宋体" w:hAnsi="宋体" w:eastAsia="宋体" w:cs="Calibri"/>
          <w:bCs/>
          <w:color w:val="auto"/>
          <w:sz w:val="24"/>
          <w:szCs w:val="24"/>
          <w:highlight w:val="none"/>
          <w:lang w:val="en-US" w:eastAsia="zh-CN"/>
        </w:rPr>
        <w:t xml:space="preserve">。</w:t>
      </w:r>
      <w:r/>
    </w:p>
    <w:p>
      <w:pPr>
        <w:ind w:firstLine="480"/>
        <w:jc w:val="both"/>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注：上述款项均不计任何银行利息和财务费用，甲方付款前，乙方应提供相应金额的增值税发票。</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六、双方的责任和义务</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（一）甲方的责任和义务</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合同签订后的5天内，在适当的时候向乙方进行技术交底。</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按照支付方式的规定，按时向乙方支付应付的工程款。</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协助乙方协调好与政府有关部门、其他施工单位、当地群众之间的关系。</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4．在项目实施过程中对乙方进行履约考核，并将履约考核结果上报相关交通主管部门。</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项目实施过程中严格执行交通部《关于在交通基础设施建设中加强廉政建设若干意见》的规定，不得索要或接受乙方的礼金、有价证券和贵重物品以及在乙方处报销应由个人支付的费用；不得参加乙方安排的旅游、超标准宴请和娱乐活动；不得以任何理由向乙方推荐分包单位或推销材料；秉公办事，不得营私舞弊。</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（二）乙方的责任和义务</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Calibri"/>
          <w:color w:val="auto"/>
          <w:sz w:val="24"/>
          <w:szCs w:val="24"/>
          <w:highlight w:val="none"/>
        </w:rPr>
        <w:t xml:space="preserve">1.</w:t>
      </w:r>
      <w:r>
        <w:rPr>
          <w:rFonts w:hint="eastAsia" w:ascii="宋体" w:hAnsi="宋体" w:eastAsia="宋体" w:cs="宋体"/>
          <w:color w:val="auto"/>
          <w:sz w:val="24"/>
          <w:szCs w:val="24"/>
          <w:highlight w:val="none"/>
        </w:rPr>
        <w:t xml:space="preserve"> 合同签订后的7天内乙方必须组织人员开工，否则按违约处理。</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严格履行合同，精心组织施工，加强质量控制，按规定的工期和质量目标完成本合同工程及其缺陷的修复，并按规定时间向甲方提供各项竣工文件和资料。</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乙方承担。</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按国家有关规定和施工工程需要办理必要的工程、人员、设备的保险。</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按规定缴纳有关的税费和规费。</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遵守国家和地方有关环境保护、文物保护、爆破作业、事故处理等各项规定。</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妥善处理好与交叉作业的其他施工单位以及施工现场邻近群众的关系。</w:t>
      </w:r>
      <w:r/>
    </w:p>
    <w:p>
      <w:pPr>
        <w:ind w:firstLine="480"/>
        <w:jc w:val="both"/>
        <w:spacing w:line="480" w:lineRule="exact"/>
        <w:widowControl w:val="off"/>
        <w:rPr>
          <w:rFonts w:ascii="宋体" w:hAnsi="宋体" w:eastAsia="宋体" w:cs="Calibri"/>
          <w:color w:val="auto"/>
          <w:sz w:val="24"/>
          <w:szCs w:val="24"/>
          <w:highlight w:val="none"/>
        </w:rPr>
      </w:pPr>
      <w:r>
        <w:rPr>
          <w:rFonts w:hint="eastAsia" w:ascii="宋体" w:hAnsi="宋体" w:eastAsia="宋体" w:cs="宋体"/>
          <w:color w:val="auto"/>
          <w:sz w:val="24"/>
          <w:szCs w:val="24"/>
          <w:highlight w:val="none"/>
        </w:rPr>
        <w:t xml:space="preserve">8. 按照《劳动法》规定雇佣民工，确保民工工资按时足额到位。工程结束后如发生拖欠农民工工资或材料款项等因素导致上访，经查属实并协调无效的，发包方有权在承包方工程款中直接支付。</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严格执行《江苏省交通厅关于限制违反廉政合同的投标人进入交通工程建设市场的若干规定》的通知，不得向甲方工作人员行贿或馈赠礼金、有价证券和贵重物品；不得以任何名义为甲方报销应由其个人支付的费用；不得为甲方工作人员购置或提供通讯工具、交通工具、家用电器和高档办公用品；不得安排甲方人员旅游、超标准宴请和娱乐活动；不得以任何名义给甲方及其工作人员或其近亲属发放红利、工资或奖金。</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施工过程中项目经理</w:t>
      </w:r>
      <w:r>
        <w:rPr>
          <w:rFonts w:hint="eastAsia" w:ascii="宋体" w:hAnsi="宋体" w:eastAsia="宋体" w:cs="宋体"/>
          <w:color w:val="auto"/>
          <w:sz w:val="24"/>
          <w:szCs w:val="24"/>
          <w:highlight w:val="none"/>
          <w:lang w:val="en-US" w:eastAsia="zh-CN"/>
        </w:rPr>
        <w:t xml:space="preserve">等管理人员</w:t>
      </w:r>
      <w:r>
        <w:rPr>
          <w:rFonts w:hint="eastAsia" w:ascii="宋体" w:hAnsi="宋体" w:eastAsia="宋体" w:cs="宋体"/>
          <w:color w:val="auto"/>
          <w:sz w:val="24"/>
          <w:szCs w:val="24"/>
          <w:highlight w:val="none"/>
        </w:rPr>
        <w:t xml:space="preserve">必须常驻现场实施施工管理，并参与建设单位的日常考勤。中途项目负责人和项目部人员需离岗必须履行书面请假手续并经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同意。若未经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同意而擅自离岗的，将处以每人每天2000.00元的违约金，在支付工程款时从应付的工程款中扣除。</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.乙方施工过程中必须无条件服从甲方对工程量的调整，否则视为乙方违约。</w:t>
      </w:r>
      <w:r/>
    </w:p>
    <w:p>
      <w:pPr>
        <w:ind w:firstLine="480"/>
        <w:jc w:val="both"/>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12.工程竣工验收合格后三个月内必须报审计资料，因乙方原因造成的逾期责任自负。</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七、合同文件的组成：</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下列文件应视为构成并作为阅读和理解本协议书的组成部分：</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(1)本合同协议书</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(2)中标通知书</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(3)磋商报价表（含投标人在评标期间递交的澄清文件和补充资料）</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(4)竞争性磋商文件（含补遗书）</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(5)项目专用合同条款</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(6)公路工程专用合同条款</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(7)通用合同条款</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(8)公路工程施工相关技术规范</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(9)图纸（含补遗书中与图纸有关部分）</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(10)已标价工程量清单</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(11)磋商响应函</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上述文件将互相补充，若有不明确或不一致之处，以上列次序在先者为准。</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本协议书在乙方按竞争性磋商文件中的规定向甲方提供了履约担保，由双方法定代表人或其授权代理人签署并加盖单位公章后生效。全部工程完工后经交、竣工验收合格、缺陷责任期满签发缺陷责任终止证书后失效。</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九、本</w:t>
      </w:r>
      <w:r>
        <w:rPr>
          <w:rFonts w:hint="eastAsia" w:ascii="宋体" w:hAnsi="宋体" w:eastAsia="宋体" w:cs="宋体"/>
          <w:color w:val="auto"/>
          <w:sz w:val="24"/>
          <w:szCs w:val="24"/>
          <w:highlight w:val="none"/>
          <w:lang w:val="en-US" w:eastAsia="zh-CN"/>
        </w:rPr>
        <w:t xml:space="preserve">协议书</w:t>
      </w:r>
      <w:r>
        <w:rPr>
          <w:rFonts w:hint="eastAsia" w:ascii="宋体" w:hAnsi="宋体" w:eastAsia="宋体" w:cs="宋体"/>
          <w:color w:val="auto"/>
          <w:sz w:val="24"/>
          <w:szCs w:val="24"/>
          <w:highlight w:val="none"/>
        </w:rPr>
        <w:t xml:space="preserve">一式</w:t>
      </w:r>
      <w:r>
        <w:rPr>
          <w:rFonts w:hint="eastAsia" w:ascii="宋体" w:hAnsi="宋体" w:cs="宋体"/>
          <w:color w:val="auto"/>
          <w:sz w:val="24"/>
          <w:szCs w:val="24"/>
          <w:highlight w:val="none"/>
          <w:u w:val="single"/>
          <w:lang w:val="en-US" w:eastAsia="zh-CN"/>
        </w:rPr>
        <w:t xml:space="preserve">捌</w:t>
      </w:r>
      <w:r>
        <w:rPr>
          <w:rFonts w:hint="eastAsia" w:ascii="宋体" w:hAnsi="宋体" w:eastAsia="宋体" w:cs="宋体"/>
          <w:color w:val="auto"/>
          <w:sz w:val="24"/>
          <w:szCs w:val="24"/>
          <w:highlight w:val="none"/>
        </w:rPr>
        <w:t xml:space="preserve">份，均具有同等法律效力，</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u w:val="single"/>
          <w:lang w:val="en-US" w:eastAsia="zh-CN"/>
        </w:rPr>
        <w:t xml:space="preserve">伍</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rPr>
        <w:t xml:space="preserve">份。</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十、农民工工资保证金</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甲方将在本项目全面推行农民工实名制、农民工工资保证金、农民工工资专用账户、农民工工资支付违法行为信用惩戒、农民工劳动合同规范文本(盐治欠办发〔2022〕14 号)等制度，乙方必须根据国家、省、市、县相关文件要求，认真执行上述制度，切实保障农民工劳动报酬权益。</w:t>
      </w:r>
      <w:r>
        <w:rPr>
          <w:rFonts w:hint="eastAsia" w:ascii="宋体" w:hAnsi="宋体" w:eastAsia="宋体" w:cs="宋体"/>
          <w:color w:val="auto"/>
          <w:sz w:val="24"/>
          <w:szCs w:val="24"/>
          <w:highlight w:val="none"/>
        </w:rPr>
        <w:t xml:space="preserve">乙方必须保证农民工工资及时发放到位，不得截留和拖欠。若甲方发现一次乙方因农民工工资未及时发放而造成矛盾，甲方有权扣除乙方应得工程款而直接用于发放，并扣乙方拖欠发放额的30％作为违约金。</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十一、政府采购线上合同信用融资政策</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乙方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left="0" w:right="0" w:firstLine="48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after="120"/>
        <w:widowControl w:val="off"/>
        <w:rPr>
          <w:rFonts w:ascii="Calibri" w:hAnsi="Calibri" w:cs="Calibri"/>
          <w:color w:val="auto"/>
          <w:sz w:val="21"/>
          <w:szCs w:val="21"/>
          <w:highlight w:val="none"/>
        </w:rPr>
      </w:pPr>
      <w:r>
        <w:rPr>
          <w:rFonts w:ascii="Calibri" w:hAnsi="Calibri" w:cs="Calibri"/>
          <w:color w:val="auto"/>
          <w:sz w:val="21"/>
          <w:szCs w:val="21"/>
          <w:highlight w:val="none"/>
        </w:rPr>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乙方：（盖章） </w:t>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法定代表人或</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被授权代理人（签字）：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被授权代理人（签字）： </w:t>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5428"/>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年  月   日</w:t>
      </w:r>
      <w:r/>
    </w:p>
    <w:p>
      <w:pPr>
        <w:spacing w:line="440" w:lineRule="exact"/>
        <w:widowControl w:val="off"/>
        <w:rPr>
          <w:rFonts w:ascii="宋体" w:hAnsi="宋体" w:cs="Calibri"/>
          <w:b/>
          <w:bCs/>
          <w:color w:val="auto"/>
          <w:sz w:val="36"/>
          <w:szCs w:val="36"/>
          <w:highlight w:val="none"/>
        </w:rPr>
      </w:pPr>
      <w:r>
        <w:rPr>
          <w:rFonts w:ascii="宋体" w:hAnsi="宋体" w:cs="Calibri"/>
          <w:b/>
          <w:bCs/>
          <w:color w:val="auto"/>
          <w:sz w:val="36"/>
          <w:szCs w:val="36"/>
          <w:highlight w:val="none"/>
        </w:rPr>
        <w:br w:type="page" w:clear="all"/>
      </w:r>
      <w:r/>
    </w:p>
    <w:p>
      <w:pPr>
        <w:jc w:val="center"/>
        <w:spacing w:before="100" w:beforeAutospacing="1" w:after="100" w:afterAutospacing="1" w:line="480" w:lineRule="exact"/>
        <w:widowControl w:val="off"/>
        <w:rPr>
          <w:rFonts w:ascii="宋体" w:hAnsi="宋体" w:cs="Calibri"/>
          <w:b/>
          <w:bCs/>
          <w:color w:val="auto"/>
          <w:sz w:val="30"/>
          <w:szCs w:val="30"/>
          <w:highlight w:val="none"/>
        </w:rPr>
        <w:outlineLvl w:val="1"/>
      </w:pPr>
      <w:r>
        <w:rPr>
          <w:rFonts w:hint="eastAsia" w:ascii="宋体" w:hAnsi="宋体" w:cs="Calibri"/>
          <w:b/>
          <w:bCs/>
          <w:color w:val="auto"/>
          <w:sz w:val="30"/>
          <w:szCs w:val="30"/>
          <w:highlight w:val="none"/>
        </w:rPr>
        <w:t xml:space="preserve">第二节  通用合同条款</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采用中华人民共和国交通运输部《公路工程标准施工采购文件 (20</w:t>
      </w:r>
      <w:r>
        <w:rPr>
          <w:rFonts w:ascii="宋体" w:hAnsi="宋体" w:cs="宋体"/>
          <w:color w:val="auto"/>
          <w:sz w:val="24"/>
          <w:szCs w:val="21"/>
          <w:highlight w:val="none"/>
        </w:rPr>
        <w:t xml:space="preserve">18</w:t>
      </w:r>
      <w:r>
        <w:rPr>
          <w:rFonts w:hint="eastAsia" w:ascii="宋体" w:hAnsi="宋体" w:cs="宋体"/>
          <w:color w:val="auto"/>
          <w:sz w:val="24"/>
          <w:szCs w:val="21"/>
          <w:highlight w:val="none"/>
        </w:rPr>
        <w:t xml:space="preserve">年版)》的“通用合同条款”。</w:t>
      </w:r>
      <w:r/>
    </w:p>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p>
      <w:pPr>
        <w:widowControl w:val="off"/>
        <w:rPr>
          <w:rFonts w:ascii="宋体" w:hAnsi="宋体" w:cs="Calibri"/>
          <w:b/>
          <w:bCs/>
          <w:color w:val="auto"/>
          <w:sz w:val="36"/>
          <w:szCs w:val="36"/>
          <w:highlight w:val="none"/>
        </w:rPr>
      </w:pPr>
      <w:r>
        <w:rPr>
          <w:rFonts w:ascii="宋体" w:hAnsi="宋体" w:cs="Calibri"/>
          <w:b/>
          <w:bCs/>
          <w:color w:val="auto"/>
          <w:sz w:val="36"/>
          <w:szCs w:val="36"/>
          <w:highlight w:val="none"/>
        </w:rPr>
        <w:br w:type="page" w:clear="all"/>
      </w:r>
      <w:r/>
    </w:p>
    <w:p>
      <w:pPr>
        <w:jc w:val="center"/>
        <w:spacing w:before="100" w:beforeAutospacing="1" w:after="100" w:afterAutospacing="1" w:line="480" w:lineRule="exact"/>
        <w:widowControl w:val="off"/>
        <w:rPr>
          <w:rFonts w:ascii="宋体" w:hAnsi="宋体" w:cs="Calibri"/>
          <w:b/>
          <w:bCs/>
          <w:color w:val="auto"/>
          <w:sz w:val="30"/>
          <w:szCs w:val="30"/>
          <w:highlight w:val="none"/>
        </w:rPr>
        <w:outlineLvl w:val="1"/>
      </w:pPr>
      <w:r>
        <w:rPr>
          <w:rFonts w:hint="eastAsia" w:ascii="宋体" w:hAnsi="宋体" w:cs="Calibri"/>
          <w:b/>
          <w:bCs/>
          <w:color w:val="auto"/>
          <w:sz w:val="30"/>
          <w:szCs w:val="30"/>
          <w:highlight w:val="none"/>
        </w:rPr>
        <w:t xml:space="preserve">第三节  公路工程专用合同条款</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采用中华人民共和国交通运输部《公路工程标准施工采购文件 (20</w:t>
      </w: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年版)》的“公路工程专用合同条款”。</w:t>
      </w:r>
      <w:r/>
    </w:p>
    <w:p>
      <w:pPr>
        <w:jc w:val="center"/>
        <w:spacing w:after="100" w:afterAutospacing="1" w:line="480" w:lineRule="exact"/>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项目专用合同数据表</w:t>
      </w:r>
      <w:r/>
    </w:p>
    <w:tbl>
      <w:tblPr>
        <w:tblStyle w:val="999"/>
        <w:tblW w:w="9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80"/>
        <w:gridCol w:w="7513"/>
      </w:tblGrid>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条目号</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center"/>
              <w:spacing w:line="300" w:lineRule="exact"/>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信息或数据</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1.1.2.2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right="36"/>
              <w:jc w:val="both"/>
              <w:spacing w:line="300" w:lineRule="exact"/>
              <w:widowControl w:val="off"/>
              <w:rPr>
                <w:rFonts w:hint="eastAsia" w:ascii="宋体" w:hAnsi="宋体" w:eastAsia="宋体" w:cs="Calibri"/>
                <w:color w:val="auto"/>
                <w:sz w:val="24"/>
                <w:szCs w:val="24"/>
                <w:highlight w:val="none"/>
                <w:lang w:eastAsia="zh-CN"/>
              </w:rPr>
            </w:pPr>
            <w:r>
              <w:rPr>
                <w:rFonts w:hint="eastAsia" w:ascii="宋体" w:hAnsi="宋体" w:cs="Calibri"/>
                <w:color w:val="auto"/>
                <w:sz w:val="24"/>
                <w:szCs w:val="24"/>
                <w:highlight w:val="none"/>
              </w:rPr>
              <w:t xml:space="preserve">发包人：</w:t>
            </w:r>
            <w:r>
              <w:rPr>
                <w:rFonts w:hint="eastAsia" w:ascii="宋体" w:hAnsi="宋体" w:cs="Calibri"/>
                <w:color w:val="auto"/>
                <w:sz w:val="24"/>
                <w:szCs w:val="24"/>
                <w:highlight w:val="none"/>
                <w:lang w:eastAsia="zh-CN"/>
              </w:rPr>
              <w:t xml:space="preserve">盐城市亭湖区便仓镇人民政府  </w:t>
            </w:r>
            <w:r/>
          </w:p>
          <w:p>
            <w:pPr>
              <w:jc w:val="both"/>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cs="Calibri"/>
                <w:color w:val="auto"/>
                <w:sz w:val="24"/>
                <w:szCs w:val="24"/>
                <w:highlight w:val="none"/>
              </w:rPr>
              <w:t xml:space="preserve">地址：</w:t>
            </w:r>
            <w:r>
              <w:rPr>
                <w:rFonts w:hint="eastAsia" w:ascii="宋体" w:hAnsi="宋体" w:cs="Calibri"/>
                <w:color w:val="auto"/>
                <w:sz w:val="24"/>
                <w:szCs w:val="24"/>
                <w:highlight w:val="none"/>
                <w:lang w:eastAsia="zh-CN"/>
              </w:rPr>
              <w:t xml:space="preserve">江苏省盐城市亭湖区便仓镇仓中路56号</w:t>
            </w:r>
            <w:r>
              <w:rPr>
                <w:rFonts w:hint="eastAsia" w:ascii="宋体" w:hAnsi="宋体" w:cs="Calibri"/>
                <w:color w:val="auto"/>
                <w:sz w:val="24"/>
                <w:szCs w:val="24"/>
                <w:highlight w:val="none"/>
              </w:rPr>
              <w:t xml:space="preserve">    邮编：22400</w:t>
            </w:r>
            <w:r>
              <w:rPr>
                <w:rFonts w:hint="eastAsia" w:ascii="宋体" w:hAnsi="宋体" w:cs="Calibri"/>
                <w:color w:val="auto"/>
                <w:sz w:val="24"/>
                <w:szCs w:val="24"/>
                <w:highlight w:val="none"/>
                <w:lang w:val="en-US" w:eastAsia="zh-CN"/>
              </w:rPr>
              <w:t xml:space="preserve">0</w:t>
            </w:r>
            <w:r/>
          </w:p>
        </w:tc>
      </w:tr>
      <w:tr>
        <w:trPr>
          <w:jc w:val="center"/>
          <w:trHeight w:val="63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1.1.2.6</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监理人：</w:t>
            </w:r>
            <w:r/>
          </w:p>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                    邮编：</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1.1.4.5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缺陷责任期：自实际交工之日起计算2年</w:t>
            </w:r>
            <w:r/>
          </w:p>
        </w:tc>
      </w:tr>
      <w:tr>
        <w:trPr>
          <w:jc w:val="center"/>
          <w:trHeight w:val="758"/>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1.6.3</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图纸需要修改和补充的，应由监理人取得发包人同意后，在该工程或工程相应部位施工前</w:t>
            </w:r>
            <w:r>
              <w:rPr>
                <w:rFonts w:hint="eastAsia" w:ascii="宋体" w:hAnsi="宋体" w:cs="宋体"/>
                <w:color w:val="auto"/>
                <w:sz w:val="24"/>
                <w:szCs w:val="24"/>
                <w:highlight w:val="none"/>
                <w:u w:val="single"/>
              </w:rPr>
              <w:t xml:space="preserve">  14  </w:t>
            </w:r>
            <w:r>
              <w:rPr>
                <w:rFonts w:hint="eastAsia" w:ascii="宋体" w:hAnsi="宋体" w:cs="宋体"/>
                <w:color w:val="auto"/>
                <w:sz w:val="24"/>
                <w:szCs w:val="24"/>
                <w:highlight w:val="none"/>
              </w:rPr>
              <w:t xml:space="preserve">天签发图纸修改图给承包人。</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5.2.1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发包人是否提供材料或工程设备：</w:t>
            </w:r>
            <w:r>
              <w:rPr>
                <w:rFonts w:hint="eastAsia" w:ascii="宋体" w:hAnsi="宋体" w:cs="宋体"/>
                <w:color w:val="auto"/>
                <w:sz w:val="24"/>
                <w:szCs w:val="24"/>
                <w:highlight w:val="none"/>
                <w:u w:val="single"/>
              </w:rPr>
              <w:t xml:space="preserve"> 否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发包人是否提供施工设施和临时设施：</w:t>
            </w:r>
            <w:r>
              <w:rPr>
                <w:rFonts w:hint="eastAsia" w:ascii="宋体" w:hAnsi="宋体" w:cs="宋体"/>
                <w:color w:val="auto"/>
                <w:sz w:val="24"/>
                <w:szCs w:val="24"/>
                <w:highlight w:val="none"/>
                <w:u w:val="single"/>
              </w:rPr>
              <w:t xml:space="preserve"> 否 </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8.1.1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发包人提供测量基准点、基准线和水准点及基书面资料的期限：</w:t>
            </w:r>
            <w:r>
              <w:rPr>
                <w:rFonts w:hint="eastAsia" w:ascii="宋体" w:hAnsi="宋体" w:cs="宋体"/>
                <w:color w:val="auto"/>
                <w:sz w:val="24"/>
                <w:szCs w:val="24"/>
                <w:highlight w:val="none"/>
                <w:u w:val="single"/>
              </w:rPr>
              <w:t xml:space="preserve">3天 </w:t>
            </w:r>
            <w:r/>
          </w:p>
          <w:p>
            <w:pPr>
              <w:jc w:val="both"/>
              <w:spacing w:line="3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承包人将施工控制网资料报送监理人审批的期限：</w:t>
            </w:r>
            <w:r>
              <w:rPr>
                <w:rFonts w:hint="eastAsia" w:ascii="宋体" w:hAnsi="宋体" w:cs="宋体"/>
                <w:color w:val="auto"/>
                <w:sz w:val="24"/>
                <w:szCs w:val="24"/>
                <w:highlight w:val="none"/>
                <w:u w:val="single"/>
              </w:rPr>
              <w:t xml:space="preserve"> 3天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逾期交竣工违约金：</w:t>
            </w:r>
            <w:r>
              <w:rPr>
                <w:rFonts w:hint="eastAsia" w:ascii="宋体" w:hAnsi="宋体" w:cs="宋体"/>
                <w:color w:val="auto"/>
                <w:sz w:val="24"/>
                <w:szCs w:val="24"/>
                <w:highlight w:val="none"/>
                <w:u w:val="single"/>
              </w:rPr>
              <w:t xml:space="preserve"> 2000 </w:t>
            </w:r>
            <w:r>
              <w:rPr>
                <w:rFonts w:hint="eastAsia" w:ascii="宋体" w:hAnsi="宋体" w:cs="宋体"/>
                <w:color w:val="auto"/>
                <w:sz w:val="24"/>
                <w:szCs w:val="24"/>
                <w:highlight w:val="none"/>
              </w:rPr>
              <w:t xml:space="preserve">元/天</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逾期交竣工违约金限额：签约合同价的</w:t>
            </w:r>
            <w:r>
              <w:rPr>
                <w:rFonts w:hint="eastAsia" w:ascii="宋体" w:hAnsi="宋体" w:cs="宋体"/>
                <w:color w:val="auto"/>
                <w:sz w:val="24"/>
                <w:szCs w:val="24"/>
                <w:highlight w:val="none"/>
                <w:u w:val="single"/>
              </w:rPr>
              <w:t xml:space="preserve"> 10%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17.3.2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承包人在每个付款周期末向监理人提交进度付款申请单的份数：</w:t>
            </w: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份</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17.4.1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质量保证金限额：签约合同价的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17.5.1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承包人向监理人提交交竣工付款申请单（包括相关证明材料）的份数：</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份</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17.6.1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承包人向监理人提交最终结清申请单（包括相关证明材料）的份数：</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份</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18.2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竣工资料的份数：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18.5.1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单位工程或工程设备是否需投入施工期运行：</w:t>
            </w:r>
            <w:r>
              <w:rPr>
                <w:rFonts w:hint="eastAsia" w:ascii="宋体" w:hAnsi="宋体" w:cs="宋体"/>
                <w:color w:val="auto"/>
                <w:sz w:val="24"/>
                <w:szCs w:val="24"/>
                <w:highlight w:val="none"/>
                <w:u w:val="single"/>
              </w:rPr>
              <w:t xml:space="preserve"> 否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18.6.1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本工程及工程设备是否进行试运行：</w:t>
            </w:r>
            <w:r>
              <w:rPr>
                <w:rFonts w:hint="eastAsia" w:ascii="宋体" w:hAnsi="宋体" w:cs="宋体"/>
                <w:color w:val="auto"/>
                <w:sz w:val="24"/>
                <w:szCs w:val="24"/>
                <w:highlight w:val="none"/>
                <w:u w:val="single"/>
              </w:rPr>
              <w:t xml:space="preserve"> 否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19.7</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保修期：自实际交工之日起计算2年</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24.1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争议的最终解决方式：</w:t>
            </w:r>
            <w:r>
              <w:rPr>
                <w:rFonts w:hint="eastAsia" w:ascii="宋体" w:hAnsi="宋体" w:cs="宋体"/>
                <w:color w:val="auto"/>
                <w:sz w:val="24"/>
                <w:szCs w:val="24"/>
                <w:highlight w:val="none"/>
                <w:u w:val="single"/>
              </w:rPr>
              <w:t xml:space="preserve">仲裁或诉讼</w:t>
            </w:r>
            <w:r/>
          </w:p>
          <w:p>
            <w:pPr>
              <w:jc w:val="both"/>
              <w:spacing w:line="3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如采用仲裁，仲裁委员会名称：盐城市仲裁委员会。</w:t>
            </w:r>
            <w:r/>
          </w:p>
        </w:tc>
      </w:tr>
    </w:tbl>
    <w:p>
      <w:pPr>
        <w:jc w:val="center"/>
        <w:spacing w:after="100" w:afterAutospacing="1"/>
        <w:widowControl w:val="off"/>
        <w:rPr>
          <w:rFonts w:ascii="宋体" w:hAnsi="宋体" w:cs="Calibri"/>
          <w:b/>
          <w:bCs/>
          <w:color w:val="auto"/>
          <w:sz w:val="30"/>
          <w:szCs w:val="30"/>
          <w:highlight w:val="none"/>
        </w:rPr>
      </w:pPr>
      <w:r/>
      <w:bookmarkStart w:id="158" w:name="_Toc238559205"/>
      <w:r/>
      <w:bookmarkStart w:id="159" w:name="_Toc170618594"/>
      <w:r/>
      <w:bookmarkStart w:id="160" w:name="_Toc234744456"/>
      <w:r/>
      <w:bookmarkStart w:id="161" w:name="_Toc155855602"/>
      <w:r/>
      <w:bookmarkStart w:id="162" w:name="_Toc155592579"/>
      <w:r/>
      <w:bookmarkStart w:id="163" w:name="_Toc162056628"/>
      <w:r/>
      <w:bookmarkStart w:id="164" w:name="_Toc234675088"/>
      <w:r/>
      <w:bookmarkStart w:id="165" w:name="_Toc209948442"/>
      <w:r>
        <w:rPr>
          <w:rFonts w:ascii="宋体" w:hAnsi="宋体" w:cs="宋体"/>
          <w:b/>
          <w:color w:val="auto"/>
          <w:sz w:val="32"/>
          <w:szCs w:val="21"/>
          <w:highlight w:val="none"/>
        </w:rPr>
        <w:br w:type="page" w:clear="all"/>
      </w:r>
      <w:r>
        <w:rPr>
          <w:rFonts w:hint="eastAsia" w:ascii="宋体" w:hAnsi="宋体" w:cs="Calibri"/>
          <w:b/>
          <w:bCs/>
          <w:color w:val="auto"/>
          <w:sz w:val="30"/>
          <w:szCs w:val="30"/>
          <w:highlight w:val="none"/>
        </w:rPr>
        <w:t xml:space="preserve">项目专用合同条款</w:t>
      </w:r>
      <w:bookmarkEnd w:id="158"/>
      <w:r/>
      <w:bookmarkEnd w:id="159"/>
      <w:r/>
      <w:bookmarkEnd w:id="160"/>
      <w:r/>
      <w:bookmarkEnd w:id="161"/>
      <w:r/>
      <w:bookmarkEnd w:id="162"/>
      <w:r/>
      <w:bookmarkEnd w:id="163"/>
      <w:r/>
      <w:bookmarkEnd w:id="164"/>
      <w:r/>
      <w:bookmarkEnd w:id="165"/>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1.一般约定</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1.1.3工程和设备</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第1.1.3.10目细化为： </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永久占地:指为实施本合同工程所需的一切永久占用的土地，包括公路两侧路权范围内的用地。除甲方同意外，乙方不可将施工现场用于本工程施工以外的目的，不得将永久占地范围内的用地作为预制场地。</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第1.1.3.11目细化为：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临时占地：指为实施本合同工程而需要的一切临时占用的土地，包括施工所用的临时支线、便道、便桥、借土场地和现场的临时出入通道，以及生产（办公）、生活等临时设施用地。乙方应根据施工组织计划确定本工程施工所必需的临时用地数量，并承担相应费用。</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4.1 乙方的一般义务</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4.1.2 依法纳税</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本项补充：</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中国政府(江苏省)根据现行税法和有关部门现行规定就本合同项下向承包方征收的所有税金及其他应交纳的所有费用均由承包人摊入各工程子目的单价中。</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4.1.8  为他人提供方便</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本款细化为：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（1）乙方应无偿提供由其建设和维护的临时道路等给甲方、监理人员或甲方许可的其他乙方使用，为其他承包方提供现场通道、施工场地和空间，并提供稳定的电源、水源接口等必要的施工条件和服务。</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几个承包方在同一区域施工时，监理人有权协调工程的实施并对工程的衔接提出指示，乙方应在监理人的统一协调下工作。乙方由此增加的费用应认为已含入工程量清单各细目的单价或总额价中，发包人不单独计列。</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4.1.10 其他义务</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4.1.10（1）款约定为：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乙方应履行的其他义务：无条件配合甲方及上级有关部门的视察、检查等各项活动。</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乙方应仔细研究工程的施工方案和技术要求，了解施工地点的水文、地质、气象情况，制定周密的安全、质量保证、信息管理措施及施工计划(包括人员、设备、材料、后勤保障及紧急处理措施等)，并报监理人批准后严格执行，乙方应向相关部门办理涉路施工相关手续以保证合同工程的顺利施工。为执行本款要求而发生的费用均应认为已含入合同总价之中，甲方将不另行支付。凡因乙方采取措施不力而造成本合同工程的一切损失、工期拖延及施工费用的增加等均由乙方自行负责。</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b、乙方应按照图纸、竞争性磋商文件和技术规范的要求，编制施工组织设计，明确确保工程质量的施工技术方案和施工工艺要求，特别是关键工程、重点部位、关键工序的施工技术方案和施工工艺。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虑到项目建设的实际情况，甲方可能提出一些高于竞争性磋商文件要求的技术指标，乙方必须按新的技术指标执行。在工程质量要求未发生改变的情况下，即使甲方或监理人对施工工艺指标提出了特别要求，乙方也不得就此要求甲方给予额外费用补贴，由此发生的一切费用视为已计入本合同总价中。</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考虑到减少项目施工对地方的干扰和影响，乙方应严格执行甲方或监理人提出的阶段性工期要求。</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c、乙方应接受质监机构对其工程施工质量的监督与检查，凡工程质量不合格的工程不验收、不支付，并应自费拆除重建。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d、乙方必须建立针对本合同工程的施工质量保证体系，做到“横向到边，纵向到底、控制有效”，加强施工过程中的自检、互检和交接检工作。</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e、根据合同的各项规定，乙方应精心组织施工，按时完成本合同工程及其缺陷的修复。为此，乙方应提供所需的全部监督管理、劳务、材料、设备、施工装备和其他物品。</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f、乙方应对本合同段的雇用劳务、运输、供料等委托单位的经济往来全权负责。在工程结束后撤出现场前均应结算清楚。否则，乙方与委托单位之间发生的经济纠纷，应由乙方承担一切经济和法律责任。</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g、乙方应按甲方的要求配合甲方对本建设项目可能进行的科研和试验课题研究，并为其提供必要的试验场地、设备及人员等。乙方因此发生的一切费用均含在本合同总价中。</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h、乙方应在监理人的指示下，为本项目其他工程提供必要的便利条件。乙方因此发生的一切费用均应含入所报的单价或总额价内，甲方不再单独计列。</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i、凡是标段内与已建铁路、公路、航道、管线等有交叉、干扰的地段，乙方应在不干扰铁路、公路、航道、管线正常运营的前提下合理安排施工组织计划，积极与有关部门联系，采取有效措施保证施工工期和安全，并在必要时疏导现有交通流；凡是标段内于其他在建工程有互扰的地段，乙方应做好与其他施工单位的协调工作；凡是标段内地形复杂，路基需深挖高填、场地狭窄的地段，乙方应按照施工要求制定完善的施工组织计划；</w:t>
      </w:r>
      <w:r>
        <w:rPr>
          <w:rFonts w:hint="eastAsia" w:ascii="宋体" w:hAnsi="宋体" w:cs="宋体"/>
          <w:color w:val="auto"/>
          <w:sz w:val="24"/>
          <w:szCs w:val="24"/>
          <w:highlight w:val="none"/>
        </w:rPr>
        <w:t xml:space="preserve">凡是标段内含有跨河桥梁工程的，乙方应合理安排工期以尽可能避开汛期进行水中施工，确保汛期施工的安全和施工质量。凡是标段内含有跨铁路地段，乙方应作好与铁路部门的协调工作以及采取措施，承担由于铁路而影响施工的风险；乙方应对上述所有工作负责，甲方将根据乙方的要求给予适当协助。乙方应将其采取上述措施而可能发生的全部费用计入投标报价中，甲方将不另行支付。如因乙方采取的措施不力，造成河道堵塞或者影响铁路、公路正常安全运营而给其他部门或个人造成的一切损失，或由上述原因造成本工程工期的拖延或施工费用的增加，均由乙方自行负责。</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j、对于标段中既有道路、铁路等交叉、干扰的地段，施工时应保证施工和交通的安全。乙方应在主要交叉点实行道路两侧围挡施工，在人员密度大、流动大的地段以及其它需要地段也必须采取围挡施工，以确保施工安全和人员安全。因此发生的一切费用不单独计量和支付，包含在投标报价内。</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k、乙方为满足本项目施工需要而开展的科研和试验课题研究，应将其详细成果资料报甲方备案。</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l、施工期间乙方必须严格执行国家、地方政府有关施工安全管理方面的法律、法规及规章制度，同时严格执行甲方制订的本项目安全生产管理方面的规章制度、安全检查程序及施工安全管理要求，以及监理人有关安全工作的指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结合本项目的实际情况，乙方应考虑到施工过程中可能会发生的由于施工及各种原因造成的地方矛盾和阻工问题，乙方自行负责解决，并支付所发生的一切费用。甲方协助做好协调工作，甲方的协调不免除承包人自行解决矛盾的任何责任。</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n、无条件配合甲方及上级有关部门的视察、检查等各项活动。</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本项补充：</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临时供电设施的费用含入报价中，甲方不单独计列。</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4.2 履约担保</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本款补充：</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4.2.1 乙方交纳人民币</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rPr>
        <w:t xml:space="preserve">元作为本合同的履约保证金。</w:t>
      </w:r>
      <w:r/>
    </w:p>
    <w:p>
      <w:pPr>
        <w:ind w:firstLine="480"/>
        <w:jc w:val="both"/>
        <w:spacing w:line="480" w:lineRule="exact"/>
        <w:widowControl w:val="off"/>
        <w:rPr>
          <w:rFonts w:ascii="宋体" w:hAnsi="宋体" w:cs="Calibri"/>
          <w:b/>
          <w:bCs/>
          <w:color w:val="auto"/>
          <w:sz w:val="24"/>
          <w:szCs w:val="24"/>
          <w:highlight w:val="none"/>
        </w:rPr>
      </w:pPr>
      <w:r>
        <w:rPr>
          <w:rFonts w:hint="eastAsia" w:ascii="宋体" w:hAnsi="宋体" w:cs="Calibri"/>
          <w:b/>
          <w:bCs/>
          <w:color w:val="auto"/>
          <w:sz w:val="24"/>
          <w:szCs w:val="24"/>
          <w:highlight w:val="none"/>
        </w:rPr>
        <w:t xml:space="preserve">备注：履约保证金为合同金额的10%，对AA评级及以上政府采购供应商（需提供信用管理部门备案的第三方信用报告，且信用报告通过“信用盐城网”可查实）降低履约保证金缴纳比例，履约保证金为合同金额的5%。</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4.2.2确需收取履约保证金的，履约保证金的缴纳形式：</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（2）如以履约保函（保险）形式缴纳履约保证金，供应商可通过政府采购电子履约保函（保险）平台（www.jsdzbh.com）在线申请履约保函（保险）。</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4.2.3合同履行结束后，甲方应及时退还交纳的履约保证金。</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4.2.4履约保证金的退还：</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（1）方式：无息退还至投标人缴纳履约保证金的账户。如为保函，在到期时自行失效。</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（2）时间：竣工验收合格且甲方收到发票后30日内。</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（3）条件：按合同要求全部履约完成并经甲方验收合格，且甲方收到乙方出具的发票。</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（4）不予退还情形：</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除不可抗力情况外，投标人出现下列情形之一的，其履约保证金甲方将视情节决定不予退还或部分不予退还。</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1）中标人无正当理由拒绝签订合同的，或者在签订合同时向采购人提出附加条件或者更改合同实质性内容要求的；</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2）中标人不履行与采购人订立的合同的；</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3）中标人工程质量不符合采购文件规定要求的；</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4）中标人采取欺骗、弄虚作假方式投标的或与其它投标人串通投标的；</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5）中标人将合同内容转包、违法分包的；</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6）中标人故意捏造事实或伪造证明材料，进行虚假恶意投诉或反映的。</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Calibri"/>
          <w:color w:val="auto"/>
          <w:sz w:val="24"/>
          <w:szCs w:val="24"/>
          <w:highlight w:val="none"/>
        </w:rPr>
        <w:t xml:space="preserve">4.2.5逾期退还的违约责任：甲方逾期无故未退还履约保证金的，按中国人民银行同期贷款基准利率上浮20%后的利率支付超期资金占用费，但因乙方自身原因导致无法及时退还的除外。</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4.3 分包</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本项目不允许违法分包，严禁转包。</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4.8 保障乙方人员的合法权益</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4.8.8乙方的项目经理部是民工工资支付行为的主体，乙方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应严格遵守国家有关解决拖欠工程款和劳务用工工资的法律、法规和规定，及时支付工程中的材料、设备货款及劳务用工工资等费用，且应签订劳务用工合同。乙方不得以任何借口拖欠材料、设备货款及劳务用工工资，如果出现此种现象，一经查实后，一律通报并责令乙方自行组织资金迅速偿还欠款。在必要时，甲方有权从应付给乙方的工程款中代为支付其拖欠的材料、设备货款及民工工资。对恶意拖欠和拒不按计划支付的，将报交通主管部门。</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4.11 不利物质条件</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第4.11.3项约定为：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本项目可预见的不利物质条件范围包括：图纸中已明确指出的不利的地下和水文条件 。</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5.材料和工程设备</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5.1 乙方提供的材料和工程设备</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补充第5.1.4款</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为实施和完成本合同工程及其缺陷的修复，乙方应按投标函附表中所报的型号、规格、数量和时间向现场调遣或租用主要施工机械及材料试验、测量、质检仪器设备，不得拖延、短缺或任意更换，否则将按第22款视为乙方违约。</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尽管乙方已按投标函附表的要求提供了上述机械、设备和仪器，但监理人认为仍不能满足现场施工的需要并且不能保证工程质量时，监理人有权要求乙方继续调遣或租用某些设备、仪器。乙方在接到指令后应立即执行，否则将按第22款视为乙方违约。</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乙方的施工机械、设备应在工程所在地办理机械、设备的安全施工相关手续，接受监督与管理，完成相关手续后方可投入使用。</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5.2 甲方提供的材料和工程设备</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本项目甲方不提供任何材料和工程设备。</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 施工设备和临时设施</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第6.3款细化为：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为实施和完成本合同工程及其缺陷的修复，乙方应按响应文件承诺的型号、规格、数量和时间向现场调遣或租用主要施工机械及材料试验、测量、质检仪器设备，不得拖延、短缺或任意更换，否则将按第22.1款视为乙方违约。</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尽管乙方已按承诺提供了上述机械、设备和仪器，但若乙方使用的施工机械、设备和仪器不能满足合同进度计划和(或)质量要求时，监理人有权要求乙方增加或更换施工机械、设备和仪器，乙方应及时增加或更换，由此增加的费用和(或)工期延误由乙方承担。乙方在接到监理人指令后应立即执行，否则将按第22.1款视为乙方违约。</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乙方的施工机械、设备应在工程所在地办理机械、设备的安全施工相关手续，接受监督与管理，完成相关手续后方可投入使用。</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7.交通运输</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补充第7.2.3款为：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除合同另有规定外，乙方为实施和完成本合同工程及缺陷修复工作中一切施工作业所需的临时出入现场和施工运输，应对所使用的由甲方提供的或按需要由乙方自建的或借用、占用、利用当地的所有出入现场的临时道路进行养护和维修，直到工程竣工，并应保证甲方免于承担因上述临时道路的使用所引起的补偿费、诉讼费、损害赔偿、指控费及其它开支。</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施工期间必须封闭施工，施工单位负责封闭施工的一切手续，甲方协助乙方办理。办理的一切费用考虑在投标报价中，甲方不再另行支付。</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第7.5细化为：</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出入现场、施工运输，使用地方道路或航道时，应认为乙方已接受原有地方道路、桥涵、排水沟、航道等是完好的，乙方应负责自费与地方协调、改善、加固并养护，因乙方出入或施工运输使用造成的损坏，乙方应负责自行处理。乙方在实施和完成本合同工程及缺陷修复工作中的一切施工作业应保证甲方免于承担因乙方借用、占用或使用当地道路或其他交通设施所引起的补偿费、诉讼费、损害赔偿、指控费及其他开支。</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为保证道路交通安全及运输畅通，乙方应采取以下措施:</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 当施工期间，乙方必须在与交通和公安部门协商下，采取足够的引导交通措施。</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 乙方制定运输计划时，应避开现有道路上在高峰时的运输。</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8.2 施工测量</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补充8.2.3、8.2.4款：</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8.2.3  乙方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乙方应自费纠正，直到监理人认为符合合同规定为止。</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8.2.4 乙方应当将每次施工测量资料报监理人审核，对于重要的主体工程的施工测量资料，应至少在48小时前通知监理人进行复测。</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8.3 基准资料错误的责任</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本款补充：</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乙方应对甲方提供的基准资料进行核实，发现错误，应及时通知监理人和甲方，否则应承担相应责任。</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9.3 治安保卫</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补充9.3.4项：</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在符合合同要求的范围内，进行为工程的施工和竣工以及对任何缺陷做必要的补救，均应以不使下述各方面遭受不必要的和不恰当的干扰为条件：</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 公众的便利；</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 公用道路或私人道路以及通往属于甲方或他人财产的人行小道的进入使用和占用；</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 河流、航道、铁路、城镇道路和其他公共交通运输线路等；</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 区中或地下的属于公共、团体或他人的管线和设施。</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如果发生上述情况，并由此导致索赔、赔偿、诉讼费用及其它开支时，应由乙方承担一切责任及费用，但由于甲方或监理人对本工程提供的设计所引起的必然影响除外。</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10.1 合同进度计划</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乙方编制施工方案说明的内容：乙方应在签订合同协议书后7天之内按甲方和监理人的要求将其编制的施工方案应报送监理人审批。</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乙方编制施工方案的内容：必须有以下几个内容（但不局限于）：</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 组织体系、质保体系、安全体系</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 护栏施工方案</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③ 交通组织方案</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补充10.</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款：</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计划编制工具</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乙方应按甲方规定执行工程进度旬报、月报制度，编制总体计划和旬度、月度计划。</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11.4 异常恶劣的气候条件</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上述不利降水的衡量标准如下：</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 按本省气象部门统计的降水资料，取最近二十年的平均降水天数为标准；</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 按实际统计的年降水天数与(a)所指的年降水天数之差，每年计算一次；监理人将根据乙方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c. 不考虑每一降水过程后所影响的施工时间。</w:t>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工程质量</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 本工程质量标准为“合格”标准，合同质量目标以乙方投标时承诺的质量目标为准。</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 实际施工过程中，如果达不到承诺质量目标，乙方必须无偿整改达到承诺质量目标，另按投标总价（不含暂定金）的1.0%向甲方支付违约金，直接从本工程的履约保证金或工程款中扣除。由此造成的工期延误将不予顺延，给甲方造成实际损失的还将承担经济赔偿责任。</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14.试验和检验</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补充第14.</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款：</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当乙方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乙方应接受监理人的指令，并承担委托检验费，否则，委托费应由甲方承担。</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补充第14.</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款：</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在合同实施期间，根据工程需要，甲方可能在本工程工地进行有关试验，乙方应积极配合并承担相应的工作，但不得对因此可能发生的人工、机械闲置损失向甲方提出补偿要求。</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16.1 价格调整</w:t>
      </w:r>
      <w:r/>
    </w:p>
    <w:p>
      <w:pPr>
        <w:ind w:firstLine="482"/>
        <w:jc w:val="both"/>
        <w:spacing w:line="480" w:lineRule="exact"/>
        <w:widowControl w:val="off"/>
        <w:rPr>
          <w:rFonts w:ascii="宋体" w:hAnsi="宋体" w:cs="Calibri"/>
          <w:b/>
          <w:color w:val="auto"/>
          <w:sz w:val="24"/>
          <w:szCs w:val="24"/>
          <w:highlight w:val="none"/>
        </w:rPr>
      </w:pPr>
      <w:r>
        <w:rPr>
          <w:rFonts w:hint="eastAsia" w:ascii="宋体" w:hAnsi="宋体" w:cs="Calibri"/>
          <w:b/>
          <w:color w:val="auto"/>
          <w:sz w:val="24"/>
          <w:szCs w:val="24"/>
          <w:highlight w:val="none"/>
        </w:rPr>
        <w:t xml:space="preserve">本工程在招投标及实施过程中，人工、机械、材料价格风险均由乙方承担，工程结算时不予调整。</w:t>
      </w:r>
      <w:r/>
    </w:p>
    <w:p>
      <w:pPr>
        <w:ind w:firstLine="482"/>
        <w:jc w:val="both"/>
        <w:spacing w:line="480" w:lineRule="exact"/>
        <w:widowControl w:val="off"/>
        <w:rPr>
          <w:rFonts w:ascii="宋体" w:hAnsi="宋体" w:cs="Calibri"/>
          <w:b/>
          <w:color w:val="auto"/>
          <w:sz w:val="24"/>
          <w:szCs w:val="24"/>
          <w:highlight w:val="none"/>
        </w:rPr>
      </w:pPr>
      <w:r>
        <w:rPr>
          <w:rFonts w:hint="eastAsia" w:ascii="宋体" w:hAnsi="宋体" w:cs="Calibri"/>
          <w:b/>
          <w:color w:val="auto"/>
          <w:sz w:val="24"/>
          <w:szCs w:val="24"/>
          <w:highlight w:val="non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17.2  预付款</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预付款：合同价款</w:t>
      </w:r>
      <w:r>
        <w:rPr>
          <w:rFonts w:hint="eastAsia" w:ascii="宋体" w:hAnsi="宋体" w:cs="Calibri"/>
          <w:bCs/>
          <w:color w:val="auto"/>
          <w:sz w:val="24"/>
          <w:szCs w:val="24"/>
          <w:highlight w:val="none"/>
        </w:rPr>
        <w:t xml:space="preserve">（不含暂列金）</w:t>
      </w:r>
      <w:r>
        <w:rPr>
          <w:rFonts w:hint="eastAsia" w:ascii="宋体" w:hAnsi="宋体" w:cs="宋体"/>
          <w:color w:val="auto"/>
          <w:sz w:val="24"/>
          <w:szCs w:val="24"/>
          <w:highlight w:val="none"/>
        </w:rPr>
        <w:t xml:space="preserve">的</w:t>
      </w:r>
      <w:r>
        <w:rPr>
          <w:rFonts w:hint="eastAsia" w:ascii="宋体" w:hAnsi="宋体" w:cs="Calibri"/>
          <w:bCs/>
          <w:color w:val="auto"/>
          <w:sz w:val="24"/>
          <w:szCs w:val="24"/>
          <w:highlight w:val="none"/>
        </w:rPr>
        <w:t xml:space="preserve">10%</w:t>
      </w:r>
      <w:r>
        <w:rPr>
          <w:rFonts w:hint="eastAsia" w:ascii="宋体" w:hAnsi="宋体" w:cs="宋体"/>
          <w:color w:val="auto"/>
          <w:sz w:val="24"/>
          <w:szCs w:val="24"/>
          <w:highlight w:val="none"/>
        </w:rPr>
        <w:t xml:space="preserve">。</w:t>
      </w:r>
      <w:r/>
    </w:p>
    <w:p>
      <w:pPr>
        <w:ind w:firstLine="480"/>
        <w:jc w:val="both"/>
        <w:spacing w:line="480" w:lineRule="exact"/>
        <w:widowControl w:val="off"/>
        <w:tabs>
          <w:tab w:val="left" w:pos="4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17.3  工程进度付款</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本项目付款方式：</w:t>
      </w:r>
      <w:r/>
    </w:p>
    <w:p>
      <w:pPr>
        <w:ind w:firstLine="480"/>
        <w:jc w:val="both"/>
        <w:spacing w:line="480" w:lineRule="exact"/>
        <w:widowControl w:val="off"/>
        <w:rPr>
          <w:rFonts w:ascii="宋体" w:hAnsi="宋体" w:eastAsia="宋体" w:cs="Calibri"/>
          <w:bCs/>
          <w:color w:val="auto"/>
          <w:sz w:val="24"/>
          <w:szCs w:val="24"/>
          <w:highlight w:val="none"/>
        </w:rPr>
      </w:pPr>
      <w:r>
        <w:rPr>
          <w:rFonts w:hint="eastAsia" w:ascii="宋体" w:hAnsi="宋体" w:eastAsia="宋体" w:cs="Calibri"/>
          <w:bCs/>
          <w:color w:val="auto"/>
          <w:sz w:val="24"/>
          <w:szCs w:val="24"/>
          <w:highlight w:val="none"/>
        </w:rPr>
        <w:t xml:space="preserve">1、合同签订后可预付合同价款（不含暂列金）的10%；</w:t>
      </w:r>
      <w:r/>
    </w:p>
    <w:p>
      <w:pPr>
        <w:ind w:firstLine="480"/>
        <w:jc w:val="both"/>
        <w:spacing w:line="480" w:lineRule="exact"/>
        <w:widowControl w:val="off"/>
        <w:rPr>
          <w:rFonts w:ascii="宋体" w:hAnsi="宋体" w:eastAsia="宋体" w:cs="Calibri"/>
          <w:bCs/>
          <w:color w:val="auto"/>
          <w:sz w:val="24"/>
          <w:szCs w:val="24"/>
          <w:highlight w:val="none"/>
        </w:rPr>
      </w:pPr>
      <w:r>
        <w:rPr>
          <w:rFonts w:hint="eastAsia" w:ascii="宋体" w:hAnsi="宋体" w:eastAsia="宋体" w:cs="Calibri"/>
          <w:bCs/>
          <w:color w:val="auto"/>
          <w:sz w:val="24"/>
          <w:szCs w:val="24"/>
          <w:highlight w:val="none"/>
        </w:rPr>
        <w:t xml:space="preserve">2、工程</w:t>
      </w:r>
      <w:r>
        <w:rPr>
          <w:rFonts w:hint="eastAsia" w:ascii="宋体" w:hAnsi="宋体" w:cs="Calibri"/>
          <w:bCs/>
          <w:color w:val="auto"/>
          <w:sz w:val="24"/>
          <w:szCs w:val="24"/>
          <w:highlight w:val="none"/>
          <w:lang w:val="en-US" w:eastAsia="zh-CN"/>
        </w:rPr>
        <w:t xml:space="preserve">竣</w:t>
      </w:r>
      <w:r>
        <w:rPr>
          <w:rFonts w:hint="eastAsia" w:ascii="宋体" w:hAnsi="宋体" w:eastAsia="宋体" w:cs="Calibri"/>
          <w:bCs/>
          <w:color w:val="auto"/>
          <w:sz w:val="24"/>
          <w:szCs w:val="24"/>
          <w:highlight w:val="none"/>
        </w:rPr>
        <w:t xml:space="preserve">验收合格后</w:t>
      </w:r>
      <w:r>
        <w:rPr>
          <w:rFonts w:hint="eastAsia" w:ascii="宋体" w:hAnsi="宋体" w:eastAsia="宋体" w:cs="宋体"/>
          <w:b w:val="0"/>
          <w:bCs w:val="0"/>
          <w:color w:val="auto"/>
          <w:sz w:val="24"/>
          <w:szCs w:val="24"/>
          <w:highlight w:val="none"/>
          <w:lang w:val="en-US" w:eastAsia="zh-CN"/>
        </w:rPr>
        <w:t xml:space="preserve">付至签约合同价</w:t>
      </w:r>
      <w:r>
        <w:rPr>
          <w:rFonts w:hint="eastAsia" w:ascii="宋体" w:hAnsi="宋体" w:eastAsia="宋体" w:cs="宋体"/>
          <w:b w:val="0"/>
          <w:bCs w:val="0"/>
          <w:color w:val="auto"/>
          <w:sz w:val="24"/>
          <w:szCs w:val="24"/>
          <w:highlight w:val="none"/>
        </w:rPr>
        <w:t xml:space="preserve">的50%</w:t>
      </w:r>
      <w:r>
        <w:rPr>
          <w:rFonts w:hint="eastAsia" w:ascii="宋体" w:hAnsi="宋体" w:eastAsia="宋体" w:cs="Calibri"/>
          <w:bCs/>
          <w:color w:val="auto"/>
          <w:sz w:val="24"/>
          <w:szCs w:val="24"/>
          <w:highlight w:val="none"/>
        </w:rPr>
        <w:t xml:space="preserve">；</w:t>
      </w:r>
      <w:r/>
    </w:p>
    <w:p>
      <w:pPr>
        <w:ind w:firstLine="480"/>
        <w:jc w:val="both"/>
        <w:spacing w:line="480" w:lineRule="exact"/>
        <w:widowControl w:val="off"/>
        <w:rPr>
          <w:rFonts w:ascii="宋体" w:hAnsi="宋体" w:eastAsia="宋体" w:cs="Calibri"/>
          <w:bCs/>
          <w:color w:val="auto"/>
          <w:sz w:val="24"/>
          <w:szCs w:val="24"/>
          <w:highlight w:val="none"/>
        </w:rPr>
      </w:pPr>
      <w:r>
        <w:rPr>
          <w:rFonts w:hint="eastAsia" w:ascii="宋体" w:hAnsi="宋体" w:eastAsia="宋体" w:cs="Calibri"/>
          <w:bCs/>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工程竣工验收合格满一年且审计出具审计报告后，付至工程</w:t>
      </w:r>
      <w:r>
        <w:rPr>
          <w:rFonts w:hint="eastAsia" w:ascii="宋体" w:hAnsi="宋体" w:eastAsia="宋体" w:cs="宋体"/>
          <w:b w:val="0"/>
          <w:bCs w:val="0"/>
          <w:color w:val="auto"/>
          <w:sz w:val="24"/>
          <w:szCs w:val="24"/>
          <w:highlight w:val="none"/>
        </w:rPr>
        <w:t xml:space="preserve">审</w:t>
      </w:r>
      <w:r>
        <w:rPr>
          <w:rFonts w:hint="eastAsia" w:ascii="宋体" w:hAnsi="宋体" w:eastAsia="宋体" w:cs="宋体"/>
          <w:b w:val="0"/>
          <w:bCs w:val="0"/>
          <w:color w:val="auto"/>
          <w:sz w:val="24"/>
          <w:szCs w:val="24"/>
          <w:highlight w:val="none"/>
          <w:lang w:val="en-US" w:eastAsia="zh-CN"/>
        </w:rPr>
        <w:t xml:space="preserve">定</w:t>
      </w:r>
      <w:r>
        <w:rPr>
          <w:rFonts w:hint="eastAsia" w:ascii="宋体" w:hAnsi="宋体" w:eastAsia="宋体" w:cs="宋体"/>
          <w:b w:val="0"/>
          <w:bCs w:val="0"/>
          <w:color w:val="auto"/>
          <w:sz w:val="24"/>
          <w:szCs w:val="24"/>
          <w:highlight w:val="none"/>
        </w:rPr>
        <w:t xml:space="preserve">价</w:t>
      </w:r>
      <w:r>
        <w:rPr>
          <w:rFonts w:hint="eastAsia" w:ascii="宋体" w:hAnsi="宋体" w:eastAsia="宋体" w:cs="宋体"/>
          <w:b w:val="0"/>
          <w:bCs w:val="0"/>
          <w:color w:val="auto"/>
          <w:sz w:val="24"/>
          <w:szCs w:val="24"/>
          <w:highlight w:val="none"/>
          <w:lang w:val="en-US" w:eastAsia="zh-CN"/>
        </w:rPr>
        <w:t xml:space="preserve">款</w:t>
      </w:r>
      <w:r>
        <w:rPr>
          <w:rFonts w:hint="eastAsia" w:ascii="宋体" w:hAnsi="宋体" w:eastAsia="宋体" w:cs="宋体"/>
          <w:b w:val="0"/>
          <w:bCs w:val="0"/>
          <w:color w:val="auto"/>
          <w:sz w:val="24"/>
          <w:szCs w:val="24"/>
          <w:highlight w:val="none"/>
        </w:rPr>
        <w:t xml:space="preserve">的80%</w:t>
      </w:r>
      <w:r>
        <w:rPr>
          <w:rFonts w:hint="eastAsia" w:ascii="宋体" w:hAnsi="宋体" w:eastAsia="宋体" w:cs="Calibri"/>
          <w:bCs/>
          <w:color w:val="auto"/>
          <w:sz w:val="24"/>
          <w:szCs w:val="24"/>
          <w:highlight w:val="none"/>
        </w:rPr>
        <w:t xml:space="preserve">；</w:t>
      </w:r>
      <w:r/>
    </w:p>
    <w:p>
      <w:pPr>
        <w:ind w:firstLine="480"/>
        <w:jc w:val="both"/>
        <w:spacing w:line="480" w:lineRule="exact"/>
        <w:widowControl w:val="off"/>
        <w:rPr>
          <w:rFonts w:hint="eastAsia" w:ascii="宋体" w:hAnsi="宋体" w:eastAsia="宋体" w:cs="Calibri"/>
          <w:bCs/>
          <w:color w:val="auto"/>
          <w:sz w:val="24"/>
          <w:szCs w:val="24"/>
          <w:highlight w:val="none"/>
          <w:lang w:val="en-US" w:eastAsia="zh-CN"/>
        </w:rPr>
      </w:pPr>
      <w:r>
        <w:rPr>
          <w:rFonts w:hint="eastAsia" w:ascii="宋体" w:hAnsi="宋体" w:eastAsia="宋体" w:cs="Calibri"/>
          <w:bCs/>
          <w:color w:val="auto"/>
          <w:sz w:val="24"/>
          <w:szCs w:val="24"/>
          <w:highlight w:val="none"/>
        </w:rPr>
        <w:t xml:space="preserve">4、</w:t>
      </w:r>
      <w:r>
        <w:rPr>
          <w:rFonts w:hint="eastAsia" w:ascii="宋体" w:hAnsi="宋体" w:eastAsia="宋体" w:cs="宋体"/>
          <w:b w:val="0"/>
          <w:bCs w:val="0"/>
          <w:color w:val="auto"/>
          <w:sz w:val="24"/>
          <w:szCs w:val="24"/>
          <w:highlight w:val="none"/>
        </w:rPr>
        <w:t xml:space="preserve">工程竣工</w:t>
      </w:r>
      <w:r>
        <w:rPr>
          <w:rFonts w:hint="eastAsia" w:ascii="宋体" w:hAnsi="宋体" w:eastAsia="宋体" w:cs="宋体"/>
          <w:b w:val="0"/>
          <w:bCs w:val="0"/>
          <w:color w:val="auto"/>
          <w:sz w:val="24"/>
          <w:szCs w:val="24"/>
          <w:highlight w:val="none"/>
          <w:lang w:val="en-US" w:eastAsia="zh-CN"/>
        </w:rPr>
        <w:t xml:space="preserve">验收合格满两</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后且无质量问题，一次性付清余款</w:t>
      </w:r>
      <w:r>
        <w:rPr>
          <w:rFonts w:hint="eastAsia" w:ascii="宋体" w:hAnsi="宋体" w:eastAsia="宋体" w:cs="Calibri"/>
          <w:bCs/>
          <w:color w:val="auto"/>
          <w:sz w:val="24"/>
          <w:szCs w:val="24"/>
          <w:highlight w:val="none"/>
          <w:lang w:val="en-US" w:eastAsia="zh-CN"/>
        </w:rPr>
        <w:t xml:space="preserve">。</w:t>
      </w:r>
      <w:r/>
    </w:p>
    <w:p>
      <w:pPr>
        <w:ind w:firstLine="480"/>
        <w:jc w:val="both"/>
        <w:spacing w:line="480" w:lineRule="exact"/>
        <w:widowControl w:val="off"/>
        <w:rPr>
          <w:rFonts w:ascii="宋体" w:hAnsi="宋体"/>
          <w:b/>
          <w:color w:val="auto"/>
          <w:sz w:val="24"/>
          <w:szCs w:val="24"/>
          <w:highlight w:val="none"/>
        </w:rPr>
      </w:pPr>
      <w:r>
        <w:rPr>
          <w:rFonts w:hint="eastAsia" w:ascii="宋体" w:hAnsi="宋体" w:eastAsia="宋体"/>
          <w:color w:val="auto"/>
          <w:sz w:val="24"/>
          <w:szCs w:val="24"/>
          <w:highlight w:val="none"/>
        </w:rPr>
        <w:t xml:space="preserve">注：上述款项均不计任何银行利息和财务费用，甲方付款前，乙方应提供相应金额的增值税发票。</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竣工结算</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补充17.</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b/>
          <w:color w:val="auto"/>
          <w:sz w:val="24"/>
          <w:szCs w:val="24"/>
          <w:highlight w:val="none"/>
        </w:rPr>
        <w:t xml:space="preserve">本工程甲方提供工程量清单的部分采用“固定单价”合同，合同实施过程中综合单价不作调整（但竞争性磋商文件和合同约定允许调整除外）</w:t>
      </w:r>
      <w:r>
        <w:rPr>
          <w:rFonts w:hint="eastAsia" w:ascii="宋体" w:hAnsi="宋体" w:cs="宋体"/>
          <w:color w:val="auto"/>
          <w:sz w:val="24"/>
          <w:szCs w:val="24"/>
          <w:highlight w:val="none"/>
        </w:rPr>
        <w:t xml:space="preserve">。</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补充17.</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甲方要求乙方的投标报价应为完成施工图纸的全部内容，若无相关设计变更，除本竞争性磋商文件及施工合同约定允许调整外中标的综合单价不予调整，工程量按甲方、监理、审计、施工单位四方确认的工作量进行结算。最终以审计部门审查确认后的工程竣工结算价为准。</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补充17.</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 本工程采用固定单价合同，合同中综合单价因甲方的工程量清单漏项或非乙方原因的工程变更（含设计变更），造成增加新的工程量清单项目需调整时，除合同另有约定外，应按照下列办法确定：</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a、合同中已有适用的综合单价，按合同中已有的综合单价确定；</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b、合同中有类似的综合单价，参照类似的综合单价确定；</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c、合同中没有适用或类似的综合单价，其相应综合单价由乙方依据竞争性磋商文件中相关计价的约定提出，经甲方审核后，执行中标下浮率同比下浮后结算。</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中标下浮率计算公式如下:</w:t>
      </w:r>
      <w:r/>
    </w:p>
    <w:p>
      <w:pPr>
        <w:ind w:firstLine="16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工程预算价（扣除暂列金额） — 投标报价 （扣除暂列金额）</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下浮率＝---------------------------------------------------------×100%</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                    工程预算价（扣除暂列金额）</w:t>
      </w:r>
      <w:r/>
    </w:p>
    <w:p>
      <w:pPr>
        <w:ind w:firstLine="480"/>
        <w:jc w:val="both"/>
        <w:spacing w:line="480" w:lineRule="exact"/>
        <w:widowControl w:val="off"/>
        <w:tabs>
          <w:tab w:val="left" w:pos="4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竣工清场</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补充18.7.3款：</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为完成合同工程而由乙方实施的临时工程，工程竣工之后经监理人批准不须拆除的，其所有权归属甲方。</w:t>
      </w:r>
      <w:r/>
    </w:p>
    <w:p>
      <w:pPr>
        <w:ind w:firstLine="480"/>
        <w:jc w:val="both"/>
        <w:spacing w:line="480" w:lineRule="exact"/>
        <w:widowControl w:val="off"/>
        <w:tabs>
          <w:tab w:val="left" w:pos="4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20.6.4 保险金不足的补偿</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本款细化为：</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保险金不足以补偿损失的（包括免赔偿和超过赔偿限额的部分），应按下列对甲方或乙方责任的规定，由甲方或乙方承担：</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乙方负责照管与维护期间，如果本合同工程或其组成部分，或将用于或安装在本合同工程中的材料、设备等发生损失或损害，不论出于什么原因（属于甲方的风险除外），乙方均应自费弥补，并达到合同要求。乙方还应对按“19 缺陷责任和保修责任”规定而实施作业的过程中由乙方造成的对工程的任何损失或损害负责。</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2、由于甲方风险所造成的损失或损害：</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于本款规定的甲方风险中的任何一种已投保的甲方风险造成的上述损失或损害，乙方应在事故发生后及时报告监理人和保险公司并向保险公司提出索赔。不能从保险公司收回的免赔额部分由乙方自己承担，而超过保险公司最高赔偿限额的损失部分由甲方和乙方平均分担。</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b、由于乙方责任引起的事故损失或损害，已投保的保险无法赔偿的部分由乙方承担。</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由于本款规定的甲方风险中的任何一种无法投保的甲方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d、由于甲方风险和若干其他风险结合而造成的上述损失和损害，在按照本款(a)或(c)(视情况而定)进行处理时，应考虑乙方和甲方双方按比例承担的责任。</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3、属于甲方的风险包括：</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a、地震、海啸、龙卷风及其他自然灾害，但乙方从甲方提供的参考资料中能合理预见或能合理采取防范措施的自然灾害除外；</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b、雷电、火灾、爆炸，但因乙方责任造成的火灾和爆炸除外；</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c、飞机坠毁，飞机部件或飞行物体坠落；</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d、战争、政变、征用、罢工、暴乱、骚乱，但纯系乙方由本合同工程施工引起的骚乱除外；</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e、核反应、辐射或放射性污染；</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f、除合同规定者外，永久工程的任何区段或单位工程被甲方使用或占用所造成的损失或损害；</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上述a～c项风险应按照第20条的规定办理保险，以便在风险发生时，能保护甲方和乙方的利益不受到损害。</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4、但是，由于下列情况本应却未能从承保人处收回偿额，应由乙方全部负责：</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a、乙方未按保险单规定的条件和期限及时向承保人报告事故情况；</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b、乙方未履行保险单中规定的被保险人的义务。</w:t>
      </w:r>
      <w:r/>
    </w:p>
    <w:p>
      <w:pPr>
        <w:ind w:firstLine="480"/>
        <w:jc w:val="both"/>
        <w:spacing w:line="480" w:lineRule="exact"/>
        <w:widowControl w:val="off"/>
        <w:tabs>
          <w:tab w:val="left" w:pos="4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不可抗力</w:t>
      </w:r>
      <w:r/>
    </w:p>
    <w:p>
      <w:pPr>
        <w:ind w:firstLine="480"/>
        <w:jc w:val="both"/>
        <w:spacing w:line="480" w:lineRule="exact"/>
        <w:widowControl w:val="off"/>
        <w:tabs>
          <w:tab w:val="left" w:pos="4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不可抗力的确认</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21.1.1项补充：</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本项所述(1)、(4)目风险应按照合同条款第20条的规定办理保险，以便在风险发生时，能保护甲方和乙方的利益不受到损害。</w:t>
      </w:r>
      <w:r/>
    </w:p>
    <w:p>
      <w:pPr>
        <w:ind w:firstLine="480"/>
        <w:jc w:val="both"/>
        <w:spacing w:line="480" w:lineRule="exact"/>
        <w:widowControl w:val="off"/>
        <w:tabs>
          <w:tab w:val="left" w:pos="4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不可抗力后果及其处理</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本项(1)目补充：</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于合同条款第21.1.1项中的任何一种已投保的不可抗力风险造成的上述损失或损害，乙方应在事故发生后及时报告监理人和保险人并向保险人提出索赔。不能从保险人收回的免赔额部分由乙方自己承担，而超过保险人最高赔偿限额的损失部分由甲方和乙方平均分担。</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于合同条款第21.1.1项中的任何一种无法投保的不可抗力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c、由于不可抗力风险和若干其他风险结合而造成的上述损失和损害，在按照本目(a)或(b)(视情况而定)进行处理时，应考虑乙方和甲方双方按比例承担的责任。</w:t>
      </w:r>
      <w:r/>
    </w:p>
    <w:p>
      <w:pPr>
        <w:ind w:firstLine="480"/>
        <w:jc w:val="both"/>
        <w:spacing w:line="480" w:lineRule="exact"/>
        <w:widowControl w:val="off"/>
        <w:tabs>
          <w:tab w:val="left" w:pos="4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乙方违约</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22.1.2 当乙方发生第22.1.1项约定的违约情况时，甲方有权向乙方扣以违约金，具体约定如下：</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如果发生22.1.1款乙方违约的情况，甲方可视乙方违约的严重程度采取下列措施之一：</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可按签约时签约合同价的1%—10%的金额扣缴乙方违约金，该违约金在履约担保中扣除。即使交纳了违约金，乙方仍应按合同规定继续实施和完成本合同工程及其缺陷修复；若乙方未经批准擅自撤离工地，甲方除扣除乙方的全部履约担保（含现金担保）和工程款项之外，并不承担乙方与其它乙方、供货商等的经济纠纷和法律责任，也不赔偿任何费用。</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可雇用其他乙方完成部分工程。乙方无权对此提出反对意见并应按合同规定完成合同工程其余部分的施工和缺陷修复。在这种情况下，甲方向乙方支付的合同价格中不应包括由其他乙方完成的那部分工程的价格。监理人应确定由于乙方违约而给甲方造成的费用增加和其他损失，报甲方批准后从应付或到期应付给乙方的款项中扣除，监理人应将上述决定通知乙方，并抄送甲方。</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在向乙方发出书面通知的14天之后可以进驻现场和接管工程，终止乙方对本合同工程的承包，但不因此解除合同规定的乙方的任何义务和责任，或影响合同赋予甲方或监理人的各种权利和权限。甲方可自行完成该工程，或邀请其他乙方完成该工程。甲方或其他乙方为了完成本工程可以使用任何乙方设备、临时工程和材料。合同终止后的有关事宜应按照第22.1.4和22.1.5款的规定办理。</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此外，当乙方发生了下述违约现象之后，甲方可依据下列具体情况扣除乙方的违约金：</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乙方在监理人规定的截止日前，投标书附表中所列的项目经理、项目总工程师没有按时进场，或进场后，未经批准又离开工地，</w:t>
      </w:r>
      <w:r>
        <w:rPr>
          <w:rFonts w:hint="eastAsia" w:ascii="宋体" w:hAnsi="宋体" w:eastAsia="宋体" w:cs="宋体"/>
          <w:bCs/>
          <w:color w:val="auto"/>
          <w:sz w:val="24"/>
          <w:szCs w:val="24"/>
          <w:highlight w:val="none"/>
        </w:rPr>
        <w:t xml:space="preserve">甲方将按1000元/人</w:t>
      </w:r>
      <w:r>
        <w:rPr>
          <w:rFonts w:hint="eastAsia" w:ascii="宋体" w:hAnsi="宋体" w:eastAsia="宋体" w:cs="宋体"/>
          <w:color w:val="auto"/>
          <w:sz w:val="24"/>
          <w:szCs w:val="24"/>
          <w:highlight w:val="none"/>
        </w:rPr>
        <w:t xml:space="preserve">·天扣除违约金；其他工地主要人员没有按时进场，或进场后，未经批准又离开工地，</w:t>
      </w:r>
      <w:r>
        <w:rPr>
          <w:rFonts w:hint="eastAsia" w:ascii="宋体" w:hAnsi="宋体" w:eastAsia="宋体" w:cs="宋体"/>
          <w:bCs/>
          <w:color w:val="auto"/>
          <w:sz w:val="24"/>
          <w:szCs w:val="24"/>
          <w:highlight w:val="none"/>
        </w:rPr>
        <w:t xml:space="preserve">甲方将按500元/人</w:t>
      </w:r>
      <w:r>
        <w:rPr>
          <w:rFonts w:hint="eastAsia" w:ascii="宋体" w:hAnsi="宋体" w:eastAsia="宋体" w:cs="宋体"/>
          <w:color w:val="auto"/>
          <w:sz w:val="24"/>
          <w:szCs w:val="24"/>
          <w:highlight w:val="none"/>
        </w:rPr>
        <w:t xml:space="preserve">·天扣除违约金，直至缺员进场为止。</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无论是否征得甲方和监理人的同意（特殊情况除外），投标书附表中所列的工地人员，如更换项目经理100</w:t>
      </w:r>
      <w:r>
        <w:rPr>
          <w:rFonts w:hint="eastAsia" w:ascii="宋体" w:hAnsi="宋体" w:eastAsia="宋体" w:cs="宋体"/>
          <w:bCs/>
          <w:color w:val="auto"/>
          <w:sz w:val="24"/>
          <w:szCs w:val="24"/>
          <w:highlight w:val="none"/>
        </w:rPr>
        <w:t xml:space="preserve">000元/人次</w:t>
      </w:r>
      <w:r>
        <w:rPr>
          <w:rFonts w:hint="eastAsia" w:ascii="宋体" w:hAnsi="宋体" w:eastAsia="宋体" w:cs="宋体"/>
          <w:color w:val="auto"/>
          <w:sz w:val="24"/>
          <w:szCs w:val="24"/>
          <w:highlight w:val="none"/>
        </w:rPr>
        <w:t xml:space="preserve">、更换技术负责人（总工）</w:t>
      </w:r>
      <w:r>
        <w:rPr>
          <w:rFonts w:hint="eastAsia" w:ascii="宋体" w:hAnsi="宋体" w:eastAsia="宋体" w:cs="宋体"/>
          <w:bCs/>
          <w:color w:val="auto"/>
          <w:sz w:val="24"/>
          <w:szCs w:val="24"/>
          <w:highlight w:val="none"/>
        </w:rPr>
        <w:t xml:space="preserve">50000元/人次</w:t>
      </w:r>
      <w:r>
        <w:rPr>
          <w:rFonts w:hint="eastAsia" w:ascii="宋体" w:hAnsi="宋体" w:eastAsia="宋体" w:cs="宋体"/>
          <w:color w:val="auto"/>
          <w:sz w:val="24"/>
          <w:szCs w:val="24"/>
          <w:highlight w:val="none"/>
        </w:rPr>
        <w:t xml:space="preserve">、更换质检、试验、道路等专业工程师、专职安全员50000元/人次，若乙方擅自更换主要人员，甲方将扣违约金，并按相关规定处理。</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乙方在监理人规定的截止日前，响应文件所列的主要机械及试验、测量设备不能按时进场，每迟到1天，甲方将按照该设备的台班费的三倍扣除违约金，直到设备进场为止。</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在工程实施期间，未经监理人批准，乙方进场的施工机械和材料试验、质检仪器设备撤离现场，甲方将按该设备的重置价值从工程期中支付款中扣除违约金。</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在工程实施期间，乙方应制定阶段性工期目标并提交监理人批准，并努力完成工期目标。若乙方不能完成工期目标，则按</w:t>
      </w:r>
      <w:r>
        <w:rPr>
          <w:rFonts w:hint="eastAsia" w:ascii="宋体" w:hAnsi="宋体" w:eastAsia="宋体" w:cs="宋体"/>
          <w:bCs/>
          <w:color w:val="auto"/>
          <w:sz w:val="24"/>
          <w:szCs w:val="24"/>
          <w:highlight w:val="none"/>
        </w:rPr>
        <w:t xml:space="preserve">2000元/天</w:t>
      </w:r>
      <w:r>
        <w:rPr>
          <w:rFonts w:hint="eastAsia" w:ascii="宋体" w:hAnsi="宋体" w:eastAsia="宋体" w:cs="宋体"/>
          <w:color w:val="auto"/>
          <w:sz w:val="24"/>
          <w:szCs w:val="24"/>
          <w:highlight w:val="none"/>
        </w:rPr>
        <w:t xml:space="preserve">标准扣除乙方的违约金。</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在施工期间，乙方若违反施工操作及管理程序，一经甲方发现，则按</w:t>
      </w:r>
      <w:r>
        <w:rPr>
          <w:rFonts w:hint="eastAsia" w:ascii="宋体" w:hAnsi="宋体" w:eastAsia="宋体" w:cs="宋体"/>
          <w:bCs/>
          <w:color w:val="auto"/>
          <w:sz w:val="24"/>
          <w:szCs w:val="24"/>
          <w:highlight w:val="none"/>
        </w:rPr>
        <w:t xml:space="preserve">5000元/次</w:t>
      </w:r>
      <w:r>
        <w:rPr>
          <w:rFonts w:hint="eastAsia" w:ascii="宋体" w:hAnsi="宋体" w:eastAsia="宋体" w:cs="宋体"/>
          <w:color w:val="auto"/>
          <w:sz w:val="24"/>
          <w:szCs w:val="24"/>
          <w:highlight w:val="none"/>
        </w:rPr>
        <w:t xml:space="preserve">标准扣除乙方的违约金。</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乙方在施工期间如果在各种报表及检查试验记录中自己作假或诱导监理人作假，一经查实，甲方将按每次10000元的标准扣除乙方的违约金。</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乙方应无条件接受上级交通主管部门、质量监督部门、甲方监理单位的质量检查或抽查，如发现乙方出现降低施工标准或偷工减料或出现较大质量问题，甲方将按每次</w:t>
      </w:r>
      <w:r>
        <w:rPr>
          <w:rFonts w:hint="eastAsia" w:ascii="宋体" w:hAnsi="宋体" w:eastAsia="宋体" w:cs="宋体"/>
          <w:bCs/>
          <w:color w:val="auto"/>
          <w:sz w:val="24"/>
          <w:szCs w:val="24"/>
          <w:highlight w:val="none"/>
        </w:rPr>
        <w:t xml:space="preserve">10000元</w:t>
      </w:r>
      <w:r>
        <w:rPr>
          <w:rFonts w:hint="eastAsia" w:ascii="宋体" w:hAnsi="宋体" w:eastAsia="宋体" w:cs="宋体"/>
          <w:color w:val="auto"/>
          <w:sz w:val="24"/>
          <w:szCs w:val="24"/>
          <w:highlight w:val="none"/>
        </w:rPr>
        <w:t xml:space="preserve">的标准扣除乙方的违约金。</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乙方在施工期间未能做好环境保护工作，使得周边环境遭到破坏或污染，经监理人认可后，每次按照</w:t>
      </w:r>
      <w:r>
        <w:rPr>
          <w:rFonts w:hint="eastAsia" w:ascii="宋体" w:hAnsi="宋体" w:eastAsia="宋体" w:cs="宋体"/>
          <w:bCs/>
          <w:color w:val="auto"/>
          <w:sz w:val="24"/>
          <w:szCs w:val="24"/>
          <w:highlight w:val="none"/>
        </w:rPr>
        <w:t xml:space="preserve">10000元/次</w:t>
      </w:r>
      <w:r>
        <w:rPr>
          <w:rFonts w:hint="eastAsia" w:ascii="宋体" w:hAnsi="宋体" w:eastAsia="宋体" w:cs="宋体"/>
          <w:color w:val="auto"/>
          <w:sz w:val="24"/>
          <w:szCs w:val="24"/>
          <w:highlight w:val="none"/>
        </w:rPr>
        <w:t xml:space="preserve">的标准扣除乙方的违约金。</w:t>
      </w:r>
      <w:r/>
    </w:p>
    <w:p>
      <w:pPr>
        <w:ind w:firstLine="480"/>
        <w:jc w:val="both"/>
        <w:spacing w:line="480" w:lineRule="exact"/>
        <w:widowControl w:val="off"/>
        <w:tabs>
          <w:tab w:val="left" w:pos="4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廉政建设</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实施期间，甲方和乙方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80"/>
        <w:jc w:val="both"/>
        <w:spacing w:line="480" w:lineRule="exact"/>
        <w:widowControl w:val="off"/>
        <w:tabs>
          <w:tab w:val="left" w:pos="14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项目经理部驻地要求</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乙方驻地建设需经过甲方的验收，对验收不合格的乙方驻地，甲方有权要求乙方限期予以整改，乙方应无条件予以服从。</w:t>
      </w:r>
      <w:r/>
    </w:p>
    <w:p>
      <w:pPr>
        <w:ind w:firstLine="480"/>
        <w:jc w:val="both"/>
        <w:spacing w:line="480" w:lineRule="exact"/>
        <w:widowControl w:val="off"/>
        <w:tabs>
          <w:tab w:val="left" w:pos="19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其他</w:t>
      </w:r>
      <w:r>
        <w:rPr>
          <w:rFonts w:hint="eastAsia" w:ascii="宋体" w:hAnsi="宋体" w:eastAsia="宋体" w:cs="宋体"/>
          <w:color w:val="auto"/>
          <w:sz w:val="24"/>
          <w:szCs w:val="24"/>
          <w:highlight w:val="none"/>
        </w:rPr>
        <w:tab/>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工程项目部管理人员必须严格按招投标文件要求及时配备到位。所有人员有持证要求的必须持证上岗，在项目负责人的统一领导下，尽心尽职地做好本职工作。如不能胜任工作的，甲方将有权建议更换，直到更换至能胜任现场管理工作为止。</w:t>
      </w:r>
      <w:r/>
    </w:p>
    <w:p>
      <w:pPr>
        <w:ind w:firstLine="480"/>
        <w:jc w:val="both"/>
        <w:spacing w:line="480" w:lineRule="exact"/>
        <w:widowControl w:val="off"/>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w:t>
      </w:r>
      <w:r>
        <w:rPr>
          <w:rFonts w:hint="eastAsia" w:ascii="宋体" w:hAnsi="宋体" w:eastAsia="宋体" w:cs="宋体"/>
          <w:b/>
          <w:color w:val="auto"/>
          <w:sz w:val="24"/>
          <w:szCs w:val="24"/>
          <w:highlight w:val="none"/>
        </w:rPr>
        <w:t xml:space="preserve">本工程施工过程中遇到的地方矛盾、路政、交警等部门及由此发生的费用由乙方自行自行负责，乙方应充分考虑施工对周边房屋、道路、绿化、路灯、电信、电力设施等地上建筑物、构筑物损坏赔偿以及地下各种管线损坏赔偿等的影响，及一切由此引起的矛盾和赔偿均由乙方自行处理，与甲方无涉，乙方同时</w:t>
      </w:r>
      <w:r>
        <w:rPr>
          <w:rFonts w:hint="eastAsia" w:ascii="宋体" w:hAnsi="宋体" w:eastAsia="宋体" w:cs="宋体"/>
          <w:b/>
          <w:color w:val="auto"/>
          <w:sz w:val="24"/>
          <w:szCs w:val="24"/>
          <w:highlight w:val="none"/>
          <w:lang w:val="en-US" w:eastAsia="zh-CN"/>
        </w:rPr>
        <w:t xml:space="preserve">应</w:t>
      </w:r>
      <w:r>
        <w:rPr>
          <w:rFonts w:hint="eastAsia" w:ascii="宋体" w:hAnsi="宋体" w:eastAsia="宋体" w:cs="宋体"/>
          <w:b/>
          <w:color w:val="auto"/>
          <w:sz w:val="24"/>
          <w:szCs w:val="24"/>
          <w:highlight w:val="none"/>
        </w:rPr>
        <w:t xml:space="preserve">充分考虑对各种设施（含苗木、路灯、电信、电力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垃圾清运</w:t>
      </w:r>
      <w:r>
        <w:rPr>
          <w:rFonts w:hint="eastAsia" w:ascii="宋体" w:hAnsi="宋体" w:eastAsia="宋体" w:cs="宋体"/>
          <w:b/>
          <w:color w:val="auto"/>
          <w:sz w:val="24"/>
          <w:szCs w:val="24"/>
          <w:highlight w:val="none"/>
        </w:rPr>
        <w:t xml:space="preserve">等）及相关单位（如学校等）、</w:t>
      </w:r>
      <w:r>
        <w:rPr>
          <w:rFonts w:hint="eastAsia" w:ascii="宋体" w:hAnsi="宋体" w:eastAsia="宋体" w:cs="宋体"/>
          <w:b/>
          <w:color w:val="auto"/>
          <w:sz w:val="24"/>
          <w:szCs w:val="24"/>
          <w:highlight w:val="none"/>
          <w:lang w:val="en-US" w:eastAsia="zh-CN"/>
        </w:rPr>
        <w:t xml:space="preserve">村民</w:t>
      </w:r>
      <w:r>
        <w:rPr>
          <w:rFonts w:hint="eastAsia" w:ascii="宋体" w:hAnsi="宋体" w:eastAsia="宋体" w:cs="宋体"/>
          <w:b/>
          <w:color w:val="auto"/>
          <w:sz w:val="24"/>
          <w:szCs w:val="24"/>
          <w:highlight w:val="none"/>
        </w:rPr>
        <w:t xml:space="preserve">矛盾协调的复杂性</w:t>
      </w:r>
      <w:r>
        <w:rPr>
          <w:rFonts w:hint="eastAsia" w:ascii="宋体" w:hAnsi="宋体" w:eastAsia="宋体" w:cs="宋体"/>
          <w:b/>
          <w:color w:val="auto"/>
          <w:sz w:val="24"/>
          <w:szCs w:val="24"/>
          <w:highlight w:val="none"/>
          <w:lang w:val="en-US" w:eastAsia="zh-CN"/>
        </w:rPr>
        <w:t xml:space="preserve">及安装板梁充分考虑桥梁两侧高压线、低压线，并且利用导梁板安装板梁，充分考虑板梁运输途中对原有路面的损坏，</w:t>
      </w:r>
      <w:r>
        <w:rPr>
          <w:rFonts w:hint="eastAsia" w:ascii="宋体" w:hAnsi="宋体" w:eastAsia="宋体" w:cs="宋体"/>
          <w:b/>
          <w:color w:val="auto"/>
          <w:sz w:val="24"/>
          <w:szCs w:val="24"/>
          <w:highlight w:val="none"/>
        </w:rPr>
        <w:t xml:space="preserve">并在投标报价中综合考虑其相应费用。</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工程价款一律通过银行非现金结算。 </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  </w:t>
      </w:r>
      <w:r>
        <w:rPr>
          <w:rFonts w:hint="eastAsia" w:ascii="宋体" w:hAnsi="宋体" w:eastAsia="宋体" w:cs="宋体"/>
          <w:b/>
          <w:color w:val="auto"/>
          <w:sz w:val="24"/>
          <w:szCs w:val="24"/>
          <w:highlight w:val="none"/>
        </w:rPr>
        <w:t xml:space="preserve">甲方将在本项目全面推行农民工实名制、农民工工资保证金、农民工工资专用账户、 农民工工资支付违法行为信用惩戒、农民工劳动合同规范文本(盐治欠办发〔2022〕14 号)等制度，乙方必须根据国家、省、市、县相关文件要求，认真执行上述制度，切实保障农民工劳动报酬权益。</w:t>
      </w:r>
      <w:r>
        <w:rPr>
          <w:rFonts w:hint="eastAsia" w:ascii="宋体" w:hAnsi="宋体" w:eastAsia="宋体" w:cs="宋体"/>
          <w:color w:val="auto"/>
          <w:sz w:val="24"/>
          <w:szCs w:val="24"/>
          <w:highlight w:val="none"/>
        </w:rPr>
        <w:t xml:space="preserve">乙方必须保证农民工工资及时发放到位，不得截留和拖欠。若甲方发现一次乙方因农民工工资未及时发放而造成矛盾，甲方有权扣除乙方应得工程款而直接用于发放，并扣乙方拖欠发放额的30％作为违约金。</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w:t>
      </w:r>
      <w:r>
        <w:rPr>
          <w:rFonts w:hint="eastAsia" w:ascii="宋体" w:hAnsi="宋体" w:eastAsia="宋体" w:cs="宋体"/>
          <w:b/>
          <w:color w:val="auto"/>
          <w:sz w:val="24"/>
          <w:szCs w:val="24"/>
          <w:highlight w:val="none"/>
        </w:rPr>
        <w:t xml:space="preserve">项目实施过程中全部人员均须参加工伤保险，具体标准参照</w:t>
      </w:r>
      <w:r>
        <w:rPr>
          <w:rFonts w:hint="eastAsia" w:ascii="宋体" w:hAnsi="宋体" w:eastAsia="宋体" w:cs="宋体"/>
          <w:b/>
          <w:sz w:val="24"/>
          <w:szCs w:val="24"/>
          <w:highlight w:val="none"/>
          <w:lang w:val="en-US" w:eastAsia="zh-CN"/>
        </w:rPr>
        <w:t xml:space="preserve">《盐城市人民政府办公室转发市人社局等部门关于盐城市建筑施工企业务工人员参加工伤保险实施办法的通知》（盐政办发〔</w:t>
      </w:r>
      <w:r>
        <w:rPr>
          <w:rFonts w:hint="default" w:ascii="宋体" w:hAnsi="宋体" w:eastAsia="宋体" w:cs="宋体"/>
          <w:b/>
          <w:sz w:val="24"/>
          <w:szCs w:val="24"/>
          <w:highlight w:val="none"/>
          <w:lang w:val="en-US" w:eastAsia="zh-CN"/>
        </w:rPr>
        <w:t xml:space="preserve">2015</w:t>
      </w:r>
      <w:r>
        <w:rPr>
          <w:rFonts w:hint="eastAsia" w:ascii="宋体" w:hAnsi="宋体" w:eastAsia="宋体" w:cs="宋体"/>
          <w:b/>
          <w:sz w:val="24"/>
          <w:szCs w:val="24"/>
          <w:highlight w:val="none"/>
          <w:lang w:val="en-US" w:eastAsia="zh-CN"/>
        </w:rPr>
        <w:t xml:space="preserve">〕</w:t>
      </w:r>
      <w:r>
        <w:rPr>
          <w:rFonts w:hint="default" w:ascii="宋体" w:hAnsi="宋体" w:eastAsia="宋体" w:cs="宋体"/>
          <w:b/>
          <w:sz w:val="24"/>
          <w:szCs w:val="24"/>
          <w:highlight w:val="none"/>
          <w:lang w:val="en-US" w:eastAsia="zh-CN"/>
        </w:rPr>
        <w:t xml:space="preserve">68 </w:t>
      </w:r>
      <w:r>
        <w:rPr>
          <w:rFonts w:hint="eastAsia" w:ascii="宋体" w:hAnsi="宋体" w:eastAsia="宋体" w:cs="宋体"/>
          <w:b/>
          <w:sz w:val="24"/>
          <w:szCs w:val="24"/>
          <w:highlight w:val="none"/>
          <w:lang w:val="en-US" w:eastAsia="zh-CN"/>
        </w:rPr>
        <w:t xml:space="preserve">号）和《转发人力资源社会保障部等部门关于铁路公路水运水利能源机场工程建设项目参加工伤保险工作的通知》（盐人社发〔</w:t>
      </w:r>
      <w:r>
        <w:rPr>
          <w:rFonts w:hint="default" w:ascii="宋体" w:hAnsi="宋体" w:eastAsia="宋体" w:cs="宋体"/>
          <w:b/>
          <w:sz w:val="24"/>
          <w:szCs w:val="24"/>
          <w:highlight w:val="none"/>
          <w:lang w:val="en-US" w:eastAsia="zh-CN"/>
        </w:rPr>
        <w:t xml:space="preserve">2018</w:t>
      </w:r>
      <w:r>
        <w:rPr>
          <w:rFonts w:hint="eastAsia" w:ascii="宋体" w:hAnsi="宋体" w:eastAsia="宋体" w:cs="宋体"/>
          <w:b/>
          <w:sz w:val="24"/>
          <w:szCs w:val="24"/>
          <w:highlight w:val="none"/>
          <w:lang w:val="en-US" w:eastAsia="zh-CN"/>
        </w:rPr>
        <w:t xml:space="preserve">〕</w:t>
      </w:r>
      <w:r>
        <w:rPr>
          <w:rFonts w:hint="default" w:ascii="宋体" w:hAnsi="宋体" w:eastAsia="宋体" w:cs="宋体"/>
          <w:b/>
          <w:sz w:val="24"/>
          <w:szCs w:val="24"/>
          <w:highlight w:val="none"/>
          <w:lang w:val="en-US" w:eastAsia="zh-CN"/>
        </w:rPr>
        <w:t xml:space="preserve">179 </w:t>
      </w:r>
      <w:r>
        <w:rPr>
          <w:rFonts w:hint="eastAsia" w:ascii="宋体" w:hAnsi="宋体" w:eastAsia="宋体" w:cs="宋体"/>
          <w:b/>
          <w:sz w:val="24"/>
          <w:szCs w:val="24"/>
          <w:highlight w:val="none"/>
          <w:lang w:val="en-US" w:eastAsia="zh-CN"/>
        </w:rPr>
        <w:t xml:space="preserve">号）规定缴纳工伤保险）执行</w:t>
      </w:r>
      <w:r>
        <w:rPr>
          <w:rFonts w:hint="eastAsia" w:ascii="宋体" w:hAnsi="宋体" w:eastAsia="宋体" w:cs="宋体"/>
          <w:b/>
          <w:color w:val="auto"/>
          <w:sz w:val="24"/>
          <w:szCs w:val="24"/>
          <w:highlight w:val="none"/>
        </w:rPr>
        <w:t xml:space="preserve">，如有最新规定，则按新规定执行。</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 </w:t>
      </w:r>
      <w:r>
        <w:rPr>
          <w:rFonts w:hint="eastAsia" w:ascii="宋体" w:hAnsi="宋体" w:eastAsia="宋体" w:cs="宋体"/>
          <w:b/>
          <w:color w:val="auto"/>
          <w:sz w:val="24"/>
          <w:szCs w:val="24"/>
          <w:highlight w:val="none"/>
        </w:rPr>
        <w:t xml:space="preserve">乙方自行承担工程施工过程中的工程质量、任何状况下的安全责任。非甲方原因，发生的一切问题和责任与甲方无关，相关一切费用或民事、刑事责任均由乙方自理。若乙方不能及时处理所发生的问题和责任，并且影响到工程进度时，甲方有权处理相关事务，所发生的费用在支付工程款时扣除。</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.7  在本合同履行过程中，如乙方发生如下情形之一，甲方将视乙方严重违约，立即解除合同，冻结专户资金，乙方承担违约责任并承担由此造成的一切损失，乙方在现场的人员无条件退场，乙方在现场的设备和材料无条件供甲方使用，其设备租金和材料价值待仲裁机构裁定后，如有剩余，在仲裁生效后7天内支付。</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①不同意本工程合同条件；</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②停工或拖延施工进度或影响施工质量；</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③无正当理由，单方面要挟甲方提高合同价款；</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④无正当理由，单方面要挟甲方给予某种补偿。</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.8 未尽事宜按照公路示范合同有关规定内容确定。</w:t>
      </w:r>
      <w:r/>
    </w:p>
    <w:p>
      <w:pPr>
        <w:ind w:firstLine="480"/>
        <w:jc w:val="both"/>
        <w:spacing w:line="480" w:lineRule="exact"/>
        <w:widowControl w:val="off"/>
        <w:tabs>
          <w:tab w:val="left" w:pos="19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合同生效</w:t>
      </w:r>
      <w:r/>
    </w:p>
    <w:p>
      <w:pPr>
        <w:ind w:firstLine="480"/>
        <w:jc w:val="both"/>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    年    月    日</w:t>
      </w:r>
      <w:r/>
    </w:p>
    <w:p>
      <w:pPr>
        <w:ind w:firstLine="480"/>
        <w:jc w:val="both"/>
        <w:spacing w:line="480" w:lineRule="exact"/>
        <w:widowControl w:val="off"/>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备注：本合同由合同双方签字盖章后生效。</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协议书</w:t>
      </w:r>
      <w:r>
        <w:rPr>
          <w:rFonts w:hint="eastAsia" w:ascii="宋体" w:hAnsi="宋体" w:eastAsia="宋体" w:cs="宋体"/>
          <w:color w:val="auto"/>
          <w:sz w:val="24"/>
          <w:szCs w:val="24"/>
          <w:highlight w:val="none"/>
        </w:rPr>
        <w:t xml:space="preserve">一式</w:t>
      </w:r>
      <w:r>
        <w:rPr>
          <w:rFonts w:hint="eastAsia" w:ascii="宋体" w:hAnsi="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份，均具有同等法律效力，</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w:t>
      </w:r>
      <w:r/>
    </w:p>
    <w:p>
      <w:pPr>
        <w:ind w:firstLine="480"/>
        <w:jc w:val="both"/>
        <w:spacing w:line="48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 乙方：（盖章）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法定代表人或</w:t>
      </w:r>
      <w:r/>
    </w:p>
    <w:p>
      <w:pPr>
        <w:ind w:firstLine="480"/>
        <w:jc w:val="both"/>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w:t>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签订日期：      年   月   日</w:t>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both"/>
        <w:spacing w:before="100" w:beforeAutospacing="1" w:after="100" w:afterAutospacing="1" w:line="48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jc w:val="center"/>
        <w:spacing w:before="100" w:beforeAutospacing="1" w:after="100" w:afterAutospacing="1" w:line="480" w:lineRule="exact"/>
        <w:widowControl w:val="off"/>
        <w:rPr>
          <w:rFonts w:ascii="宋体" w:hAnsi="宋体" w:cs="Calibri"/>
          <w:b/>
          <w:bCs/>
          <w:color w:val="auto"/>
          <w:sz w:val="30"/>
          <w:szCs w:val="30"/>
          <w:highlight w:val="none"/>
        </w:rPr>
        <w:outlineLvl w:val="1"/>
      </w:pPr>
      <w:r>
        <w:rPr>
          <w:rFonts w:hint="eastAsia" w:ascii="宋体" w:hAnsi="宋体" w:cs="Calibri"/>
          <w:b/>
          <w:bCs/>
          <w:color w:val="auto"/>
          <w:sz w:val="30"/>
          <w:szCs w:val="30"/>
          <w:highlight w:val="none"/>
        </w:rPr>
        <w:t xml:space="preserve">工程</w:t>
      </w:r>
      <w:r>
        <w:rPr>
          <w:rFonts w:ascii="宋体" w:hAnsi="宋体" w:cs="Calibri"/>
          <w:b/>
          <w:bCs/>
          <w:color w:val="auto"/>
          <w:sz w:val="30"/>
          <w:szCs w:val="30"/>
          <w:highlight w:val="none"/>
        </w:rPr>
        <w:t xml:space="preserve">廉政合同</w:t>
      </w:r>
      <w:r/>
    </w:p>
    <w:p>
      <w:pPr>
        <w:jc w:val="both"/>
        <w:spacing w:line="480" w:lineRule="exact"/>
        <w:widowControl w:val="off"/>
        <w:rPr>
          <w:rFonts w:ascii="宋体" w:hAnsi="宋体" w:cs="Calibri"/>
          <w:color w:val="auto"/>
          <w:sz w:val="24"/>
          <w:szCs w:val="21"/>
          <w:highlight w:val="none"/>
        </w:rPr>
      </w:pPr>
      <w:r>
        <w:rPr>
          <w:rFonts w:hint="eastAsia" w:ascii="宋体" w:hAnsi="宋体" w:cs="Calibri"/>
          <w:color w:val="auto"/>
          <w:sz w:val="24"/>
          <w:szCs w:val="21"/>
          <w:highlight w:val="none"/>
        </w:rPr>
        <w:t xml:space="preserve">发包人</w:t>
      </w:r>
      <w:r>
        <w:rPr>
          <w:rFonts w:ascii="宋体" w:hAnsi="宋体" w:cs="Calibri"/>
          <w:color w:val="auto"/>
          <w:sz w:val="24"/>
          <w:szCs w:val="21"/>
          <w:highlight w:val="none"/>
        </w:rPr>
        <w:t xml:space="preserve">：</w:t>
      </w:r>
      <w:r>
        <w:rPr>
          <w:rFonts w:hint="eastAsia" w:ascii="宋体" w:hAnsi="宋体" w:cs="Calibri"/>
          <w:color w:val="auto"/>
          <w:sz w:val="24"/>
          <w:szCs w:val="21"/>
          <w:highlight w:val="none"/>
          <w:u w:val="single"/>
          <w:lang w:eastAsia="zh-CN"/>
        </w:rPr>
        <w:t xml:space="preserve">盐城市亭湖区便仓镇人民政府</w:t>
      </w:r>
      <w:r/>
    </w:p>
    <w:p>
      <w:pPr>
        <w:jc w:val="both"/>
        <w:spacing w:line="480" w:lineRule="exact"/>
        <w:widowControl w:val="off"/>
        <w:rPr>
          <w:rFonts w:ascii="宋体" w:hAnsi="宋体" w:cs="Calibri"/>
          <w:color w:val="auto"/>
          <w:sz w:val="24"/>
          <w:szCs w:val="21"/>
          <w:highlight w:val="none"/>
        </w:rPr>
      </w:pPr>
      <w:r>
        <w:rPr>
          <w:rFonts w:hint="eastAsia" w:ascii="宋体" w:hAnsi="宋体" w:cs="Calibri"/>
          <w:color w:val="auto"/>
          <w:sz w:val="24"/>
          <w:szCs w:val="21"/>
          <w:highlight w:val="none"/>
        </w:rPr>
        <w:t xml:space="preserve">承包人</w:t>
      </w:r>
      <w:r>
        <w:rPr>
          <w:rFonts w:ascii="宋体" w:hAnsi="宋体" w:cs="Calibri"/>
          <w:color w:val="auto"/>
          <w:sz w:val="24"/>
          <w:szCs w:val="21"/>
          <w:highlight w:val="none"/>
        </w:rPr>
        <w:t xml:space="preserve">：</w:t>
      </w:r>
      <w:r>
        <w:rPr>
          <w:rFonts w:hint="eastAsia" w:ascii="宋体" w:hAnsi="宋体" w:cs="Calibri"/>
          <w:color w:val="auto"/>
          <w:sz w:val="24"/>
          <w:szCs w:val="21"/>
          <w:highlight w:val="none"/>
          <w:u w:val="single"/>
        </w:rPr>
        <w:t xml:space="preserve">      （中标人）        </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为贯彻落实党中央、国务院《关于实行党风廉政建设责任制的规定》，进一步加强</w:t>
      </w:r>
      <w:r>
        <w:rPr>
          <w:rFonts w:hint="eastAsia" w:ascii="宋体" w:hAnsi="宋体" w:cs="Calibri"/>
          <w:color w:val="auto"/>
          <w:sz w:val="24"/>
          <w:szCs w:val="21"/>
          <w:highlight w:val="none"/>
        </w:rPr>
        <w:t xml:space="preserve">公路</w:t>
      </w:r>
      <w:r>
        <w:rPr>
          <w:rFonts w:ascii="宋体" w:hAnsi="宋体" w:cs="Calibri"/>
          <w:color w:val="auto"/>
          <w:sz w:val="24"/>
          <w:szCs w:val="21"/>
          <w:highlight w:val="none"/>
        </w:rPr>
        <w:t xml:space="preserve">工程建设中的党风廉政建设，保证建设优质、高效、有序地进行，</w:t>
      </w:r>
      <w:r>
        <w:rPr>
          <w:rFonts w:hint="eastAsia" w:ascii="宋体" w:hAnsi="宋体" w:cs="Calibri"/>
          <w:color w:val="auto"/>
          <w:sz w:val="24"/>
          <w:szCs w:val="21"/>
          <w:highlight w:val="none"/>
          <w:u w:val="single"/>
        </w:rPr>
        <w:t xml:space="preserve"> </w:t>
      </w:r>
      <w:r>
        <w:rPr>
          <w:rFonts w:hint="eastAsia" w:ascii="宋体" w:hAnsi="宋体" w:cs="Calibri"/>
          <w:color w:val="auto"/>
          <w:sz w:val="24"/>
          <w:szCs w:val="21"/>
          <w:highlight w:val="none"/>
          <w:u w:val="single"/>
          <w:lang w:eastAsia="zh-CN"/>
        </w:rPr>
        <w:t xml:space="preserve">盐城市亭湖区便仓镇人民政府</w:t>
      </w:r>
      <w:r>
        <w:rPr>
          <w:rFonts w:ascii="宋体" w:hAnsi="宋体" w:cs="Calibri"/>
          <w:color w:val="auto"/>
          <w:sz w:val="24"/>
          <w:szCs w:val="21"/>
          <w:highlight w:val="none"/>
        </w:rPr>
        <w:t xml:space="preserve">（以下简称“发包人”），与承担合同的承包人</w:t>
      </w:r>
      <w:r>
        <w:rPr>
          <w:rFonts w:hint="eastAsia" w:ascii="宋体" w:hAnsi="宋体" w:cs="Calibri"/>
          <w:color w:val="auto"/>
          <w:sz w:val="24"/>
          <w:szCs w:val="21"/>
          <w:highlight w:val="none"/>
          <w:u w:val="single"/>
        </w:rPr>
        <w:t xml:space="preserve"> （中标人） </w:t>
      </w:r>
      <w:r>
        <w:rPr>
          <w:rFonts w:ascii="宋体" w:hAnsi="宋体" w:cs="Calibri"/>
          <w:color w:val="auto"/>
          <w:sz w:val="24"/>
          <w:szCs w:val="21"/>
          <w:highlight w:val="none"/>
        </w:rPr>
        <w:t xml:space="preserve">（以下简称“承包人”），经双方协商一致，自愿签订以下廉政合同。</w:t>
      </w:r>
      <w:r/>
    </w:p>
    <w:p>
      <w:pPr>
        <w:ind w:firstLine="482"/>
        <w:jc w:val="both"/>
        <w:spacing w:line="48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第一条 甲乙双方的权利和义务</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（一）严格遵守党和国家有关法规及党风廉政建设各项规定。</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（二）严格执行</w:t>
      </w:r>
      <w:r>
        <w:rPr>
          <w:rFonts w:hint="eastAsia" w:ascii="宋体" w:hAnsi="宋体" w:cs="Calibri"/>
          <w:color w:val="auto"/>
          <w:sz w:val="24"/>
          <w:szCs w:val="21"/>
          <w:highlight w:val="none"/>
          <w:u w:val="single"/>
        </w:rPr>
        <w:t xml:space="preserve"> </w:t>
      </w:r>
      <w:r>
        <w:rPr>
          <w:rFonts w:hint="eastAsia" w:ascii="宋体" w:hAnsi="宋体" w:cs="宋体"/>
          <w:color w:val="000000"/>
          <w:sz w:val="24"/>
          <w:u w:val="single"/>
          <w:lang w:eastAsia="zh-CN"/>
        </w:rPr>
        <w:t xml:space="preserve">便仓镇农村公路便新线（思新路）公荡桥危桥改造工程</w:t>
      </w:r>
      <w:r>
        <w:rPr>
          <w:rFonts w:ascii="宋体" w:hAnsi="宋体" w:cs="Calibri"/>
          <w:color w:val="auto"/>
          <w:sz w:val="24"/>
          <w:szCs w:val="21"/>
          <w:highlight w:val="none"/>
        </w:rPr>
        <w:t xml:space="preserve">（合同名称）各项规定，自觉按合同办事。</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（三）双方的业务活动坚持公开、公正、公平、诚信的原则（除法律认定的商业秘密和合同文件另有规定之外），严禁损害国家和集体利益，违反工程建设管理规章制度。</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（四）建立健全党风廉政建设各项制度，开展党风廉政建设宣传教育，加强对本方工作人员的监督检查。</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firstLine="482"/>
        <w:jc w:val="both"/>
        <w:spacing w:line="48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第二条 发包人在廉政建设方面的义务</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一）发包人及其工作人员不准在承包人安插亲友及介绍销售不合规定的工程材料，不得指定需购物资设备的销售单位或部门；不得违反规定干预承包人的工程项目分包；不得挤占、截留、挪用工程款或超进度拨付工程款；严禁私设小金库。 </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（二）发包人及其工作人员不准利用职务之便索要或接受承包人的礼金，有价证券、支付凭证、贵重物品等财物。</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（三）发包人及其工作人员不准在承包人报销应由发包人或个人支付的费用。</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（四）发包人工作人员不准参加承包人提供的宴请、娱乐活动；不准要求承包人提供交通工具、通讯工具、高档办公用品等。</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（五）发包人及其工作人员不准要求或者接受承包人为其住房装修、婚丧嫁娶、配偶、子女、亲友出国（境）旅游提供方便。</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（六）发包人及其工作人员不准要求承包人为其配偶、子女及有利害关系的人员安排工作或劳务；不准违反规定从事与承包人施工项目有关的材料设备供应、工程分包等经济活动。</w:t>
      </w:r>
      <w:r/>
    </w:p>
    <w:p>
      <w:pPr>
        <w:ind w:firstLine="482"/>
        <w:jc w:val="both"/>
        <w:spacing w:line="48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第三条 承包人在廉政建设方面义务</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（一）承包人不准以任何形式向发包人及其工作人员馈赠礼金、礼品、有价证券、支付凭证、贵重物品等财物；</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（二）承包人不准以任何名义为发包人及其工作人员报销应由发包人或个人支付的费用。</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（三）承包人不准以任何理由邀请发包人工作人员参加对承建的施工项目有影响的宴请、及娱乐活动；不准为其提供通讯工具、交通工具、高档办公用品等。</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（四）承包人不准为发包人工作人员住房装修、婚丧嫁娶、配偶、子女、亲友出国（境）旅游提供方便；不准为发包人工作人员的配偶、子女及有利害关系的人员安排工作或劳务。</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（五）承包人不准违反规定将承建的施工项目违法分包或非法转包。</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（六）承包人及其工作人员不准与该工程的监理人串通，违反工程计量、资金支付、质量验评、竣工验收等有关规定和程序，损害发包人利益，影响工程质量、进度和安全。</w:t>
      </w:r>
      <w:r/>
    </w:p>
    <w:p>
      <w:pPr>
        <w:ind w:firstLine="482"/>
        <w:jc w:val="both"/>
        <w:spacing w:line="48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第四条 违约责任</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（一）发包人若违反本《廉政合同》有关规定的，对违法乱纪人员，由发包人主管部门依据有关规定查处，给承包人造成的损失，按有关规定予以赔偿。</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（二）承包人若违反本《廉政合同》有关规定的，对违法乱纪人员，由承包人主管部门依据有关规定查处，构成犯罪的移交司法机关处理，给发包人造成的损失，按有关规定予以赔偿。</w:t>
      </w:r>
      <w:r/>
    </w:p>
    <w:p>
      <w:pPr>
        <w:ind w:firstLine="482"/>
        <w:jc w:val="both"/>
        <w:spacing w:line="48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第五条 督查</w:t>
      </w:r>
      <w:r>
        <w:rPr>
          <w:rFonts w:hint="eastAsia" w:ascii="宋体" w:hAnsi="宋体" w:cs="Calibri"/>
          <w:b/>
          <w:color w:val="auto"/>
          <w:sz w:val="24"/>
          <w:szCs w:val="21"/>
          <w:highlight w:val="none"/>
        </w:rPr>
        <w:t xml:space="preserve">部门</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双方约定：自愿接受</w:t>
      </w:r>
      <w:r>
        <w:rPr>
          <w:rFonts w:hint="eastAsia" w:ascii="宋体" w:hAnsi="宋体" w:cs="Calibri"/>
          <w:color w:val="auto"/>
          <w:sz w:val="24"/>
          <w:szCs w:val="21"/>
          <w:highlight w:val="none"/>
        </w:rPr>
        <w:t xml:space="preserve">发包人及其上级</w:t>
      </w:r>
      <w:r>
        <w:rPr>
          <w:rFonts w:ascii="宋体" w:hAnsi="宋体" w:cs="Calibri"/>
          <w:color w:val="auto"/>
          <w:sz w:val="24"/>
          <w:szCs w:val="21"/>
          <w:highlight w:val="none"/>
        </w:rPr>
        <w:t xml:space="preserve">纪检监察</w:t>
      </w:r>
      <w:r>
        <w:rPr>
          <w:rFonts w:hint="eastAsia" w:ascii="宋体" w:hAnsi="宋体" w:cs="Calibri"/>
          <w:color w:val="auto"/>
          <w:sz w:val="24"/>
          <w:szCs w:val="21"/>
          <w:highlight w:val="none"/>
        </w:rPr>
        <w:t xml:space="preserve">部门</w:t>
      </w:r>
      <w:r>
        <w:rPr>
          <w:rFonts w:ascii="宋体" w:hAnsi="宋体" w:cs="Calibri"/>
          <w:color w:val="auto"/>
          <w:sz w:val="24"/>
          <w:szCs w:val="21"/>
          <w:highlight w:val="none"/>
        </w:rPr>
        <w:t xml:space="preserve">对合同执行情况的监督检查，甲、乙双方应积极配合督查单位的检查，包括提供有关资料和财务</w:t>
      </w:r>
      <w:r>
        <w:rPr>
          <w:rFonts w:hint="eastAsia" w:ascii="宋体" w:hAnsi="宋体" w:cs="Calibri"/>
          <w:color w:val="auto"/>
          <w:sz w:val="24"/>
          <w:szCs w:val="21"/>
          <w:highlight w:val="none"/>
        </w:rPr>
        <w:t xml:space="preserve">账册</w:t>
      </w:r>
      <w:r>
        <w:rPr>
          <w:rFonts w:ascii="宋体" w:hAnsi="宋体" w:cs="Calibri"/>
          <w:color w:val="auto"/>
          <w:sz w:val="24"/>
          <w:szCs w:val="21"/>
          <w:highlight w:val="none"/>
        </w:rPr>
        <w:t xml:space="preserve">，接受提出本合同规定范围内的裁定意见。</w:t>
      </w:r>
      <w:r/>
    </w:p>
    <w:p>
      <w:pPr>
        <w:ind w:firstLine="482"/>
        <w:jc w:val="both"/>
        <w:spacing w:line="48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第六条 检查方式</w:t>
      </w:r>
      <w:r/>
    </w:p>
    <w:p>
      <w:pPr>
        <w:ind w:firstLine="480"/>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本合同的履约情况由督查</w:t>
      </w:r>
      <w:r>
        <w:rPr>
          <w:rFonts w:hint="eastAsia" w:ascii="宋体" w:hAnsi="宋体" w:cs="Calibri"/>
          <w:color w:val="auto"/>
          <w:sz w:val="24"/>
          <w:szCs w:val="21"/>
          <w:highlight w:val="none"/>
        </w:rPr>
        <w:t xml:space="preserve">部门</w:t>
      </w:r>
      <w:r>
        <w:rPr>
          <w:rFonts w:ascii="宋体" w:hAnsi="宋体" w:cs="Calibri"/>
          <w:color w:val="auto"/>
          <w:sz w:val="24"/>
          <w:szCs w:val="21"/>
          <w:highlight w:val="none"/>
        </w:rPr>
        <w:t xml:space="preserve">主持，甲乙双方共同派员参加，检查方式为座谈、问卷调查、查看资料及财务</w:t>
      </w:r>
      <w:r>
        <w:rPr>
          <w:rFonts w:hint="eastAsia" w:ascii="宋体" w:hAnsi="宋体" w:cs="Calibri"/>
          <w:color w:val="auto"/>
          <w:sz w:val="24"/>
          <w:szCs w:val="21"/>
          <w:highlight w:val="none"/>
        </w:rPr>
        <w:t xml:space="preserve">账册</w:t>
      </w:r>
      <w:r>
        <w:rPr>
          <w:rFonts w:ascii="宋体" w:hAnsi="宋体" w:cs="Calibri"/>
          <w:color w:val="auto"/>
          <w:sz w:val="24"/>
          <w:szCs w:val="21"/>
          <w:highlight w:val="none"/>
        </w:rPr>
        <w:t xml:space="preserve">或由各方约定的其他方式等。检查时间、次数、方式、检查结论和执行违约责任等由双方协商确定，如无法达成一致的，由督查单位依据事实裁定。</w:t>
      </w:r>
      <w:r/>
    </w:p>
    <w:p>
      <w:pPr>
        <w:ind w:firstLine="482"/>
        <w:jc w:val="both"/>
        <w:spacing w:line="480" w:lineRule="exact"/>
        <w:widowControl w:val="off"/>
        <w:rPr>
          <w:rFonts w:ascii="宋体" w:hAnsi="宋体" w:eastAsia="宋体" w:cs="Calibri"/>
          <w:b/>
          <w:color w:val="auto"/>
          <w:sz w:val="24"/>
          <w:szCs w:val="21"/>
          <w:highlight w:val="none"/>
        </w:rPr>
      </w:pPr>
      <w:r>
        <w:rPr>
          <w:rFonts w:ascii="宋体" w:hAnsi="宋体" w:eastAsia="宋体" w:cs="Calibri"/>
          <w:b/>
          <w:color w:val="auto"/>
          <w:sz w:val="24"/>
          <w:szCs w:val="21"/>
          <w:highlight w:val="none"/>
        </w:rPr>
        <w:t xml:space="preserve">第七条 本合同有效期为工程开工之日起至该合同段工程项目竣工验收后止。</w:t>
      </w:r>
      <w:r/>
    </w:p>
    <w:p>
      <w:pPr>
        <w:ind w:firstLine="482"/>
        <w:jc w:val="both"/>
        <w:spacing w:line="480" w:lineRule="exact"/>
        <w:widowControl w:val="off"/>
        <w:rPr>
          <w:rFonts w:hint="eastAsia" w:ascii="宋体" w:hAnsi="宋体" w:eastAsia="宋体" w:cs="Calibri"/>
          <w:b/>
          <w:color w:val="auto"/>
          <w:sz w:val="24"/>
          <w:szCs w:val="21"/>
          <w:highlight w:val="none"/>
        </w:rPr>
      </w:pPr>
      <w:r>
        <w:rPr>
          <w:rFonts w:ascii="宋体" w:hAnsi="宋体" w:eastAsia="宋体" w:cs="Calibri"/>
          <w:b/>
          <w:color w:val="auto"/>
          <w:sz w:val="24"/>
          <w:szCs w:val="21"/>
          <w:highlight w:val="none"/>
        </w:rPr>
        <w:t xml:space="preserve">第八条</w:t>
      </w:r>
      <w:r>
        <w:rPr>
          <w:rFonts w:hint="eastAsia" w:ascii="宋体" w:hAnsi="宋体" w:eastAsia="宋体" w:cs="Calibri"/>
          <w:b/>
          <w:color w:val="auto"/>
          <w:sz w:val="24"/>
          <w:szCs w:val="21"/>
          <w:highlight w:val="none"/>
        </w:rPr>
        <w:t xml:space="preserve"> 本</w:t>
      </w:r>
      <w:r>
        <w:rPr>
          <w:rFonts w:hint="eastAsia" w:ascii="宋体" w:hAnsi="宋体" w:eastAsia="宋体" w:cs="Calibri"/>
          <w:b/>
          <w:color w:val="auto"/>
          <w:sz w:val="24"/>
          <w:szCs w:val="21"/>
          <w:highlight w:val="none"/>
          <w:lang w:val="en-US" w:eastAsia="zh-CN"/>
        </w:rPr>
        <w:t xml:space="preserve">协议书</w:t>
      </w:r>
      <w:r>
        <w:rPr>
          <w:rFonts w:hint="eastAsia" w:ascii="宋体" w:hAnsi="宋体" w:eastAsia="宋体" w:cs="Calibri"/>
          <w:b/>
          <w:color w:val="auto"/>
          <w:sz w:val="24"/>
          <w:szCs w:val="21"/>
          <w:highlight w:val="none"/>
        </w:rPr>
        <w:t xml:space="preserve">一式</w:t>
      </w:r>
      <w:r>
        <w:rPr>
          <w:rFonts w:hint="eastAsia" w:ascii="宋体" w:hAnsi="宋体" w:eastAsia="宋体" w:cs="Calibri"/>
          <w:b/>
          <w:color w:val="auto"/>
          <w:sz w:val="24"/>
          <w:szCs w:val="21"/>
          <w:highlight w:val="none"/>
          <w:lang w:val="en-US" w:eastAsia="zh-CN"/>
        </w:rPr>
        <w:t xml:space="preserve">捌</w:t>
      </w:r>
      <w:r>
        <w:rPr>
          <w:rFonts w:hint="eastAsia" w:ascii="宋体" w:hAnsi="宋体" w:eastAsia="宋体" w:cs="Calibri"/>
          <w:b/>
          <w:color w:val="auto"/>
          <w:sz w:val="24"/>
          <w:szCs w:val="21"/>
          <w:highlight w:val="none"/>
        </w:rPr>
        <w:t xml:space="preserve">份，均具有同等法律效力，</w:t>
      </w:r>
      <w:r>
        <w:rPr>
          <w:rFonts w:hint="eastAsia" w:ascii="宋体" w:hAnsi="宋体" w:eastAsia="宋体" w:cs="Calibri"/>
          <w:b/>
          <w:color w:val="auto"/>
          <w:sz w:val="24"/>
          <w:szCs w:val="21"/>
          <w:highlight w:val="none"/>
          <w:lang w:val="en-US" w:eastAsia="zh-CN"/>
        </w:rPr>
        <w:t xml:space="preserve">甲方</w:t>
      </w:r>
      <w:r>
        <w:rPr>
          <w:rFonts w:hint="eastAsia" w:ascii="宋体" w:hAnsi="宋体" w:eastAsia="宋体" w:cs="Calibri"/>
          <w:b/>
          <w:color w:val="auto"/>
          <w:sz w:val="24"/>
          <w:szCs w:val="21"/>
          <w:highlight w:val="none"/>
        </w:rPr>
        <w:t xml:space="preserve">执</w:t>
      </w:r>
      <w:r>
        <w:rPr>
          <w:rFonts w:hint="eastAsia" w:ascii="宋体" w:hAnsi="宋体" w:eastAsia="宋体" w:cs="Calibri"/>
          <w:b/>
          <w:color w:val="auto"/>
          <w:sz w:val="24"/>
          <w:szCs w:val="21"/>
          <w:highlight w:val="none"/>
          <w:lang w:val="en-US" w:eastAsia="zh-CN"/>
        </w:rPr>
        <w:t xml:space="preserve">伍</w:t>
      </w:r>
      <w:r>
        <w:rPr>
          <w:rFonts w:hint="eastAsia" w:ascii="宋体" w:hAnsi="宋体" w:eastAsia="宋体" w:cs="Calibri"/>
          <w:b/>
          <w:color w:val="auto"/>
          <w:sz w:val="24"/>
          <w:szCs w:val="21"/>
          <w:highlight w:val="none"/>
        </w:rPr>
        <w:t xml:space="preserve">份，</w:t>
      </w:r>
      <w:r>
        <w:rPr>
          <w:rFonts w:hint="eastAsia" w:ascii="宋体" w:hAnsi="宋体" w:eastAsia="宋体" w:cs="Calibri"/>
          <w:b/>
          <w:color w:val="auto"/>
          <w:sz w:val="24"/>
          <w:szCs w:val="21"/>
          <w:highlight w:val="none"/>
          <w:lang w:val="en-US" w:eastAsia="zh-CN"/>
        </w:rPr>
        <w:t xml:space="preserve">乙方</w:t>
      </w:r>
      <w:r>
        <w:rPr>
          <w:rFonts w:hint="eastAsia" w:ascii="宋体" w:hAnsi="宋体" w:eastAsia="宋体" w:cs="Calibri"/>
          <w:b/>
          <w:color w:val="auto"/>
          <w:sz w:val="24"/>
          <w:szCs w:val="21"/>
          <w:highlight w:val="none"/>
        </w:rPr>
        <w:t xml:space="preserve">执</w:t>
      </w:r>
      <w:r>
        <w:rPr>
          <w:rFonts w:hint="eastAsia" w:ascii="宋体" w:hAnsi="宋体" w:eastAsia="宋体" w:cs="Calibri"/>
          <w:b/>
          <w:color w:val="auto"/>
          <w:sz w:val="24"/>
          <w:szCs w:val="21"/>
          <w:highlight w:val="none"/>
          <w:lang w:val="en-US" w:eastAsia="zh-CN"/>
        </w:rPr>
        <w:t xml:space="preserve">叁</w:t>
      </w:r>
      <w:r>
        <w:rPr>
          <w:rFonts w:hint="eastAsia" w:ascii="宋体" w:hAnsi="宋体" w:eastAsia="宋体" w:cs="Calibri"/>
          <w:b/>
          <w:color w:val="auto"/>
          <w:sz w:val="24"/>
          <w:szCs w:val="21"/>
          <w:highlight w:val="none"/>
        </w:rPr>
        <w:t xml:space="preserve">份。</w:t>
      </w:r>
      <w:r/>
    </w:p>
    <w:p>
      <w:pPr>
        <w:ind w:firstLine="480"/>
        <w:jc w:val="both"/>
        <w:spacing w:line="48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乙方：（盖章）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法定代表人或</w:t>
      </w:r>
      <w:r/>
    </w:p>
    <w:p>
      <w:pPr>
        <w:ind w:firstLine="480"/>
        <w:jc w:val="both"/>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w:t>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5440"/>
        <w:jc w:val="both"/>
        <w:spacing w:line="480" w:lineRule="exact"/>
        <w:widowControl w:val="off"/>
        <w:rPr>
          <w:rFonts w:ascii="宋体" w:hAnsi="宋体" w:cs="Calibri"/>
          <w:b/>
          <w:color w:val="auto"/>
          <w:sz w:val="24"/>
          <w:szCs w:val="21"/>
          <w:highlight w:val="none"/>
        </w:rPr>
      </w:pPr>
      <w:r>
        <w:rPr>
          <w:rFonts w:hint="eastAsia" w:ascii="宋体" w:hAnsi="宋体" w:cs="宋体"/>
          <w:color w:val="auto"/>
          <w:sz w:val="24"/>
          <w:szCs w:val="24"/>
          <w:highlight w:val="none"/>
        </w:rPr>
        <w:t xml:space="preserve"> 签订日期：      年   月   日</w:t>
      </w:r>
      <w:r/>
    </w:p>
    <w:p>
      <w:pPr>
        <w:ind w:firstLine="480"/>
        <w:jc w:val="both"/>
        <w:spacing w:line="460" w:lineRule="exact"/>
        <w:widowControl w:val="off"/>
        <w:rPr>
          <w:rFonts w:ascii="宋体" w:hAnsi="宋体" w:cs="Calibri"/>
          <w:color w:val="auto"/>
          <w:sz w:val="24"/>
          <w:szCs w:val="21"/>
          <w:highlight w:val="none"/>
        </w:rPr>
      </w:pPr>
      <w:r>
        <w:rPr>
          <w:rFonts w:ascii="宋体" w:hAnsi="宋体" w:cs="Calibri"/>
          <w:color w:val="auto"/>
          <w:sz w:val="24"/>
          <w:szCs w:val="21"/>
          <w:highlight w:val="none"/>
        </w:rPr>
      </w:r>
      <w:r/>
    </w:p>
    <w:p>
      <w:pPr>
        <w:ind w:firstLine="480"/>
        <w:jc w:val="both"/>
        <w:spacing w:line="460" w:lineRule="exact"/>
        <w:widowControl w:val="off"/>
        <w:rPr>
          <w:rFonts w:ascii="宋体" w:hAnsi="宋体" w:cs="Calibri"/>
          <w:color w:val="auto"/>
          <w:sz w:val="24"/>
          <w:szCs w:val="21"/>
          <w:highlight w:val="none"/>
        </w:rPr>
      </w:pPr>
      <w:r>
        <w:rPr>
          <w:rFonts w:ascii="宋体" w:hAnsi="宋体" w:cs="Calibri"/>
          <w:color w:val="auto"/>
          <w:sz w:val="24"/>
          <w:szCs w:val="21"/>
          <w:highlight w:val="none"/>
        </w:rPr>
      </w:r>
      <w:r/>
    </w:p>
    <w:p>
      <w:pPr>
        <w:jc w:val="both"/>
        <w:spacing w:line="480" w:lineRule="exact"/>
        <w:widowControl w:val="off"/>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pStyle w:val="1014"/>
        <w:numPr>
          <w:ilvl w:val="0"/>
          <w:numId w:val="0"/>
        </w:numPr>
        <w:spacing w:before="0" w:after="120" w:line="240" w:lineRule="auto"/>
        <w:rPr>
          <w:rFonts w:ascii="宋体" w:hAnsi="宋体" w:cs="Calibri"/>
          <w:color w:val="auto"/>
          <w:sz w:val="24"/>
          <w:szCs w:val="21"/>
          <w:highlight w:val="none"/>
        </w:rPr>
      </w:pPr>
      <w:r>
        <w:rPr>
          <w:rFonts w:ascii="宋体" w:hAnsi="宋体" w:cs="Calibri"/>
          <w:color w:val="auto"/>
          <w:sz w:val="24"/>
          <w:szCs w:val="21"/>
          <w:highlight w:val="none"/>
        </w:rPr>
      </w:r>
      <w:r/>
    </w:p>
    <w:p>
      <w:pPr>
        <w:jc w:val="center"/>
        <w:spacing w:before="100" w:beforeAutospacing="1" w:after="100" w:afterAutospacing="1" w:line="480" w:lineRule="exact"/>
        <w:widowControl w:val="off"/>
        <w:rPr>
          <w:rFonts w:hint="eastAsia" w:ascii="宋体" w:hAnsi="宋体" w:cs="Calibri"/>
          <w:b/>
          <w:bCs/>
          <w:color w:val="auto"/>
          <w:sz w:val="32"/>
          <w:szCs w:val="32"/>
          <w:highlight w:val="none"/>
        </w:rPr>
        <w:outlineLvl w:val="1"/>
      </w:pPr>
      <w:r>
        <w:rPr>
          <w:rFonts w:hint="eastAsia" w:ascii="宋体" w:hAnsi="宋体" w:cs="Calibri"/>
          <w:b/>
          <w:bCs/>
          <w:color w:val="auto"/>
          <w:sz w:val="32"/>
          <w:szCs w:val="32"/>
          <w:highlight w:val="none"/>
        </w:rPr>
      </w:r>
      <w:r/>
    </w:p>
    <w:p>
      <w:pPr>
        <w:jc w:val="center"/>
        <w:spacing w:before="100" w:beforeAutospacing="1" w:after="100" w:afterAutospacing="1" w:line="480" w:lineRule="exact"/>
        <w:widowControl w:val="off"/>
        <w:rPr>
          <w:rFonts w:hint="eastAsia" w:ascii="宋体" w:hAnsi="宋体" w:cs="Calibri"/>
          <w:b/>
          <w:bCs/>
          <w:color w:val="auto"/>
          <w:sz w:val="32"/>
          <w:szCs w:val="32"/>
          <w:highlight w:val="none"/>
        </w:rPr>
        <w:outlineLvl w:val="1"/>
      </w:pPr>
      <w:r>
        <w:rPr>
          <w:rFonts w:hint="eastAsia" w:ascii="宋体" w:hAnsi="宋体" w:cs="Calibri"/>
          <w:b/>
          <w:bCs/>
          <w:color w:val="auto"/>
          <w:sz w:val="32"/>
          <w:szCs w:val="32"/>
          <w:highlight w:val="none"/>
        </w:rPr>
      </w:r>
      <w:r/>
    </w:p>
    <w:p>
      <w:pPr>
        <w:jc w:val="center"/>
        <w:spacing w:before="100" w:beforeAutospacing="1" w:after="100" w:afterAutospacing="1" w:line="480" w:lineRule="exact"/>
        <w:widowControl w:val="off"/>
        <w:rPr>
          <w:rFonts w:hint="eastAsia" w:ascii="宋体" w:hAnsi="宋体" w:cs="Calibri"/>
          <w:b/>
          <w:bCs/>
          <w:color w:val="auto"/>
          <w:sz w:val="32"/>
          <w:szCs w:val="32"/>
          <w:highlight w:val="none"/>
        </w:rPr>
        <w:outlineLvl w:val="1"/>
      </w:pPr>
      <w:r>
        <w:rPr>
          <w:rFonts w:hint="eastAsia" w:ascii="宋体" w:hAnsi="宋体" w:cs="Calibri"/>
          <w:b/>
          <w:bCs/>
          <w:color w:val="auto"/>
          <w:sz w:val="32"/>
          <w:szCs w:val="32"/>
          <w:highlight w:val="none"/>
        </w:rPr>
        <w:t xml:space="preserve">工程安全生产合同</w:t>
      </w:r>
      <w:r/>
    </w:p>
    <w:p>
      <w:pPr>
        <w:jc w:val="both"/>
        <w:keepLines w:val="0"/>
        <w:keepNext w:val="0"/>
        <w:pageBreakBefore w:val="0"/>
        <w:spacing w:beforeAutospacing="0" w:afterAutospacing="0" w:line="480" w:lineRule="exact"/>
        <w:widowControl w:val="off"/>
        <w:rPr>
          <w:rFonts w:ascii="宋体" w:hAnsi="宋体" w:cs="Calibri"/>
          <w:color w:val="auto"/>
          <w:sz w:val="24"/>
          <w:szCs w:val="24"/>
          <w:highlight w:val="none"/>
        </w:rPr>
        <w:outlineLvl w:val="1"/>
      </w:pPr>
      <w:r>
        <w:rPr>
          <w:rFonts w:hint="eastAsia" w:ascii="宋体" w:hAnsi="宋体" w:cs="Calibri"/>
          <w:color w:val="auto"/>
          <w:sz w:val="24"/>
          <w:szCs w:val="24"/>
          <w:highlight w:val="none"/>
        </w:rPr>
        <w:t xml:space="preserve">发包人</w:t>
      </w:r>
      <w:r>
        <w:rPr>
          <w:rFonts w:ascii="宋体" w:hAnsi="宋体" w:cs="Calibri"/>
          <w:color w:val="auto"/>
          <w:sz w:val="24"/>
          <w:szCs w:val="24"/>
          <w:highlight w:val="none"/>
        </w:rPr>
        <w:t xml:space="preserve">：</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eastAsia="zh-CN"/>
        </w:rPr>
        <w:t xml:space="preserve">盐城市亭湖区便仓镇人民政府  </w:t>
      </w:r>
      <w:r>
        <w:rPr>
          <w:rFonts w:hint="eastAsia" w:ascii="宋体" w:hAnsi="宋体" w:cs="Calibri"/>
          <w:color w:val="auto"/>
          <w:sz w:val="24"/>
          <w:szCs w:val="24"/>
          <w:highlight w:val="none"/>
          <w:u w:val="single"/>
        </w:rPr>
        <w:t xml:space="preserve"> </w:t>
      </w:r>
      <w:r/>
    </w:p>
    <w:p>
      <w:pPr>
        <w:jc w:val="both"/>
        <w:keepLines w:val="0"/>
        <w:keepNext w:val="0"/>
        <w:pageBreakBefore w:val="0"/>
        <w:spacing w:beforeAutospacing="0" w:afterAutospacing="0"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承包人</w:t>
      </w:r>
      <w:r>
        <w:rPr>
          <w:rFonts w:ascii="宋体" w:hAnsi="宋体" w:cs="Calibri"/>
          <w:color w:val="auto"/>
          <w:sz w:val="24"/>
          <w:szCs w:val="24"/>
          <w:highlight w:val="none"/>
        </w:rPr>
        <w:t xml:space="preserve">：</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val="en-US" w:eastAsia="zh-CN"/>
        </w:rPr>
        <w:t xml:space="preserve">  </w:t>
      </w:r>
      <w:r>
        <w:rPr>
          <w:rFonts w:hint="eastAsia" w:ascii="宋体" w:hAnsi="宋体" w:cs="Calibri"/>
          <w:color w:val="auto"/>
          <w:sz w:val="24"/>
          <w:szCs w:val="24"/>
          <w:highlight w:val="none"/>
          <w:u w:val="single"/>
        </w:rPr>
        <w:t xml:space="preserve"> （中标人）  </w:t>
      </w:r>
      <w:r>
        <w:rPr>
          <w:rFonts w:hint="eastAsia" w:ascii="宋体" w:hAnsi="宋体" w:cs="Calibri"/>
          <w:color w:val="auto"/>
          <w:sz w:val="24"/>
          <w:szCs w:val="24"/>
          <w:highlight w:val="none"/>
          <w:u w:val="single"/>
          <w:lang w:val="en-US" w:eastAsia="zh-CN"/>
        </w:rPr>
        <w:t xml:space="preserve">    </w:t>
      </w:r>
      <w:r>
        <w:rPr>
          <w:rFonts w:hint="eastAsia" w:ascii="宋体" w:hAnsi="宋体" w:cs="Calibri"/>
          <w:color w:val="auto"/>
          <w:sz w:val="24"/>
          <w:szCs w:val="24"/>
          <w:highlight w:val="none"/>
          <w:u w:val="single"/>
        </w:rPr>
        <w:t xml:space="preserve">    </w:t>
      </w:r>
      <w:r/>
    </w:p>
    <w:p>
      <w:pPr>
        <w:ind w:firstLine="480"/>
        <w:jc w:val="both"/>
        <w:keepLines w:val="0"/>
        <w:keepNext w:val="0"/>
        <w:pageBreakBefore w:val="0"/>
        <w:spacing w:beforeAutospacing="0" w:afterAutospacing="0"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为在</w:t>
      </w:r>
      <w:r>
        <w:rPr>
          <w:rFonts w:hint="eastAsia" w:ascii="宋体" w:hAnsi="宋体" w:cs="宋体"/>
          <w:color w:val="auto"/>
          <w:sz w:val="24"/>
          <w:szCs w:val="24"/>
          <w:highlight w:val="none"/>
          <w:u w:val="single"/>
          <w:lang w:eastAsia="zh-CN"/>
        </w:rPr>
        <w:t xml:space="preserve">便仓镇农村公路便新线（思新路）公荡桥危桥改造工程</w:t>
      </w:r>
      <w:r>
        <w:rPr>
          <w:rFonts w:hint="eastAsia" w:ascii="宋体" w:hAnsi="宋体" w:cs="宋体"/>
          <w:color w:val="auto"/>
          <w:sz w:val="24"/>
          <w:szCs w:val="24"/>
          <w:highlight w:val="none"/>
        </w:rPr>
        <w:t xml:space="preserve">合同的实施过程中创造安全、高效的施工环境，切实搞好本工程的安全管理工作，特此签订安全生产合同。具体如下：</w:t>
      </w:r>
      <w:r/>
    </w:p>
    <w:p>
      <w:pPr>
        <w:ind w:firstLine="482"/>
        <w:jc w:val="both"/>
        <w:keepLines w:val="0"/>
        <w:keepNext w:val="0"/>
        <w:pageBreakBefore w:val="0"/>
        <w:spacing w:beforeAutospacing="0" w:afterAutospacing="0" w:line="48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一、发包人职责</w:t>
      </w:r>
      <w:r/>
    </w:p>
    <w:p>
      <w:pPr>
        <w:ind w:firstLine="480"/>
        <w:jc w:val="both"/>
        <w:keepLines w:val="0"/>
        <w:keepNext w:val="0"/>
        <w:pageBreakBefore w:val="0"/>
        <w:spacing w:beforeAutospacing="0" w:afterAutospacing="0"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1.严格遵守国家有关安全生产的法律法规，认真执行工程承包合同中的有关安全要求。</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2.按照“安全第一、预防为主”和坚持“管生产必需管安全”的原则进行安全生产管理，做到生产与安全工作同时计划、布置、检查、总结和评比。</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3.定期召开安全生产协调会，及时传达中央及地方有关安全生产的精神。</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4.组织对承包人施工现场安全生产检查，建立安全生产责任制网络、汇总重要危险源、监督承包人及时处理发现的各种安全隐患。</w:t>
      </w:r>
      <w:r/>
    </w:p>
    <w:p>
      <w:pPr>
        <w:ind w:firstLine="482"/>
        <w:jc w:val="both"/>
        <w:keepLines w:val="0"/>
        <w:keepNext w:val="0"/>
        <w:pageBreakBefore w:val="0"/>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二、承包人职责</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1.严格遵守国家有关安全生产的法律法规、有关安全生产的规定，认真执行工程承包合同中的有关安全要求，接受发包人和监理工程师对安全生产工作的指导。</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4.承包人在任何时候都应采取各种合理的预防措施，防止其人员发生任何违法、违禁、暴力、违规或妨碍治安的行为。</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6.加强施工中交通运输安全管理，各种运输机械等需划定运输路线行驶。</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7.对于易燃易爆的材料除应专门有效封闭、妥善保管之外，还应配备有足够的消防设施，所有施工人员都应熟悉消防设备的性能和使用方法。</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8.操作人员上岗，必须按规定穿戴防护用品。施工负责人和安全检查员应随时检查劳动防护用品的穿戴情况，不按规定穿戴防护用品的人员不得上岗。</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10.施工现场必须具有相关的安全标志牌。</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11.建立主要危险源备案制度，要明确潜在隐患、防范措施和落实责任人。</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承包人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13.施工期间所有安全、消防、市容保洁、环境噪声、成品保护、治安保卫、文明施工应由承包人负责，非发包人原因发生的一切法律、经济问题和责任与发包人无关，费用由承包人自理。</w:t>
      </w:r>
      <w:r/>
    </w:p>
    <w:p>
      <w:pPr>
        <w:ind w:firstLine="482"/>
        <w:jc w:val="both"/>
        <w:keepLines w:val="0"/>
        <w:keepNext w:val="0"/>
        <w:pageBreakBefore w:val="0"/>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三、违约责任</w:t>
      </w:r>
      <w:r/>
    </w:p>
    <w:p>
      <w:pPr>
        <w:ind w:firstLine="480"/>
        <w:jc w:val="both"/>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如因发包人或承包人违约造成安全事故，均分别报请有关部门依法追究责任。</w:t>
      </w:r>
      <w:r/>
    </w:p>
    <w:p>
      <w:pPr>
        <w:ind w:firstLine="480"/>
        <w:keepLines w:val="0"/>
        <w:keepNext w:val="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rPr>
        <w:t xml:space="preserve">本</w:t>
      </w:r>
      <w:r>
        <w:rPr>
          <w:rFonts w:hint="eastAsia" w:ascii="宋体" w:hAnsi="宋体" w:cs="宋体"/>
          <w:bCs/>
          <w:color w:val="auto"/>
          <w:sz w:val="24"/>
          <w:szCs w:val="24"/>
          <w:highlight w:val="none"/>
          <w:lang w:val="en-US" w:eastAsia="zh-CN"/>
        </w:rPr>
        <w:t xml:space="preserve">协议书</w:t>
      </w:r>
      <w:r>
        <w:rPr>
          <w:rFonts w:hint="eastAsia" w:ascii="宋体" w:hAnsi="宋体" w:cs="宋体"/>
          <w:bCs/>
          <w:color w:val="auto"/>
          <w:sz w:val="24"/>
          <w:szCs w:val="24"/>
          <w:highlight w:val="none"/>
        </w:rPr>
        <w:t xml:space="preserve">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捌</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份，均具有同等法律效力，</w:t>
      </w:r>
      <w:r>
        <w:rPr>
          <w:rFonts w:hint="eastAsia" w:ascii="宋体" w:hAnsi="宋体" w:cs="宋体"/>
          <w:bCs/>
          <w:color w:val="auto"/>
          <w:sz w:val="24"/>
          <w:szCs w:val="24"/>
          <w:highlight w:val="none"/>
          <w:lang w:val="en-US" w:eastAsia="zh-CN"/>
        </w:rPr>
        <w:t xml:space="preserve">甲方</w:t>
      </w:r>
      <w:r>
        <w:rPr>
          <w:rFonts w:hint="eastAsia" w:ascii="宋体" w:hAnsi="宋体" w:cs="宋体"/>
          <w:bCs/>
          <w:color w:val="auto"/>
          <w:sz w:val="24"/>
          <w:szCs w:val="24"/>
          <w:highlight w:val="none"/>
        </w:rPr>
        <w:t xml:space="preserve">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w:t>
      </w:r>
      <w:r>
        <w:rPr>
          <w:rFonts w:hint="eastAsia" w:ascii="宋体" w:hAnsi="宋体" w:cs="宋体"/>
          <w:bCs/>
          <w:color w:val="auto"/>
          <w:sz w:val="24"/>
          <w:szCs w:val="24"/>
          <w:highlight w:val="none"/>
          <w:lang w:val="en-US" w:eastAsia="zh-CN"/>
        </w:rPr>
        <w:t xml:space="preserve">乙方</w:t>
      </w:r>
      <w:r>
        <w:rPr>
          <w:rFonts w:hint="eastAsia" w:ascii="宋体" w:hAnsi="宋体" w:cs="宋体"/>
          <w:bCs/>
          <w:color w:val="auto"/>
          <w:sz w:val="24"/>
          <w:szCs w:val="24"/>
          <w:highlight w:val="none"/>
        </w:rPr>
        <w:t xml:space="preserve">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 乙方：（盖章） </w:t>
      </w:r>
      <w:r/>
    </w:p>
    <w:p>
      <w:pPr>
        <w:ind w:firstLine="480"/>
        <w:keepLines w:val="0"/>
        <w:keepNext w:val="0"/>
        <w:pageBreakBefore w:val="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法定代表人或</w:t>
      </w:r>
      <w:r/>
    </w:p>
    <w:p>
      <w:pPr>
        <w:ind w:firstLine="480"/>
        <w:jc w:val="both"/>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w:t>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5440"/>
        <w:jc w:val="both"/>
        <w:spacing w:line="480" w:lineRule="exact"/>
        <w:widowControl w:val="off"/>
        <w:rPr>
          <w:rFonts w:ascii="宋体" w:hAnsi="宋体" w:cs="Calibri"/>
          <w:b/>
          <w:color w:val="auto"/>
          <w:sz w:val="24"/>
          <w:szCs w:val="24"/>
          <w:highlight w:val="none"/>
        </w:rPr>
      </w:pPr>
      <w:r>
        <w:rPr>
          <w:rFonts w:hint="eastAsia" w:ascii="宋体" w:hAnsi="宋体" w:cs="宋体"/>
          <w:color w:val="auto"/>
          <w:sz w:val="24"/>
          <w:szCs w:val="24"/>
          <w:highlight w:val="none"/>
        </w:rPr>
        <w:t xml:space="preserve"> 签订日期：      年   月   日</w:t>
      </w:r>
      <w:r/>
    </w:p>
    <w:p>
      <w:pPr>
        <w:ind w:firstLine="480"/>
        <w:jc w:val="both"/>
        <w:spacing w:line="48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widowControl w:val="off"/>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clear="all"/>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工程质量保修书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（全称）：</w:t>
      </w:r>
      <w:r>
        <w:rPr>
          <w:rFonts w:hint="eastAsia" w:ascii="宋体" w:hAnsi="宋体" w:eastAsia="宋体" w:cs="宋体"/>
          <w:color w:val="auto"/>
          <w:sz w:val="24"/>
          <w:szCs w:val="24"/>
          <w:highlight w:val="none"/>
          <w:u w:val="single"/>
          <w:lang w:eastAsia="zh-CN"/>
        </w:rPr>
        <w:t xml:space="preserve">盐城市亭湖区便仓镇人民政府</w:t>
      </w:r>
      <w:r/>
    </w:p>
    <w:p>
      <w:pPr>
        <w:pStyle w:val="1031"/>
        <w:ind w:firstLine="240"/>
        <w:spacing w:line="42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根据《中华人民共和国建筑法》和《建设工程质量管理条例》，经协商一致就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（工程全称）签订工程质量保修书。</w:t>
      </w:r>
      <w:r/>
    </w:p>
    <w:p>
      <w:pPr>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w:t>
      </w:r>
      <w:bookmarkStart w:id="166" w:name="_Toc7636"/>
      <w:r>
        <w:rPr>
          <w:rFonts w:hint="eastAsia" w:ascii="宋体" w:hAnsi="宋体" w:eastAsia="宋体" w:cs="宋体"/>
          <w:color w:val="auto"/>
          <w:sz w:val="24"/>
          <w:szCs w:val="24"/>
          <w:highlight w:val="none"/>
        </w:rPr>
        <w:t xml:space="preserve">一、工程质量保修范围和内容</w:t>
      </w:r>
      <w:bookmarkEnd w:id="166"/>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在质量保修期内，按照有关法律规定和合同约定，承担工程质量保修责任。</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质量保修范围包括本次招标范围内以下内容。</w:t>
      </w:r>
      <w:r/>
    </w:p>
    <w:p>
      <w:pPr>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　　</w:t>
      </w:r>
      <w:bookmarkStart w:id="167" w:name="_Toc30157"/>
      <w:r>
        <w:rPr>
          <w:rFonts w:hint="eastAsia" w:ascii="宋体" w:hAnsi="宋体" w:eastAsia="宋体" w:cs="宋体"/>
          <w:color w:val="auto"/>
          <w:sz w:val="24"/>
          <w:szCs w:val="24"/>
          <w:highlight w:val="none"/>
        </w:rPr>
        <w:t xml:space="preserve">二、质量保修期</w:t>
      </w:r>
      <w:bookmarkEnd w:id="167"/>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left="420" w:firstLine="1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本工程项目质保期为二年，从竣工验收合格之日起计算</w:t>
      </w:r>
      <w:r>
        <w:rPr>
          <w:rFonts w:hint="eastAsia" w:ascii="宋体" w:hAnsi="宋体" w:eastAsia="宋体" w:cs="宋体"/>
          <w:color w:val="auto"/>
          <w:sz w:val="24"/>
          <w:szCs w:val="24"/>
          <w:highlight w:val="none"/>
        </w:rPr>
        <w:t xml:space="preserve">。</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质量保修期自工程竣工验收合格之日起计算。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bookmarkStart w:id="168" w:name="_Toc7127"/>
      <w:r>
        <w:rPr>
          <w:rFonts w:hint="eastAsia" w:ascii="宋体" w:hAnsi="宋体" w:eastAsia="宋体" w:cs="宋体"/>
          <w:color w:val="auto"/>
          <w:sz w:val="24"/>
          <w:szCs w:val="24"/>
          <w:highlight w:val="none"/>
        </w:rPr>
        <w:t xml:space="preserve">三、缺陷责任期</w:t>
      </w:r>
      <w:bookmarkEnd w:id="168"/>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应退还剩余的质量保证金。</w:t>
      </w:r>
      <w:r/>
    </w:p>
    <w:p>
      <w:pPr>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w:t>
      </w:r>
      <w:bookmarkStart w:id="169" w:name="_Toc6599"/>
      <w:r>
        <w:rPr>
          <w:rFonts w:hint="eastAsia" w:ascii="宋体" w:hAnsi="宋体" w:eastAsia="宋体" w:cs="宋体"/>
          <w:color w:val="auto"/>
          <w:sz w:val="24"/>
          <w:szCs w:val="24"/>
          <w:highlight w:val="none"/>
        </w:rPr>
        <w:t xml:space="preserve">四、质量保修责任</w:t>
      </w:r>
      <w:bookmarkEnd w:id="169"/>
      <w:r/>
      <w:r/>
    </w:p>
    <w:p>
      <w:pPr>
        <w:ind w:left="105" w:firstLine="491"/>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应当在接到保修通知之日起2天内派人保修。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不在约定期限内派人保修的，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可以委托他人修理。</w:t>
      </w:r>
      <w:r/>
    </w:p>
    <w:p>
      <w:pPr>
        <w:ind w:left="105" w:firstLine="491"/>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在接到事故通知后，应当立即到达事故现场抢修。</w:t>
      </w:r>
      <w:r/>
    </w:p>
    <w:p>
      <w:pPr>
        <w:ind w:left="105" w:firstLine="491"/>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实施保修。</w:t>
      </w:r>
      <w:r/>
    </w:p>
    <w:p>
      <w:pPr>
        <w:ind w:left="420" w:firstLine="1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组织验收。</w:t>
      </w:r>
      <w:r/>
    </w:p>
    <w:p>
      <w:pPr>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w:t>
      </w:r>
      <w:bookmarkStart w:id="170" w:name="_Toc8699"/>
      <w:r>
        <w:rPr>
          <w:rFonts w:hint="eastAsia" w:ascii="宋体" w:hAnsi="宋体" w:eastAsia="宋体" w:cs="宋体"/>
          <w:color w:val="auto"/>
          <w:sz w:val="24"/>
          <w:szCs w:val="24"/>
          <w:highlight w:val="none"/>
        </w:rPr>
        <w:t xml:space="preserve">五、保修费用</w:t>
      </w:r>
      <w:bookmarkEnd w:id="170"/>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ind w:firstLine="482"/>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收到保修通知并到达工程现场的合理时间：</w:t>
      </w:r>
      <w:r>
        <w:rPr>
          <w:rFonts w:hint="eastAsia" w:ascii="宋体" w:hAnsi="宋体" w:eastAsia="宋体" w:cs="宋体"/>
          <w:color w:val="auto"/>
          <w:sz w:val="24"/>
          <w:szCs w:val="24"/>
          <w:highlight w:val="none"/>
          <w:u w:val="single"/>
        </w:rPr>
        <w:t xml:space="preserve">1、属于保修范围、内容的项目，</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应当在接到保修通知之日起2 天内派人保修。</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不在约定期限内派人保修的，</w:t>
      </w:r>
      <w:r>
        <w:rPr>
          <w:rFonts w:hint="eastAsia" w:ascii="宋体" w:hAnsi="宋体" w:eastAsia="宋体" w:cs="宋体"/>
          <w:color w:val="auto"/>
          <w:sz w:val="24"/>
          <w:szCs w:val="24"/>
          <w:highlight w:val="none"/>
          <w:u w:val="single"/>
          <w:lang w:eastAsia="zh-CN"/>
        </w:rPr>
        <w:t xml:space="preserve">甲方</w:t>
      </w:r>
      <w:r>
        <w:rPr>
          <w:rFonts w:hint="eastAsia" w:ascii="宋体" w:hAnsi="宋体" w:eastAsia="宋体" w:cs="宋体"/>
          <w:color w:val="auto"/>
          <w:sz w:val="24"/>
          <w:szCs w:val="24"/>
          <w:highlight w:val="none"/>
          <w:u w:val="single"/>
        </w:rPr>
        <w:t xml:space="preserve">可以委托他人修理。2、发生紧急抢修事故的，</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在接到事故通知后，应当立即到达事故现场抢修；</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不按时派人保修的，</w:t>
      </w:r>
      <w:r>
        <w:rPr>
          <w:rFonts w:hint="eastAsia" w:ascii="宋体" w:hAnsi="宋体" w:eastAsia="宋体" w:cs="宋体"/>
          <w:color w:val="auto"/>
          <w:sz w:val="24"/>
          <w:szCs w:val="24"/>
          <w:highlight w:val="none"/>
          <w:u w:val="single"/>
          <w:lang w:eastAsia="zh-CN"/>
        </w:rPr>
        <w:t xml:space="preserve">甲方</w:t>
      </w:r>
      <w:r>
        <w:rPr>
          <w:rFonts w:hint="eastAsia" w:ascii="宋体" w:hAnsi="宋体" w:eastAsia="宋体" w:cs="宋体"/>
          <w:color w:val="auto"/>
          <w:sz w:val="24"/>
          <w:szCs w:val="24"/>
          <w:highlight w:val="none"/>
          <w:u w:val="single"/>
        </w:rPr>
        <w:t xml:space="preserve">可以委托他人修理，所发生的费用由</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45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在工程竣工验收前共同签署，作为施工合同附件，其有效期限至保修期满。</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（盖章）：</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firstLine="480"/>
        <w:keepLines w:val="0"/>
        <w:keepNext w:val="0"/>
        <w:pageBreakBefore w:val="0"/>
        <w:spacing w:line="500" w:lineRule="exact"/>
        <w:widowControl w:val="off"/>
        <w:tabs>
          <w:tab w:val="left" w:pos="199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被授权</w:t>
      </w:r>
      <w:r>
        <w:rPr>
          <w:rFonts w:hint="eastAsia" w:ascii="宋体" w:hAnsi="宋体" w:eastAsia="宋体" w:cs="宋体"/>
          <w:color w:val="auto"/>
          <w:sz w:val="24"/>
          <w:szCs w:val="24"/>
          <w:highlight w:val="none"/>
        </w:rPr>
        <w:t xml:space="preserve">代理人（签字或盖章）：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被授权</w:t>
      </w:r>
      <w:r>
        <w:rPr>
          <w:rFonts w:hint="eastAsia" w:ascii="宋体" w:hAnsi="宋体" w:eastAsia="宋体" w:cs="宋体"/>
          <w:color w:val="auto"/>
          <w:sz w:val="24"/>
          <w:szCs w:val="24"/>
          <w:highlight w:val="none"/>
        </w:rPr>
        <w:t xml:space="preserve">代理人（签字或盖章）：</w:t>
      </w:r>
      <w:r/>
    </w:p>
    <w:p>
      <w:pPr>
        <w:pStyle w:val="996"/>
        <w:keepLines w:val="0"/>
        <w:keepNext w:val="0"/>
        <w:pageBreakBefore w:val="0"/>
        <w:spacing w:before="120" w:after="36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sectPr>
          <w:footerReference w:type="default" r:id="rId10"/>
          <w:footerReference w:type="first" r:id="rId11"/>
          <w:footnotePr/>
          <w:endnotePr/>
          <w:type w:val="nextPage"/>
          <w:pgSz w:w="11906" w:h="16838" w:orient="portrait"/>
          <w:pgMar w:top="1417" w:right="1417" w:bottom="1417" w:left="1417" w:header="851" w:footer="850" w:gutter="0"/>
          <w:cols w:num="1" w:sep="0" w:space="720" w:equalWidth="1"/>
          <w:docGrid w:linePitch="360"/>
          <w:titlePg/>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jc w:val="center"/>
        <w:spacing w:line="240" w:lineRule="atLeast"/>
        <w:rPr>
          <w:rFonts w:hint="eastAsia" w:ascii="宋体" w:hAnsi="宋体" w:cs="方正仿宋简体"/>
          <w:b/>
          <w:bCs w:val="0"/>
          <w:color w:val="auto"/>
          <w:sz w:val="30"/>
          <w:szCs w:val="30"/>
          <w:highlight w:val="none"/>
          <w:lang w:val="en-US" w:eastAsia="zh-CN"/>
        </w:rPr>
      </w:pPr>
      <w:r>
        <w:rPr>
          <w:rFonts w:hint="eastAsia" w:ascii="宋体" w:hAnsi="宋体" w:cs="方正仿宋简体"/>
          <w:b/>
          <w:bCs w:val="0"/>
          <w:color w:val="auto"/>
          <w:sz w:val="30"/>
          <w:szCs w:val="30"/>
          <w:highlight w:val="none"/>
          <w:lang w:val="en-US" w:eastAsia="zh-CN"/>
        </w:rPr>
      </w:r>
      <w:r/>
    </w:p>
    <w:p>
      <w:pPr>
        <w:jc w:val="center"/>
        <w:spacing w:line="240" w:lineRule="atLeast"/>
        <w:rPr>
          <w:rFonts w:hint="eastAsia" w:ascii="宋体" w:hAnsi="宋体" w:cs="方正仿宋简体"/>
          <w:b/>
          <w:bCs w:val="0"/>
          <w:color w:val="auto"/>
          <w:sz w:val="30"/>
          <w:szCs w:val="30"/>
          <w:highlight w:val="none"/>
          <w:lang w:val="en-US" w:eastAsia="zh-CN"/>
        </w:rPr>
      </w:pPr>
      <w:r>
        <w:rPr>
          <w:rFonts w:hint="eastAsia" w:ascii="宋体" w:hAnsi="宋体" w:cs="方正仿宋简体"/>
          <w:b/>
          <w:bCs w:val="0"/>
          <w:color w:val="auto"/>
          <w:sz w:val="30"/>
          <w:szCs w:val="30"/>
          <w:highlight w:val="none"/>
          <w:lang w:val="en-US" w:eastAsia="zh-CN"/>
        </w:rPr>
      </w:r>
      <w:r/>
    </w:p>
    <w:p>
      <w:pPr>
        <w:jc w:val="center"/>
        <w:spacing w:line="240" w:lineRule="atLeast"/>
        <w:rPr>
          <w:rFonts w:hint="eastAsia" w:ascii="宋体" w:hAnsi="宋体" w:cs="方正仿宋简体"/>
          <w:b/>
          <w:bCs w:val="0"/>
          <w:color w:val="auto"/>
          <w:sz w:val="30"/>
          <w:szCs w:val="30"/>
          <w:highlight w:val="none"/>
          <w:lang w:val="en-US" w:eastAsia="zh-CN"/>
        </w:rPr>
      </w:pPr>
      <w:r>
        <w:rPr>
          <w:rFonts w:hint="eastAsia" w:ascii="宋体" w:hAnsi="宋体" w:cs="方正仿宋简体"/>
          <w:b/>
          <w:bCs w:val="0"/>
          <w:color w:val="auto"/>
          <w:sz w:val="30"/>
          <w:szCs w:val="30"/>
          <w:highlight w:val="none"/>
          <w:lang w:val="en-US" w:eastAsia="zh-CN"/>
        </w:rPr>
      </w:r>
      <w:r/>
    </w:p>
    <w:p>
      <w:pPr>
        <w:jc w:val="center"/>
        <w:spacing w:line="240" w:lineRule="atLeast"/>
        <w:rPr>
          <w:rFonts w:ascii="宋体" w:hAnsi="宋体" w:cs="方正仿宋简体"/>
          <w:b/>
          <w:bCs w:val="0"/>
          <w:color w:val="auto"/>
          <w:sz w:val="30"/>
          <w:szCs w:val="30"/>
          <w:highlight w:val="none"/>
        </w:rPr>
      </w:pPr>
      <w:r>
        <w:rPr>
          <w:rFonts w:hint="eastAsia" w:ascii="宋体" w:hAnsi="宋体" w:cs="方正仿宋简体"/>
          <w:b/>
          <w:bCs w:val="0"/>
          <w:color w:val="auto"/>
          <w:sz w:val="30"/>
          <w:szCs w:val="30"/>
          <w:highlight w:val="none"/>
          <w:lang w:val="en-US" w:eastAsia="zh-CN"/>
        </w:rPr>
        <w:t xml:space="preserve"> </w:t>
      </w:r>
      <w:r>
        <w:rPr>
          <w:rFonts w:hint="eastAsia" w:ascii="宋体" w:hAnsi="宋体" w:cs="方正仿宋简体"/>
          <w:b/>
          <w:bCs w:val="0"/>
          <w:color w:val="auto"/>
          <w:sz w:val="30"/>
          <w:szCs w:val="30"/>
          <w:highlight w:val="none"/>
        </w:rPr>
        <w:t xml:space="preserve">关于不拖欠农民工工资的承诺书</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jc w:val="center"/>
        <w:spacing w:line="240" w:lineRule="atLeast"/>
        <w:rPr>
          <w:rFonts w:ascii="宋体" w:hAnsi="宋体" w:cs="方正仿宋简体"/>
          <w:bCs/>
          <w:color w:val="auto"/>
          <w:sz w:val="21"/>
          <w:szCs w:val="21"/>
          <w:highlight w:val="none"/>
        </w:rPr>
      </w:pPr>
      <w:r>
        <w:rPr>
          <w:rFonts w:ascii="宋体" w:hAnsi="宋体" w:cs="方正仿宋简体"/>
          <w:bCs/>
          <w:color w:val="auto"/>
          <w:sz w:val="21"/>
          <w:szCs w:val="21"/>
          <w:highlight w:val="none"/>
        </w:rPr>
      </w:r>
      <w:r/>
    </w:p>
    <w:p>
      <w:pPr>
        <w:spacing w:line="560" w:lineRule="exact"/>
        <w:rPr>
          <w:rFonts w:ascii="宋体" w:hAnsi="宋体" w:cs="仿宋"/>
          <w:color w:val="auto"/>
          <w:sz w:val="24"/>
          <w:szCs w:val="24"/>
          <w:highlight w:val="none"/>
        </w:rPr>
      </w:pPr>
      <w:r>
        <w:rPr>
          <w:rFonts w:hint="eastAsia" w:ascii="宋体" w:hAnsi="宋体"/>
          <w:b/>
          <w:bCs/>
          <w:color w:val="auto"/>
          <w:sz w:val="24"/>
          <w:szCs w:val="24"/>
          <w:highlight w:val="none"/>
          <w:u w:val="single"/>
          <w:lang w:eastAsia="zh-CN"/>
        </w:rPr>
        <w:t xml:space="preserve">盐城市亭湖区便仓镇人民政府</w:t>
      </w:r>
      <w:r>
        <w:rPr>
          <w:rFonts w:hint="eastAsia" w:ascii="宋体" w:hAnsi="宋体" w:cs="仿宋"/>
          <w:color w:val="auto"/>
          <w:sz w:val="24"/>
          <w:szCs w:val="24"/>
          <w:highlight w:val="none"/>
        </w:rPr>
        <w:t xml:space="preserve">：</w:t>
      </w:r>
      <w:r/>
    </w:p>
    <w:p>
      <w:pPr>
        <w:ind w:firstLine="480"/>
        <w:spacing w:line="56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贵方实施的</w:t>
      </w:r>
      <w:r>
        <w:rPr>
          <w:rFonts w:hint="eastAsia" w:ascii="宋体" w:hAnsi="宋体" w:cs="宋体"/>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，我单位已中</w:t>
      </w:r>
      <w:r>
        <w:rPr>
          <w:rFonts w:hint="eastAsia" w:ascii="宋体" w:hAnsi="宋体" w:cs="仿宋"/>
          <w:color w:val="auto"/>
          <w:sz w:val="24"/>
          <w:szCs w:val="24"/>
          <w:highlight w:val="none"/>
        </w:rPr>
        <w:t xml:space="preserve">标</w:t>
      </w:r>
      <w:r>
        <w:rPr>
          <w:rFonts w:hint="eastAsia" w:ascii="宋体" w:hAnsi="宋体" w:cs="仿宋"/>
          <w:color w:val="auto"/>
          <w:sz w:val="24"/>
          <w:szCs w:val="24"/>
          <w:highlight w:val="none"/>
        </w:rPr>
        <w:t xml:space="preserve">。我方郑重承诺：我方将保障农民工的权益，不拖欠农民工工资。若我方拖欠农民工工资，你方有权在进度款中扣除相应款项，用于直接支付农民工工资。</w:t>
      </w:r>
      <w:r/>
    </w:p>
    <w:p>
      <w:pPr>
        <w:ind w:firstLine="360"/>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ind w:firstLine="36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023"/>
        <w:rPr>
          <w:rFonts w:hint="eastAsia"/>
          <w:color w:val="auto"/>
          <w:sz w:val="24"/>
          <w:szCs w:val="24"/>
          <w:highlight w:val="none"/>
        </w:rPr>
      </w:pPr>
      <w:r>
        <w:rPr>
          <w:rFonts w:hint="eastAsia"/>
          <w:color w:val="auto"/>
          <w:sz w:val="24"/>
          <w:szCs w:val="24"/>
          <w:highlight w:val="none"/>
        </w:rPr>
      </w:r>
      <w:r/>
    </w:p>
    <w:p>
      <w:pPr>
        <w:pStyle w:val="1023"/>
        <w:rPr>
          <w:color w:val="auto"/>
          <w:sz w:val="24"/>
          <w:szCs w:val="24"/>
          <w:highlight w:val="none"/>
        </w:rPr>
      </w:pPr>
      <w:r>
        <w:rPr>
          <w:color w:val="auto"/>
          <w:sz w:val="24"/>
          <w:szCs w:val="24"/>
          <w:highlight w:val="none"/>
        </w:rPr>
      </w:r>
      <w:r/>
    </w:p>
    <w:p>
      <w:pPr>
        <w:ind w:right="420" w:firstLine="36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                      </w:t>
      </w:r>
      <w:r>
        <w:rPr>
          <w:rFonts w:hint="eastAsia" w:ascii="宋体" w:hAnsi="宋体" w:cs="仿宋"/>
          <w:color w:val="auto"/>
          <w:sz w:val="24"/>
          <w:szCs w:val="24"/>
          <w:highlight w:val="none"/>
          <w:lang w:val="en-US" w:eastAsia="zh-CN"/>
        </w:rPr>
        <w:t xml:space="preserve">          </w:t>
      </w:r>
      <w:r>
        <w:rPr>
          <w:rFonts w:hint="eastAsia" w:ascii="宋体" w:hAnsi="宋体" w:cs="仿宋"/>
          <w:color w:val="auto"/>
          <w:sz w:val="24"/>
          <w:szCs w:val="24"/>
          <w:highlight w:val="none"/>
        </w:rPr>
        <w:t xml:space="preserve"> </w:t>
      </w:r>
      <w:r>
        <w:rPr>
          <w:rFonts w:hint="eastAsia" w:ascii="宋体" w:hAnsi="宋体" w:cs="仿宋"/>
          <w:color w:val="auto"/>
          <w:sz w:val="24"/>
          <w:szCs w:val="24"/>
          <w:highlight w:val="none"/>
          <w:lang w:eastAsia="zh-CN"/>
        </w:rPr>
        <w:t xml:space="preserve">承包人</w:t>
      </w:r>
      <w:r>
        <w:rPr>
          <w:rFonts w:hint="eastAsia" w:ascii="宋体" w:hAnsi="宋体" w:cs="仿宋"/>
          <w:color w:val="auto"/>
          <w:sz w:val="24"/>
          <w:szCs w:val="24"/>
          <w:highlight w:val="none"/>
        </w:rPr>
        <w:t xml:space="preserve">：（盖单位公章） </w:t>
      </w:r>
      <w:r/>
    </w:p>
    <w:p>
      <w:pPr>
        <w:pStyle w:val="1023"/>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023"/>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ind w:right="840" w:firstLine="432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法定代表人或委托代理人：（</w:t>
      </w:r>
      <w:r>
        <w:rPr>
          <w:rFonts w:hint="eastAsia" w:ascii="宋体" w:hAnsi="宋体"/>
          <w:color w:val="auto"/>
          <w:sz w:val="24"/>
          <w:szCs w:val="24"/>
          <w:highlight w:val="none"/>
        </w:rPr>
        <w:t xml:space="preserve">签字或盖章</w:t>
      </w:r>
      <w:r>
        <w:rPr>
          <w:rFonts w:hint="eastAsia" w:ascii="宋体" w:hAnsi="宋体" w:cs="仿宋"/>
          <w:color w:val="auto"/>
          <w:sz w:val="24"/>
          <w:szCs w:val="24"/>
          <w:highlight w:val="none"/>
        </w:rPr>
        <w:t xml:space="preserve">）</w:t>
      </w:r>
      <w:r/>
    </w:p>
    <w:p>
      <w:pPr>
        <w:ind w:right="1540"/>
        <w:jc w:val="right"/>
        <w:rPr>
          <w:rFonts w:hint="eastAsia" w:cs="仿宋"/>
          <w:color w:val="auto"/>
          <w:sz w:val="24"/>
          <w:szCs w:val="24"/>
          <w:highlight w:val="none"/>
          <w:u w:val="single"/>
          <w:lang w:val="en-US" w:eastAsia="zh-CN"/>
        </w:rPr>
      </w:pPr>
      <w:r>
        <w:rPr>
          <w:rFonts w:hint="eastAsia" w:cs="仿宋"/>
          <w:color w:val="auto"/>
          <w:sz w:val="24"/>
          <w:szCs w:val="24"/>
          <w:highlight w:val="none"/>
          <w:u w:val="single"/>
          <w:lang w:val="en-US" w:eastAsia="zh-CN"/>
        </w:rPr>
      </w:r>
      <w:r/>
    </w:p>
    <w:p>
      <w:pPr>
        <w:ind w:right="1540" w:firstLine="3480"/>
        <w:jc w:val="right"/>
        <w:rPr>
          <w:rFonts w:ascii="宋体" w:hAnsi="宋体" w:cs="仿宋"/>
          <w:color w:val="auto"/>
          <w:sz w:val="24"/>
          <w:szCs w:val="24"/>
          <w:highlight w:val="none"/>
          <w:u w:val="single"/>
        </w:rPr>
      </w:pPr>
      <w:r>
        <w:rPr>
          <w:rFonts w:hint="eastAsia" w:cs="仿宋"/>
          <w:color w:val="auto"/>
          <w:sz w:val="24"/>
          <w:szCs w:val="24"/>
          <w:highlight w:val="none"/>
          <w:u w:val="single"/>
          <w:lang w:val="en-US" w:eastAsia="zh-CN"/>
        </w:rPr>
        <w:t xml:space="preserve">   </w:t>
      </w:r>
      <w:r>
        <w:rPr>
          <w:rFonts w:hint="default" w:cs="仿宋"/>
          <w:color w:val="auto"/>
          <w:sz w:val="24"/>
          <w:szCs w:val="24"/>
          <w:highlight w:val="none"/>
          <w:u w:val="single"/>
          <w:lang w:val="en-US" w:eastAsia="zh-CN"/>
        </w:rPr>
        <w:t xml:space="preserve">  </w:t>
      </w:r>
      <w:r>
        <w:rPr>
          <w:rFonts w:hint="eastAsia"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年</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月</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日</w:t>
      </w:r>
      <w:r/>
    </w:p>
    <w:p>
      <w:pPr>
        <w:pStyle w:val="101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01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01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01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w:t>
      </w:r>
      <w:r/>
    </w:p>
    <w:p>
      <w:pPr>
        <w:pStyle w:val="101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bookmarkEnd w:id="151"/>
      <w:r/>
      <w:bookmarkEnd w:id="152"/>
      <w:r/>
      <w:bookmarkEnd w:id="153"/>
      <w:r/>
      <w:bookmarkEnd w:id="154"/>
      <w:r/>
      <w:bookmarkEnd w:id="155"/>
      <w:r/>
      <w:r/>
    </w:p>
    <w:p>
      <w:pPr>
        <w:pStyle w:val="1028"/>
        <w:ind w:firstLine="482"/>
        <w:jc w:val="center"/>
        <w:spacing w:line="440" w:lineRule="exact"/>
        <w:rPr>
          <w:rFonts w:hint="eastAsia"/>
          <w:b/>
          <w:bCs/>
          <w:color w:val="000000"/>
          <w:sz w:val="36"/>
          <w:szCs w:val="36"/>
        </w:rPr>
      </w:pPr>
      <w:r/>
      <w:bookmarkStart w:id="171" w:name="_Toc203032703"/>
      <w:r/>
      <w:bookmarkStart w:id="172" w:name="_Toc300834969"/>
      <w:r/>
      <w:bookmarkStart w:id="173" w:name="_Toc247513972"/>
      <w:r/>
      <w:bookmarkStart w:id="174" w:name="_Toc152042324"/>
      <w:r/>
      <w:bookmarkStart w:id="175" w:name="_Toc144974516"/>
      <w:r/>
      <w:bookmarkStart w:id="176" w:name="_Toc247527573"/>
      <w:r/>
      <w:bookmarkStart w:id="177" w:name="_Toc152045548"/>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tbl>
      <w:tblPr>
        <w:tblStyle w:val="1033"/>
        <w:tblpPr w:horzAnchor="page" w:tblpX="1502" w:vertAnchor="text" w:tblpY="336" w:leftFromText="180" w:topFromText="0" w:rightFromText="180" w:bottomFromText="0"/>
        <w:tblW w:w="9642"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9642"/>
      </w:tblGrid>
      <w:tr>
        <w:trPr>
          <w:trHeight w:val="1309"/>
        </w:trPr>
        <w:tc>
          <w:tcPr>
            <w:tcBorders>
              <w:bottom w:val="single" w:color="FF0000" w:sz="4" w:space="0"/>
            </w:tcBorders>
            <w:tcW w:w="9642" w:type="dxa"/>
            <w:vAlign w:val="top"/>
            <w:textDirection w:val="lrTb"/>
            <w:noWrap w:val="false"/>
          </w:tcPr>
          <w:p>
            <w:pPr>
              <w:ind w:firstLine="984"/>
              <w:spacing w:before="108" w:line="170" w:lineRule="auto"/>
              <w:tabs>
                <w:tab w:val="left" w:pos="808" w:leader="none"/>
              </w:tabs>
              <w:rPr>
                <w:rFonts w:ascii="微软雅黑" w:hAnsi="微软雅黑" w:eastAsia="微软雅黑" w:cs="微软雅黑"/>
                <w:sz w:val="24"/>
                <w:szCs w:val="24"/>
              </w:rPr>
            </w:pPr>
            <w:r>
              <w:rPr>
                <w:rFonts w:hint="eastAsia" w:ascii="微软雅黑" w:hAnsi="微软雅黑" w:eastAsia="微软雅黑" w:cs="微软雅黑"/>
                <w:color w:val="ff0000"/>
                <w:spacing w:val="126"/>
                <w:sz w:val="24"/>
                <w:szCs w:val="24"/>
                <w:u w:val="none"/>
                <w:lang w:eastAsia="zh-CN"/>
              </w:rPr>
              <w:tab/>
            </w:r>
            <w:r>
              <w:rPr>
                <w:rFonts w:hint="eastAsia" w:ascii="微软雅黑" w:hAnsi="微软雅黑" w:eastAsia="微软雅黑" w:cs="微软雅黑"/>
                <w:color w:val="ff0000"/>
                <w:spacing w:val="126"/>
                <w:sz w:val="24"/>
                <w:szCs w:val="24"/>
                <w:u w:val="none"/>
                <w:lang w:val="en-US" w:eastAsia="zh-CN"/>
              </w:rPr>
              <w:t xml:space="preserve">    </w:t>
            </w:r>
            <w:r>
              <w:rPr>
                <w:rFonts w:ascii="微软雅黑" w:hAnsi="微软雅黑" w:eastAsia="微软雅黑" w:cs="微软雅黑"/>
                <w:color w:val="ff0000"/>
                <w:spacing w:val="126"/>
                <w:sz w:val="24"/>
                <w:szCs w:val="24"/>
                <w:u w:val="none"/>
              </w:rPr>
              <w:t xml:space="preserve">盐城市交通运输局</w:t>
            </w:r>
            <w:r/>
          </w:p>
        </w:tc>
      </w:tr>
      <w:tr>
        <w:trPr>
          <w:trHeight w:val="126"/>
        </w:trPr>
        <w:tc>
          <w:tcPr>
            <w:tcBorders>
              <w:top w:val="single" w:color="FF0000" w:sz="4" w:space="0"/>
            </w:tcBorders>
            <w:tcW w:w="9642" w:type="dxa"/>
            <w:vAlign w:val="top"/>
            <w:textDirection w:val="lrTb"/>
            <w:noWrap w:val="false"/>
          </w:tcPr>
          <w:p>
            <w:pPr>
              <w:spacing w:line="115" w:lineRule="exact"/>
              <w:rPr>
                <w:rFonts w:ascii="Arial"/>
                <w:sz w:val="24"/>
                <w:szCs w:val="24"/>
              </w:rPr>
            </w:pPr>
            <w:r>
              <w:rPr>
                <w:rFonts w:ascii="Arial"/>
                <w:sz w:val="24"/>
                <w:szCs w:val="24"/>
              </w:rPr>
            </w:r>
            <w:r/>
          </w:p>
        </w:tc>
      </w:tr>
    </w:tbl>
    <w:p>
      <w:pPr>
        <w:pStyle w:val="1003"/>
        <w:ind w:right="403" w:firstLine="2784"/>
        <w:jc w:val="right"/>
        <w:spacing w:before="106" w:line="328" w:lineRule="auto"/>
        <w:rPr>
          <w:sz w:val="24"/>
          <w:szCs w:val="24"/>
        </w:rPr>
      </w:pPr>
      <w:r>
        <w:rPr>
          <w:spacing w:val="-4"/>
          <w:sz w:val="24"/>
          <w:szCs w:val="24"/>
        </w:rPr>
        <w:t xml:space="preserve">盐交建函〔</w:t>
      </w:r>
      <w:r>
        <w:rPr>
          <w:spacing w:val="-16"/>
          <w:sz w:val="24"/>
          <w:szCs w:val="24"/>
        </w:rPr>
        <w:t xml:space="preserve"> </w:t>
      </w:r>
      <w:r>
        <w:rPr>
          <w:rFonts w:ascii="Times New Roman" w:hAnsi="Times New Roman" w:eastAsia="Times New Roman" w:cs="Times New Roman"/>
          <w:spacing w:val="-4"/>
          <w:sz w:val="24"/>
          <w:szCs w:val="24"/>
        </w:rPr>
        <w:t xml:space="preserve">2024</w:t>
      </w:r>
      <w:r>
        <w:rPr>
          <w:rFonts w:ascii="Times New Roman" w:hAnsi="Times New Roman" w:eastAsia="Times New Roman" w:cs="Times New Roman"/>
          <w:spacing w:val="-23"/>
          <w:sz w:val="24"/>
          <w:szCs w:val="24"/>
        </w:rPr>
        <w:t xml:space="preserve"> </w:t>
      </w:r>
      <w:r>
        <w:rPr>
          <w:spacing w:val="-4"/>
          <w:sz w:val="24"/>
          <w:szCs w:val="24"/>
        </w:rPr>
        <w:t xml:space="preserve">〕</w:t>
      </w:r>
      <w:r>
        <w:rPr>
          <w:rFonts w:ascii="Times New Roman" w:hAnsi="Times New Roman" w:eastAsia="Times New Roman" w:cs="Times New Roman"/>
          <w:spacing w:val="-4"/>
          <w:sz w:val="24"/>
          <w:szCs w:val="24"/>
        </w:rPr>
        <w:t xml:space="preserve">52</w:t>
      </w:r>
      <w:r>
        <w:rPr>
          <w:spacing w:val="-4"/>
          <w:sz w:val="24"/>
          <w:szCs w:val="24"/>
        </w:rPr>
        <w:t xml:space="preserve">号</w:t>
      </w:r>
      <w:r>
        <w:rPr>
          <w:sz w:val="24"/>
          <w:szCs w:val="24"/>
        </w:rPr>
        <w:t xml:space="preserve"> </w:t>
      </w:r>
      <w:r/>
    </w:p>
    <w:p>
      <w:pPr>
        <w:pStyle w:val="1003"/>
        <w:ind w:right="403" w:firstLine="1004"/>
        <w:spacing w:before="106" w:line="328" w:lineRule="auto"/>
        <w:rPr>
          <w:rFonts w:ascii="宋体" w:hAnsi="宋体" w:eastAsia="宋体" w:cs="宋体"/>
          <w:sz w:val="24"/>
          <w:szCs w:val="24"/>
        </w:rPr>
      </w:pPr>
      <w:r>
        <w:rPr>
          <w:rFonts w:ascii="宋体" w:hAnsi="宋体" w:eastAsia="宋体" w:cs="宋体"/>
          <w:b/>
          <w:bCs/>
          <w:spacing w:val="5"/>
          <w:sz w:val="24"/>
          <w:szCs w:val="24"/>
        </w:rPr>
        <w:t xml:space="preserve">关于加强全市交通工程项目建筑垃圾管理的</w:t>
      </w:r>
      <w:r>
        <w:rPr>
          <w:rFonts w:ascii="宋体" w:hAnsi="宋体" w:eastAsia="宋体" w:cs="宋体"/>
          <w:b/>
          <w:bCs/>
          <w:spacing w:val="4"/>
          <w:sz w:val="24"/>
          <w:szCs w:val="24"/>
        </w:rPr>
        <w:t xml:space="preserve">工作提示函</w:t>
      </w:r>
      <w:r/>
    </w:p>
    <w:p>
      <w:pPr>
        <w:pStyle w:val="1003"/>
        <w:ind w:right="0" w:firstLine="472"/>
        <w:jc w:val="both"/>
        <w:keepLines w:val="0"/>
        <w:keepNext w:val="0"/>
        <w:pageBreakBefore w:val="0"/>
        <w:spacing w:after="0" w:line="56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各县（ 市、区</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 xml:space="preserve">）交通运输局</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 xml:space="preserve">，盐城经济技术开发区、</w:t>
      </w:r>
      <w:r>
        <w:rPr>
          <w:rFonts w:hint="eastAsia" w:ascii="宋体" w:hAnsi="宋体" w:eastAsia="宋体" w:cs="宋体"/>
          <w:spacing w:val="-3"/>
          <w:sz w:val="24"/>
          <w:szCs w:val="24"/>
        </w:rPr>
        <w:t xml:space="preserve">盐南高新区</w:t>
      </w:r>
      <w:r>
        <w:rPr>
          <w:rFonts w:hint="eastAsia" w:ascii="宋体" w:hAnsi="宋体" w:eastAsia="宋体" w:cs="宋体"/>
          <w:spacing w:val="1"/>
          <w:sz w:val="24"/>
          <w:szCs w:val="24"/>
        </w:rPr>
        <w:t xml:space="preserve">住建局</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 xml:space="preserve">，市直交通各相关单位</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，市国投集团、城投集团、交投集</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团、盐城港集团</w:t>
      </w:r>
      <w:r>
        <w:rPr>
          <w:rFonts w:hint="eastAsia" w:ascii="宋体" w:hAnsi="宋体" w:eastAsia="宋体" w:cs="宋体"/>
          <w:spacing w:val="-16"/>
          <w:sz w:val="24"/>
          <w:szCs w:val="24"/>
        </w:rPr>
        <w:t xml:space="preserve"> </w:t>
      </w:r>
      <w:r>
        <w:rPr>
          <w:rFonts w:hint="eastAsia" w:ascii="宋体" w:hAnsi="宋体" w:eastAsia="宋体" w:cs="宋体"/>
          <w:spacing w:val="2"/>
          <w:sz w:val="24"/>
          <w:szCs w:val="24"/>
        </w:rPr>
        <w:t xml:space="preserve">，</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 xml:space="preserve">局机关有关处室：</w:t>
      </w:r>
      <w:r/>
    </w:p>
    <w:p>
      <w:pPr>
        <w:pStyle w:val="1003"/>
        <w:ind w:right="0" w:firstLine="500"/>
        <w:jc w:val="both"/>
        <w:keepLines w:val="0"/>
        <w:keepNext w:val="0"/>
        <w:pageBreakBefore w:val="0"/>
        <w:spacing w:after="0" w:line="560" w:lineRule="exact"/>
        <w:widowControl w:val="off"/>
        <w:rPr>
          <w:rFonts w:hint="eastAsia" w:ascii="宋体" w:hAnsi="宋体" w:eastAsia="宋体" w:cs="宋体"/>
          <w:spacing w:val="-3"/>
          <w:sz w:val="24"/>
          <w:szCs w:val="24"/>
        </w:rPr>
      </w:pPr>
      <w:r>
        <w:rPr>
          <w:rFonts w:hint="eastAsia" w:ascii="宋体" w:hAnsi="宋体" w:eastAsia="宋体" w:cs="宋体"/>
          <w:spacing w:val="5"/>
          <w:sz w:val="24"/>
          <w:szCs w:val="24"/>
        </w:rPr>
        <w:t xml:space="preserve">根据《全省建筑垃圾、市政污泥等固体废物运输处置问题排查整治工作方案》和《江苏省交通重点工程施工期生态环境保护  管理办法（试行）》要求，为进一步加强我市交通工程项目建筑</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 xml:space="preserve">垃圾管理工作，有效防范环境安全风险，现将有关工</w:t>
      </w:r>
      <w:r>
        <w:rPr>
          <w:rFonts w:hint="eastAsia" w:ascii="宋体" w:hAnsi="宋体" w:eastAsia="宋体" w:cs="宋体"/>
          <w:spacing w:val="-3"/>
          <w:sz w:val="24"/>
          <w:szCs w:val="24"/>
        </w:rPr>
        <w:t xml:space="preserve">作提示如下：</w:t>
      </w:r>
      <w:r/>
    </w:p>
    <w:p>
      <w:pPr>
        <w:pStyle w:val="1003"/>
        <w:ind w:left="0" w:right="0" w:firstLine="508"/>
        <w:jc w:val="both"/>
        <w:keepLines w:val="0"/>
        <w:keepNext w:val="0"/>
        <w:pageBreakBefore w:val="0"/>
        <w:spacing w:after="0" w:line="56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一、落实源头处置</w:t>
      </w:r>
      <w:r/>
    </w:p>
    <w:p>
      <w:pPr>
        <w:pStyle w:val="1003"/>
        <w:ind w:left="0" w:right="0" w:firstLine="637"/>
        <w:keepLines w:val="0"/>
        <w:keepNext w:val="0"/>
        <w:pageBreakBefore w:val="0"/>
        <w:spacing w:after="0" w:line="560" w:lineRule="exact"/>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7049770</wp:posOffset>
                </wp:positionH>
                <wp:positionV relativeFrom="paragraph">
                  <wp:posOffset>1067435</wp:posOffset>
                </wp:positionV>
                <wp:extent cx="266065" cy="888365"/>
                <wp:effectExtent l="0" t="0" r="8255" b="10795"/>
                <wp:wrapNone/>
                <wp:docPr id="6" name="IM 2"/>
                <wp:cNvGraphicFramePr/>
                <a:graphic xmlns:a="http://schemas.openxmlformats.org/drawingml/2006/main">
                  <a:graphicData uri="http://schemas.openxmlformats.org/drawingml/2006/picture">
                    <pic:pic xmlns:pic="http://schemas.openxmlformats.org/drawingml/2006/picture">
                      <pic:nvPicPr>
                        <pic:cNvPr id="1" name="IM 2"/>
                        <pic:cNvPicPr/>
                        <pic:nvPr/>
                      </pic:nvPicPr>
                      <pic:blipFill>
                        <a:blip r:embed="rId15"/>
                        <a:stretch/>
                      </pic:blipFill>
                      <pic:spPr bwMode="auto">
                        <a:xfrm>
                          <a:off x="0" y="0"/>
                          <a:ext cx="26606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55.1pt;mso-position-horizontal:absolute;mso-position-vertical-relative:text;margin-top:84.0pt;mso-position-vertical:absolute;width:20.9pt;height:70.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spacing w:val="5"/>
          <w:sz w:val="24"/>
          <w:szCs w:val="24"/>
        </w:rPr>
        <w:t xml:space="preserve">严格落实国家绿色设计、绿色施工等规定和技术标准，积极</w:t>
      </w:r>
      <w:r>
        <w:rPr>
          <w:rFonts w:hint="eastAsia" w:ascii="宋体" w:hAnsi="宋体" w:eastAsia="宋体" w:cs="宋体"/>
          <w:spacing w:val="1"/>
          <w:sz w:val="24"/>
          <w:szCs w:val="24"/>
        </w:rPr>
        <w:t xml:space="preserve"> </w:t>
      </w:r>
      <w:r>
        <w:rPr>
          <w:rFonts w:hint="eastAsia" w:ascii="宋体" w:hAnsi="宋体" w:eastAsia="宋体" w:cs="宋体"/>
          <w:spacing w:val="5"/>
          <w:sz w:val="24"/>
          <w:szCs w:val="24"/>
        </w:rPr>
        <w:t xml:space="preserve">推进建筑工业化，大力发展装配式建筑，推广使用可再生、可循</w:t>
      </w:r>
      <w:r>
        <w:rPr>
          <w:rFonts w:hint="eastAsia" w:ascii="宋体" w:hAnsi="宋体" w:eastAsia="宋体" w:cs="宋体"/>
          <w:spacing w:val="8"/>
          <w:sz w:val="24"/>
          <w:szCs w:val="24"/>
        </w:rPr>
        <w:t xml:space="preserve"> </w:t>
      </w:r>
      <w:r>
        <w:rPr>
          <w:rFonts w:hint="eastAsia" w:ascii="宋体" w:hAnsi="宋体" w:eastAsia="宋体" w:cs="宋体"/>
          <w:spacing w:val="4"/>
          <w:sz w:val="24"/>
          <w:szCs w:val="24"/>
        </w:rPr>
        <w:t xml:space="preserve">环利用的绿色建材和施工周转工具</w:t>
      </w:r>
      <w:r>
        <w:rPr>
          <w:rFonts w:hint="eastAsia" w:ascii="宋体" w:hAnsi="宋体" w:eastAsia="宋体" w:cs="宋体"/>
          <w:spacing w:val="-54"/>
          <w:sz w:val="24"/>
          <w:szCs w:val="24"/>
        </w:rPr>
        <w:t xml:space="preserve"> </w:t>
      </w:r>
      <w:r>
        <w:rPr>
          <w:rFonts w:hint="eastAsia" w:ascii="宋体" w:hAnsi="宋体" w:eastAsia="宋体" w:cs="宋体"/>
          <w:spacing w:val="4"/>
          <w:sz w:val="24"/>
          <w:szCs w:val="24"/>
        </w:rPr>
        <w:t xml:space="preserve">。坚持“</w:t>
      </w:r>
      <w:r>
        <w:rPr>
          <w:rFonts w:hint="eastAsia" w:ascii="宋体" w:hAnsi="宋体" w:eastAsia="宋体" w:cs="宋体"/>
          <w:spacing w:val="-68"/>
          <w:sz w:val="24"/>
          <w:szCs w:val="24"/>
        </w:rPr>
        <w:t xml:space="preserve"> </w:t>
      </w:r>
      <w:r>
        <w:rPr>
          <w:rFonts w:hint="eastAsia" w:ascii="宋体" w:hAnsi="宋体" w:eastAsia="宋体" w:cs="宋体"/>
          <w:spacing w:val="4"/>
          <w:sz w:val="24"/>
          <w:szCs w:val="24"/>
        </w:rPr>
        <w:t xml:space="preserve">谁产生、谁负责</w:t>
      </w:r>
      <w:r>
        <w:rPr>
          <w:rFonts w:hint="eastAsia" w:ascii="宋体" w:hAnsi="宋体" w:eastAsia="宋体" w:cs="宋体"/>
          <w:spacing w:val="-65"/>
          <w:sz w:val="24"/>
          <w:szCs w:val="24"/>
        </w:rPr>
        <w:t xml:space="preserve"> </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严格落实建设单位建筑垃圾减量化首要责任。建设单位应将建筑</w:t>
      </w:r>
      <w:r>
        <w:rPr>
          <w:rFonts w:hint="eastAsia" w:ascii="宋体" w:hAnsi="宋体" w:eastAsia="宋体" w:cs="宋体"/>
          <w:spacing w:val="11"/>
          <w:sz w:val="24"/>
          <w:szCs w:val="24"/>
        </w:rPr>
        <w:t xml:space="preserve"> </w:t>
      </w:r>
      <w:r>
        <w:rPr>
          <w:rFonts w:hint="eastAsia" w:ascii="宋体" w:hAnsi="宋体" w:eastAsia="宋体" w:cs="宋体"/>
          <w:spacing w:val="5"/>
          <w:sz w:val="24"/>
          <w:szCs w:val="24"/>
        </w:rPr>
        <w:t xml:space="preserve">垃圾处置目标和措施纳入招标文件和合同文本，将建筑垃圾规范</w:t>
      </w:r>
      <w:r>
        <w:rPr>
          <w:rFonts w:hint="eastAsia" w:ascii="宋体" w:hAnsi="宋体" w:eastAsia="宋体" w:cs="宋体"/>
          <w:spacing w:val="8"/>
          <w:sz w:val="24"/>
          <w:szCs w:val="24"/>
        </w:rPr>
        <w:t xml:space="preserve"> </w:t>
      </w:r>
      <w:r>
        <w:rPr>
          <w:rFonts w:hint="eastAsia" w:ascii="宋体" w:hAnsi="宋体" w:eastAsia="宋体" w:cs="宋体"/>
          <w:spacing w:val="3"/>
          <w:sz w:val="24"/>
          <w:szCs w:val="24"/>
        </w:rPr>
        <w:t xml:space="preserve">化处置纳入文明施工</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 xml:space="preserve">内容</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 xml:space="preserve">，</w:t>
      </w:r>
      <w:r>
        <w:rPr>
          <w:rFonts w:hint="eastAsia" w:ascii="宋体" w:hAnsi="宋体" w:eastAsia="宋体" w:cs="宋体"/>
          <w:spacing w:val="-70"/>
          <w:sz w:val="24"/>
          <w:szCs w:val="24"/>
        </w:rPr>
        <w:t xml:space="preserve"> </w:t>
      </w:r>
      <w:r>
        <w:rPr>
          <w:rFonts w:hint="eastAsia" w:ascii="宋体" w:hAnsi="宋体" w:eastAsia="宋体" w:cs="宋体"/>
          <w:spacing w:val="3"/>
          <w:sz w:val="24"/>
          <w:szCs w:val="24"/>
        </w:rPr>
        <w:t xml:space="preserve">并监督施工</w:t>
      </w:r>
      <w:r>
        <w:rPr>
          <w:rFonts w:hint="eastAsia" w:ascii="宋体" w:hAnsi="宋体" w:eastAsia="宋体" w:cs="宋体"/>
          <w:spacing w:val="-54"/>
          <w:sz w:val="24"/>
          <w:szCs w:val="24"/>
        </w:rPr>
        <w:t xml:space="preserve"> </w:t>
      </w:r>
      <w:r>
        <w:rPr>
          <w:rFonts w:hint="eastAsia" w:ascii="宋体" w:hAnsi="宋体" w:eastAsia="宋体" w:cs="宋体"/>
          <w:spacing w:val="3"/>
          <w:sz w:val="24"/>
          <w:szCs w:val="24"/>
        </w:rPr>
        <w:t xml:space="preserve">、监理单位</w:t>
      </w:r>
      <w:r>
        <w:rPr>
          <w:rFonts w:hint="eastAsia" w:ascii="宋体" w:hAnsi="宋体" w:eastAsia="宋体" w:cs="宋体"/>
          <w:spacing w:val="2"/>
          <w:sz w:val="24"/>
          <w:szCs w:val="24"/>
        </w:rPr>
        <w:t xml:space="preserve">具体落实。</w:t>
      </w:r>
      <w:r/>
    </w:p>
    <w:p>
      <w:pPr>
        <w:ind w:left="0" w:right="0" w:firstLine="508"/>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二、推行分类处理</w:t>
      </w:r>
      <w:r/>
    </w:p>
    <w:p>
      <w:pPr>
        <w:pStyle w:val="1003"/>
        <w:ind w:left="0" w:right="0" w:firstLine="638"/>
        <w:keepLines w:val="0"/>
        <w:keepNext w:val="0"/>
        <w:pageBreakBefore w:val="0"/>
        <w:spacing w:after="0" w:line="560" w:lineRule="exact"/>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施工单位应当按照建筑垃圾分类标准</w:t>
      </w:r>
      <w:r>
        <w:rPr>
          <w:rFonts w:hint="eastAsia" w:ascii="宋体" w:hAnsi="宋体" w:eastAsia="宋体" w:cs="宋体"/>
          <w:spacing w:val="-38"/>
          <w:sz w:val="24"/>
          <w:szCs w:val="24"/>
        </w:rPr>
        <w:t xml:space="preserve"> </w:t>
      </w:r>
      <w:r>
        <w:rPr>
          <w:rFonts w:hint="eastAsia" w:ascii="宋体" w:hAnsi="宋体" w:eastAsia="宋体" w:cs="宋体"/>
          <w:spacing w:val="5"/>
          <w:sz w:val="24"/>
          <w:szCs w:val="24"/>
        </w:rPr>
        <w:t xml:space="preserve">，</w:t>
      </w:r>
      <w:r>
        <w:rPr>
          <w:rFonts w:hint="eastAsia" w:ascii="宋体" w:hAnsi="宋体" w:eastAsia="宋体" w:cs="宋体"/>
          <w:spacing w:val="-70"/>
          <w:sz w:val="24"/>
          <w:szCs w:val="24"/>
        </w:rPr>
        <w:t xml:space="preserve"> </w:t>
      </w:r>
      <w:r>
        <w:rPr>
          <w:rFonts w:hint="eastAsia" w:ascii="宋体" w:hAnsi="宋体" w:eastAsia="宋体" w:cs="宋体"/>
          <w:spacing w:val="5"/>
          <w:sz w:val="24"/>
          <w:szCs w:val="24"/>
        </w:rPr>
        <w:t xml:space="preserve">严格</w:t>
      </w:r>
      <w:r>
        <w:rPr>
          <w:rFonts w:hint="eastAsia" w:ascii="宋体" w:hAnsi="宋体" w:eastAsia="宋体" w:cs="宋体"/>
          <w:spacing w:val="4"/>
          <w:sz w:val="24"/>
          <w:szCs w:val="24"/>
        </w:rPr>
        <w:t xml:space="preserve">做到分类投放、</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分类收集</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、分类运输</w:t>
      </w:r>
      <w:r>
        <w:rPr>
          <w:rFonts w:hint="eastAsia" w:ascii="宋体" w:hAnsi="宋体" w:eastAsia="宋体" w:cs="宋体"/>
          <w:spacing w:val="-54"/>
          <w:sz w:val="24"/>
          <w:szCs w:val="24"/>
        </w:rPr>
        <w:t xml:space="preserve"> </w:t>
      </w:r>
      <w:r>
        <w:rPr>
          <w:rFonts w:hint="eastAsia" w:ascii="宋体" w:hAnsi="宋体" w:eastAsia="宋体" w:cs="宋体"/>
          <w:spacing w:val="2"/>
          <w:sz w:val="24"/>
          <w:szCs w:val="24"/>
        </w:rPr>
        <w:t xml:space="preserve">、分类处置，并落实防尘降尘措施，建筑垃</w:t>
      </w:r>
      <w:r>
        <w:rPr>
          <w:rFonts w:hint="eastAsia" w:ascii="宋体" w:hAnsi="宋体" w:eastAsia="宋体" w:cs="宋体"/>
          <w:sz w:val="24"/>
          <w:szCs w:val="24"/>
        </w:rPr>
        <w:t xml:space="preserve">圾分类后属于危险废物、工业固体废物的，应当交由具备相应处 置能力的单位进行无害化处置。施工驻地应合理设置生活垃圾集 中收集点，定期清运处理。施工单位应做好土石方平衡调配，合 理设置弃土场，并按要求对弃土场进行修整、绿化，防止水土流 失及次生灾害；对河塘清淤、泥浆等建筑垃圾不得随意堆砌、排 放，应采取覆盖措施或使用密闭式运输车外运集中处理。</w:t>
      </w:r>
      <w:r/>
    </w:p>
    <w:p>
      <w:pPr>
        <w:pStyle w:val="1005"/>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三、规范车辆运输</w:t>
      </w:r>
      <w:r/>
    </w:p>
    <w:p>
      <w:pPr>
        <w:pStyle w:val="1005"/>
        <w:ind w:left="0" w:firstLine="480"/>
        <w:jc w:val="left"/>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施工单位应严格执行建筑垃圾运输处置相关规定，不得将建 筑垃圾交给不符合要求个人或单位运输。建筑垃圾装运过程中应 对装载物采取湿法操作，适量洒水，运输建筑垃圾和工程渣土的 车辆应当采取密闭或者其他措施，防止建筑垃圾和工程渣土抛撒 滴漏，造成扬尘污染。</w:t>
      </w:r>
      <w:r>
        <w:rPr>
          <w:rFonts w:hint="eastAsia" w:ascii="宋体" w:hAnsi="宋体" w:eastAsia="宋体" w:cs="宋体"/>
          <w:sz w:val="24"/>
          <w:szCs w:val="24"/>
          <w:lang w:val="en-US" w:eastAsia="zh-CN"/>
        </w:rPr>
        <w:t xml:space="preserve"> </w:t>
      </w:r>
      <w:r/>
    </w:p>
    <w:p>
      <w:pPr>
        <w:pStyle w:val="1005"/>
        <w:ind w:firstLine="72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 加强监督检查</w:t>
      </w:r>
      <w:r>
        <w:rPr>
          <w:rFonts w:hint="eastAsia" w:ascii="宋体" w:hAnsi="宋体" w:eastAsia="宋体" w:cs="宋体"/>
          <w:sz w:val="24"/>
          <w:szCs w:val="24"/>
          <w:lang w:val="en-US" w:eastAsia="zh-CN"/>
        </w:rPr>
        <w:t xml:space="preserve">                </w:t>
      </w:r>
      <w:r/>
    </w:p>
    <w:p>
      <w:pPr>
        <w:pStyle w:val="1005"/>
        <w:ind w:lef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各地交通主管部门应加强对建筑垃圾各方主体和各环节监 管，执法部门强化对在建交通工程项目建筑垃圾管理的日常检查， 对发现的问题及时通报，督促整改，确保我市交通工程建设领域 污染防治工作取得实效。</w:t>
      </w:r>
      <w:r/>
    </w:p>
    <w:p>
      <w:pPr>
        <w:pStyle w:val="1005"/>
        <w:ind w:firstLine="144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此函。</w:t>
      </w:r>
      <w:r/>
    </w:p>
    <w:p>
      <w:pPr>
        <w:pStyle w:val="1005"/>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pStyle w:val="1005"/>
        <w:ind w:left="6469" w:hanging="216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城市交通运输局</w:t>
      </w:r>
      <w:r/>
    </w:p>
    <w:p>
      <w:pPr>
        <w:pStyle w:val="1005"/>
        <w:ind w:firstLine="6000"/>
        <w:keepLines w:val="0"/>
        <w:keepNext w:val="0"/>
        <w:pageBreakBefore w:val="0"/>
        <w:spacing w:line="5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2024年7月22</w:t>
      </w:r>
      <w:r>
        <w:rPr>
          <w:rFonts w:hint="eastAsia" w:ascii="宋体" w:hAnsi="宋体" w:eastAsia="宋体" w:cs="宋体"/>
          <w:sz w:val="24"/>
          <w:szCs w:val="24"/>
          <w:lang w:eastAsia="zh-CN"/>
        </w:rPr>
        <w:t xml:space="preserve">日</w:t>
      </w:r>
      <w:r/>
    </w:p>
    <w:p>
      <w:pPr>
        <w:pStyle w:val="1010"/>
        <w:keepLines w:val="0"/>
        <w:keepNext w:val="0"/>
        <w:pageBreakBefore w:val="0"/>
        <w:spacing w:line="5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pStyle w:val="1010"/>
        <w:keepLines w:val="0"/>
        <w:keepNext w:val="0"/>
        <w:pageBreakBefore w:val="0"/>
        <w:spacing w:line="5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right="420" w:firstLine="360"/>
        <w:keepLines w:val="0"/>
        <w:keepNext w:val="0"/>
        <w:pageBreakBefore w:val="0"/>
        <w:spacing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承包人</w:t>
      </w:r>
      <w:r>
        <w:rPr>
          <w:rFonts w:hint="eastAsia" w:ascii="宋体" w:hAnsi="宋体" w:eastAsia="宋体" w:cs="宋体"/>
          <w:color w:val="auto"/>
          <w:sz w:val="24"/>
          <w:szCs w:val="24"/>
        </w:rPr>
        <w:t xml:space="preserve">：（盖单位公章） </w:t>
      </w:r>
      <w:r/>
    </w:p>
    <w:p>
      <w:pPr>
        <w:ind w:right="840" w:firstLine="4800"/>
        <w:keepLines w:val="0"/>
        <w:keepNext w:val="0"/>
        <w:pageBreakBefore w:val="0"/>
        <w:spacing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p>
      <w:pPr>
        <w:ind w:right="840" w:firstLine="5040"/>
        <w:keepLines w:val="0"/>
        <w:keepNext w:val="0"/>
        <w:pageBreakBefore w:val="0"/>
        <w:spacing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或委托代理人：（</w:t>
      </w:r>
      <w:r>
        <w:rPr>
          <w:rFonts w:hint="eastAsia" w:ascii="宋体" w:hAnsi="宋体" w:eastAsia="宋体" w:cs="宋体"/>
          <w:color w:val="auto"/>
          <w:sz w:val="24"/>
          <w:szCs w:val="24"/>
        </w:rPr>
        <w:t xml:space="preserve">签字或盖章</w:t>
      </w:r>
      <w:r>
        <w:rPr>
          <w:rFonts w:hint="eastAsia" w:ascii="宋体" w:hAnsi="宋体" w:eastAsia="宋体" w:cs="宋体"/>
          <w:color w:val="auto"/>
          <w:sz w:val="24"/>
          <w:szCs w:val="24"/>
        </w:rPr>
        <w:t xml:space="preserve">）</w:t>
      </w:r>
      <w:r/>
    </w:p>
    <w:p>
      <w:pPr>
        <w:ind w:right="1540"/>
        <w:jc w:val="right"/>
        <w:keepLines w:val="0"/>
        <w:keepNext w:val="0"/>
        <w:pageBreakBefore w:val="0"/>
        <w:spacing w:line="56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ind w:right="1540" w:firstLine="3480"/>
        <w:jc w:val="right"/>
        <w:keepLines w:val="0"/>
        <w:keepNext w:val="0"/>
        <w:pageBreakBefore w:val="0"/>
        <w:spacing w:line="56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pStyle w:val="1010"/>
        <w:keepLines w:val="0"/>
        <w:keepNext w:val="0"/>
        <w:pageBreakBefore w:val="0"/>
        <w:spacing w:line="5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pStyle w:val="1006"/>
        <w:rPr>
          <w:rFonts w:hint="eastAsia" w:ascii="宋体" w:hAnsi="宋体" w:eastAsia="宋体" w:cs="宋体"/>
          <w:sz w:val="44"/>
          <w:szCs w:val="44"/>
        </w:rPr>
      </w:pPr>
      <w:r>
        <w:rPr>
          <w:rFonts w:hint="eastAsia" w:ascii="宋体" w:hAnsi="宋体" w:eastAsia="宋体" w:cs="宋体"/>
          <w:sz w:val="44"/>
          <w:szCs w:val="44"/>
        </w:rPr>
      </w:r>
      <w:r/>
    </w:p>
    <w:p>
      <w:pPr>
        <w:pStyle w:val="1006"/>
        <w:rPr>
          <w:rFonts w:hint="eastAsia" w:ascii="宋体" w:hAnsi="宋体" w:eastAsia="宋体" w:cs="宋体"/>
          <w:sz w:val="44"/>
          <w:szCs w:val="44"/>
        </w:rPr>
      </w:pPr>
      <w:r>
        <w:rPr>
          <w:rFonts w:hint="eastAsia" w:ascii="宋体" w:hAnsi="宋体" w:eastAsia="宋体" w:cs="宋体"/>
          <w:sz w:val="44"/>
          <w:szCs w:val="44"/>
        </w:rPr>
      </w:r>
      <w:r/>
    </w:p>
    <w:p>
      <w:pPr>
        <w:jc w:val="both"/>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pStyle w:val="1028"/>
        <w:ind w:firstLine="482"/>
        <w:jc w:val="center"/>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1028"/>
        <w:ind w:firstLine="482"/>
        <w:jc w:val="center"/>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left="0" w:firstLine="0"/>
        <w:jc w:val="both"/>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b/>
          <w:bCs/>
          <w:color w:val="000000"/>
          <w:sz w:val="36"/>
          <w:szCs w:val="36"/>
        </w:rPr>
      </w:pPr>
      <w:r>
        <w:rPr>
          <w:rFonts w:hint="eastAsia"/>
          <w:b/>
          <w:bCs/>
          <w:color w:val="000000"/>
          <w:sz w:val="36"/>
          <w:szCs w:val="36"/>
        </w:rPr>
      </w:r>
      <w:r/>
    </w:p>
    <w:p>
      <w:pPr>
        <w:pStyle w:val="1028"/>
        <w:ind w:firstLine="482"/>
        <w:jc w:val="center"/>
        <w:spacing w:line="440" w:lineRule="exact"/>
        <w:rPr>
          <w:rFonts w:hint="eastAsia"/>
          <w:color w:val="000000"/>
          <w:sz w:val="36"/>
          <w:szCs w:val="36"/>
        </w:rPr>
      </w:pPr>
      <w:r>
        <w:rPr>
          <w:rFonts w:hint="eastAsia"/>
          <w:b/>
          <w:bCs/>
          <w:color w:val="000000"/>
          <w:sz w:val="36"/>
          <w:szCs w:val="36"/>
        </w:rPr>
        <w:t xml:space="preserve">第四章  项目需求</w:t>
      </w:r>
      <w:bookmarkEnd w:id="171"/>
      <w:r/>
      <w:r/>
    </w:p>
    <w:p>
      <w:pPr>
        <w:pStyle w:val="1028"/>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一、标的内容</w:t>
      </w:r>
      <w:r/>
    </w:p>
    <w:p>
      <w:pPr>
        <w:ind w:firstLine="480"/>
        <w:spacing w:line="440" w:lineRule="exact"/>
        <w:rPr>
          <w:rFonts w:hint="eastAsia" w:ascii="宋体" w:hAnsi="宋体" w:eastAsia="宋体" w:cs="宋体"/>
          <w:color w:val="000000"/>
          <w:sz w:val="24"/>
        </w:rPr>
      </w:pPr>
      <w:r>
        <w:rPr>
          <w:rFonts w:hint="eastAsia" w:ascii="宋体" w:hAnsi="宋体" w:cs="宋体"/>
          <w:color w:val="000000"/>
          <w:sz w:val="24"/>
        </w:rPr>
        <w:t xml:space="preserve">1、项目名称：</w:t>
      </w:r>
      <w:r>
        <w:rPr>
          <w:rFonts w:hint="eastAsia" w:ascii="宋体" w:hAnsi="宋体" w:cs="宋体"/>
          <w:color w:val="000000"/>
          <w:sz w:val="24"/>
          <w:lang w:eastAsia="zh-CN"/>
        </w:rPr>
        <w:t xml:space="preserve">便仓镇农村公路便新线（思新路）公荡桥危桥改造工程</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2、建设地点：</w:t>
      </w:r>
      <w:r>
        <w:rPr>
          <w:rFonts w:hint="eastAsia" w:ascii="宋体" w:hAnsi="宋体" w:cs="宋体"/>
          <w:color w:val="000000"/>
          <w:sz w:val="24"/>
          <w:lang w:eastAsia="zh-CN"/>
        </w:rPr>
        <w:t xml:space="preserve">便仓镇境内</w:t>
      </w:r>
      <w:r>
        <w:rPr>
          <w:rFonts w:hint="eastAsia" w:ascii="宋体" w:hAnsi="宋体" w:cs="宋体"/>
          <w:color w:val="000000"/>
          <w:sz w:val="24"/>
        </w:rPr>
        <w:t xml:space="preserve">。</w:t>
      </w:r>
      <w:r/>
    </w:p>
    <w:p>
      <w:pPr>
        <w:ind w:firstLine="480"/>
        <w:spacing w:line="440" w:lineRule="exact"/>
        <w:rPr>
          <w:rFonts w:ascii="宋体" w:hAnsi="宋体" w:cs="宋体"/>
          <w:color w:val="000000"/>
          <w:sz w:val="24"/>
          <w:highlight w:val="yellow"/>
        </w:rPr>
      </w:pPr>
      <w:r>
        <w:rPr>
          <w:rFonts w:hint="eastAsia" w:ascii="宋体" w:hAnsi="宋体" w:cs="宋体"/>
          <w:color w:val="000000"/>
          <w:sz w:val="24"/>
        </w:rPr>
        <w:t xml:space="preserve">3、</w:t>
      </w:r>
      <w:r>
        <w:rPr>
          <w:rFonts w:hint="eastAsia" w:ascii="宋体" w:hAnsi="宋体" w:cs="宋体"/>
          <w:color w:val="000000"/>
          <w:sz w:val="24"/>
          <w:highlight w:val="none"/>
        </w:rPr>
        <w:t xml:space="preserve">工期要求：</w:t>
      </w:r>
      <w:r>
        <w:rPr>
          <w:rFonts w:hint="eastAsia" w:ascii="宋体" w:hAnsi="宋体" w:cs="宋体"/>
          <w:color w:val="000000"/>
          <w:sz w:val="24"/>
          <w:highlight w:val="none"/>
          <w:lang w:val="en-US" w:eastAsia="zh-CN"/>
        </w:rPr>
        <w:t xml:space="preserve">90日历天，</w:t>
      </w:r>
      <w:r>
        <w:rPr>
          <w:rFonts w:hint="eastAsia" w:ascii="宋体" w:hAnsi="宋体" w:cs="宋体"/>
          <w:color w:val="000000"/>
          <w:sz w:val="24"/>
          <w:highlight w:val="none"/>
        </w:rPr>
        <w:t xml:space="preserve">具体开工日期以采购人的书面通知为准。</w:t>
      </w:r>
      <w:r/>
    </w:p>
    <w:p>
      <w:pPr>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4、质量标准：工程质量符合国家及地方相关验收规范的“合格”标准，并符合招标人提出的具体质量要求</w:t>
      </w:r>
      <w:r>
        <w:rPr>
          <w:rFonts w:hint="eastAsia" w:ascii="宋体" w:hAnsi="宋体" w:cs="宋体"/>
          <w:color w:val="000000"/>
          <w:sz w:val="24"/>
          <w:lang w:val="en-US" w:eastAsia="zh-CN"/>
        </w:rPr>
        <w:t xml:space="preserve">；</w:t>
      </w:r>
      <w:r>
        <w:rPr>
          <w:rFonts w:hint="eastAsia" w:ascii="宋体" w:hAnsi="宋体" w:eastAsia="宋体" w:cs="宋体"/>
          <w:color w:val="auto"/>
          <w:sz w:val="24"/>
          <w:szCs w:val="24"/>
          <w:highlight w:val="none"/>
        </w:rPr>
        <w:t xml:space="preserve">安</w:t>
      </w:r>
      <w:r>
        <w:rPr>
          <w:rFonts w:hint="eastAsia" w:ascii="宋体" w:hAnsi="宋体" w:cs="宋体"/>
          <w:color w:val="000000"/>
          <w:sz w:val="24"/>
        </w:rPr>
        <w:t xml:space="preserve">全目标： 无安全生产责任事故</w:t>
      </w:r>
      <w:r>
        <w:rPr>
          <w:rFonts w:hint="eastAsia" w:ascii="宋体" w:hAnsi="宋体" w:cs="宋体"/>
          <w:color w:val="000000"/>
          <w:sz w:val="24"/>
          <w:lang w:eastAsia="zh-CN"/>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、标段划分：本次招标为一个标段。</w:t>
      </w:r>
      <w:r/>
    </w:p>
    <w:p>
      <w:pPr>
        <w:ind w:firstLine="480"/>
        <w:pageBreakBefore w:val="0"/>
        <w:spacing w:line="46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、采购范围：</w:t>
      </w:r>
      <w:r>
        <w:rPr>
          <w:rFonts w:hint="eastAsia" w:ascii="宋体" w:hAnsi="宋体" w:cs="宋体"/>
          <w:color w:val="000000"/>
          <w:sz w:val="24"/>
          <w:lang w:eastAsia="zh-CN"/>
        </w:rPr>
        <w:t xml:space="preserve">便仓镇农村公路便新线（思新路）公荡桥危桥改造工程</w:t>
      </w:r>
      <w:r>
        <w:rPr>
          <w:rFonts w:hint="eastAsia" w:ascii="宋体" w:hAnsi="宋体" w:eastAsia="宋体" w:cs="宋体"/>
          <w:color w:val="000000"/>
          <w:sz w:val="24"/>
        </w:rPr>
        <w:t xml:space="preserve">，采购范围</w:t>
      </w:r>
      <w:r>
        <w:rPr>
          <w:rFonts w:hint="eastAsia" w:ascii="宋体" w:hAnsi="宋体" w:eastAsia="宋体" w:cs="宋体"/>
          <w:color w:val="000000"/>
          <w:sz w:val="24"/>
          <w:lang w:eastAsia="zh-CN"/>
        </w:rPr>
        <w:t xml:space="preserve">：便仓镇农村公路便新线（思新路）公荡桥危桥改造工程，</w:t>
      </w:r>
      <w:r>
        <w:rPr>
          <w:rFonts w:hint="eastAsia" w:ascii="宋体" w:hAnsi="宋体" w:eastAsia="宋体" w:cs="宋体"/>
          <w:color w:val="000000"/>
          <w:sz w:val="24"/>
          <w:lang w:val="en-US" w:eastAsia="zh-CN"/>
        </w:rPr>
        <w:t xml:space="preserve">桥梁全长约40米，宽5米，因年久失修，桥体多处裂缝，严重影响车辆和行人通行，为消除安全隐患，拟对桥梁进行拆除重建，现对其改造为长40米，宽7米的梁桥</w:t>
      </w:r>
      <w:r>
        <w:rPr>
          <w:rFonts w:hint="eastAsia" w:ascii="宋体" w:hAnsi="宋体" w:eastAsia="宋体" w:cs="宋体"/>
          <w:color w:val="000000"/>
          <w:sz w:val="24"/>
          <w:lang w:eastAsia="zh-CN"/>
        </w:rPr>
        <w:t xml:space="preserve">。</w:t>
      </w:r>
      <w:r>
        <w:rPr>
          <w:rFonts w:ascii="宋体" w:hAnsi="宋体" w:eastAsia="宋体"/>
          <w:bCs/>
          <w:color w:val="auto"/>
          <w:sz w:val="24"/>
          <w:szCs w:val="24"/>
          <w:highlight w:val="none"/>
        </w:rPr>
        <w:t xml:space="preserve">具体以采购人提供的工程量清单、施工图纸</w:t>
      </w:r>
      <w:r>
        <w:rPr>
          <w:rFonts w:hint="eastAsia" w:ascii="宋体" w:hAnsi="宋体" w:eastAsia="宋体"/>
          <w:bCs/>
          <w:color w:val="auto"/>
          <w:sz w:val="24"/>
          <w:szCs w:val="24"/>
          <w:highlight w:val="none"/>
        </w:rPr>
        <w:t xml:space="preserve">及采购人现场要求</w:t>
      </w:r>
      <w:r>
        <w:rPr>
          <w:rFonts w:ascii="宋体" w:hAnsi="宋体" w:eastAsia="宋体"/>
          <w:bCs/>
          <w:color w:val="auto"/>
          <w:sz w:val="24"/>
          <w:szCs w:val="24"/>
          <w:highlight w:val="none"/>
        </w:rPr>
        <w:t xml:space="preserve">为准，</w:t>
      </w:r>
      <w:r>
        <w:rPr>
          <w:rFonts w:hint="eastAsia" w:ascii="宋体" w:hAnsi="宋体" w:eastAsia="宋体" w:cs="宋体"/>
          <w:bCs/>
          <w:color w:val="auto"/>
          <w:sz w:val="24"/>
          <w:szCs w:val="24"/>
          <w:highlight w:val="none"/>
        </w:rPr>
        <w:t xml:space="preserve">服从采购人管理</w:t>
      </w:r>
      <w:r>
        <w:rPr>
          <w:rFonts w:hint="eastAsia" w:ascii="宋体" w:hAnsi="宋体" w:cs="宋体"/>
          <w:color w:val="000000"/>
          <w:sz w:val="24"/>
        </w:rPr>
        <w:t xml:space="preserve">，采购人保留对上述采购范围进行适当调整的权利。</w:t>
      </w:r>
      <w:r/>
    </w:p>
    <w:p>
      <w:pPr>
        <w:pStyle w:val="1028"/>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二、踏勘现场</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1.各磋商供应商应在递交磋商响应文件截止日前至工程实施现场进行现场踏勘，如因未踏勘现场造成的一切后果自负。</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2.磋商供应商踏勘现场发生的费用自理，自行承担在踏勘现场中所发生的人员伤亡和财产损失。</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3.磋商供应商到工程实施现场进行踏勘时，应当</w:t>
      </w:r>
      <w:r>
        <w:rPr>
          <w:rFonts w:hint="eastAsia" w:ascii="宋体" w:hAnsi="宋体" w:cs="宋体"/>
          <w:color w:val="000000"/>
          <w:sz w:val="24"/>
          <w:lang w:val="en-US"/>
        </w:rPr>
        <w:t xml:space="preserve">充分了解工地位置、情况、</w:t>
      </w:r>
      <w:r>
        <w:rPr>
          <w:rFonts w:hint="eastAsia" w:ascii="宋体" w:hAnsi="宋体" w:cs="宋体"/>
          <w:color w:val="000000"/>
          <w:sz w:val="24"/>
          <w:lang w:val="en-US" w:eastAsia="zh-CN"/>
        </w:rPr>
        <w:t xml:space="preserve">梁板运输</w:t>
      </w:r>
      <w:r>
        <w:rPr>
          <w:rFonts w:hint="eastAsia" w:ascii="宋体" w:hAnsi="宋体" w:cs="宋体"/>
          <w:color w:val="000000"/>
          <w:sz w:val="24"/>
          <w:lang w:val="en-US"/>
        </w:rPr>
        <w:t xml:space="preserve">道路、</w:t>
      </w:r>
      <w:r>
        <w:rPr>
          <w:rFonts w:hint="eastAsia" w:ascii="宋体" w:hAnsi="宋体" w:cs="宋体"/>
          <w:color w:val="000000"/>
          <w:sz w:val="24"/>
          <w:lang w:val="en-US" w:eastAsia="zh-CN"/>
        </w:rPr>
        <w:t xml:space="preserve">原道路的破坏后恢复的费用、临时便道（含土源的外购费用）、余土内运、余土外运、缺土外运（含外购土方费用）、周边建筑物及构造物（使用钢板桩、木桩等）加固费用、</w:t>
      </w:r>
      <w:r>
        <w:rPr>
          <w:rFonts w:hint="eastAsia" w:ascii="宋体" w:hAnsi="宋体" w:cs="宋体"/>
          <w:color w:val="000000"/>
          <w:sz w:val="24"/>
          <w:lang w:val="en-US"/>
        </w:rPr>
        <w:t xml:space="preserve">储存空间、装卸限制（第二次驳运）、质检（自检）费用、矛盾协调（地方矛盾均由中标人自行解决）、</w:t>
      </w:r>
      <w:r>
        <w:rPr>
          <w:rFonts w:hint="eastAsia" w:ascii="宋体" w:hAnsi="宋体" w:cs="宋体"/>
          <w:color w:val="000000"/>
          <w:sz w:val="24"/>
          <w:lang w:val="en-US" w:eastAsia="zh-CN"/>
        </w:rPr>
        <w:t xml:space="preserve">电</w:t>
      </w:r>
      <w:r>
        <w:rPr>
          <w:rFonts w:hint="eastAsia" w:ascii="宋体" w:hAnsi="宋体" w:cs="宋体"/>
          <w:color w:val="000000"/>
          <w:sz w:val="24"/>
          <w:lang w:val="en-US"/>
        </w:rPr>
        <w:t xml:space="preserve">杆线</w:t>
      </w:r>
      <w:r>
        <w:rPr>
          <w:rFonts w:hint="eastAsia" w:ascii="宋体" w:hAnsi="宋体" w:cs="宋体"/>
          <w:color w:val="000000"/>
          <w:sz w:val="24"/>
          <w:lang w:val="en-US" w:eastAsia="zh-CN"/>
        </w:rPr>
        <w:t xml:space="preserve">迁移及</w:t>
      </w:r>
      <w:r>
        <w:rPr>
          <w:rFonts w:hint="eastAsia" w:ascii="宋体" w:hAnsi="宋体" w:cs="宋体"/>
          <w:color w:val="000000"/>
          <w:sz w:val="24"/>
          <w:lang w:val="en-US"/>
        </w:rPr>
        <w:t xml:space="preserve">维修以及任何其他足以影响承包价的情况，并将踏勘结果综合考虑在投标报价中,</w:t>
      </w:r>
      <w:r>
        <w:rPr>
          <w:rFonts w:hint="eastAsia" w:ascii="宋体" w:hAnsi="宋体" w:cs="宋体"/>
          <w:color w:val="000000"/>
          <w:sz w:val="24"/>
          <w:lang w:val="en-US" w:eastAsia="zh-CN"/>
        </w:rPr>
        <w:t xml:space="preserve">不得另行增加该费用及签证，</w:t>
      </w:r>
      <w:r>
        <w:rPr>
          <w:rFonts w:hint="eastAsia" w:ascii="宋体" w:hAnsi="宋体" w:cs="宋体"/>
          <w:color w:val="000000"/>
          <w:sz w:val="24"/>
          <w:lang w:val="en-US"/>
        </w:rPr>
        <w:t xml:space="preserve">任何因忽视或误解工地情况而导致的索赔或工期延长申请将不被批准。招标人向投标人提供的有关现场的数据和资料，是招标人现有的能够被投标人利用的资料，招标人对投标人做出的任何推论、理解和结论均不负责任。如不到现场考察，一切责任自负，不得变更工程量。</w:t>
      </w:r>
      <w:r/>
    </w:p>
    <w:p>
      <w:pPr>
        <w:ind w:firstLine="480"/>
        <w:spacing w:line="440" w:lineRule="exact"/>
        <w:rPr>
          <w:rFonts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w:t>
      </w:r>
      <w:r>
        <w:rPr>
          <w:rFonts w:hint="eastAsia" w:ascii="宋体" w:hAnsi="宋体" w:cs="宋体"/>
          <w:color w:val="000000"/>
          <w:sz w:val="24"/>
          <w:lang w:val="en-US"/>
        </w:rPr>
        <w:t xml:space="preserve">由于工期紧，各投标人应充分考虑施工便道及夜间作业、施工现场材料及施工机械运输困难，工程必须确保安全，承包人自行承担工程施工过程中的工程质量、任何状况下的安全责任；并在投标报价中考虑相关费用。</w:t>
      </w:r>
      <w:r/>
    </w:p>
    <w:p>
      <w:pPr>
        <w:pStyle w:val="1028"/>
        <w:ind w:firstLine="482"/>
        <w:spacing w:line="440" w:lineRule="exact"/>
        <w:rPr>
          <w:rFonts w:ascii="宋体" w:hAnsi="宋体" w:cs="宋体"/>
          <w:color w:val="000000"/>
          <w:sz w:val="24"/>
          <w:szCs w:val="24"/>
        </w:rPr>
      </w:pPr>
      <w:r>
        <w:rPr>
          <w:rFonts w:hint="eastAsia" w:ascii="宋体" w:hAnsi="宋体" w:cs="宋体"/>
          <w:b/>
          <w:color w:val="000000"/>
          <w:sz w:val="24"/>
          <w:szCs w:val="24"/>
        </w:rPr>
        <w:t xml:space="preserve">三、投标报价要求</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 投标人应按招标</w:t>
      </w:r>
      <w:r>
        <w:rPr>
          <w:rFonts w:hint="eastAsia" w:ascii="宋体" w:hAnsi="宋体" w:cs="宋体"/>
          <w:color w:val="000000"/>
          <w:sz w:val="24"/>
          <w:highlight w:val="none"/>
        </w:rPr>
        <w:t xml:space="preserve">人提供的“招标工程量清单”的要求填写价</w:t>
      </w:r>
      <w:r>
        <w:rPr>
          <w:rFonts w:hint="eastAsia" w:ascii="宋体" w:hAnsi="宋体" w:cs="宋体"/>
          <w:color w:val="000000"/>
          <w:sz w:val="24"/>
        </w:rPr>
        <w:t xml:space="preserve">格清单。</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000000"/>
          <w:sz w:val="24"/>
        </w:rPr>
      </w:pPr>
      <w:r>
        <w:rPr>
          <w:rFonts w:hint="eastAsia" w:ascii="宋体" w:hAnsi="宋体" w:cs="宋体"/>
          <w:color w:val="000000"/>
          <w:sz w:val="24"/>
        </w:rPr>
        <w:t xml:space="preserve">4. 投标人须考虑现场情况，部分材料可能须要人工二次倒运，投标人须将此费用考虑在投标综合报价中。</w:t>
      </w:r>
      <w:r/>
    </w:p>
    <w:p>
      <w:pPr>
        <w:ind w:firstLine="480"/>
        <w:spacing w:line="440" w:lineRule="exact"/>
        <w:rPr>
          <w:rFonts w:ascii="宋体" w:hAnsi="宋体" w:cs="宋体"/>
          <w:color w:val="000000"/>
          <w:sz w:val="24"/>
        </w:rPr>
      </w:pPr>
      <w:r>
        <w:rPr>
          <w:rFonts w:hint="eastAsia" w:ascii="宋体" w:hAnsi="宋体" w:cs="宋体"/>
          <w:color w:val="000000"/>
          <w:sz w:val="24"/>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.工程施工过程中须服从招标人的管理，不得对周围的各种活动造成影响，不得对环境产生污染，</w:t>
      </w:r>
      <w:r>
        <w:rPr>
          <w:rFonts w:hint="eastAsia" w:ascii="宋体" w:hAnsi="宋体" w:cs="宋体"/>
          <w:color w:val="000000"/>
          <w:sz w:val="24"/>
          <w:lang w:val="en-US" w:eastAsia="zh-CN"/>
        </w:rPr>
        <w:t xml:space="preserve">桥梁拆除的垃圾和</w:t>
      </w:r>
      <w:r>
        <w:rPr>
          <w:rFonts w:hint="eastAsia" w:ascii="宋体" w:hAnsi="宋体" w:cs="宋体"/>
          <w:color w:val="000000"/>
          <w:sz w:val="24"/>
        </w:rPr>
        <w:t xml:space="preserve">施工过程中产生的垃圾必须每天及时清运出现场，不得对周边造成污染，在施工过程中必须严格控制施工噪音，如因上述原因由此所产生的全部费用或者被行政处罚所产生的费用均由投标人承担。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.工程必须确保安全，投标人自行承担工程施工过程中的工程质量、任何状况下的安全责任。</w:t>
      </w:r>
      <w:r/>
    </w:p>
    <w:p>
      <w:pPr>
        <w:ind w:firstLine="480"/>
        <w:spacing w:line="440" w:lineRule="exact"/>
        <w:rPr>
          <w:rFonts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.本工程施工过程中遇到的地方矛盾、与其他施工单位的矛盾协调、环保，城管，环卫，附近居民等相关矛盾协调，均由投标人自行解决，并不支付任何额为费用。</w:t>
      </w:r>
      <w:r/>
    </w:p>
    <w:p>
      <w:pPr>
        <w:ind w:firstLine="480"/>
        <w:spacing w:line="440" w:lineRule="exact"/>
        <w:rPr>
          <w:rFonts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.工程量现场实测计量，招标人保留增加或减少工作量的权利，合同价相应调整，但投标的综合</w:t>
      </w:r>
      <w:r>
        <w:rPr>
          <w:rFonts w:hint="eastAsia" w:ascii="宋体" w:hAnsi="宋体" w:cs="宋体"/>
          <w:color w:val="000000"/>
          <w:sz w:val="24"/>
          <w:szCs w:val="24"/>
        </w:rPr>
        <w:t xml:space="preserve">单价不变。</w:t>
      </w:r>
      <w:r/>
    </w:p>
    <w:p>
      <w:pPr>
        <w:pStyle w:val="1028"/>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、最高限价（预算）的编制</w:t>
      </w:r>
      <w:r/>
    </w:p>
    <w:p>
      <w:pPr>
        <w:ind w:firstLine="480"/>
        <w:spacing w:line="440" w:lineRule="exact"/>
        <w:rPr>
          <w:rFonts w:hint="eastAsia" w:ascii="宋体" w:hAnsi="宋体" w:cs="宋体"/>
          <w:b/>
          <w:color w:val="000000"/>
          <w:sz w:val="24"/>
          <w:szCs w:val="24"/>
        </w:rPr>
      </w:pPr>
      <w:r>
        <w:rPr>
          <w:rFonts w:hint="eastAsia" w:ascii="宋体" w:hAnsi="宋体" w:cs="宋体"/>
          <w:color w:val="000000"/>
          <w:sz w:val="24"/>
        </w:rPr>
        <w:t xml:space="preserve">本项目最高限价为</w:t>
      </w:r>
      <w:r>
        <w:rPr>
          <w:rFonts w:hint="eastAsia" w:ascii="宋体" w:hAnsi="宋体" w:cs="宋体"/>
          <w:color w:val="000000"/>
          <w:sz w:val="24"/>
          <w:highlight w:val="none"/>
          <w:lang w:val="en-US" w:eastAsia="zh-CN"/>
        </w:rPr>
        <w:t xml:space="preserve">109.49万</w:t>
      </w:r>
      <w:r>
        <w:rPr>
          <w:rFonts w:hint="eastAsia" w:ascii="宋体" w:hAnsi="宋体" w:cs="宋体"/>
          <w:color w:val="000000"/>
          <w:sz w:val="24"/>
          <w:highlight w:val="none"/>
        </w:rPr>
        <w:t xml:space="preserve">元</w:t>
      </w:r>
      <w:r>
        <w:rPr>
          <w:rFonts w:hint="eastAsia" w:ascii="宋体" w:hAnsi="宋体" w:cs="宋体"/>
          <w:color w:val="000000"/>
          <w:sz w:val="24"/>
        </w:rPr>
        <w:t xml:space="preserve">，投标报价高于最高限价的作无效标处理。</w:t>
      </w:r>
      <w:bookmarkEnd w:id="172"/>
      <w:r/>
      <w:bookmarkEnd w:id="173"/>
      <w:r/>
      <w:bookmarkEnd w:id="174"/>
      <w:r/>
      <w:bookmarkEnd w:id="175"/>
      <w:r/>
      <w:bookmarkEnd w:id="176"/>
      <w:r/>
      <w:bookmarkEnd w:id="177"/>
      <w:r/>
      <w:r/>
    </w:p>
    <w:p>
      <w:pPr>
        <w:ind w:firstLine="482"/>
        <w:jc w:val="both"/>
        <w:spacing w:line="480" w:lineRule="exact"/>
        <w:shd w:val="clear" w:color="auto" w:fill="ffffff"/>
        <w:widowControl w:val="off"/>
        <w:rPr>
          <w:rFonts w:ascii="宋体" w:hAnsi="宋体" w:eastAsia="宋体"/>
          <w:b/>
          <w:color w:val="auto"/>
          <w:sz w:val="24"/>
          <w:highlight w:val="none"/>
        </w:rPr>
        <w:outlineLvl w:val="1"/>
      </w:pPr>
      <w:r/>
      <w:bookmarkStart w:id="178" w:name="_Toc166856200"/>
      <w:r>
        <w:rPr>
          <w:rFonts w:hint="eastAsia" w:ascii="宋体" w:hAnsi="宋体"/>
          <w:b/>
          <w:color w:val="auto"/>
          <w:sz w:val="24"/>
          <w:highlight w:val="none"/>
          <w:lang w:val="en-US" w:eastAsia="zh-CN"/>
        </w:rPr>
        <w:t xml:space="preserve">五</w:t>
      </w:r>
      <w:r>
        <w:rPr>
          <w:rFonts w:ascii="宋体" w:hAnsi="宋体" w:eastAsia="宋体"/>
          <w:b/>
          <w:color w:val="auto"/>
          <w:sz w:val="24"/>
          <w:highlight w:val="none"/>
        </w:rPr>
        <w:t xml:space="preserve">、最高限价确定的依据</w:t>
      </w:r>
      <w:r/>
    </w:p>
    <w:p>
      <w:pPr>
        <w:ind w:firstLine="480"/>
        <w:jc w:val="both"/>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工程按照施工图纸、采购文件（含工程量清单）、交通部《公路工程建设项目概算预算编制办法》（JTG3830-2018）、《公路工程预算定额》（JTG/T3832-2018）、《公路工程机械台班费用定额》（JTG/T3833-2018）、苏交建【2019】22号文、交办公路[2016]66《公路工程营业税改征增值税计价依据调整方案》、交通运输部公告2019年第26号文，苏交建[2019]22号文、人工（含机械工）工日单价为128.17元/工日</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（苏交建[2019]22号文）202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年第</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期</w:t>
      </w:r>
      <w:r>
        <w:rPr>
          <w:rFonts w:hint="eastAsia" w:ascii="宋体" w:hAnsi="宋体"/>
          <w:color w:val="auto"/>
          <w:sz w:val="24"/>
          <w:szCs w:val="24"/>
          <w:highlight w:val="none"/>
          <w:lang w:val="en-US" w:eastAsia="zh-CN"/>
        </w:rPr>
        <w:t xml:space="preserve">4月份《盐城工程造价》</w:t>
      </w:r>
      <w:r>
        <w:rPr>
          <w:rFonts w:hint="eastAsia" w:ascii="宋体" w:hAnsi="宋体" w:eastAsia="宋体"/>
          <w:color w:val="auto"/>
          <w:sz w:val="24"/>
          <w:szCs w:val="24"/>
          <w:highlight w:val="none"/>
        </w:rPr>
        <w:t xml:space="preserve">公布的材料信息价及有关规定等编制本工程的预算，本工程的预算价即为最高限价。</w:t>
      </w:r>
      <w:r/>
    </w:p>
    <w:p>
      <w:pPr>
        <w:ind w:firstLine="480"/>
        <w:jc w:val="both"/>
        <w:spacing w:line="480" w:lineRule="exact"/>
        <w:widowControl w:val="off"/>
        <w:rPr>
          <w:rFonts w:ascii="宋体" w:hAnsi="宋体" w:eastAsia="宋体"/>
          <w:bCs/>
          <w:color w:val="auto"/>
          <w:sz w:val="24"/>
          <w:highlight w:val="none"/>
        </w:rPr>
      </w:pPr>
      <w:r>
        <w:rPr>
          <w:rFonts w:hint="eastAsia" w:ascii="宋体" w:hAnsi="宋体" w:eastAsia="宋体"/>
          <w:bCs/>
          <w:color w:val="auto"/>
          <w:sz w:val="24"/>
          <w:highlight w:val="none"/>
        </w:rPr>
        <w:t xml:space="preserve">本工程按增值税一般方式计税，税率为9%。</w:t>
      </w:r>
      <w:r/>
    </w:p>
    <w:p>
      <w:pPr>
        <w:ind w:firstLine="482"/>
        <w:jc w:val="both"/>
        <w:spacing w:line="480" w:lineRule="exact"/>
        <w:shd w:val="clear" w:color="auto" w:fill="ffffff"/>
        <w:widowControl w:val="off"/>
        <w:rPr>
          <w:rFonts w:ascii="宋体" w:hAnsi="宋体" w:eastAsia="宋体"/>
          <w:b/>
          <w:color w:val="auto"/>
          <w:sz w:val="24"/>
          <w:highlight w:val="none"/>
        </w:rPr>
        <w:outlineLvl w:val="1"/>
      </w:pPr>
      <w:r>
        <w:rPr>
          <w:rFonts w:hint="eastAsia" w:ascii="宋体" w:hAnsi="宋体"/>
          <w:b/>
          <w:color w:val="auto"/>
          <w:sz w:val="24"/>
          <w:highlight w:val="none"/>
          <w:lang w:val="en-US" w:eastAsia="zh-CN"/>
        </w:rPr>
        <w:t xml:space="preserve">六</w:t>
      </w:r>
      <w:r>
        <w:rPr>
          <w:rFonts w:hint="eastAsia" w:ascii="宋体" w:hAnsi="宋体" w:eastAsia="宋体"/>
          <w:b/>
          <w:color w:val="auto"/>
          <w:sz w:val="24"/>
          <w:highlight w:val="none"/>
        </w:rPr>
        <w:t xml:space="preserve">、投标报价说明</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1、投标报价应包括为完成磋商文件所规定的招标范围内施工图纸中的全部工程以及临时工程的实施、完成和保修所需的人工费、材料费、机械费、设备费、劳务费、管理费、协调费（如地方矛盾等协调）、安装费、维护费、利润、税金、保险费以及所有一切风险、责任和义务等全部费用。</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2、</w:t>
      </w:r>
      <w:r>
        <w:rPr>
          <w:rFonts w:hint="eastAsia" w:ascii="宋体" w:hAnsi="宋体" w:cs="宋体"/>
          <w:b/>
          <w:color w:val="auto"/>
          <w:sz w:val="24"/>
          <w:szCs w:val="21"/>
          <w:highlight w:val="none"/>
        </w:rPr>
        <w:t xml:space="preserve">采购人工程量清单中的细目、名称、数量、计量单位不得改变。</w:t>
      </w:r>
      <w:r>
        <w:rPr>
          <w:rFonts w:hint="eastAsia" w:ascii="宋体" w:hAnsi="宋体" w:cs="宋体"/>
          <w:color w:val="auto"/>
          <w:sz w:val="24"/>
          <w:szCs w:val="21"/>
          <w:highlight w:val="none"/>
        </w:rPr>
        <w:t xml:space="preserve">投标人应认真填写工程量清单中所列的本项目各工程子目的单价、合价或总额价。投标人在工程量清单中漏报的工程子目或单价，采购人将不予支付，并认为该子目的价款已包括在工程量清单的其他单价或总额价中；在工程量清单中多报的子目或单价、合价或总额价，采购人将不予接受，仍按采购文件给出的工程量清单核准其报价。</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3、所有施工垃圾（含废弃物拆除的垃圾）必须按采购人要求及时清理及外运，运距由投标人综合考虑在报价中，报价时需列入相应的单价和总价中，结算时不另外增加费用。</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4、本工程中所用的混凝土均为商品混凝土，是否泵送，投标人自行考虑。</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5、本工程中一切试验、检验、检测、验收等相关费用均包含在投标报价中，不另行立项报价，竣工结算时采购人不接受任何关于试验、检验、检测、验收等相关费用的增加项。</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6、施工现场三通（水、电、临时道路）、车辆通行、过路过桥、通讯，与市政、绿化、交通、公安等相关部门的协调、配合以及方案报批</w:t>
      </w:r>
      <w:r>
        <w:rPr>
          <w:rFonts w:ascii="宋体" w:hAnsi="宋体" w:cs="宋体"/>
          <w:color w:val="auto"/>
          <w:sz w:val="24"/>
          <w:szCs w:val="21"/>
          <w:highlight w:val="none"/>
        </w:rPr>
        <w:t xml:space="preserve">、手续办理等与工程</w:t>
      </w:r>
      <w:r>
        <w:rPr>
          <w:rFonts w:hint="eastAsia" w:ascii="宋体" w:hAnsi="宋体" w:cs="宋体"/>
          <w:color w:val="auto"/>
          <w:sz w:val="24"/>
          <w:szCs w:val="21"/>
          <w:highlight w:val="none"/>
        </w:rPr>
        <w:t xml:space="preserve">施工</w:t>
      </w:r>
      <w:r>
        <w:rPr>
          <w:rFonts w:ascii="宋体" w:hAnsi="宋体" w:cs="宋体"/>
          <w:color w:val="auto"/>
          <w:sz w:val="24"/>
          <w:szCs w:val="21"/>
          <w:highlight w:val="none"/>
        </w:rPr>
        <w:t xml:space="preserve">相关的一切</w:t>
      </w:r>
      <w:r>
        <w:rPr>
          <w:rFonts w:hint="eastAsia" w:ascii="宋体" w:hAnsi="宋体" w:cs="宋体"/>
          <w:color w:val="auto"/>
          <w:sz w:val="24"/>
          <w:szCs w:val="21"/>
          <w:highlight w:val="none"/>
        </w:rPr>
        <w:t xml:space="preserve">事</w:t>
      </w:r>
      <w:r>
        <w:rPr>
          <w:rFonts w:ascii="宋体" w:hAnsi="宋体" w:cs="宋体"/>
          <w:color w:val="auto"/>
          <w:sz w:val="24"/>
          <w:szCs w:val="21"/>
          <w:highlight w:val="none"/>
        </w:rPr>
        <w:t xml:space="preserve">宜</w:t>
      </w:r>
      <w:r>
        <w:rPr>
          <w:rFonts w:hint="eastAsia" w:ascii="宋体" w:hAnsi="宋体" w:cs="宋体"/>
          <w:color w:val="auto"/>
          <w:sz w:val="24"/>
          <w:szCs w:val="21"/>
          <w:highlight w:val="none"/>
        </w:rPr>
        <w:t xml:space="preserve">，由投标人自行办理，由此产生的相关费用综合考虑在投标报价中，结算时不再增加费用。</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7、投标人在编制投标报价时应充分考虑施工现场条件，各类工程的相互交叉和干扰，被损坏和污染采购人已完成的或既有的其他任何工程的恢复等。采购人不会因不可抗力以外的任何原因所造成的维护工作量的增加而支付任何费用。</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8、投标人在编制投标报价时应充分考虑成品保护费，如有损坏，按原状恢复或按规定予以赔偿。</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9、本工程所有材料、设备必须达到主管部门认可的质量及品牌，满足质量验收要求，确保交（竣）工验收合格，并办理相关移交手续。验收、检测、移交以及与相交主管部门沟通协调等一切均由中标人负责，相关费用均包含在投标报价中，不另行立项报价，竣工结算时采购人不另外增加任何费用。</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10、为响应国务院倡导的蓝天保卫战三年行动计划，投标人须有相应的扬尘治理措施，保障施工现场环境，相关费用均包含在投标报价中。</w:t>
      </w:r>
      <w:r/>
    </w:p>
    <w:p>
      <w:pPr>
        <w:ind w:firstLine="482"/>
        <w:jc w:val="both"/>
        <w:spacing w:line="480" w:lineRule="exact"/>
        <w:widowControl w:val="off"/>
        <w:rPr>
          <w:rFonts w:ascii="宋体" w:hAnsi="宋体" w:cs="宋体"/>
          <w:b/>
          <w:color w:val="auto"/>
          <w:sz w:val="24"/>
          <w:szCs w:val="21"/>
          <w:highlight w:val="none"/>
        </w:rPr>
      </w:pPr>
      <w:r>
        <w:rPr>
          <w:rFonts w:hint="eastAsia" w:ascii="宋体" w:hAnsi="宋体" w:cs="宋体"/>
          <w:b/>
          <w:color w:val="auto"/>
          <w:sz w:val="24"/>
          <w:szCs w:val="21"/>
          <w:highlight w:val="none"/>
        </w:rPr>
        <w:t xml:space="preserve">11、安全生产费费率1.5%</w:t>
      </w:r>
      <w:r>
        <w:rPr>
          <w:rFonts w:hint="eastAsia" w:ascii="宋体" w:hAnsi="宋体" w:cs="宋体"/>
          <w:b/>
          <w:color w:val="ff0000"/>
          <w:sz w:val="24"/>
          <w:szCs w:val="21"/>
          <w:highlight w:val="none"/>
        </w:rPr>
        <w:t xml:space="preserve">（按控制价上限计）</w:t>
      </w:r>
      <w:r>
        <w:rPr>
          <w:rFonts w:hint="eastAsia" w:ascii="宋体" w:hAnsi="宋体" w:cs="宋体"/>
          <w:b/>
          <w:color w:val="auto"/>
          <w:sz w:val="24"/>
          <w:szCs w:val="21"/>
          <w:highlight w:val="none"/>
        </w:rPr>
        <w:t xml:space="preserve">，该费率在投标时不得改变，投标人在投标报价中应对照采购人提供的工程量清单和施工图纸足额计取。</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安全生产费用的计量支付：①安全生产材料或设施、设备购置后需及时持有效合法票据，经现场监理、建设单位、跟踪审计单位等相关单位人员现场确认并签字认可，待安装完毕经验收后，方可予以计量；②采用现场计量、按实支付方式进行计量与支付的安全生产材料或者能够形成固定资产的设施、设备。能够重复使用的，应当仅计列摊销费用（按三次摊销后予以计量）。③安全生产费用应符合合同条款的规定由采购人考核支付，但支付的费用总额不得超过该项投标价。</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cs="宋体"/>
          <w:color w:val="auto"/>
          <w:sz w:val="24"/>
          <w:szCs w:val="21"/>
          <w:highlight w:val="none"/>
        </w:rPr>
        <w:t xml:space="preserve">、</w:t>
      </w:r>
      <w:r>
        <w:rPr>
          <w:rFonts w:hint="eastAsia" w:ascii="宋体" w:hAnsi="宋体" w:cs="宋体"/>
          <w:b/>
          <w:color w:val="auto"/>
          <w:sz w:val="24"/>
          <w:szCs w:val="21"/>
          <w:highlight w:val="none"/>
        </w:rPr>
        <w:t xml:space="preserve">建筑工程一切险费率</w:t>
      </w:r>
      <w:r>
        <w:rPr>
          <w:rFonts w:hint="eastAsia" w:ascii="宋体" w:hAnsi="宋体" w:cs="宋体"/>
          <w:b/>
          <w:color w:val="auto"/>
          <w:sz w:val="24"/>
          <w:szCs w:val="21"/>
          <w:highlight w:val="none"/>
          <w:lang w:val="en-US" w:eastAsia="zh-CN"/>
        </w:rPr>
        <w:t xml:space="preserve">0.06%</w:t>
      </w:r>
      <w:r>
        <w:rPr>
          <w:rFonts w:hint="eastAsia" w:ascii="宋体" w:hAnsi="宋体" w:cs="宋体"/>
          <w:b/>
          <w:color w:val="auto"/>
          <w:sz w:val="24"/>
          <w:szCs w:val="21"/>
          <w:highlight w:val="none"/>
        </w:rPr>
        <w:t xml:space="preserve">、第三者责任险费率0.06%，该费率在投标时不得改变，投标人在投标报价中应对照采购人提供的工程量清单和施工图纸足额计取。</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中标人进场后须按合同条款规定办理建筑工程一切险、第三者责任险，并承担一切责任和费用。保险原件交由采购人核实，与原件一致的复印件交由采购人存档。最终凭保险发票按实结算。</w:t>
      </w:r>
      <w:r/>
    </w:p>
    <w:p>
      <w:pPr>
        <w:ind w:firstLine="482"/>
        <w:jc w:val="both"/>
        <w:spacing w:line="480" w:lineRule="exact"/>
        <w:widowControl w:val="off"/>
        <w:rPr>
          <w:rFonts w:ascii="宋体" w:hAnsi="宋体" w:cs="宋体"/>
          <w:b/>
          <w:color w:val="auto"/>
          <w:sz w:val="24"/>
          <w:szCs w:val="21"/>
          <w:highlight w:val="none"/>
        </w:rPr>
      </w:pPr>
      <w:r>
        <w:rPr>
          <w:rFonts w:hint="eastAsia" w:ascii="宋体" w:hAnsi="宋体" w:cs="宋体"/>
          <w:b/>
          <w:color w:val="auto"/>
          <w:sz w:val="24"/>
          <w:szCs w:val="21"/>
          <w:highlight w:val="none"/>
        </w:rPr>
        <w:t xml:space="preserve">1</w:t>
      </w:r>
      <w:r>
        <w:rPr>
          <w:rFonts w:hint="eastAsia" w:ascii="宋体" w:hAnsi="宋体" w:cs="宋体"/>
          <w:b/>
          <w:color w:val="auto"/>
          <w:sz w:val="24"/>
          <w:szCs w:val="21"/>
          <w:highlight w:val="none"/>
          <w:lang w:val="en-US" w:eastAsia="zh-CN"/>
        </w:rPr>
        <w:t xml:space="preserve">3</w:t>
      </w:r>
      <w:r>
        <w:rPr>
          <w:rFonts w:hint="eastAsia" w:ascii="宋体" w:hAnsi="宋体" w:cs="宋体"/>
          <w:b/>
          <w:color w:val="auto"/>
          <w:sz w:val="24"/>
          <w:szCs w:val="21"/>
          <w:highlight w:val="none"/>
        </w:rPr>
        <w:t xml:space="preserve">、工伤保险费费率</w:t>
      </w:r>
      <w:r>
        <w:rPr>
          <w:rFonts w:hint="eastAsia" w:ascii="宋体" w:hAnsi="宋体" w:cs="宋体"/>
          <w:b/>
          <w:color w:val="auto"/>
          <w:sz w:val="24"/>
          <w:szCs w:val="21"/>
          <w:highlight w:val="none"/>
          <w:lang w:val="en-US" w:eastAsia="zh-CN"/>
        </w:rPr>
        <w:t xml:space="preserve">0.06%</w:t>
      </w:r>
      <w:r>
        <w:rPr>
          <w:rFonts w:hint="eastAsia" w:ascii="宋体" w:hAnsi="宋体" w:cs="宋体"/>
          <w:b/>
          <w:color w:val="ff0000"/>
          <w:sz w:val="24"/>
          <w:szCs w:val="21"/>
          <w:highlight w:val="none"/>
        </w:rPr>
        <w:t xml:space="preserve">（按控制价上限计）</w:t>
      </w:r>
      <w:r>
        <w:rPr>
          <w:rFonts w:hint="eastAsia" w:ascii="宋体" w:hAnsi="宋体" w:cs="宋体"/>
          <w:b/>
          <w:color w:val="auto"/>
          <w:sz w:val="24"/>
          <w:szCs w:val="21"/>
          <w:highlight w:val="none"/>
        </w:rPr>
        <w:t xml:space="preserve">，该费率在投标时不得改变，投标人在投标报价中应对照采购人提供的工程量清单和施工图纸足额计取。</w:t>
      </w:r>
      <w:r/>
    </w:p>
    <w:p>
      <w:pPr>
        <w:ind w:firstLine="480"/>
        <w:jc w:val="both"/>
        <w:spacing w:line="48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项目实施过程中全部人员均须参加工伤保险，具体标准参照《盐城市人力资源和社会保障局 盐城市住房和城乡建设局 盐城市交通运输局 盐城市总工会关于进一步做好《工程建设项目参加工伤保险工作的通知》(盐人社发[2024]26号)执行，如有最新规定，则按新规定执行。保险原件交由采购人核实，与原件一致的复印件交由采购人存档。最终凭保险发票按实结算。</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、特别提醒：</w:t>
      </w:r>
      <w:r/>
    </w:p>
    <w:p>
      <w:pPr>
        <w:ind w:firstLine="480"/>
        <w:jc w:val="both"/>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工期紧，各投标人在投标前应充分了解项目概况，认真查看项目周边道路交通情况以及项目现场情况，因项目所涉及的地方矛盾、周边企业出行等均由中标人自行处理解决，所涉及相关补偿费用由中标人承担，各投标单位在投标时均应充分考虑。</w:t>
      </w:r>
      <w:r/>
    </w:p>
    <w:p>
      <w:pPr>
        <w:ind w:firstLine="480"/>
        <w:jc w:val="both"/>
        <w:spacing w:line="480" w:lineRule="exact"/>
        <w:widowControl w:val="off"/>
        <w:rPr>
          <w:rFonts w:ascii="宋体" w:hAnsi="宋体" w:eastAsia="宋体"/>
          <w:color w:val="auto"/>
          <w:sz w:val="24"/>
          <w:highlight w:val="none"/>
        </w:rPr>
      </w:pPr>
      <w:r>
        <w:rPr>
          <w:rFonts w:hint="eastAsia" w:ascii="宋体" w:hAnsi="宋体" w:cs="Calibri"/>
          <w:color w:val="auto"/>
          <w:sz w:val="24"/>
          <w:szCs w:val="24"/>
          <w:highlight w:val="none"/>
        </w:rPr>
        <w:t xml:space="preserve">②各投标人应认真研究采购文件、招标清单、施工图纸，结合现场实际情况，对采购文件、招标清单、施工图纸，尤其招标清单所列清单项有疑问的，请在投标截止时间前1日向采购人提出，未提出疑问的，视为对采购人提供的文件，尤其采购人提供的招标清单所列清单项予以认可，结算时除清单工程量按实调整外，采购人不接受任何关于招标清单所列清单项以外相关费用的增加项（设计变更除外）。</w:t>
      </w:r>
      <w:r/>
    </w:p>
    <w:p>
      <w:pPr>
        <w:ind w:firstLine="482"/>
        <w:jc w:val="both"/>
        <w:spacing w:line="480" w:lineRule="exact"/>
        <w:shd w:val="clear" w:color="auto" w:fill="ffffff"/>
        <w:widowControl w:val="off"/>
        <w:rPr>
          <w:rFonts w:ascii="宋体" w:hAnsi="宋体" w:eastAsia="宋体"/>
          <w:b/>
          <w:color w:val="auto"/>
          <w:sz w:val="24"/>
          <w:highlight w:val="none"/>
        </w:rPr>
        <w:outlineLvl w:val="1"/>
      </w:pPr>
      <w:r>
        <w:rPr>
          <w:rFonts w:hint="eastAsia" w:ascii="宋体" w:hAnsi="宋体"/>
          <w:b/>
          <w:color w:val="auto"/>
          <w:sz w:val="24"/>
          <w:highlight w:val="none"/>
          <w:lang w:val="en-US" w:eastAsia="zh-CN"/>
        </w:rPr>
        <w:t xml:space="preserve">七</w:t>
      </w:r>
      <w:r>
        <w:rPr>
          <w:rFonts w:ascii="宋体" w:hAnsi="宋体" w:eastAsia="宋体"/>
          <w:b/>
          <w:color w:val="auto"/>
          <w:sz w:val="24"/>
          <w:highlight w:val="none"/>
        </w:rPr>
        <w:t xml:space="preserve">、招标工程量清单及图纸</w:t>
      </w:r>
      <w:r/>
    </w:p>
    <w:p>
      <w:pPr>
        <w:ind w:firstLine="482"/>
        <w:jc w:val="both"/>
        <w:spacing w:line="480" w:lineRule="exact"/>
        <w:shd w:val="clear" w:color="auto" w:fill="ffffff"/>
        <w:widowControl w:val="off"/>
        <w:rPr>
          <w:rFonts w:ascii="宋体" w:hAnsi="宋体" w:eastAsia="宋体"/>
          <w:b/>
          <w:color w:val="auto"/>
          <w:sz w:val="24"/>
          <w:highlight w:val="none"/>
        </w:rPr>
      </w:pPr>
      <w:r>
        <w:rPr>
          <w:rFonts w:hint="eastAsia" w:ascii="宋体" w:hAnsi="宋体" w:eastAsia="宋体"/>
          <w:b/>
          <w:color w:val="auto"/>
          <w:sz w:val="24"/>
          <w:highlight w:val="none"/>
        </w:rPr>
        <w:t xml:space="preserve">招标清单及图纸下载链接： </w:t>
      </w:r>
      <w:r/>
    </w:p>
    <w:p>
      <w:pPr>
        <w:ind w:firstLine="482"/>
        <w:jc w:val="both"/>
        <w:spacing w:line="480" w:lineRule="exact"/>
        <w:shd w:val="clear" w:color="auto" w:fill="ffffff"/>
        <w:widowControl w:val="off"/>
        <w:rPr>
          <w:rFonts w:hint="eastAsia" w:ascii="宋体" w:hAnsi="宋体" w:eastAsia="宋体"/>
          <w:b/>
          <w:color w:val="auto"/>
          <w:sz w:val="24"/>
          <w:highlight w:val="none"/>
        </w:rPr>
      </w:pPr>
      <w:r>
        <w:rPr>
          <w:rFonts w:hint="eastAsia" w:ascii="宋体" w:hAnsi="宋体" w:eastAsia="宋体"/>
          <w:b/>
          <w:color w:val="auto"/>
          <w:sz w:val="24"/>
          <w:highlight w:val="none"/>
        </w:rPr>
        <w:t xml:space="preserve">链接：https://pan.baidu.com/s/1FMYk2Tm7Hcjf0kTah6O3Pg?pwd=ck74</w:t>
      </w:r>
      <w:r/>
    </w:p>
    <w:p>
      <w:pPr>
        <w:ind w:firstLine="482"/>
        <w:jc w:val="both"/>
        <w:spacing w:line="480" w:lineRule="exact"/>
        <w:shd w:val="clear" w:color="auto" w:fill="ffffff"/>
        <w:widowControl w:val="off"/>
        <w:rPr>
          <w:rFonts w:hint="eastAsia" w:ascii="宋体" w:hAnsi="宋体" w:eastAsia="宋体"/>
          <w:b/>
          <w:color w:val="auto"/>
          <w:sz w:val="24"/>
          <w:highlight w:val="none"/>
        </w:rPr>
      </w:pPr>
      <w:r>
        <w:rPr>
          <w:rFonts w:hint="eastAsia" w:ascii="宋体" w:hAnsi="宋体" w:eastAsia="宋体"/>
          <w:b/>
          <w:color w:val="auto"/>
          <w:sz w:val="24"/>
          <w:highlight w:val="none"/>
        </w:rPr>
        <w:t xml:space="preserve">提取码：ck74</w:t>
      </w:r>
      <w:r/>
    </w:p>
    <w:p>
      <w:pPr>
        <w:ind w:firstLine="482"/>
        <w:spacing w:line="440" w:lineRule="exact"/>
        <w:rPr>
          <w:rFonts w:hint="eastAsia" w:ascii="宋体" w:hAnsi="宋体" w:eastAsia="宋体" w:cs="Calibri"/>
          <w:b/>
          <w:color w:val="auto"/>
          <w:sz w:val="24"/>
          <w:szCs w:val="24"/>
          <w:highlight w:val="none"/>
          <w:lang w:val="en-US" w:eastAsia="zh-CN"/>
        </w:rPr>
      </w:pPr>
      <w:r>
        <w:rPr>
          <w:rFonts w:hint="eastAsia" w:ascii="宋体" w:hAnsi="宋体" w:eastAsia="宋体" w:cs="Calibri"/>
          <w:b/>
          <w:color w:val="auto"/>
          <w:sz w:val="24"/>
          <w:szCs w:val="24"/>
          <w:highlight w:val="none"/>
          <w:lang w:val="en-US" w:eastAsia="zh-CN"/>
        </w:rPr>
        <w:t xml:space="preserve">八、采购标的对应的中小企业划分标准所属行业一览表</w:t>
      </w:r>
      <w:r/>
    </w:p>
    <w:tbl>
      <w:tblPr>
        <w:tblStyle w:val="999"/>
        <w:tblW w:w="720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66"/>
        <w:gridCol w:w="3291"/>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1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101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101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1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1011"/>
              <w:jc w:val="center"/>
              <w:spacing w:beforeAutospacing="0" w:afterAutospacing="0" w:line="0" w:lineRule="atLeast"/>
              <w:rPr>
                <w:color w:val="auto"/>
                <w:highlight w:val="none"/>
              </w:rPr>
            </w:pPr>
            <w:r>
              <w:rPr>
                <w:rFonts w:hint="eastAsia"/>
                <w:color w:val="auto"/>
                <w:highlight w:val="none"/>
                <w:lang w:eastAsia="zh-CN"/>
              </w:rPr>
              <w:t xml:space="preserve">便仓镇农村公路便新线（思新路）公荡桥危桥改造工程</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1011"/>
              <w:jc w:val="center"/>
              <w:spacing w:beforeAutospacing="0" w:afterAutospacing="0" w:line="0" w:lineRule="atLeast"/>
              <w:rPr>
                <w:color w:val="auto"/>
                <w:highlight w:val="none"/>
              </w:rPr>
            </w:pPr>
            <w:r>
              <w:rPr>
                <w:rFonts w:hint="eastAsia" w:ascii="宋体" w:hAnsi="宋体" w:eastAsia="宋体" w:cs="宋体"/>
                <w:b w:val="0"/>
                <w:bCs w:val="0"/>
                <w:color w:val="auto"/>
                <w:sz w:val="24"/>
                <w:highlight w:val="none"/>
                <w:u w:val="none"/>
              </w:rPr>
              <w:t xml:space="preserve">建筑业</w:t>
            </w:r>
            <w:r>
              <w:rPr>
                <w:color w:val="auto"/>
                <w:highlight w:val="none"/>
                <w:u w:val="none"/>
              </w:rPr>
              <w:t xml:space="preserve"> </w:t>
            </w:r>
            <w:r/>
          </w:p>
        </w:tc>
      </w:tr>
    </w:tbl>
    <w:p>
      <w:pPr>
        <w:ind w:firstLine="422"/>
        <w:spacing w:line="460" w:lineRule="atLeast"/>
        <w:rPr>
          <w:rFonts w:hint="eastAsia" w:ascii="宋体" w:hAnsi="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lang w:val="en-US" w:eastAsia="zh-CN"/>
        </w:rPr>
      </w:r>
      <w:r/>
    </w:p>
    <w:p>
      <w:pPr>
        <w:ind w:firstLine="422"/>
        <w:spacing w:line="460" w:lineRule="atLeast"/>
        <w:rPr>
          <w:rFonts w:hint="eastAsia" w:ascii="宋体" w:hAnsi="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lang w:val="en-US" w:eastAsia="zh-CN"/>
        </w:rPr>
      </w:r>
      <w:bookmarkEnd w:id="178"/>
      <w:r/>
      <w:r/>
    </w:p>
    <w:p>
      <w:pPr>
        <w:jc w:val="center"/>
        <w:rPr>
          <w:rFonts w:hint="eastAsia" w:ascii="黑体" w:hAnsi="宋体" w:eastAsia="黑体" w:cs="黑体"/>
          <w:color w:val="auto"/>
          <w:sz w:val="44"/>
          <w:szCs w:val="44"/>
          <w:highlight w:val="none"/>
        </w:rPr>
      </w:pPr>
      <w:r/>
      <w:bookmarkStart w:id="179" w:name="_Toc120614281"/>
      <w:r/>
      <w:r/>
    </w:p>
    <w:p>
      <w:pPr>
        <w:jc w:val="center"/>
        <w:rPr>
          <w:rFonts w:hint="eastAsia" w:ascii="黑体" w:hAnsi="宋体" w:eastAsia="黑体" w:cs="黑体"/>
          <w:color w:val="auto"/>
          <w:sz w:val="44"/>
          <w:szCs w:val="44"/>
          <w:highlight w:val="none"/>
        </w:rPr>
      </w:pPr>
      <w:r/>
      <w:bookmarkStart w:id="205" w:name="_GoBack"/>
      <w:r/>
      <w:bookmarkEnd w:id="205"/>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79"/>
      <w:r/>
      <w:r/>
    </w:p>
    <w:p>
      <w:pPr>
        <w:pStyle w:val="1011"/>
        <w:jc w:val="both"/>
        <w:spacing w:beforeAutospacing="0" w:afterAutospacing="0"/>
        <w:rPr>
          <w:color w:val="auto"/>
          <w:highlight w:val="none"/>
        </w:rPr>
      </w:pPr>
      <w:r>
        <w:rPr>
          <w:color w:val="auto"/>
          <w:highlight w:val="none"/>
        </w:rPr>
        <w:t xml:space="preserve"> </w:t>
      </w:r>
      <w:r/>
    </w:p>
    <w:p>
      <w:pP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本项目采用</w:t>
      </w:r>
      <w:r>
        <w:rPr>
          <w:rFonts w:hint="eastAsia" w:ascii="宋体" w:hAnsi="宋体" w:cs="宋体"/>
          <w:color w:val="000000"/>
          <w:sz w:val="24"/>
          <w:u w:val="single"/>
          <w:lang w:val="en-US" w:eastAsia="zh-CN"/>
        </w:rPr>
        <w:t xml:space="preserve"> 综合评分法</w:t>
      </w:r>
      <w:r>
        <w:rPr>
          <w:rFonts w:hint="eastAsia" w:ascii="宋体" w:hAnsi="宋体" w:cs="宋体"/>
          <w:color w:val="000000"/>
          <w:sz w:val="24"/>
          <w:lang w:val="en-US" w:eastAsia="zh-CN"/>
        </w:rPr>
        <w:t xml:space="preserve">。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pStyle w:val="1011"/>
        <w:ind w:firstLine="441"/>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1011"/>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（1）本项目专门面向中小企业采购，不再执行价格评审优惠的扶持政策。</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（2）供应商需按照采购文件的要求提供相应的《中小企业声明函》。</w:t>
      </w:r>
      <w:r/>
    </w:p>
    <w:p>
      <w:pPr>
        <w:pStyle w:val="1011"/>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000000"/>
          <w:sz w:val="24"/>
        </w:rPr>
        <w:t xml:space="preserve">（3）企业标准请参照《关于印发中小企业划型标准规定的通知》（工信部联企业[2011]300号）文件规定自行填写。</w:t>
      </w:r>
      <w:r/>
    </w:p>
    <w:p>
      <w:pPr>
        <w:pStyle w:val="1011"/>
        <w:ind w:firstLine="482"/>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ind w:firstLine="482"/>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（1）本项目专门面向中小企业采购，不再执行价格评审优惠的扶持政策。</w:t>
      </w:r>
      <w:r/>
    </w:p>
    <w:p>
      <w:pPr>
        <w:ind w:firstLine="482"/>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（2）残疾人福利单位需按照采购文件的要求提供《残疾人福利性单位声明函》。</w:t>
      </w:r>
      <w:r/>
    </w:p>
    <w:p>
      <w:pPr>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（3）残疾人福利单位标准请参照《关于促进残疾人就业政府采购政策的通知》（财库〔2017〕141号）。</w:t>
      </w:r>
      <w:r/>
    </w:p>
    <w:p>
      <w:pPr>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3、监狱和戒毒企业价格扣除</w:t>
      </w:r>
      <w:r/>
    </w:p>
    <w:p>
      <w:pPr>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（1）本项目专门面向中小企业采购，不再执行价格评审优惠的扶持政策。</w:t>
      </w:r>
      <w:r/>
    </w:p>
    <w:p>
      <w:pPr>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（3）监狱企业标准请参照《关于政府采购支持监狱企业发展有关问题的通知》（财库[2014]68号）。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4、残疾人福利单位、监狱企业属于小型、微型企业的，不重复享受政策。</w:t>
      </w:r>
      <w:r/>
    </w:p>
    <w:p>
      <w:pPr>
        <w:ind w:firstLine="480"/>
        <w:keepLines w:val="0"/>
        <w:keepNext w:val="0"/>
        <w:pageBreakBefore w:val="0"/>
        <w:spacing w:line="440" w:lineRule="exact"/>
        <w:widowControl w:val="off"/>
        <w:rPr>
          <w:rFonts w:hint="eastAsia" w:ascii="宋体" w:hAnsi="宋体" w:cs="宋体"/>
          <w:color w:val="000000"/>
          <w:sz w:val="24"/>
        </w:rPr>
      </w:pPr>
      <w:r/>
      <w:bookmarkStart w:id="180" w:name="_Toc203032711"/>
      <w:r/>
      <w:bookmarkStart w:id="181" w:name="_Toc166856210"/>
      <w:r>
        <w:rPr>
          <w:rFonts w:hint="eastAsia" w:ascii="宋体" w:hAnsi="宋体" w:cs="宋体"/>
          <w:color w:val="000000"/>
          <w:sz w:val="24"/>
          <w:lang w:val="en-US" w:eastAsia="zh-CN"/>
        </w:rPr>
        <w:t xml:space="preserve">5</w:t>
      </w:r>
      <w:r>
        <w:rPr>
          <w:rFonts w:hint="eastAsia" w:ascii="宋体" w:hAnsi="宋体" w:cs="宋体"/>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color w:val="000000"/>
          <w:sz w:val="24"/>
        </w:rPr>
        <w:t xml:space="preserve">如属政府强制采购产品未提供认证证书的或认证证书提供不全的将视为未实质性响应采购要求</w:t>
      </w:r>
      <w:r>
        <w:rPr>
          <w:rFonts w:hint="eastAsia" w:ascii="宋体" w:hAnsi="宋体" w:cs="宋体"/>
          <w:color w:val="000000"/>
          <w:sz w:val="24"/>
        </w:rPr>
        <w:t xml:space="preserve">。其他条件相同情况下，应当优先采购节能产品、环境标志产品。</w:t>
      </w:r>
      <w:r/>
    </w:p>
    <w:p>
      <w:pPr>
        <w:pStyle w:val="997"/>
        <w:ind w:firstLine="482"/>
        <w:jc w:val="left"/>
        <w:keepLines w:val="0"/>
        <w:keepNext w:val="0"/>
        <w:pageBreakBefore w:val="0"/>
        <w:spacing w:before="0" w:beforeAutospacing="0" w:after="0" w:afterAutospacing="0" w:line="500" w:lineRule="exact"/>
        <w:widowControl w:val="off"/>
        <w:rPr>
          <w:rFonts w:ascii="宋体" w:hAnsi="宋体" w:eastAsia="宋体" w:cs="Courier New"/>
          <w:color w:val="000000"/>
          <w:sz w:val="24"/>
          <w:szCs w:val="24"/>
        </w:rPr>
      </w:pPr>
      <w:r>
        <w:rPr>
          <w:rFonts w:hint="eastAsia" w:cs="Courier New"/>
          <w:color w:val="000000"/>
          <w:sz w:val="24"/>
          <w:szCs w:val="24"/>
          <w:lang w:val="en-US" w:eastAsia="zh-CN"/>
        </w:rPr>
        <w:t xml:space="preserve">二</w:t>
      </w:r>
      <w:r>
        <w:rPr>
          <w:rFonts w:hint="eastAsia" w:ascii="宋体" w:hAnsi="宋体" w:eastAsia="宋体" w:cs="Courier New"/>
          <w:color w:val="000000"/>
          <w:sz w:val="24"/>
          <w:szCs w:val="24"/>
        </w:rPr>
        <w:t xml:space="preserve">、评分细则</w:t>
      </w:r>
      <w:bookmarkEnd w:id="180"/>
      <w:r/>
      <w:bookmarkEnd w:id="181"/>
      <w:r/>
      <w:r/>
    </w:p>
    <w:p>
      <w:pPr>
        <w:ind w:firstLine="480"/>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Style w:val="1015"/>
        <w:tblpPr w:horzAnchor="page" w:tblpX="1255" w:vertAnchor="text" w:tblpY="50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369"/>
        <w:gridCol w:w="7648"/>
      </w:tblGrid>
      <w:tr>
        <w:trPr/>
        <w:tc>
          <w:tcPr>
            <w:tcW w:w="650" w:type="dxa"/>
            <w:vAlign w:val="center"/>
            <w:textDirection w:val="lrTb"/>
            <w:noWrap w:val="false"/>
          </w:tcPr>
          <w:p>
            <w:pPr>
              <w:jc w:val="center"/>
              <w:spacing w:line="400" w:lineRule="exact"/>
              <w:widowControl/>
              <w:rPr>
                <w:rFonts w:hint="eastAsia" w:ascii="宋体" w:hAnsi="宋体" w:cs="宋体"/>
                <w:color w:val="000000"/>
                <w:sz w:val="24"/>
                <w:vertAlign w:val="baseline"/>
              </w:rPr>
            </w:pPr>
            <w:r>
              <w:rPr>
                <w:rFonts w:hint="eastAsia" w:ascii="宋体" w:hAnsi="宋体" w:cs="宋体"/>
                <w:b/>
                <w:color w:val="000000"/>
              </w:rPr>
              <w:t xml:space="preserve">序号</w:t>
            </w:r>
            <w:r/>
          </w:p>
        </w:tc>
        <w:tc>
          <w:tcPr>
            <w:tcW w:w="1369" w:type="dxa"/>
            <w:vAlign w:val="center"/>
            <w:textDirection w:val="lrTb"/>
            <w:noWrap w:val="false"/>
          </w:tcPr>
          <w:p>
            <w:pPr>
              <w:jc w:val="center"/>
              <w:spacing w:line="400" w:lineRule="exact"/>
              <w:widowControl/>
              <w:rPr>
                <w:rFonts w:hint="eastAsia" w:ascii="宋体" w:hAnsi="宋体" w:cs="宋体"/>
                <w:color w:val="000000"/>
                <w:sz w:val="24"/>
                <w:vertAlign w:val="baseline"/>
              </w:rPr>
            </w:pPr>
            <w:r>
              <w:rPr>
                <w:rFonts w:hint="eastAsia" w:ascii="宋体" w:hAnsi="宋体" w:cs="宋体"/>
                <w:b/>
                <w:color w:val="000000"/>
              </w:rPr>
              <w:t xml:space="preserve">评分因素及满分分值</w:t>
            </w:r>
            <w:r/>
          </w:p>
        </w:tc>
        <w:tc>
          <w:tcPr>
            <w:tcW w:w="7648" w:type="dxa"/>
            <w:vAlign w:val="center"/>
            <w:textDirection w:val="lrTb"/>
            <w:noWrap w:val="false"/>
          </w:tcPr>
          <w:p>
            <w:pPr>
              <w:jc w:val="center"/>
              <w:spacing w:line="400" w:lineRule="exact"/>
              <w:widowControl/>
              <w:rPr>
                <w:rFonts w:hint="eastAsia" w:ascii="宋体" w:hAnsi="宋体" w:cs="宋体"/>
                <w:color w:val="000000"/>
                <w:sz w:val="24"/>
                <w:vertAlign w:val="baseline"/>
              </w:rPr>
            </w:pPr>
            <w:r>
              <w:rPr>
                <w:rFonts w:hint="eastAsia" w:ascii="宋体" w:hAnsi="宋体" w:cs="宋体"/>
                <w:b/>
                <w:color w:val="000000"/>
              </w:rPr>
              <w:t xml:space="preserve">评分标准</w:t>
            </w:r>
            <w:r/>
          </w:p>
        </w:tc>
      </w:tr>
      <w:tr>
        <w:trPr/>
        <w:tc>
          <w:tcPr>
            <w:tcW w:w="650" w:type="dxa"/>
            <w:vAlign w:val="center"/>
            <w:textDirection w:val="lrTb"/>
            <w:noWrap w:val="false"/>
          </w:tcPr>
          <w:p>
            <w:pPr>
              <w:jc w:val="center"/>
              <w:spacing w:line="400" w:lineRule="exact"/>
              <w:widowControl/>
              <w:rPr>
                <w:rFonts w:hint="eastAsia" w:ascii="宋体" w:hAnsi="宋体" w:cs="宋体"/>
                <w:color w:val="000000"/>
                <w:sz w:val="24"/>
                <w:vertAlign w:val="baseline"/>
              </w:rPr>
            </w:pPr>
            <w:r>
              <w:rPr>
                <w:rFonts w:hint="eastAsia" w:ascii="宋体" w:hAnsi="宋体" w:cs="宋体"/>
                <w:b/>
                <w:bCs/>
                <w:color w:val="000000"/>
              </w:rPr>
              <w:t xml:space="preserve">1</w:t>
            </w:r>
            <w:r/>
          </w:p>
        </w:tc>
        <w:tc>
          <w:tcPr>
            <w:tcW w:w="1369" w:type="dxa"/>
            <w:vAlign w:val="center"/>
            <w:textDirection w:val="lrTb"/>
            <w:noWrap w:val="false"/>
          </w:tcPr>
          <w:p>
            <w:pPr>
              <w:jc w:val="center"/>
              <w:spacing w:line="400" w:lineRule="exact"/>
              <w:widowControl/>
              <w:rPr>
                <w:rFonts w:ascii="宋体" w:hAnsi="宋体" w:cs="宋体"/>
                <w:b/>
                <w:bCs/>
                <w:color w:val="000000"/>
              </w:rPr>
            </w:pPr>
            <w:r>
              <w:rPr>
                <w:rFonts w:hint="eastAsia" w:ascii="宋体" w:hAnsi="宋体" w:cs="宋体"/>
                <w:b/>
                <w:bCs/>
                <w:color w:val="000000"/>
              </w:rPr>
              <w:t xml:space="preserve">投标报价</w:t>
            </w:r>
            <w:r/>
          </w:p>
          <w:p>
            <w:pPr>
              <w:jc w:val="center"/>
              <w:spacing w:line="400" w:lineRule="exact"/>
              <w:widowControl/>
              <w:rPr>
                <w:rFonts w:hint="eastAsia" w:ascii="宋体" w:hAnsi="宋体" w:cs="宋体"/>
                <w:color w:val="000000"/>
                <w:sz w:val="24"/>
                <w:vertAlign w:val="baseline"/>
              </w:rPr>
            </w:pPr>
            <w:r>
              <w:rPr>
                <w:rFonts w:hint="eastAsia" w:ascii="宋体" w:hAnsi="宋体" w:cs="宋体"/>
                <w:b/>
                <w:bCs/>
                <w:color w:val="000000"/>
              </w:rPr>
              <w:t xml:space="preserve">（</w:t>
            </w:r>
            <w:r>
              <w:rPr>
                <w:rFonts w:hint="eastAsia" w:ascii="宋体" w:hAnsi="宋体" w:cs="宋体"/>
                <w:b/>
                <w:bCs/>
                <w:color w:val="000000"/>
                <w:lang w:val="en-US" w:eastAsia="zh-CN"/>
              </w:rPr>
              <w:t xml:space="preserve">30</w:t>
            </w:r>
            <w:r>
              <w:rPr>
                <w:rFonts w:hint="eastAsia" w:ascii="宋体" w:hAnsi="宋体" w:cs="宋体"/>
                <w:b/>
                <w:bCs/>
                <w:color w:val="000000"/>
              </w:rPr>
              <w:t xml:space="preserve">分）</w:t>
            </w:r>
            <w:r/>
          </w:p>
        </w:tc>
        <w:tc>
          <w:tcPr>
            <w:tcW w:w="7648" w:type="dxa"/>
            <w:vAlign w:val="center"/>
            <w:textDirection w:val="lrTb"/>
            <w:noWrap w:val="false"/>
          </w:tcPr>
          <w:p>
            <w:pPr>
              <w:ind w:firstLine="420"/>
              <w:jc w:val="left"/>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满足磋商文件要求且最后报价最低的投标报价为评标基准价，其价格分为满分</w:t>
            </w:r>
            <w:r>
              <w:rPr>
                <w:rFonts w:hint="eastAsia" w:ascii="宋体" w:hAnsi="宋体" w:eastAsia="宋体" w:cs="宋体"/>
                <w:color w:val="auto"/>
                <w:sz w:val="24"/>
                <w:highlight w:val="none"/>
                <w:lang w:val="en-US" w:eastAsia="zh-CN"/>
              </w:rPr>
              <w:t xml:space="preserve">30分</w:t>
            </w:r>
            <w:r>
              <w:rPr>
                <w:rFonts w:hint="eastAsia" w:ascii="宋体" w:hAnsi="宋体" w:eastAsia="宋体" w:cs="宋体"/>
                <w:color w:val="auto"/>
                <w:sz w:val="24"/>
                <w:highlight w:val="none"/>
              </w:rPr>
              <w:t xml:space="preserve">。其他供应商的价格分统一按照下列公式计算：</w:t>
            </w:r>
            <w:r/>
          </w:p>
          <w:p>
            <w:pPr>
              <w:ind w:firstLine="420"/>
              <w:jc w:val="left"/>
              <w:spacing w:line="360" w:lineRule="exact"/>
              <w:widowControl/>
              <w:rPr>
                <w:rFonts w:hint="eastAsia" w:ascii="宋体" w:hAnsi="宋体" w:cs="宋体"/>
                <w:color w:val="000000"/>
                <w:sz w:val="24"/>
                <w:vertAlign w:val="baseline"/>
              </w:rPr>
            </w:pPr>
            <w:r>
              <w:rPr>
                <w:rFonts w:hint="eastAsia" w:ascii="宋体" w:hAnsi="宋体" w:eastAsia="宋体" w:cs="宋体"/>
                <w:color w:val="auto"/>
                <w:sz w:val="24"/>
                <w:highlight w:val="none"/>
              </w:rPr>
              <w:t xml:space="preserve">投标报价得分=(评标基准价/参与评审的价格)×</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分。（得分四舍五入后保留小数点后两位）。</w:t>
            </w:r>
            <w:r/>
          </w:p>
        </w:tc>
      </w:tr>
      <w:tr>
        <w:trPr/>
        <w:tc>
          <w:tcPr>
            <w:tcW w:w="650" w:type="dxa"/>
            <w:vAlign w:val="center"/>
            <w:textDirection w:val="lrTb"/>
            <w:noWrap w:val="false"/>
          </w:tcPr>
          <w:p>
            <w:pPr>
              <w:jc w:val="center"/>
              <w:spacing w:line="400" w:lineRule="exact"/>
              <w:widowControl/>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2</w:t>
            </w:r>
            <w:r/>
          </w:p>
        </w:tc>
        <w:tc>
          <w:tcPr>
            <w:tcW w:w="1369" w:type="dxa"/>
            <w:vAlign w:val="center"/>
            <w:textDirection w:val="lrTb"/>
            <w:noWrap w:val="false"/>
          </w:tcPr>
          <w:p>
            <w:pPr>
              <w:jc w:val="center"/>
              <w:spacing w:line="400" w:lineRule="exact"/>
              <w:widowControl/>
              <w:rPr>
                <w:rFonts w:hint="eastAsia" w:ascii="宋体" w:hAnsi="宋体" w:cs="宋体"/>
                <w:b/>
                <w:bCs/>
                <w:color w:val="000000"/>
              </w:rPr>
            </w:pPr>
            <w:r>
              <w:rPr>
                <w:rFonts w:hint="eastAsia" w:ascii="宋体" w:hAnsi="宋体" w:cs="宋体"/>
                <w:b/>
                <w:bCs/>
                <w:color w:val="000000"/>
                <w:lang w:val="en-US" w:eastAsia="zh-CN"/>
              </w:rPr>
              <w:t xml:space="preserve">业绩（12分）</w:t>
            </w:r>
            <w:r/>
          </w:p>
        </w:tc>
        <w:tc>
          <w:tcPr>
            <w:tcW w:w="7648" w:type="dxa"/>
            <w:vAlign w:val="center"/>
            <w:textDirection w:val="lrTb"/>
            <w:noWrap w:val="false"/>
          </w:tcPr>
          <w:p>
            <w:pPr>
              <w:ind w:firstLine="480"/>
              <w:jc w:val="left"/>
              <w:spacing w:line="38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02</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月1日以来（以</w:t>
            </w:r>
            <w:r>
              <w:rPr>
                <w:rFonts w:hint="eastAsia" w:ascii="宋体" w:hAnsi="宋体" w:eastAsia="宋体" w:cs="宋体"/>
                <w:color w:val="auto"/>
                <w:sz w:val="24"/>
                <w:szCs w:val="24"/>
                <w:highlight w:val="none"/>
                <w:lang w:val="en-US" w:eastAsia="zh-CN" w:bidi="ar"/>
              </w:rPr>
              <w:t xml:space="preserve">交/</w:t>
            </w:r>
            <w:r>
              <w:rPr>
                <w:rFonts w:hint="eastAsia" w:ascii="宋体" w:hAnsi="宋体" w:eastAsia="宋体" w:cs="宋体"/>
                <w:color w:val="auto"/>
                <w:sz w:val="24"/>
                <w:szCs w:val="24"/>
                <w:highlight w:val="none"/>
                <w:lang w:bidi="ar"/>
              </w:rPr>
              <w:t xml:space="preserve">竣工验收时间为），</w:t>
            </w:r>
            <w:r>
              <w:rPr>
                <w:rFonts w:hint="eastAsia" w:ascii="宋体" w:hAnsi="宋体" w:eastAsia="宋体" w:cs="宋体"/>
                <w:color w:val="auto"/>
                <w:sz w:val="24"/>
                <w:szCs w:val="24"/>
                <w:highlight w:val="none"/>
                <w:lang w:eastAsia="zh-CN" w:bidi="ar"/>
              </w:rPr>
              <w:t xml:space="preserve">供应商</w:t>
            </w:r>
            <w:r>
              <w:rPr>
                <w:rFonts w:hint="eastAsia" w:ascii="宋体" w:hAnsi="宋体" w:eastAsia="宋体" w:cs="宋体"/>
                <w:color w:val="auto"/>
                <w:sz w:val="24"/>
                <w:szCs w:val="24"/>
                <w:highlight w:val="none"/>
                <w:lang w:bidi="ar"/>
              </w:rPr>
              <w:t xml:space="preserve">承接过类似</w:t>
            </w:r>
            <w:r>
              <w:rPr>
                <w:rFonts w:hint="eastAsia" w:ascii="宋体" w:hAnsi="宋体" w:eastAsia="宋体" w:cs="宋体"/>
                <w:color w:val="auto"/>
                <w:sz w:val="24"/>
                <w:szCs w:val="24"/>
                <w:highlight w:val="none"/>
                <w:lang w:val="en-US" w:eastAsia="zh-CN" w:bidi="ar"/>
              </w:rPr>
              <w:t xml:space="preserve">公路项目</w:t>
            </w:r>
            <w:r>
              <w:rPr>
                <w:rFonts w:hint="eastAsia" w:ascii="宋体" w:hAnsi="宋体" w:eastAsia="宋体" w:cs="宋体"/>
                <w:color w:val="auto"/>
                <w:sz w:val="24"/>
                <w:szCs w:val="24"/>
                <w:highlight w:val="none"/>
                <w:lang w:bidi="ar"/>
              </w:rPr>
              <w:t xml:space="preserve">的得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rPr>
                <w:rFonts w:hint="eastAsia" w:ascii="宋体" w:hAnsi="宋体" w:eastAsia="宋体" w:cs="宋体"/>
                <w:b/>
                <w:bCs/>
                <w:color w:val="auto"/>
                <w:sz w:val="24"/>
                <w:szCs w:val="24"/>
                <w:highlight w:val="none"/>
                <w:lang w:bidi="ar"/>
              </w:rPr>
              <w:t xml:space="preserve">本项最</w:t>
            </w:r>
            <w:r>
              <w:rPr>
                <w:rFonts w:hint="eastAsia" w:ascii="宋体" w:hAnsi="宋体" w:eastAsia="宋体" w:cs="宋体"/>
                <w:b/>
                <w:bCs/>
                <w:color w:val="auto"/>
                <w:sz w:val="24"/>
                <w:szCs w:val="24"/>
                <w:highlight w:val="none"/>
                <w:lang w:val="en-US" w:eastAsia="zh-CN" w:bidi="ar"/>
              </w:rPr>
              <w:t xml:space="preserve">高得6</w:t>
            </w:r>
            <w:r>
              <w:rPr>
                <w:rFonts w:hint="eastAsia" w:ascii="宋体" w:hAnsi="宋体" w:eastAsia="宋体" w:cs="宋体"/>
                <w:b/>
                <w:bCs/>
                <w:color w:val="auto"/>
                <w:sz w:val="24"/>
                <w:szCs w:val="24"/>
                <w:highlight w:val="none"/>
                <w:lang w:bidi="ar"/>
              </w:rPr>
              <w:t xml:space="preserve">分</w:t>
            </w:r>
            <w:r>
              <w:rPr>
                <w:rFonts w:hint="eastAsia" w:ascii="宋体" w:hAnsi="宋体" w:eastAsia="宋体" w:cs="宋体"/>
                <w:color w:val="auto"/>
                <w:sz w:val="24"/>
                <w:szCs w:val="24"/>
                <w:highlight w:val="none"/>
                <w:lang w:bidi="ar"/>
              </w:rPr>
              <w:t xml:space="preserve">，以提供的</w:t>
            </w:r>
            <w:r>
              <w:rPr>
                <w:rFonts w:hint="eastAsia" w:ascii="宋体" w:hAnsi="宋体" w:eastAsia="宋体" w:cs="宋体"/>
                <w:color w:val="auto"/>
                <w:sz w:val="24"/>
                <w:szCs w:val="24"/>
                <w:highlight w:val="none"/>
                <w:lang w:val="en-US" w:eastAsia="zh-CN" w:bidi="ar"/>
              </w:rPr>
              <w:t xml:space="preserve">中标通知书（或业主出具的直接发包证明）、</w:t>
            </w:r>
            <w:r>
              <w:rPr>
                <w:rFonts w:hint="eastAsia" w:ascii="宋体" w:hAnsi="宋体" w:eastAsia="宋体" w:cs="宋体"/>
                <w:color w:val="auto"/>
                <w:sz w:val="24"/>
                <w:szCs w:val="24"/>
                <w:highlight w:val="none"/>
                <w:lang w:bidi="ar"/>
              </w:rPr>
              <w:t xml:space="preserve">合同</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交/</w:t>
            </w:r>
            <w:r>
              <w:rPr>
                <w:rFonts w:hint="eastAsia" w:ascii="宋体" w:hAnsi="宋体" w:eastAsia="宋体" w:cs="宋体"/>
                <w:color w:val="auto"/>
                <w:sz w:val="24"/>
                <w:szCs w:val="24"/>
                <w:highlight w:val="none"/>
                <w:lang w:bidi="ar"/>
              </w:rPr>
              <w:t xml:space="preserve">竣工</w:t>
            </w:r>
            <w:r>
              <w:rPr>
                <w:rFonts w:hint="eastAsia" w:ascii="宋体" w:hAnsi="宋体" w:eastAsia="宋体" w:cs="宋体"/>
                <w:color w:val="auto"/>
                <w:sz w:val="24"/>
                <w:szCs w:val="24"/>
                <w:highlight w:val="none"/>
                <w:lang w:val="en-US" w:eastAsia="zh-CN" w:bidi="ar"/>
              </w:rPr>
              <w:t xml:space="preserve">验收报告或完工证明材料原件彩色扫描件</w:t>
            </w:r>
            <w:r>
              <w:rPr>
                <w:rFonts w:hint="eastAsia" w:ascii="宋体" w:hAnsi="宋体" w:eastAsia="宋体" w:cs="宋体"/>
                <w:color w:val="auto"/>
                <w:sz w:val="24"/>
                <w:szCs w:val="24"/>
                <w:highlight w:val="none"/>
                <w:lang w:bidi="ar"/>
              </w:rPr>
              <w:t xml:space="preserve">加盖</w:t>
            </w:r>
            <w:r>
              <w:rPr>
                <w:rFonts w:hint="eastAsia" w:ascii="宋体" w:hAnsi="宋体" w:eastAsia="宋体" w:cs="宋体"/>
                <w:color w:val="auto"/>
                <w:sz w:val="24"/>
                <w:szCs w:val="24"/>
                <w:highlight w:val="none"/>
                <w:lang w:eastAsia="zh-CN" w:bidi="ar"/>
              </w:rPr>
              <w:t xml:space="preserve">供应商</w:t>
            </w:r>
            <w:r>
              <w:rPr>
                <w:rFonts w:hint="eastAsia" w:ascii="宋体" w:hAnsi="宋体" w:eastAsia="宋体" w:cs="宋体"/>
                <w:color w:val="auto"/>
                <w:sz w:val="24"/>
                <w:szCs w:val="24"/>
                <w:highlight w:val="none"/>
                <w:lang w:bidi="ar"/>
              </w:rPr>
              <w:t xml:space="preserve">公章为准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注：三项材料中缺少任意一项都不得分）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不提供或未按要求提供不得分。</w:t>
            </w:r>
            <w:r/>
          </w:p>
          <w:p>
            <w:pPr>
              <w:numPr>
                <w:ilvl w:val="0"/>
                <w:numId w:val="4"/>
              </w:numPr>
              <w:ind w:firstLine="480"/>
              <w:jc w:val="both"/>
              <w:spacing w:line="38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拟投入项目负责人自202</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年1月1日以来 (以交/竣工时间为准) ，担任过</w:t>
            </w:r>
            <w:r>
              <w:rPr>
                <w:rFonts w:hint="eastAsia" w:ascii="宋体" w:hAnsi="宋体" w:eastAsia="宋体" w:cs="宋体"/>
                <w:color w:val="auto"/>
                <w:sz w:val="24"/>
                <w:szCs w:val="24"/>
                <w:highlight w:val="none"/>
                <w:lang w:bidi="ar"/>
              </w:rPr>
              <w:t xml:space="preserve">类似</w:t>
            </w:r>
            <w:r>
              <w:rPr>
                <w:rFonts w:hint="eastAsia" w:ascii="宋体" w:hAnsi="宋体" w:eastAsia="宋体" w:cs="宋体"/>
                <w:color w:val="auto"/>
                <w:sz w:val="24"/>
                <w:szCs w:val="24"/>
                <w:highlight w:val="none"/>
                <w:lang w:val="en-US" w:eastAsia="zh-CN" w:bidi="ar"/>
              </w:rPr>
              <w:t xml:space="preserve">公路项目的项目经理（含副职）或项目总工，且已交/竣工验收合格，有一个得2分，</w:t>
            </w:r>
            <w:r>
              <w:rPr>
                <w:rFonts w:hint="eastAsia" w:ascii="宋体" w:hAnsi="宋体" w:eastAsia="宋体" w:cs="宋体"/>
                <w:b/>
                <w:bCs/>
                <w:color w:val="auto"/>
                <w:sz w:val="24"/>
                <w:szCs w:val="24"/>
                <w:highlight w:val="none"/>
                <w:lang w:val="en-US" w:eastAsia="zh-CN" w:bidi="ar"/>
              </w:rPr>
              <w:t xml:space="preserve">本项最高得6分</w:t>
            </w:r>
            <w:r>
              <w:rPr>
                <w:rFonts w:hint="eastAsia" w:ascii="宋体" w:hAnsi="宋体" w:eastAsia="宋体" w:cs="宋体"/>
                <w:color w:val="auto"/>
                <w:sz w:val="24"/>
                <w:szCs w:val="24"/>
                <w:highlight w:val="none"/>
                <w:lang w:val="en-US" w:eastAsia="zh-CN" w:bidi="ar"/>
              </w:rPr>
              <w:t xml:space="preserve">。以提供的中标通知书（或业主出具的直接发包证明）、合同、交/竣工验收报告或完工证明材料原件彩色扫描件加盖供应商公章为准；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注：三项材料中缺少任意一项都不得分）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不提供或未按要求提供不得分。 </w:t>
            </w:r>
            <w:r/>
          </w:p>
          <w:p>
            <w:pPr>
              <w:ind w:firstLine="480"/>
              <w:jc w:val="left"/>
              <w:spacing w:line="38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注：</w:t>
            </w:r>
            <w:r>
              <w:rPr>
                <w:rFonts w:hint="eastAsia" w:ascii="宋体" w:hAnsi="宋体" w:eastAsia="宋体" w:cs="宋体"/>
                <w:bCs/>
                <w:color w:val="auto"/>
                <w:sz w:val="24"/>
                <w:szCs w:val="24"/>
                <w:highlight w:val="none"/>
                <w:lang w:bidi="ar"/>
              </w:rPr>
              <w:t xml:space="preserve">投标人业绩与拟投入项目负责人业绩为同一项目业绩的，可同时得分。</w:t>
            </w:r>
            <w:r/>
          </w:p>
        </w:tc>
      </w:tr>
      <w:tr>
        <w:trPr/>
        <w:tc>
          <w:tcPr>
            <w:tcW w:w="650" w:type="dxa"/>
            <w:vAlign w:val="center"/>
            <w:textDirection w:val="lrTb"/>
            <w:noWrap w:val="false"/>
          </w:tcPr>
          <w:p>
            <w:pPr>
              <w:jc w:val="center"/>
              <w:spacing w:line="400" w:lineRule="exact"/>
              <w:widowControl/>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3</w:t>
            </w:r>
            <w:r/>
          </w:p>
        </w:tc>
        <w:tc>
          <w:tcPr>
            <w:tcW w:w="1369" w:type="dxa"/>
            <w:vAlign w:val="center"/>
            <w:textDirection w:val="lrTb"/>
            <w:noWrap w:val="false"/>
          </w:tcPr>
          <w:p>
            <w:pPr>
              <w:jc w:val="center"/>
              <w:spacing w:line="400" w:lineRule="exact"/>
              <w:widowControl/>
              <w:rPr>
                <w:rFonts w:hint="eastAsia" w:ascii="宋体" w:hAnsi="宋体" w:cs="宋体"/>
                <w:b/>
                <w:bCs/>
                <w:color w:val="000000"/>
              </w:rPr>
            </w:pPr>
            <w:r>
              <w:rPr>
                <w:rFonts w:hint="eastAsia" w:ascii="宋体" w:hAnsi="宋体" w:cs="宋体"/>
                <w:b/>
                <w:bCs/>
                <w:color w:val="000000"/>
                <w:lang w:val="en-US" w:eastAsia="zh-CN"/>
              </w:rPr>
              <w:t xml:space="preserve">项目部人员配备(9分)</w:t>
            </w:r>
            <w:r/>
          </w:p>
        </w:tc>
        <w:tc>
          <w:tcPr>
            <w:tcW w:w="7648" w:type="dxa"/>
            <w:vAlign w:val="center"/>
            <w:textDirection w:val="lrTb"/>
            <w:noWrap w:val="false"/>
          </w:tcPr>
          <w:p>
            <w:pPr>
              <w:numPr>
                <w:ilvl w:val="0"/>
                <w:numId w:val="5"/>
              </w:numPr>
              <w:ind w:firstLine="480"/>
              <w:jc w:val="both"/>
              <w:spacing w:line="380" w:lineRule="exact"/>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拟投入项目负责人具有公路工程相关专业中级及以上职称的，</w:t>
            </w:r>
            <w:r>
              <w:rPr>
                <w:rFonts w:hint="eastAsia" w:ascii="宋体" w:hAnsi="宋体" w:eastAsia="宋体" w:cs="宋体"/>
                <w:b/>
                <w:bCs w:val="0"/>
                <w:color w:val="auto"/>
                <w:sz w:val="24"/>
                <w:szCs w:val="24"/>
                <w:highlight w:val="none"/>
                <w:lang w:bidi="ar"/>
              </w:rPr>
              <w:t xml:space="preserve">得1分</w:t>
            </w:r>
            <w:r>
              <w:rPr>
                <w:rFonts w:hint="eastAsia" w:ascii="宋体" w:hAnsi="宋体" w:cs="宋体"/>
                <w:b/>
                <w:bCs w:val="0"/>
                <w:color w:val="auto"/>
                <w:sz w:val="24"/>
                <w:szCs w:val="24"/>
                <w:highlight w:val="none"/>
                <w:lang w:eastAsia="zh-CN" w:bidi="ar"/>
              </w:rPr>
              <w:t xml:space="preserve">，</w:t>
            </w:r>
            <w:r>
              <w:rPr>
                <w:rFonts w:hint="eastAsia" w:ascii="宋体" w:hAnsi="宋体" w:eastAsia="宋体" w:cs="宋体"/>
                <w:b/>
                <w:bCs w:val="0"/>
                <w:color w:val="auto"/>
                <w:sz w:val="24"/>
                <w:szCs w:val="24"/>
                <w:highlight w:val="none"/>
                <w:lang w:bidi="ar"/>
              </w:rPr>
              <w:t xml:space="preserve">本项最多得</w:t>
            </w:r>
            <w:r>
              <w:rPr>
                <w:rFonts w:hint="eastAsia" w:ascii="宋体" w:hAnsi="宋体" w:cs="宋体"/>
                <w:b/>
                <w:bCs w:val="0"/>
                <w:color w:val="auto"/>
                <w:sz w:val="24"/>
                <w:szCs w:val="24"/>
                <w:highlight w:val="none"/>
                <w:lang w:val="en-US" w:eastAsia="zh-CN" w:bidi="ar"/>
              </w:rPr>
              <w:t xml:space="preserve">1</w:t>
            </w:r>
            <w:r>
              <w:rPr>
                <w:rFonts w:hint="eastAsia" w:ascii="宋体" w:hAnsi="宋体" w:eastAsia="宋体" w:cs="宋体"/>
                <w:b/>
                <w:bCs w:val="0"/>
                <w:color w:val="auto"/>
                <w:sz w:val="24"/>
                <w:szCs w:val="24"/>
                <w:highlight w:val="none"/>
                <w:lang w:bidi="ar"/>
              </w:rPr>
              <w:t xml:space="preserve">分</w:t>
            </w:r>
            <w:r>
              <w:rPr>
                <w:rFonts w:hint="eastAsia" w:ascii="宋体" w:hAnsi="宋体" w:eastAsia="宋体" w:cs="宋体"/>
                <w:bCs/>
                <w:color w:val="auto"/>
                <w:sz w:val="24"/>
                <w:szCs w:val="24"/>
                <w:highlight w:val="none"/>
                <w:lang w:bidi="ar"/>
              </w:rPr>
              <w:t xml:space="preserve">；</w:t>
            </w:r>
            <w:r/>
          </w:p>
          <w:p>
            <w:pPr>
              <w:ind w:firstLine="480"/>
              <w:jc w:val="both"/>
              <w:spacing w:line="380" w:lineRule="exact"/>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2</w:t>
            </w:r>
            <w:r>
              <w:rPr>
                <w:rFonts w:hint="eastAsia" w:ascii="宋体" w:hAnsi="宋体" w:eastAsia="宋体" w:cs="宋体"/>
                <w:bCs/>
                <w:color w:val="auto"/>
                <w:sz w:val="24"/>
                <w:szCs w:val="24"/>
                <w:highlight w:val="none"/>
                <w:lang w:bidi="ar"/>
              </w:rPr>
              <w:t xml:space="preserve">.</w:t>
            </w:r>
            <w:r>
              <w:rPr>
                <w:rFonts w:hint="eastAsia"/>
                <w:color w:val="auto"/>
                <w:highlight w:val="none"/>
              </w:rPr>
              <w:t xml:space="preserve"> </w:t>
            </w:r>
            <w:r>
              <w:rPr>
                <w:rFonts w:hint="eastAsia" w:ascii="宋体" w:hAnsi="宋体" w:eastAsia="宋体" w:cs="宋体"/>
                <w:bCs/>
                <w:color w:val="auto"/>
                <w:sz w:val="24"/>
                <w:szCs w:val="24"/>
                <w:highlight w:val="none"/>
                <w:lang w:bidi="ar"/>
              </w:rPr>
              <w:t xml:space="preserve">拟投入项目组成员中（项目负责人、技术负责人除外）具有注册安全工程师证书的得2分，</w:t>
            </w:r>
            <w:r>
              <w:rPr>
                <w:rFonts w:hint="eastAsia" w:ascii="宋体" w:hAnsi="宋体" w:eastAsia="宋体" w:cs="宋体"/>
                <w:bCs/>
                <w:color w:val="auto"/>
                <w:sz w:val="24"/>
                <w:szCs w:val="24"/>
                <w:highlight w:val="none"/>
                <w:lang w:eastAsia="zh-CN" w:bidi="ar"/>
              </w:rPr>
              <w:t xml:space="preserve">具有</w:t>
            </w:r>
            <w:r>
              <w:rPr>
                <w:rFonts w:hint="eastAsia" w:ascii="宋体" w:hAnsi="宋体" w:eastAsia="宋体" w:cs="宋体"/>
                <w:bCs/>
                <w:color w:val="auto"/>
                <w:sz w:val="24"/>
                <w:szCs w:val="24"/>
                <w:highlight w:val="none"/>
                <w:lang w:bidi="ar"/>
              </w:rPr>
              <w:t xml:space="preserve">公路工程造价师（</w:t>
            </w:r>
            <w:r>
              <w:rPr>
                <w:rFonts w:hint="eastAsia" w:ascii="宋体" w:hAnsi="宋体" w:eastAsia="宋体" w:cs="宋体"/>
                <w:bCs/>
                <w:color w:val="auto"/>
                <w:sz w:val="24"/>
                <w:szCs w:val="24"/>
                <w:highlight w:val="none"/>
                <w:lang w:eastAsia="zh-CN" w:bidi="ar"/>
              </w:rPr>
              <w:t xml:space="preserve">或</w:t>
            </w:r>
            <w:r>
              <w:rPr>
                <w:rFonts w:hint="eastAsia" w:ascii="宋体" w:hAnsi="宋体" w:eastAsia="宋体" w:cs="宋体"/>
                <w:bCs/>
                <w:color w:val="auto"/>
                <w:sz w:val="24"/>
                <w:szCs w:val="24"/>
                <w:highlight w:val="none"/>
                <w:lang w:bidi="ar"/>
              </w:rPr>
              <w:t xml:space="preserve">造价员）</w:t>
            </w:r>
            <w:r>
              <w:rPr>
                <w:rFonts w:hint="eastAsia" w:ascii="宋体" w:hAnsi="宋体" w:cs="宋体"/>
                <w:bCs/>
                <w:color w:val="auto"/>
                <w:sz w:val="24"/>
                <w:szCs w:val="24"/>
                <w:highlight w:val="none"/>
                <w:lang w:val="en-US" w:eastAsia="zh-CN" w:bidi="ar"/>
              </w:rPr>
              <w:t xml:space="preserve">的</w:t>
            </w:r>
            <w:r>
              <w:rPr>
                <w:rFonts w:hint="eastAsia" w:ascii="宋体" w:hAnsi="宋体" w:eastAsia="宋体" w:cs="宋体"/>
                <w:bCs/>
                <w:color w:val="auto"/>
                <w:sz w:val="24"/>
                <w:szCs w:val="24"/>
                <w:highlight w:val="none"/>
                <w:lang w:eastAsia="zh-CN" w:bidi="ar"/>
              </w:rPr>
              <w:t xml:space="preserve">得</w:t>
            </w:r>
            <w:r>
              <w:rPr>
                <w:rFonts w:hint="eastAsia" w:ascii="宋体" w:hAnsi="宋体" w:eastAsia="宋体" w:cs="宋体"/>
                <w:bCs/>
                <w:color w:val="auto"/>
                <w:sz w:val="24"/>
                <w:szCs w:val="24"/>
                <w:highlight w:val="none"/>
                <w:lang w:val="en-US" w:eastAsia="zh-CN" w:bidi="ar"/>
              </w:rPr>
              <w:t xml:space="preserve">2分，</w:t>
            </w:r>
            <w:r>
              <w:rPr>
                <w:rFonts w:hint="eastAsia" w:ascii="宋体" w:hAnsi="宋体" w:eastAsia="宋体" w:cs="宋体"/>
                <w:b/>
                <w:bCs w:val="0"/>
                <w:color w:val="auto"/>
                <w:sz w:val="24"/>
                <w:szCs w:val="24"/>
                <w:highlight w:val="none"/>
                <w:lang w:bidi="ar"/>
              </w:rPr>
              <w:t xml:space="preserve">本项最多得</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w:t>
            </w:r>
            <w:r/>
          </w:p>
          <w:p>
            <w:pPr>
              <w:ind w:firstLine="480"/>
              <w:jc w:val="both"/>
              <w:spacing w:line="380" w:lineRule="exact"/>
              <w:widowControl w:val="off"/>
              <w:rPr>
                <w:rFonts w:hint="default"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3</w:t>
            </w:r>
            <w:r>
              <w:rPr>
                <w:rFonts w:hint="default" w:ascii="宋体" w:hAnsi="宋体" w:eastAsia="宋体" w:cs="宋体"/>
                <w:bCs/>
                <w:color w:val="auto"/>
                <w:sz w:val="24"/>
                <w:szCs w:val="24"/>
                <w:highlight w:val="none"/>
                <w:lang w:val="en-US" w:eastAsia="zh-CN" w:bidi="ar"/>
              </w:rPr>
              <w:t xml:space="preserve">.拟投入项目组成员中(项目负责人、技术负责人除外)具有电工、焊工、流动式起重机驾驶证、劳资专管员证书的，有一个</w:t>
            </w:r>
            <w:r>
              <w:rPr>
                <w:rFonts w:hint="eastAsia" w:ascii="宋体" w:hAnsi="宋体" w:cs="宋体"/>
                <w:bCs/>
                <w:color w:val="auto"/>
                <w:sz w:val="24"/>
                <w:szCs w:val="24"/>
                <w:highlight w:val="none"/>
                <w:lang w:val="en-US" w:eastAsia="zh-CN" w:bidi="ar"/>
              </w:rPr>
              <w:t xml:space="preserve">类别</w:t>
            </w:r>
            <w:r>
              <w:rPr>
                <w:rFonts w:hint="default" w:ascii="宋体" w:hAnsi="宋体" w:eastAsia="宋体" w:cs="宋体"/>
                <w:bCs/>
                <w:color w:val="auto"/>
                <w:sz w:val="24"/>
                <w:szCs w:val="24"/>
                <w:highlight w:val="none"/>
                <w:lang w:val="en-US" w:eastAsia="zh-CN" w:bidi="ar"/>
              </w:rPr>
              <w:t xml:space="preserve">得1分，</w:t>
            </w:r>
            <w:r>
              <w:rPr>
                <w:rFonts w:hint="default" w:ascii="宋体" w:hAnsi="宋体" w:eastAsia="宋体" w:cs="宋体"/>
                <w:b/>
                <w:bCs w:val="0"/>
                <w:color w:val="auto"/>
                <w:sz w:val="24"/>
                <w:szCs w:val="24"/>
                <w:highlight w:val="none"/>
                <w:lang w:val="en-US" w:eastAsia="zh-CN" w:bidi="ar"/>
              </w:rPr>
              <w:t xml:space="preserve">本项最多得</w:t>
            </w:r>
            <w:r>
              <w:rPr>
                <w:rFonts w:hint="eastAsia" w:ascii="宋体" w:hAnsi="宋体" w:cs="宋体"/>
                <w:b/>
                <w:bCs w:val="0"/>
                <w:color w:val="auto"/>
                <w:sz w:val="24"/>
                <w:szCs w:val="24"/>
                <w:highlight w:val="none"/>
                <w:lang w:val="en-US" w:eastAsia="zh-CN" w:bidi="ar"/>
              </w:rPr>
              <w:t xml:space="preserve">4</w:t>
            </w:r>
            <w:r>
              <w:rPr>
                <w:rFonts w:hint="default" w:ascii="宋体" w:hAnsi="宋体" w:eastAsia="宋体" w:cs="宋体"/>
                <w:b/>
                <w:bCs w:val="0"/>
                <w:color w:val="auto"/>
                <w:sz w:val="24"/>
                <w:szCs w:val="24"/>
                <w:highlight w:val="none"/>
                <w:lang w:val="en-US" w:eastAsia="zh-CN" w:bidi="ar"/>
              </w:rPr>
              <w:t xml:space="preserve">分</w:t>
            </w:r>
            <w:r>
              <w:rPr>
                <w:rFonts w:hint="default" w:ascii="宋体" w:hAnsi="宋体" w:eastAsia="宋体" w:cs="宋体"/>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 </w:t>
            </w:r>
            <w:r/>
          </w:p>
          <w:p>
            <w:pPr>
              <w:ind w:firstLine="480"/>
              <w:jc w:val="both"/>
              <w:spacing w:line="380" w:lineRule="exact"/>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注：①上述人员如一人具有多证时，每人只认一证，即每人只计分一次，并按高分优先的原则计分。</w:t>
            </w:r>
            <w:r/>
          </w:p>
          <w:p>
            <w:pPr>
              <w:ind w:firstLine="420"/>
              <w:jc w:val="left"/>
              <w:spacing w:line="36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bidi="ar"/>
              </w:rPr>
              <w:t xml:space="preserve">②拟投入人员须提供相关证书原件彩色扫描件</w:t>
            </w:r>
            <w:r>
              <w:rPr>
                <w:rFonts w:hint="eastAsia" w:ascii="宋体" w:hAnsi="宋体" w:cs="宋体"/>
                <w:bCs/>
                <w:color w:val="auto"/>
                <w:sz w:val="24"/>
                <w:szCs w:val="24"/>
                <w:highlight w:val="none"/>
                <w:lang w:val="en-US" w:eastAsia="zh-CN" w:bidi="ar"/>
              </w:rPr>
              <w:t xml:space="preserve">并加盖单位公章</w:t>
            </w:r>
            <w:r>
              <w:rPr>
                <w:rFonts w:hint="eastAsia" w:ascii="宋体" w:hAnsi="宋体" w:eastAsia="宋体" w:cs="宋体"/>
                <w:bCs/>
                <w:color w:val="auto"/>
                <w:sz w:val="24"/>
                <w:szCs w:val="24"/>
                <w:highlight w:val="none"/>
                <w:lang w:bidi="ar"/>
              </w:rPr>
              <w:t xml:space="preserve">和202</w:t>
            </w:r>
            <w:r>
              <w:rPr>
                <w:rFonts w:hint="eastAsia" w:ascii="宋体" w:hAnsi="宋体" w:cs="宋体"/>
                <w:bCs/>
                <w:color w:val="auto"/>
                <w:sz w:val="24"/>
                <w:szCs w:val="24"/>
                <w:highlight w:val="none"/>
                <w:lang w:val="en-US" w:eastAsia="zh-CN" w:bidi="ar"/>
              </w:rPr>
              <w:t xml:space="preserve">6</w:t>
            </w:r>
            <w:r>
              <w:rPr>
                <w:rFonts w:hint="eastAsia" w:ascii="宋体" w:hAnsi="宋体" w:eastAsia="宋体" w:cs="宋体"/>
                <w:bCs/>
                <w:color w:val="auto"/>
                <w:sz w:val="24"/>
                <w:szCs w:val="24"/>
                <w:highlight w:val="none"/>
                <w:lang w:bidi="ar"/>
              </w:rPr>
              <w:t xml:space="preserve">年</w:t>
            </w:r>
            <w:r>
              <w:rPr>
                <w:rFonts w:hint="eastAsia" w:ascii="宋体" w:hAnsi="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月开始至投标截止之日当月至少1个月在本单位缴纳养老保险缴费记录证明</w:t>
            </w:r>
            <w:r>
              <w:rPr>
                <w:rFonts w:hint="eastAsia" w:ascii="宋体" w:hAnsi="宋体" w:cs="宋体"/>
                <w:bCs/>
                <w:color w:val="auto"/>
                <w:sz w:val="24"/>
                <w:szCs w:val="24"/>
                <w:highlight w:val="none"/>
                <w:lang w:val="en-US" w:eastAsia="zh-CN" w:bidi="ar"/>
              </w:rPr>
              <w:t xml:space="preserve">并加盖单位公章</w:t>
            </w:r>
            <w:r>
              <w:rPr>
                <w:rFonts w:hint="eastAsia" w:ascii="宋体" w:hAnsi="宋体" w:eastAsia="宋体" w:cs="宋体"/>
                <w:bCs/>
                <w:color w:val="auto"/>
                <w:sz w:val="24"/>
                <w:szCs w:val="24"/>
                <w:highlight w:val="none"/>
                <w:lang w:bidi="ar"/>
              </w:rPr>
              <w:t xml:space="preserve">。</w:t>
            </w:r>
            <w:r/>
          </w:p>
        </w:tc>
      </w:tr>
      <w:tr>
        <w:trPr/>
        <w:tc>
          <w:tcPr>
            <w:tcW w:w="650" w:type="dxa"/>
            <w:vAlign w:val="center"/>
            <w:textDirection w:val="lrTb"/>
            <w:noWrap w:val="false"/>
          </w:tcPr>
          <w:p>
            <w:pPr>
              <w:jc w:val="center"/>
              <w:spacing w:line="400" w:lineRule="exact"/>
              <w:widowControl/>
              <w:rPr>
                <w:rFonts w:hint="eastAsia" w:ascii="宋体" w:hAnsi="宋体" w:cs="宋体"/>
                <w:b/>
                <w:bCs/>
                <w:color w:val="000000"/>
                <w:lang w:val="en-US" w:eastAsia="zh-CN"/>
              </w:rPr>
            </w:pPr>
            <w:r>
              <w:rPr>
                <w:rFonts w:hint="eastAsia" w:ascii="宋体" w:hAnsi="宋体" w:cs="宋体"/>
                <w:b/>
                <w:bCs/>
                <w:color w:val="000000"/>
                <w:lang w:val="en-US" w:eastAsia="zh-CN"/>
              </w:rPr>
              <w:t xml:space="preserve">4</w:t>
            </w:r>
            <w:r/>
          </w:p>
        </w:tc>
        <w:tc>
          <w:tcPr>
            <w:tcW w:w="1369" w:type="dxa"/>
            <w:vAlign w:val="center"/>
            <w:textDirection w:val="lrTb"/>
            <w:noWrap w:val="false"/>
          </w:tcPr>
          <w:p>
            <w:pPr>
              <w:jc w:val="center"/>
              <w:spacing w:line="400" w:lineRule="exact"/>
              <w:widowControl/>
              <w:rPr>
                <w:rFonts w:hint="eastAsia" w:ascii="宋体" w:hAnsi="宋体" w:cs="宋体"/>
                <w:b/>
                <w:bCs/>
                <w:color w:val="000000"/>
                <w:lang w:val="en-US" w:eastAsia="zh-CN"/>
              </w:rPr>
            </w:pPr>
            <w:r>
              <w:rPr>
                <w:rFonts w:hint="eastAsia" w:ascii="宋体" w:hAnsi="宋体" w:cs="宋体"/>
                <w:b/>
                <w:bCs/>
                <w:color w:val="000000"/>
                <w:lang w:val="en-US" w:eastAsia="zh-CN"/>
              </w:rPr>
              <w:t xml:space="preserve">安全生产承诺（10分）</w:t>
            </w:r>
            <w:r/>
          </w:p>
        </w:tc>
        <w:tc>
          <w:tcPr>
            <w:tcW w:w="7648" w:type="dxa"/>
            <w:vAlign w:val="center"/>
            <w:textDirection w:val="lrTb"/>
            <w:noWrap w:val="false"/>
          </w:tcPr>
          <w:p>
            <w:pPr>
              <w:ind w:firstLine="480"/>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承诺在进场施工前为自有人员购买意外伤害险的</w:t>
            </w:r>
            <w:r>
              <w:rPr>
                <w:rFonts w:hint="eastAsia" w:ascii="宋体" w:hAnsi="宋体" w:eastAsia="宋体" w:cs="宋体"/>
                <w:b/>
                <w:bCs/>
                <w:color w:val="auto"/>
                <w:sz w:val="24"/>
                <w:highlight w:val="none"/>
              </w:rPr>
              <w:t xml:space="preserve">得</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，以提供的承诺书为准，不提供的不得分（格式自拟，加盖投标单位公章）。</w:t>
            </w:r>
            <w:r/>
          </w:p>
          <w:p>
            <w:pPr>
              <w:ind w:firstLine="480"/>
              <w:jc w:val="both"/>
              <w:spacing w:line="380" w:lineRule="exact"/>
              <w:widowControl w:val="off"/>
              <w:rPr>
                <w:rFonts w:hint="eastAsia" w:ascii="宋体" w:hAnsi="宋体" w:eastAsia="宋体" w:cs="宋体"/>
                <w:bCs/>
                <w:color w:val="auto"/>
                <w:sz w:val="24"/>
                <w:szCs w:val="24"/>
                <w:highlight w:val="none"/>
                <w:lang w:bidi="ar"/>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承诺施工工期内承担一切自有人员及事故安全责任的</w:t>
            </w:r>
            <w:r>
              <w:rPr>
                <w:rFonts w:hint="eastAsia" w:ascii="宋体" w:hAnsi="宋体" w:eastAsia="宋体" w:cs="宋体"/>
                <w:b/>
                <w:bCs/>
                <w:color w:val="auto"/>
                <w:sz w:val="24"/>
                <w:highlight w:val="none"/>
              </w:rPr>
              <w:t xml:space="preserve">得</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，以提供的承诺书为准，不提供的不得分（格式自拟，加盖投标单位公章）。</w:t>
            </w:r>
            <w:r/>
          </w:p>
        </w:tc>
      </w:tr>
      <w:tr>
        <w:trPr/>
        <w:tc>
          <w:tcPr>
            <w:tcW w:w="650" w:type="dxa"/>
            <w:vAlign w:val="center"/>
            <w:textDirection w:val="lrTb"/>
            <w:noWrap w:val="false"/>
          </w:tcPr>
          <w:p>
            <w:pPr>
              <w:jc w:val="center"/>
              <w:spacing w:line="400" w:lineRule="exact"/>
              <w:widowControl/>
              <w:rPr>
                <w:rFonts w:hint="eastAsia" w:ascii="宋体" w:hAnsi="宋体" w:eastAsia="宋体" w:cs="宋体"/>
                <w:color w:val="000000"/>
                <w:sz w:val="24"/>
                <w:vertAlign w:val="baseline"/>
                <w:lang w:eastAsia="zh-CN"/>
              </w:rPr>
            </w:pPr>
            <w:r>
              <w:rPr>
                <w:rFonts w:hint="eastAsia" w:ascii="宋体" w:hAnsi="宋体" w:cs="宋体"/>
                <w:b/>
                <w:bCs/>
                <w:color w:val="000000"/>
                <w:lang w:val="en-US" w:eastAsia="zh-CN"/>
              </w:rPr>
              <w:t xml:space="preserve">5</w:t>
            </w:r>
            <w:r/>
          </w:p>
        </w:tc>
        <w:tc>
          <w:tcPr>
            <w:tcW w:w="1369" w:type="dxa"/>
            <w:vAlign w:val="center"/>
            <w:textDirection w:val="lrTb"/>
            <w:noWrap w:val="false"/>
          </w:tcPr>
          <w:p>
            <w:pPr>
              <w:jc w:val="center"/>
              <w:spacing w:line="400" w:lineRule="exact"/>
              <w:widowControl/>
              <w:rPr>
                <w:rFonts w:ascii="宋体" w:hAnsi="宋体" w:cs="宋体"/>
                <w:b/>
                <w:bCs/>
                <w:color w:val="000000"/>
              </w:rPr>
            </w:pPr>
            <w:r>
              <w:rPr>
                <w:rFonts w:hint="eastAsia" w:ascii="宋体" w:hAnsi="宋体" w:cs="宋体"/>
                <w:b/>
                <w:bCs/>
                <w:color w:val="000000"/>
              </w:rPr>
              <w:t xml:space="preserve">实施方案</w:t>
            </w:r>
            <w:r/>
          </w:p>
          <w:p>
            <w:pPr>
              <w:jc w:val="center"/>
              <w:spacing w:line="400" w:lineRule="exact"/>
              <w:widowControl/>
              <w:rPr>
                <w:rFonts w:hint="eastAsia" w:ascii="宋体" w:hAnsi="宋体" w:cs="宋体"/>
                <w:color w:val="000000"/>
                <w:sz w:val="24"/>
                <w:vertAlign w:val="baseline"/>
              </w:rPr>
            </w:pPr>
            <w:r>
              <w:rPr>
                <w:rFonts w:hint="eastAsia" w:ascii="宋体" w:hAnsi="宋体" w:cs="宋体"/>
                <w:b/>
                <w:bCs/>
                <w:color w:val="000000"/>
              </w:rPr>
              <w:t xml:space="preserve">（</w:t>
            </w:r>
            <w:r>
              <w:rPr>
                <w:rFonts w:hint="eastAsia" w:ascii="宋体" w:hAnsi="宋体" w:cs="宋体"/>
                <w:b/>
                <w:color w:val="000000"/>
                <w:lang w:val="en-US" w:eastAsia="zh-CN"/>
              </w:rPr>
              <w:t xml:space="preserve">39</w:t>
            </w:r>
            <w:r>
              <w:rPr>
                <w:rFonts w:hint="eastAsia" w:ascii="宋体" w:hAnsi="宋体" w:cs="宋体"/>
                <w:b/>
                <w:color w:val="000000"/>
              </w:rPr>
              <w:t xml:space="preserve">分）</w:t>
            </w:r>
            <w:r/>
          </w:p>
        </w:tc>
        <w:tc>
          <w:tcPr>
            <w:tcW w:w="7648" w:type="dxa"/>
            <w:vAlign w:val="center"/>
            <w:textDirection w:val="lrTb"/>
            <w:noWrap w:val="false"/>
          </w:tcPr>
          <w:p>
            <w:pPr>
              <w:numPr>
                <w:ilvl w:val="0"/>
                <w:numId w:val="6"/>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施工方案与技术措施（</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：根据投标供应商提供的施工方案与技术措施进行评审，包括但不限于：①施工准备；②施工项目目标控制；③技术措施；④项目安全措施等方面内容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优于满足项目需求的得7分，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基本满足项目需求的得6分，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不满足项目需求的得0分，</w:t>
            </w:r>
            <w:r/>
          </w:p>
          <w:p>
            <w:pPr>
              <w:numPr>
                <w:ilvl w:val="0"/>
                <w:numId w:val="0"/>
              </w:numPr>
              <w:ind w:firstLine="482"/>
              <w:jc w:val="left"/>
              <w:keepLines w:val="0"/>
              <w:keepNext w:val="0"/>
              <w:pageBreakBefore w:val="0"/>
              <w:spacing w:line="42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未提供或未按要求提供的不得分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2、工程进度计划与保证措施（</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：根据投标供应商提供工程进度计划与保证措施进行评审，包括但不限于：①对施工进度的关键因素分析；②保证措施和人员分工的合理性；③实施计划、工期进度安排；④机械设备和材料投入等方面内容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优于满足项目需求的得7分，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基本满足项目需求的得6分，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不满足项目需求的得0分，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未提供或未按要求提供的不得分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3、安全管理体系和措施（</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：根据投标供应商提供的安全管理体系和措施进行评审，包括但不限于：①安全管理体系；②安全管理制度；③岗位职责的健全；④安全保证措施等方面内容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优于满足项目需求的得7分，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基本满足项目需求的得6分，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不满足项目需求的得0分，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未提供或未按要求提供的不得分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4、项目组织结构（</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：根据投标供应商提供的项目组织结构进行评审，包括但不限于：①合理安排项目部组织结构；②项目组人员专业齐全，执业资格齐全等方面内容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优于满足项目需求的得6分，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基本满足项目需求的得5分，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不满足项目需求的得0分，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未提供或未按要求提供的不得分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5、质量管理体系和措施（</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：根据供应商提供的质量管理体系和措施进行评审，包括但不限于：①确定质量方针和目标；②质量管理体系；③质量保证措施；④制度、岗位职责的健全等方面内容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优于满足项目需求的得6分，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基本满足项目需求的得5分，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不满足项目需求的得0分，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未提供或未按要求提供的不得分</w:t>
            </w:r>
            <w:r/>
          </w:p>
          <w:p>
            <w:pPr>
              <w:numPr>
                <w:ilvl w:val="0"/>
                <w:numId w:val="0"/>
              </w:numPr>
              <w:ind w:firstLine="482"/>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6、文明施工及环境保护方案（</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文明施工及环境保护方案进行评审，包括但不限于：①文明施工措施；②安全管理规定；③现场用电安全措施、噪声治理方案、施工固体废弃物的处置措施等；④事故与火灾预防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优于满足项目需求的得6分，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基本满足项目需求的得5分，</w:t>
            </w:r>
            <w:r/>
          </w:p>
          <w:p>
            <w:pPr>
              <w:numPr>
                <w:ilvl w:val="0"/>
                <w:numId w:val="0"/>
              </w:numPr>
              <w:ind w:firstLine="480"/>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不满足项目需求的得0分，</w:t>
            </w:r>
            <w:r/>
          </w:p>
          <w:p>
            <w:pPr>
              <w:numPr>
                <w:ilvl w:val="0"/>
                <w:numId w:val="0"/>
              </w:numPr>
              <w:ind w:firstLine="482"/>
              <w:jc w:val="left"/>
              <w:keepLines w:val="0"/>
              <w:keepNext w:val="0"/>
              <w:pageBreakBefore w:val="0"/>
              <w:spacing w:line="420" w:lineRule="exact"/>
              <w:rPr>
                <w:rFonts w:hint="eastAsia" w:ascii="宋体" w:hAnsi="宋体" w:cs="宋体"/>
                <w:color w:val="000000"/>
                <w:sz w:val="24"/>
                <w:vertAlign w:val="baseline"/>
              </w:rPr>
            </w:pPr>
            <w:r>
              <w:rPr>
                <w:rFonts w:hint="eastAsia" w:ascii="宋体" w:hAnsi="宋体" w:eastAsia="宋体" w:cs="宋体"/>
                <w:b/>
                <w:bCs/>
                <w:color w:val="auto"/>
                <w:sz w:val="24"/>
                <w:highlight w:val="none"/>
                <w:lang w:val="en-US" w:eastAsia="zh-CN"/>
              </w:rPr>
              <w:t xml:space="preserve">未提供或未按要求提供的不得分</w:t>
            </w:r>
            <w:r/>
          </w:p>
        </w:tc>
      </w:tr>
    </w:tbl>
    <w:p>
      <w:pPr>
        <w:pStyle w:val="1000"/>
        <w:rPr>
          <w:rFonts w:ascii="宋体" w:hAnsi="宋体" w:cs="宋体"/>
          <w:color w:val="000000"/>
        </w:rPr>
      </w:pPr>
      <w:r>
        <w:rPr>
          <w:rFonts w:ascii="宋体" w:hAnsi="宋体" w:cs="宋体"/>
          <w:color w:val="000000"/>
        </w:rPr>
      </w:r>
      <w:r/>
    </w:p>
    <w:p>
      <w:pPr>
        <w:ind w:firstLine="300"/>
        <w:spacing w:line="360" w:lineRule="auto"/>
        <w:tabs>
          <w:tab w:val="left" w:pos="900" w:leader="none"/>
        </w:tabs>
        <w:rPr>
          <w:rFonts w:ascii="宋体" w:hAnsi="宋体" w:cs="宋体"/>
          <w:b/>
          <w:color w:val="000000"/>
          <w:sz w:val="24"/>
          <w:szCs w:val="24"/>
        </w:rPr>
      </w:pPr>
      <w:r>
        <w:rPr>
          <w:rFonts w:hint="eastAsia" w:ascii="宋体" w:hAnsi="宋体"/>
          <w:color w:val="000000"/>
          <w:sz w:val="24"/>
          <w:szCs w:val="24"/>
        </w:rPr>
        <w:t xml:space="preserve">注：</w:t>
      </w:r>
      <w:r>
        <w:rPr>
          <w:rFonts w:hint="eastAsia" w:ascii="宋体" w:hAnsi="宋体" w:cs="宋体"/>
          <w:b/>
          <w:color w:val="000000"/>
          <w:sz w:val="24"/>
          <w:szCs w:val="24"/>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1012"/>
        <w:rPr>
          <w:rFonts w:hint="eastAsia"/>
          <w:color w:val="000000"/>
          <w:sz w:val="36"/>
          <w:szCs w:val="36"/>
        </w:rPr>
        <w:sectPr>
          <w:footerReference w:type="default" r:id="rId12"/>
          <w:footnotePr/>
          <w:endnotePr/>
          <w:type w:val="nextPage"/>
          <w:pgSz w:w="11906" w:h="16838" w:orient="portrait"/>
          <w:pgMar w:top="1015" w:right="1196" w:bottom="868" w:left="1259" w:header="851" w:footer="907" w:gutter="0"/>
          <w:pgNumType w:start="52"/>
          <w:cols w:num="1" w:sep="0" w:space="720" w:equalWidth="1"/>
          <w:docGrid w:linePitch="360"/>
        </w:sectPr>
      </w:pPr>
      <w:r>
        <w:rPr>
          <w:rFonts w:hint="eastAsia"/>
          <w:color w:val="000000"/>
          <w:sz w:val="36"/>
          <w:szCs w:val="36"/>
        </w:rPr>
      </w:r>
      <w:r/>
    </w:p>
    <w:p>
      <w:pPr>
        <w:rPr>
          <w:rFonts w:hint="eastAsia" w:ascii="黑体" w:hAnsi="宋体" w:eastAsia="黑体" w:cs="黑体"/>
          <w:color w:val="auto"/>
          <w:sz w:val="44"/>
          <w:szCs w:val="44"/>
          <w:highlight w:val="none"/>
        </w:rPr>
      </w:pPr>
      <w:r>
        <w:rPr>
          <w:rFonts w:hint="eastAsia" w:ascii="宋体" w:hAnsi="宋体" w:eastAsia="宋体" w:cs="宋体"/>
          <w:color w:val="auto"/>
          <w:sz w:val="24"/>
          <w:szCs w:val="24"/>
          <w:highlight w:val="none"/>
        </w:rPr>
        <w:t xml:space="preserve"> </w:t>
      </w:r>
      <w:r/>
    </w:p>
    <w:p>
      <w:pPr>
        <w:pStyle w:val="1011"/>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011"/>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01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 </w:t>
      </w:r>
      <w:r/>
    </w:p>
    <w:p>
      <w:pPr>
        <w:pStyle w:val="1011"/>
        <w:jc w:val="center"/>
        <w:spacing w:beforeAutospacing="0" w:afterAutospacing="0"/>
        <w:rPr>
          <w:rFonts w:hint="eastAsia" w:ascii="宋体" w:hAnsi="宋体" w:eastAsia="宋体" w:cs="宋体"/>
          <w:b/>
          <w:color w:val="auto"/>
          <w:sz w:val="72"/>
          <w:szCs w:val="72"/>
          <w:highlight w:val="none"/>
        </w:rPr>
      </w:pPr>
      <w:r/>
      <w:bookmarkStart w:id="182" w:name="_Toc120614282"/>
      <w:r/>
      <w:bookmarkEnd w:id="182"/>
      <w:r/>
      <w:bookmarkStart w:id="183" w:name="_Toc49090576"/>
      <w:r/>
      <w:bookmarkEnd w:id="183"/>
      <w:r/>
      <w:bookmarkStart w:id="184" w:name="_Hlt26671244"/>
      <w:r/>
      <w:bookmarkStart w:id="185" w:name="_Toc26554094"/>
      <w:r/>
      <w:bookmarkStart w:id="186" w:name="_Hlt26955039"/>
      <w:r/>
      <w:r/>
    </w:p>
    <w:p>
      <w:pPr>
        <w:pStyle w:val="101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1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11"/>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1011"/>
        <w:jc w:val="center"/>
        <w:spacing w:beforeAutospacing="0" w:afterAutospacing="0"/>
        <w:rPr>
          <w:color w:val="auto"/>
          <w:highlight w:val="none"/>
        </w:rPr>
      </w:pPr>
      <w:r>
        <w:rPr>
          <w:color w:val="auto"/>
          <w:highlight w:val="none"/>
        </w:rPr>
        <w:t xml:space="preserve"> </w:t>
      </w:r>
      <w:r/>
    </w:p>
    <w:p>
      <w:pPr>
        <w:pStyle w:val="1011"/>
        <w:jc w:val="center"/>
        <w:spacing w:beforeAutospacing="0" w:afterAutospacing="0"/>
        <w:rPr>
          <w:color w:val="auto"/>
          <w:highlight w:val="none"/>
        </w:rPr>
      </w:pPr>
      <w:r>
        <w:rPr>
          <w:color w:val="auto"/>
          <w:highlight w:val="none"/>
        </w:rPr>
      </w:r>
      <w:r/>
    </w:p>
    <w:p>
      <w:pPr>
        <w:pStyle w:val="1011"/>
        <w:jc w:val="center"/>
        <w:spacing w:beforeAutospacing="0" w:afterAutospacing="0"/>
        <w:rPr>
          <w:color w:val="auto"/>
          <w:highlight w:val="none"/>
        </w:rPr>
      </w:pPr>
      <w:r>
        <w:rPr>
          <w:color w:val="auto"/>
          <w:highlight w:val="none"/>
        </w:rPr>
      </w:r>
      <w:r/>
    </w:p>
    <w:p>
      <w:pPr>
        <w:pStyle w:val="1011"/>
        <w:jc w:val="center"/>
        <w:spacing w:beforeAutospacing="0" w:afterAutospacing="0"/>
        <w:rPr>
          <w:color w:val="auto"/>
          <w:highlight w:val="none"/>
        </w:rPr>
      </w:pPr>
      <w:r>
        <w:rPr>
          <w:color w:val="auto"/>
          <w:highlight w:val="none"/>
        </w:rPr>
      </w:r>
      <w:r/>
    </w:p>
    <w:p>
      <w:pPr>
        <w:pStyle w:val="1011"/>
        <w:jc w:val="center"/>
        <w:spacing w:beforeAutospacing="0" w:afterAutospacing="0"/>
        <w:rPr>
          <w:color w:val="auto"/>
          <w:highlight w:val="none"/>
        </w:rPr>
      </w:pPr>
      <w:r>
        <w:rPr>
          <w:color w:val="auto"/>
          <w:highlight w:val="none"/>
        </w:rPr>
      </w:r>
      <w:r/>
    </w:p>
    <w:p>
      <w:pPr>
        <w:pStyle w:val="1011"/>
        <w:jc w:val="center"/>
        <w:spacing w:beforeAutospacing="0" w:afterAutospacing="0"/>
        <w:rPr>
          <w:color w:val="auto"/>
          <w:highlight w:val="none"/>
        </w:rPr>
      </w:pPr>
      <w:r>
        <w:rPr>
          <w:color w:val="auto"/>
          <w:highlight w:val="none"/>
        </w:rPr>
      </w:r>
      <w:r/>
    </w:p>
    <w:p>
      <w:pPr>
        <w:pStyle w:val="1011"/>
        <w:jc w:val="center"/>
        <w:spacing w:beforeAutospacing="0" w:afterAutospacing="0"/>
        <w:rPr>
          <w:color w:val="auto"/>
          <w:highlight w:val="none"/>
        </w:rPr>
      </w:pPr>
      <w:r>
        <w:rPr>
          <w:color w:val="auto"/>
          <w:highlight w:val="none"/>
        </w:rPr>
      </w:r>
      <w:r/>
    </w:p>
    <w:p>
      <w:pPr>
        <w:pStyle w:val="1011"/>
        <w:jc w:val="center"/>
        <w:spacing w:beforeAutospacing="0" w:afterAutospacing="0"/>
        <w:rPr>
          <w:color w:val="auto"/>
          <w:highlight w:val="none"/>
        </w:rPr>
      </w:pPr>
      <w:r>
        <w:rPr>
          <w:color w:val="auto"/>
          <w:highlight w:val="none"/>
        </w:rPr>
      </w:r>
      <w:r/>
    </w:p>
    <w:p>
      <w:pPr>
        <w:pStyle w:val="1011"/>
        <w:jc w:val="center"/>
        <w:spacing w:beforeAutospacing="0" w:afterAutospacing="0"/>
        <w:rPr>
          <w:color w:val="auto"/>
          <w:highlight w:val="none"/>
        </w:rPr>
      </w:pPr>
      <w:r>
        <w:rPr>
          <w:color w:val="auto"/>
          <w:highlight w:val="none"/>
        </w:rPr>
        <w:t xml:space="preserve"> </w:t>
      </w:r>
      <w:r/>
    </w:p>
    <w:p>
      <w:pPr>
        <w:pStyle w:val="1011"/>
        <w:jc w:val="center"/>
        <w:spacing w:beforeAutospacing="0" w:afterAutospacing="0"/>
        <w:rPr>
          <w:color w:val="auto"/>
          <w:highlight w:val="none"/>
        </w:rPr>
      </w:pPr>
      <w:r>
        <w:rPr>
          <w:color w:val="auto"/>
          <w:highlight w:val="none"/>
        </w:rPr>
        <w:t xml:space="preserve"> </w:t>
      </w:r>
      <w:r/>
    </w:p>
    <w:p>
      <w:pPr>
        <w:pStyle w:val="1011"/>
        <w:jc w:val="center"/>
        <w:spacing w:beforeAutospacing="0" w:afterAutospacing="0"/>
        <w:rPr>
          <w:color w:val="auto"/>
          <w:highlight w:val="none"/>
        </w:rPr>
      </w:pPr>
      <w:r>
        <w:rPr>
          <w:color w:val="auto"/>
          <w:highlight w:val="none"/>
        </w:rPr>
        <w:t xml:space="preserve"> </w:t>
      </w:r>
      <w:r/>
    </w:p>
    <w:p>
      <w:pPr>
        <w:pStyle w:val="1011"/>
        <w:jc w:val="center"/>
        <w:spacing w:beforeAutospacing="0" w:afterAutospacing="0"/>
        <w:rPr>
          <w:color w:val="auto"/>
          <w:highlight w:val="none"/>
        </w:rPr>
      </w:pPr>
      <w:r>
        <w:rPr>
          <w:color w:val="auto"/>
          <w:highlight w:val="none"/>
        </w:rPr>
        <w:t xml:space="preserve"> </w:t>
      </w:r>
      <w:r/>
    </w:p>
    <w:p>
      <w:pPr>
        <w:pStyle w:val="101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101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1011"/>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1011"/>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1011"/>
        <w:jc w:val="center"/>
        <w:spacing w:beforeAutospacing="0" w:afterAutospacing="0" w:line="0" w:lineRule="atLeast"/>
        <w:rPr>
          <w:color w:val="auto"/>
          <w:highlight w:val="none"/>
        </w:rPr>
      </w:pPr>
      <w:r>
        <w:rPr>
          <w:color w:val="auto"/>
          <w:highlight w:val="none"/>
        </w:rPr>
        <w:t xml:space="preserve"> </w:t>
      </w:r>
      <w:r/>
    </w:p>
    <w:p>
      <w:pPr>
        <w:pStyle w:val="101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1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1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1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1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11"/>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1011"/>
        <w:jc w:val="center"/>
        <w:spacing w:beforeAutospacing="0" w:afterAutospacing="0" w:line="0" w:lineRule="atLeast"/>
        <w:rPr>
          <w:color w:val="auto"/>
          <w:highlight w:val="none"/>
        </w:rPr>
      </w:pPr>
      <w:r>
        <w:rPr>
          <w:color w:val="auto"/>
          <w:highlight w:val="none"/>
        </w:rPr>
        <w:t xml:space="preserve"> </w:t>
      </w:r>
      <w:r/>
    </w:p>
    <w:p>
      <w:pPr>
        <w:pStyle w:val="1011"/>
        <w:ind w:left="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一、法人或者其他组织的营业执照等证明文件</w:t>
      </w:r>
      <w:r>
        <w:rPr>
          <w:rFonts w:hint="eastAsia" w:ascii="宋体" w:hAnsi="宋体" w:cs="宋体"/>
          <w:i/>
          <w:iCs w:val="0"/>
          <w:color w:val="auto"/>
          <w:sz w:val="24"/>
          <w:szCs w:val="24"/>
          <w:highlight w:val="none"/>
          <w:u w:val="single"/>
          <w:lang w:val="en-US" w:eastAsia="zh-CN"/>
        </w:rPr>
        <w:t xml:space="preserve">或</w:t>
      </w:r>
      <w:r>
        <w:rPr>
          <w:rFonts w:hint="eastAsia" w:ascii="宋体" w:hAnsi="宋体" w:eastAsia="宋体" w:cs="宋体"/>
          <w:i/>
          <w:iCs w:val="0"/>
          <w:color w:val="auto"/>
          <w:sz w:val="24"/>
          <w:szCs w:val="24"/>
          <w:highlight w:val="none"/>
          <w:u w:val="single"/>
        </w:rPr>
        <w:t xml:space="preserve">自然人的身份证明</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二、上一年度的财务状况报</w:t>
      </w:r>
      <w:r>
        <w:rPr>
          <w:rFonts w:hint="eastAsia" w:ascii="宋体" w:hAnsi="宋体" w:cs="宋体"/>
          <w:i/>
          <w:iCs w:val="0"/>
          <w:color w:val="auto"/>
          <w:sz w:val="24"/>
          <w:szCs w:val="24"/>
          <w:highlight w:val="none"/>
          <w:u w:val="single"/>
          <w:lang w:val="en-US" w:eastAsia="zh-CN"/>
        </w:rPr>
        <w:t xml:space="preserve">告</w:t>
      </w:r>
      <w:r>
        <w:rPr>
          <w:rFonts w:hint="eastAsia" w:ascii="宋体" w:hAnsi="宋体" w:eastAsia="宋体" w:cs="宋体"/>
          <w:i/>
          <w:iCs w:val="0"/>
          <w:color w:val="auto"/>
          <w:sz w:val="24"/>
          <w:szCs w:val="24"/>
          <w:highlight w:val="none"/>
          <w:u w:val="single"/>
        </w:rPr>
        <w:t xml:space="preserve">（</w:t>
      </w:r>
      <w:r>
        <w:rPr>
          <w:rFonts w:hint="eastAsia" w:ascii="宋体" w:hAnsi="宋体" w:eastAsia="宋体" w:cs="宋体"/>
          <w:i/>
          <w:iCs w:val="0"/>
          <w:color w:val="auto"/>
          <w:sz w:val="24"/>
          <w:szCs w:val="24"/>
          <w:highlight w:val="none"/>
          <w:u w:val="single"/>
          <w:lang w:val="en-US" w:eastAsia="zh-CN"/>
        </w:rPr>
        <w:t xml:space="preserve">至少提供资产负债表、利润表、现金流量表，</w:t>
      </w:r>
      <w:r>
        <w:rPr>
          <w:rFonts w:hint="eastAsia" w:ascii="宋体" w:hAnsi="宋体" w:eastAsia="宋体" w:cs="宋体"/>
          <w:i/>
          <w:iCs w:val="0"/>
          <w:color w:val="auto"/>
          <w:sz w:val="24"/>
          <w:szCs w:val="24"/>
          <w:highlight w:val="none"/>
          <w:u w:val="single"/>
        </w:rPr>
        <w:t xml:space="preserve">磋商供应商成立不满一年无需提供）</w:t>
      </w:r>
      <w:r/>
    </w:p>
    <w:p>
      <w:pPr>
        <w:pStyle w:val="1011"/>
        <w:ind w:left="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三</w:t>
      </w:r>
      <w:r>
        <w:rPr>
          <w:rFonts w:hint="eastAsia" w:ascii="宋体" w:hAnsi="宋体" w:eastAsia="宋体" w:cs="宋体"/>
          <w:i/>
          <w:iCs w:val="0"/>
          <w:color w:val="auto"/>
          <w:sz w:val="24"/>
          <w:szCs w:val="24"/>
          <w:highlight w:val="none"/>
          <w:u w:val="single"/>
        </w:rPr>
        <w:t xml:space="preserve">、具备履行合同所必需的设备和专业技术能力的书面声明</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四</w:t>
      </w:r>
      <w:r>
        <w:rPr>
          <w:rFonts w:hint="eastAsia" w:ascii="宋体" w:hAnsi="宋体" w:eastAsia="宋体" w:cs="宋体"/>
          <w:i/>
          <w:iCs w:val="0"/>
          <w:color w:val="auto"/>
          <w:sz w:val="24"/>
          <w:szCs w:val="24"/>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五、参加政府采购活动前3年内在经营活动中没有重大违法记录的书面声明</w:t>
      </w:r>
      <w:r/>
    </w:p>
    <w:p>
      <w:pPr>
        <w:pStyle w:val="1011"/>
        <w:ind w:left="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六、特定资格要求的证明文件（如果本项目设置特定资格要求，则需要提供）</w:t>
      </w:r>
      <w:r/>
    </w:p>
    <w:p>
      <w:pPr>
        <w:pStyle w:val="1011"/>
        <w:ind w:left="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文件1  营业执照原件彩色扫描件</w:t>
      </w:r>
      <w:r/>
    </w:p>
    <w:p>
      <w:pPr>
        <w:pStyle w:val="1011"/>
        <w:ind w:firstLine="480"/>
        <w:jc w:val="both"/>
        <w:keepLines w:val="0"/>
        <w:keepNext w:val="0"/>
        <w:pageBreakBefore w:val="0"/>
        <w:spacing w:beforeAutospacing="0" w:afterAutospacing="0" w:line="500" w:lineRule="exact"/>
        <w:rPr>
          <w:rFonts w:hint="default" w:ascii="宋体" w:hAnsi="宋体" w:eastAsia="宋体" w:cs="宋体"/>
          <w:i/>
          <w:iCs w:val="0"/>
          <w:color w:val="auto"/>
          <w:sz w:val="24"/>
          <w:szCs w:val="24"/>
          <w:highlight w:val="none"/>
          <w:u w:val="single"/>
          <w:lang w:val="en-US" w:eastAsia="zh-CN"/>
        </w:rPr>
      </w:pPr>
      <w:r>
        <w:rPr>
          <w:rFonts w:hint="eastAsia" w:ascii="宋体" w:hAnsi="宋体" w:eastAsia="宋体" w:cs="宋体"/>
          <w:i/>
          <w:iCs w:val="0"/>
          <w:color w:val="auto"/>
          <w:sz w:val="24"/>
          <w:szCs w:val="24"/>
          <w:highlight w:val="none"/>
          <w:u w:val="single"/>
        </w:rPr>
        <w:t xml:space="preserve">文件2  供应商施工资质证书、安全生产许可证、项目负责人建造师证书及安全生产考核合格证书（B类）</w:t>
      </w:r>
      <w:r>
        <w:rPr>
          <w:rFonts w:hint="eastAsia" w:ascii="宋体" w:hAnsi="宋体" w:eastAsia="宋体" w:cs="宋体"/>
          <w:i/>
          <w:iCs w:val="0"/>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lang w:val="en-US" w:eastAsia="zh-CN"/>
        </w:rPr>
        <w:t xml:space="preserve">技术负责人中级及以上技术职称证书及安全生产考核合格证书（B类）、专职安全员安全生产考核合格证书（C证）</w:t>
      </w:r>
      <w:r>
        <w:rPr>
          <w:rFonts w:hint="eastAsia" w:ascii="宋体" w:hAnsi="宋体" w:eastAsia="宋体" w:cs="宋体"/>
          <w:i/>
          <w:iCs w:val="0"/>
          <w:color w:val="auto"/>
          <w:sz w:val="24"/>
          <w:szCs w:val="24"/>
          <w:highlight w:val="none"/>
          <w:u w:val="single"/>
        </w:rPr>
        <w:t xml:space="preserve">（原件彩色扫描件）</w:t>
      </w:r>
      <w:r/>
    </w:p>
    <w:p>
      <w:pPr>
        <w:pStyle w:val="1011"/>
        <w:ind w:left="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文件3 </w:t>
      </w:r>
      <w:r>
        <w:rPr>
          <w:rFonts w:hint="eastAsia" w:ascii="宋体" w:hAnsi="宋体" w:eastAsia="宋体" w:cs="宋体"/>
          <w:i/>
          <w:iCs w:val="0"/>
          <w:color w:val="auto"/>
          <w:sz w:val="24"/>
          <w:szCs w:val="24"/>
          <w:highlight w:val="none"/>
          <w:u w:val="single"/>
          <w:lang w:val="zh-CN"/>
        </w:rPr>
        <w:t xml:space="preserve">项目经理无在岗承诺书</w:t>
      </w:r>
      <w:r>
        <w:rPr>
          <w:rFonts w:hint="eastAsia" w:ascii="宋体" w:hAnsi="宋体" w:eastAsia="宋体" w:cs="宋体"/>
          <w:i/>
          <w:iCs w:val="0"/>
          <w:color w:val="auto"/>
          <w:sz w:val="24"/>
          <w:szCs w:val="24"/>
          <w:highlight w:val="none"/>
          <w:u w:val="single"/>
          <w:lang w:val="en-US" w:eastAsia="zh-CN"/>
        </w:rPr>
        <w:t xml:space="preserve">及</w:t>
      </w:r>
      <w:r>
        <w:rPr>
          <w:rFonts w:hint="eastAsia" w:ascii="宋体" w:hAnsi="宋体" w:eastAsia="宋体" w:cs="宋体"/>
          <w:i/>
          <w:iCs w:val="0"/>
          <w:color w:val="auto"/>
          <w:sz w:val="24"/>
          <w:szCs w:val="24"/>
          <w:highlight w:val="none"/>
          <w:u w:val="single"/>
        </w:rPr>
        <w:t xml:space="preserve">养老保险证明彩色扫描件</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七、法人授权书</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八、磋商响应函</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九、</w:t>
      </w:r>
      <w:r>
        <w:rPr>
          <w:rFonts w:hint="eastAsia" w:ascii="宋体" w:hAnsi="宋体" w:eastAsia="宋体" w:cs="宋体"/>
          <w:i/>
          <w:iCs w:val="0"/>
          <w:color w:val="auto"/>
          <w:sz w:val="24"/>
          <w:szCs w:val="24"/>
          <w:highlight w:val="none"/>
          <w:u w:val="single"/>
          <w:lang w:val="en-US" w:eastAsia="zh-CN"/>
        </w:rPr>
        <w:t xml:space="preserve">中小</w:t>
      </w:r>
      <w:r>
        <w:rPr>
          <w:rFonts w:hint="eastAsia" w:ascii="宋体" w:hAnsi="宋体" w:eastAsia="宋体" w:cs="宋体"/>
          <w:i/>
          <w:iCs w:val="0"/>
          <w:color w:val="auto"/>
          <w:sz w:val="24"/>
          <w:szCs w:val="24"/>
          <w:highlight w:val="none"/>
          <w:u w:val="single"/>
        </w:rPr>
        <w:t xml:space="preserve">企业声明函</w:t>
      </w:r>
      <w:r/>
    </w:p>
    <w:p>
      <w:pPr>
        <w:pStyle w:val="1011"/>
        <w:ind w:firstLine="480"/>
        <w:jc w:val="both"/>
        <w:keepLines w:val="0"/>
        <w:keepNext w:val="0"/>
        <w:pageBreakBefore w:val="0"/>
        <w:spacing w:beforeAutospacing="0" w:afterAutospacing="0" w:line="500" w:lineRule="exact"/>
        <w:rPr>
          <w:rFonts w:hint="default"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u w:val="single"/>
        </w:rPr>
        <w:t xml:space="preserve">十、残疾人福利性单位声明函</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highlight w:val="none"/>
          <w:u w:val="single"/>
          <w:lang w:val="en-US" w:eastAsia="zh-CN"/>
        </w:rPr>
        <w:t xml:space="preserve">十一、</w:t>
      </w:r>
      <w:r>
        <w:rPr>
          <w:rFonts w:hint="eastAsia" w:ascii="宋体" w:hAnsi="宋体" w:eastAsia="宋体" w:cs="宋体"/>
          <w:i/>
          <w:iCs w:val="0"/>
          <w:color w:val="auto"/>
          <w:highlight w:val="none"/>
          <w:u w:val="single"/>
        </w:rPr>
        <w:t xml:space="preserve"> </w:t>
      </w:r>
      <w:r>
        <w:rPr>
          <w:rFonts w:hint="eastAsia" w:ascii="宋体" w:hAnsi="宋体" w:cs="宋体"/>
          <w:i/>
          <w:iCs w:val="0"/>
          <w:color w:val="000000"/>
          <w:sz w:val="24"/>
          <w:u w:val="single"/>
        </w:rPr>
        <w:t xml:space="preserve">磋商报价表</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十</w:t>
      </w:r>
      <w:r>
        <w:rPr>
          <w:rFonts w:hint="eastAsia" w:ascii="宋体" w:hAnsi="宋体" w:cs="宋体"/>
          <w:i/>
          <w:iCs w:val="0"/>
          <w:color w:val="auto"/>
          <w:sz w:val="24"/>
          <w:szCs w:val="24"/>
          <w:highlight w:val="none"/>
          <w:u w:val="single"/>
          <w:lang w:val="en-US" w:eastAsia="zh-CN"/>
        </w:rPr>
        <w:t xml:space="preserve">二</w:t>
      </w:r>
      <w:r>
        <w:rPr>
          <w:rFonts w:hint="eastAsia" w:ascii="宋体" w:hAnsi="宋体" w:eastAsia="宋体" w:cs="宋体"/>
          <w:i/>
          <w:iCs w:val="0"/>
          <w:color w:val="auto"/>
          <w:sz w:val="24"/>
          <w:szCs w:val="24"/>
          <w:highlight w:val="none"/>
          <w:u w:val="single"/>
        </w:rPr>
        <w:t xml:space="preserve">、</w:t>
      </w:r>
      <w:r>
        <w:rPr>
          <w:rFonts w:hint="eastAsia" w:ascii="宋体" w:hAnsi="宋体" w:cs="宋体"/>
          <w:i/>
          <w:iCs w:val="0"/>
          <w:color w:val="000000"/>
          <w:sz w:val="24"/>
          <w:u w:val="single"/>
        </w:rPr>
        <w:t xml:space="preserve">已标价的工程量清单报价表</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十</w:t>
      </w:r>
      <w:r>
        <w:rPr>
          <w:rFonts w:hint="eastAsia" w:ascii="宋体" w:hAnsi="宋体" w:cs="宋体"/>
          <w:i/>
          <w:iCs w:val="0"/>
          <w:color w:val="auto"/>
          <w:sz w:val="24"/>
          <w:szCs w:val="24"/>
          <w:highlight w:val="none"/>
          <w:u w:val="single"/>
          <w:lang w:val="en-US" w:eastAsia="zh-CN"/>
        </w:rPr>
        <w:t xml:space="preserve">三</w:t>
      </w:r>
      <w:r>
        <w:rPr>
          <w:rFonts w:hint="eastAsia" w:ascii="宋体" w:hAnsi="宋体" w:eastAsia="宋体" w:cs="宋体"/>
          <w:i/>
          <w:iCs w:val="0"/>
          <w:color w:val="auto"/>
          <w:sz w:val="24"/>
          <w:szCs w:val="24"/>
          <w:highlight w:val="none"/>
          <w:u w:val="single"/>
        </w:rPr>
        <w:t xml:space="preserve">、</w:t>
      </w:r>
      <w:r>
        <w:rPr>
          <w:rFonts w:hint="eastAsia" w:ascii="宋体" w:hAnsi="宋体" w:cs="宋体"/>
          <w:i/>
          <w:iCs w:val="0"/>
          <w:color w:val="000000"/>
          <w:sz w:val="24"/>
          <w:u w:val="single"/>
        </w:rPr>
        <w:t xml:space="preserve">技术要求响应及偏离表</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十</w:t>
      </w:r>
      <w:r>
        <w:rPr>
          <w:rFonts w:hint="eastAsia" w:ascii="宋体" w:hAnsi="宋体" w:cs="宋体"/>
          <w:i/>
          <w:iCs w:val="0"/>
          <w:color w:val="auto"/>
          <w:sz w:val="24"/>
          <w:szCs w:val="24"/>
          <w:highlight w:val="none"/>
          <w:u w:val="single"/>
          <w:lang w:val="en-US" w:eastAsia="zh-CN"/>
        </w:rPr>
        <w:t xml:space="preserve">四</w:t>
      </w:r>
      <w:r>
        <w:rPr>
          <w:rFonts w:hint="eastAsia" w:ascii="宋体" w:hAnsi="宋体" w:eastAsia="宋体" w:cs="宋体"/>
          <w:i/>
          <w:iCs w:val="0"/>
          <w:color w:val="auto"/>
          <w:sz w:val="24"/>
          <w:szCs w:val="24"/>
          <w:highlight w:val="none"/>
          <w:u w:val="single"/>
        </w:rPr>
        <w:t xml:space="preserve">、</w:t>
      </w:r>
      <w:r>
        <w:rPr>
          <w:rFonts w:hint="eastAsia" w:ascii="宋体" w:hAnsi="宋体" w:cs="宋体"/>
          <w:i/>
          <w:iCs w:val="0"/>
          <w:color w:val="000000"/>
          <w:sz w:val="24"/>
          <w:u w:val="single"/>
        </w:rPr>
        <w:t xml:space="preserve">商务要求响应及偏离表</w:t>
      </w:r>
      <w:r/>
    </w:p>
    <w:p>
      <w:pPr>
        <w:pStyle w:val="1011"/>
        <w:ind w:firstLine="480"/>
        <w:jc w:val="both"/>
        <w:keepLines w:val="0"/>
        <w:keepNext w:val="0"/>
        <w:pageBreakBefore w:val="0"/>
        <w:spacing w:beforeAutospacing="0" w:afterAutospacing="0" w:line="500" w:lineRule="exact"/>
        <w:rPr>
          <w:rFonts w:hint="default" w:ascii="宋体" w:hAnsi="宋体" w:cs="宋体"/>
          <w:i/>
          <w:iCs w:val="0"/>
          <w:color w:val="000000"/>
          <w:sz w:val="24"/>
          <w:u w:val="single"/>
          <w:lang w:val="en-US" w:eastAsia="zh-CN"/>
        </w:rPr>
      </w:pPr>
      <w:r>
        <w:rPr>
          <w:rFonts w:hint="eastAsia" w:ascii="宋体" w:hAnsi="宋体" w:cs="宋体"/>
          <w:i/>
          <w:iCs w:val="0"/>
          <w:color w:val="000000"/>
          <w:sz w:val="24"/>
          <w:u w:val="single"/>
        </w:rPr>
        <w:t xml:space="preserve">十</w:t>
      </w:r>
      <w:r>
        <w:rPr>
          <w:rFonts w:hint="eastAsia" w:ascii="宋体" w:hAnsi="宋体" w:cs="宋体"/>
          <w:i/>
          <w:iCs w:val="0"/>
          <w:color w:val="000000"/>
          <w:sz w:val="24"/>
          <w:u w:val="single"/>
          <w:lang w:val="en-US" w:eastAsia="zh-CN"/>
        </w:rPr>
        <w:t xml:space="preserve">五</w:t>
      </w:r>
      <w:r>
        <w:rPr>
          <w:rFonts w:hint="eastAsia" w:ascii="宋体" w:hAnsi="宋体" w:cs="宋体"/>
          <w:i/>
          <w:iCs w:val="0"/>
          <w:color w:val="000000"/>
          <w:sz w:val="24"/>
          <w:u w:val="single"/>
        </w:rPr>
        <w:t xml:space="preserve">、施工方案与技术措施</w:t>
      </w:r>
      <w:r>
        <w:rPr>
          <w:rFonts w:hint="eastAsia" w:ascii="宋体" w:hAnsi="宋体" w:cs="宋体"/>
          <w:i/>
          <w:iCs w:val="0"/>
          <w:color w:val="000000"/>
          <w:sz w:val="24"/>
          <w:u w:val="single"/>
          <w:lang w:eastAsia="zh-CN"/>
        </w:rPr>
        <w:t xml:space="preserve">、</w:t>
      </w:r>
      <w:r>
        <w:rPr>
          <w:rFonts w:hint="eastAsia" w:ascii="宋体" w:hAnsi="宋体" w:cs="宋体"/>
          <w:i/>
          <w:iCs w:val="0"/>
          <w:color w:val="000000"/>
          <w:sz w:val="24"/>
          <w:u w:val="single"/>
        </w:rPr>
        <w:t xml:space="preserve">工程进度计划与保证措施</w:t>
      </w:r>
      <w:r>
        <w:rPr>
          <w:rFonts w:hint="eastAsia" w:ascii="宋体" w:hAnsi="宋体" w:cs="宋体"/>
          <w:i/>
          <w:iCs w:val="0"/>
          <w:color w:val="000000"/>
          <w:sz w:val="24"/>
          <w:u w:val="single"/>
          <w:lang w:val="en-US" w:eastAsia="zh-CN"/>
        </w:rPr>
        <w:t xml:space="preserve">等方案</w:t>
      </w:r>
      <w:r/>
    </w:p>
    <w:p>
      <w:pPr>
        <w:ind w:firstLine="480"/>
        <w:keepLines w:val="0"/>
        <w:keepNext w:val="0"/>
        <w:pageBreakBefore w:val="0"/>
        <w:spacing w:before="50" w:after="50" w:line="500" w:lineRule="exact"/>
        <w:widowControl/>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十</w:t>
      </w:r>
      <w:r>
        <w:rPr>
          <w:rFonts w:hint="eastAsia" w:ascii="宋体" w:hAnsi="宋体" w:cs="宋体"/>
          <w:i/>
          <w:iCs w:val="0"/>
          <w:color w:val="auto"/>
          <w:sz w:val="24"/>
          <w:szCs w:val="24"/>
          <w:highlight w:val="none"/>
          <w:u w:val="single"/>
          <w:lang w:val="en-US" w:eastAsia="zh-CN"/>
        </w:rPr>
        <w:t xml:space="preserve">六</w:t>
      </w:r>
      <w:r>
        <w:rPr>
          <w:rFonts w:hint="eastAsia" w:ascii="宋体" w:hAnsi="宋体" w:eastAsia="宋体" w:cs="宋体"/>
          <w:i/>
          <w:iCs w:val="0"/>
          <w:color w:val="auto"/>
          <w:sz w:val="24"/>
          <w:szCs w:val="24"/>
          <w:highlight w:val="none"/>
          <w:u w:val="single"/>
        </w:rPr>
        <w:t xml:space="preserve">、</w:t>
      </w:r>
      <w:r>
        <w:rPr>
          <w:rFonts w:hint="eastAsia" w:ascii="宋体" w:hAnsi="宋体" w:cs="宋体"/>
          <w:i/>
          <w:iCs w:val="0"/>
          <w:color w:val="000000"/>
          <w:sz w:val="24"/>
          <w:u w:val="single"/>
        </w:rPr>
        <w:t xml:space="preserve">盐城市政府采购事前信用承诺书</w:t>
      </w:r>
      <w:r/>
    </w:p>
    <w:p>
      <w:pPr>
        <w:pStyle w:val="1011"/>
        <w:ind w:firstLine="48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十</w:t>
      </w:r>
      <w:r>
        <w:rPr>
          <w:rFonts w:hint="eastAsia" w:ascii="宋体" w:hAnsi="宋体" w:cs="宋体"/>
          <w:i/>
          <w:iCs w:val="0"/>
          <w:color w:val="auto"/>
          <w:sz w:val="24"/>
          <w:szCs w:val="24"/>
          <w:highlight w:val="none"/>
          <w:u w:val="single"/>
          <w:lang w:val="en-US" w:eastAsia="zh-CN"/>
        </w:rPr>
        <w:t xml:space="preserve">七</w:t>
      </w:r>
      <w:r>
        <w:rPr>
          <w:rFonts w:hint="eastAsia" w:ascii="宋体" w:hAnsi="宋体" w:eastAsia="宋体" w:cs="宋体"/>
          <w:i/>
          <w:iCs w:val="0"/>
          <w:color w:val="auto"/>
          <w:sz w:val="24"/>
          <w:szCs w:val="24"/>
          <w:highlight w:val="none"/>
          <w:u w:val="single"/>
        </w:rPr>
        <w:t xml:space="preserve">、</w:t>
      </w:r>
      <w:r>
        <w:rPr>
          <w:rFonts w:hint="eastAsia" w:ascii="宋体" w:hAnsi="宋体" w:cs="宋体"/>
          <w:i/>
          <w:iCs w:val="0"/>
          <w:color w:val="000000"/>
          <w:sz w:val="24"/>
          <w:u w:val="single"/>
        </w:rPr>
        <w:t xml:space="preserve">供应商认为需要提供的其他证明材料</w:t>
      </w:r>
      <w:r/>
    </w:p>
    <w:p>
      <w:pPr>
        <w:pStyle w:val="1011"/>
        <w:ind w:firstLine="480"/>
        <w:jc w:val="both"/>
        <w:spacing w:beforeAutospacing="0" w:afterAutospacing="0" w:line="0" w:lineRule="atLeast"/>
        <w:rPr>
          <w:color w:val="auto"/>
          <w:highlight w:val="none"/>
        </w:rPr>
      </w:pPr>
      <w:r>
        <w:rPr>
          <w:color w:val="auto"/>
          <w:highlight w:val="none"/>
        </w:rPr>
      </w:r>
      <w:r/>
    </w:p>
    <w:p>
      <w:pPr>
        <w:pStyle w:val="1011"/>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rPr>
        <w:t xml:space="preserve">一、法人或者其他组织的营业执照等证明文件</w:t>
      </w:r>
      <w:r>
        <w:rPr>
          <w:rFonts w:hint="eastAsia" w:ascii="黑体" w:hAnsi="宋体" w:eastAsia="黑体" w:cs="黑体"/>
          <w:i w:val="0"/>
          <w:iCs/>
          <w:color w:val="auto"/>
          <w:sz w:val="32"/>
          <w:szCs w:val="32"/>
          <w:highlight w:val="none"/>
          <w:u w:val="single"/>
          <w:lang w:val="en-US" w:eastAsia="zh-CN"/>
        </w:rPr>
        <w:t xml:space="preserve">或</w:t>
      </w:r>
      <w:r>
        <w:rPr>
          <w:rFonts w:hint="eastAsia" w:ascii="黑体" w:hAnsi="宋体" w:eastAsia="黑体" w:cs="黑体"/>
          <w:i w:val="0"/>
          <w:iCs/>
          <w:color w:val="auto"/>
          <w:sz w:val="32"/>
          <w:szCs w:val="32"/>
          <w:highlight w:val="none"/>
          <w:u w:val="single"/>
        </w:rPr>
        <w:t xml:space="preserve">自然人的身份证明</w:t>
      </w:r>
      <w:r/>
    </w:p>
    <w:p>
      <w:pPr>
        <w:pStyle w:val="1011"/>
        <w:ind w:firstLine="480"/>
        <w:jc w:val="both"/>
        <w:spacing w:beforeAutospacing="0" w:afterAutospacing="0" w:line="0" w:lineRule="atLeast"/>
        <w:rPr>
          <w:i w:val="0"/>
          <w:iCs/>
          <w:color w:val="auto"/>
          <w:highlight w:val="none"/>
        </w:rPr>
      </w:pPr>
      <w:r>
        <w:rPr>
          <w:i w:val="0"/>
          <w:iCs/>
          <w:color w:val="auto"/>
          <w:highlight w:val="none"/>
        </w:rPr>
        <w:t xml:space="preserve"> </w:t>
      </w:r>
      <w:r/>
    </w:p>
    <w:p>
      <w:pPr>
        <w:pStyle w:val="1011"/>
        <w:jc w:val="both"/>
        <w:spacing w:beforeAutospacing="0" w:afterAutospacing="0"/>
        <w:rPr>
          <w:rFonts w:hint="eastAsia" w:eastAsia="黑体"/>
          <w:i w:val="0"/>
          <w:iCs/>
          <w:color w:val="auto"/>
          <w:highlight w:val="none"/>
          <w:lang w:val="en-US" w:eastAsia="zh-CN"/>
        </w:rPr>
      </w:pPr>
      <w:r>
        <w:rPr>
          <w:rFonts w:hint="eastAsia" w:ascii="黑体" w:hAnsi="宋体" w:eastAsia="黑体" w:cs="黑体"/>
          <w:i w:val="0"/>
          <w:iCs/>
          <w:color w:val="auto"/>
          <w:sz w:val="32"/>
          <w:szCs w:val="32"/>
          <w:highlight w:val="none"/>
          <w:u w:val="single"/>
        </w:rPr>
        <w:t xml:space="preserve">二、上一年度的财务状况报</w:t>
      </w:r>
      <w:r>
        <w:rPr>
          <w:rFonts w:hint="eastAsia" w:ascii="黑体" w:hAnsi="宋体" w:eastAsia="黑体" w:cs="黑体"/>
          <w:i w:val="0"/>
          <w:iCs/>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（至少提供资产负债表、利润表、现金流量表，磋商</w:t>
      </w:r>
      <w:r>
        <w:rPr>
          <w:rFonts w:hint="eastAsia" w:ascii="宋体" w:hAnsi="宋体" w:cs="宋体"/>
          <w:bCs/>
          <w:color w:val="000000"/>
          <w:sz w:val="24"/>
        </w:rPr>
        <w:t xml:space="preserve">供应商</w:t>
      </w:r>
      <w:r>
        <w:rPr>
          <w:rFonts w:hint="eastAsia" w:ascii="宋体" w:hAnsi="宋体" w:eastAsia="宋体" w:cs="宋体"/>
          <w:i w:val="0"/>
          <w:iCs/>
          <w:color w:val="000000"/>
          <w:sz w:val="24"/>
          <w:szCs w:val="24"/>
          <w:highlight w:val="none"/>
          <w:u w:val="none"/>
          <w:lang w:val="en-US" w:eastAsia="zh-CN" w:bidi="ar-SA"/>
        </w:rPr>
        <w:t xml:space="preserve">成立不满一年无需提供）</w:t>
      </w:r>
      <w:r/>
    </w:p>
    <w:p>
      <w:pPr>
        <w:pStyle w:val="1011"/>
        <w:ind w:firstLine="480"/>
        <w:jc w:val="both"/>
        <w:spacing w:beforeAutospacing="0" w:afterAutospacing="0" w:line="0" w:lineRule="atLeast"/>
        <w:rPr>
          <w:rFonts w:hint="eastAsia" w:eastAsia="宋体"/>
          <w:i w:val="0"/>
          <w:iCs/>
          <w:color w:val="auto"/>
          <w:highlight w:val="none"/>
          <w:lang w:eastAsia="zh-CN"/>
        </w:rPr>
      </w:pPr>
      <w:r>
        <w:rPr>
          <w:rFonts w:hint="eastAsia" w:eastAsia="宋体"/>
          <w:i w:val="0"/>
          <w:iCs/>
          <w:color w:val="auto"/>
          <w:highlight w:val="none"/>
          <w:lang w:eastAsia="zh-CN"/>
        </w:rPr>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三</w:t>
      </w:r>
      <w:r>
        <w:rPr>
          <w:rFonts w:hint="eastAsia" w:ascii="黑体" w:hAnsi="宋体" w:eastAsia="黑体" w:cs="黑体"/>
          <w:i w:val="0"/>
          <w:iCs/>
          <w:color w:val="auto"/>
          <w:sz w:val="32"/>
          <w:szCs w:val="32"/>
          <w:highlight w:val="none"/>
          <w:u w:val="single"/>
        </w:rPr>
        <w:t xml:space="preserve">、具备履行合同所必需的设备和专业技术能力的书面声明</w:t>
      </w:r>
      <w:r/>
    </w:p>
    <w:p>
      <w:pPr>
        <w:pStyle w:val="1011"/>
        <w:ind w:firstLine="492"/>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11"/>
        <w:ind w:firstLine="492"/>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1011"/>
        <w:jc w:val="both"/>
        <w:spacing w:beforeAutospacing="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1011"/>
        <w:jc w:val="both"/>
        <w:spacing w:beforeAutospacing="0" w:afterAutospacing="0"/>
        <w:rPr>
          <w:rFonts w:hint="eastAsia" w:ascii="黑体" w:hAnsi="宋体" w:eastAsia="黑体" w:cs="黑体"/>
          <w:i w:val="0"/>
          <w:iCs/>
          <w:color w:val="auto"/>
          <w:sz w:val="32"/>
          <w:szCs w:val="32"/>
          <w:highlight w:val="none"/>
          <w:u w:val="single"/>
          <w:lang w:val="en-US" w:eastAsia="zh-CN"/>
        </w:rPr>
      </w:pPr>
      <w:r>
        <w:rPr>
          <w:rFonts w:hint="eastAsia" w:ascii="黑体" w:hAnsi="宋体" w:eastAsia="黑体" w:cs="黑体"/>
          <w:i w:val="0"/>
          <w:iCs/>
          <w:color w:val="auto"/>
          <w:sz w:val="32"/>
          <w:szCs w:val="32"/>
          <w:highlight w:val="none"/>
          <w:u w:val="single"/>
          <w:lang w:val="en-US" w:eastAsia="zh-CN"/>
        </w:rPr>
      </w:r>
      <w:r/>
    </w:p>
    <w:p>
      <w:pPr>
        <w:pStyle w:val="1011"/>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四</w:t>
      </w:r>
      <w:r>
        <w:rPr>
          <w:rFonts w:hint="eastAsia" w:ascii="黑体" w:hAnsi="宋体" w:eastAsia="黑体" w:cs="黑体"/>
          <w:i w:val="0"/>
          <w:iCs/>
          <w:color w:val="auto"/>
          <w:sz w:val="32"/>
          <w:szCs w:val="32"/>
          <w:highlight w:val="none"/>
          <w:u w:val="single"/>
        </w:rPr>
        <w:t xml:space="preserve">、依法缴纳税收和社会保障资金的相关材料</w:t>
      </w:r>
      <w:r/>
    </w:p>
    <w:p>
      <w:pPr>
        <w:pStyle w:val="1011"/>
        <w:ind w:firstLine="480"/>
        <w:jc w:val="both"/>
        <w:spacing w:beforeAutospacing="0" w:afterAutospacing="0"/>
        <w:rPr>
          <w:i w:val="0"/>
          <w:iCs/>
          <w:color w:val="auto"/>
          <w:highlight w:val="none"/>
        </w:rPr>
      </w:pPr>
      <w:r>
        <w:rPr>
          <w:rFonts w:hint="eastAsia" w:ascii="宋体" w:hAnsi="宋体" w:eastAsia="宋体" w:cs="宋体"/>
          <w:i w:val="0"/>
          <w:iCs/>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1011"/>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rPr>
        <w:t xml:space="preserve">五、参加政府采购活动前 3 年内在经营活动中没有重大违法记录的书面声明</w:t>
      </w:r>
      <w:r/>
    </w:p>
    <w:p>
      <w:pPr>
        <w:pStyle w:val="1011"/>
        <w:jc w:val="center"/>
        <w:spacing w:beforeAutospacing="0" w:afterAutospacing="0" w:line="0" w:lineRule="atLeast"/>
        <w:rPr>
          <w:i w:val="0"/>
          <w:iCs/>
          <w:color w:val="auto"/>
          <w:highlight w:val="none"/>
        </w:rPr>
      </w:pPr>
      <w:r>
        <w:rPr>
          <w:rFonts w:hint="eastAsia" w:ascii="宋体" w:hAnsi="宋体" w:eastAsia="宋体" w:cs="宋体"/>
          <w:b/>
          <w:i w:val="0"/>
          <w:iCs/>
          <w:color w:val="auto"/>
          <w:sz w:val="44"/>
          <w:szCs w:val="44"/>
          <w:highlight w:val="none"/>
        </w:rPr>
        <w:t xml:space="preserve">声  明</w:t>
      </w:r>
      <w:r/>
    </w:p>
    <w:p>
      <w:pPr>
        <w:pStyle w:val="1011"/>
        <w:jc w:val="both"/>
        <w:spacing w:beforeAutospacing="0" w:afterAutospacing="0" w:line="0" w:lineRule="atLeast"/>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rPr>
        <w:t xml:space="preserve">六、特定资格要求的证明文件</w:t>
      </w:r>
      <w:r/>
    </w:p>
    <w:p>
      <w:pPr>
        <w:pStyle w:val="1011"/>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如果本项目申请人的特定资格要求中要求提供的，必须提供。</w:t>
      </w:r>
      <w:r/>
    </w:p>
    <w:p>
      <w:pPr>
        <w:pStyle w:val="1011"/>
        <w:jc w:val="center"/>
        <w:spacing w:beforeAutospacing="0" w:afterAutospacing="0"/>
        <w:rPr>
          <w:rFonts w:ascii="黑体" w:hAnsi="宋体" w:eastAsia="黑体" w:cs="黑体"/>
          <w:i/>
          <w:color w:val="auto"/>
          <w:sz w:val="32"/>
          <w:szCs w:val="32"/>
          <w:highlight w:val="none"/>
          <w:u w:val="single"/>
        </w:rPr>
      </w:pPr>
      <w:r/>
      <w:bookmarkStart w:id="187" w:name="_Toc120614284"/>
      <w:r/>
      <w:r/>
    </w:p>
    <w:p>
      <w:pPr>
        <w:pStyle w:val="101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01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jc w:val="center"/>
        <w:rPr>
          <w:rFonts w:ascii="SimSun,Bold" w:eastAsia="SimSun,Bold" w:cs="SimSun,Bold"/>
          <w:b/>
          <w:bCs/>
          <w:sz w:val="44"/>
          <w:szCs w:val="44"/>
        </w:rPr>
      </w:pPr>
      <w:r>
        <w:rPr>
          <w:rFonts w:hint="eastAsia" w:ascii="宋体" w:hAnsi="宋体" w:eastAsia="宋体" w:cs="宋体"/>
          <w:b/>
          <w:bCs/>
          <w:sz w:val="44"/>
          <w:szCs w:val="44"/>
          <w:lang w:val="en-US" w:eastAsia="zh-CN"/>
        </w:rPr>
        <w:t xml:space="preserve">项目负责人</w:t>
      </w:r>
      <w:r>
        <w:rPr>
          <w:rFonts w:hint="eastAsia" w:ascii="宋体" w:hAnsi="宋体" w:eastAsia="宋体" w:cs="宋体"/>
          <w:b/>
          <w:bCs/>
          <w:sz w:val="44"/>
          <w:szCs w:val="44"/>
        </w:rPr>
        <w:t xml:space="preserve">无在岗项目承诺书</w:t>
      </w:r>
      <w:r/>
    </w:p>
    <w:p>
      <w:pPr>
        <w:jc w:val="left"/>
        <w:rPr>
          <w:rFonts w:ascii="宋体" w:eastAsia="宋体" w:cs="宋体"/>
          <w:sz w:val="24"/>
          <w:szCs w:val="24"/>
        </w:rPr>
      </w:pPr>
      <w:r>
        <w:rPr>
          <w:rFonts w:ascii="宋体" w:eastAsia="宋体" w:cs="宋体"/>
          <w:sz w:val="24"/>
          <w:szCs w:val="24"/>
        </w:rPr>
      </w:r>
      <w:r/>
    </w:p>
    <w:p>
      <w:pPr>
        <w:jc w:val="left"/>
        <w:spacing w:line="360" w:lineRule="auto"/>
        <w:rPr>
          <w:rFonts w:ascii="宋体" w:eastAsia="宋体" w:cs="宋体"/>
          <w:sz w:val="24"/>
          <w:szCs w:val="24"/>
        </w:rPr>
      </w:pPr>
      <w:r>
        <w:rPr>
          <w:rFonts w:hint="eastAsia" w:ascii="宋体" w:eastAsia="宋体" w:cs="宋体"/>
          <w:sz w:val="24"/>
          <w:szCs w:val="24"/>
        </w:rPr>
        <w:t xml:space="preserve">致：</w:t>
      </w:r>
      <w:r>
        <w:rPr>
          <w:rFonts w:hint="eastAsia" w:ascii="宋体" w:eastAsia="宋体" w:cs="宋体"/>
          <w:sz w:val="24"/>
          <w:szCs w:val="24"/>
          <w:u w:val="single"/>
        </w:rPr>
        <w:t xml:space="preserve"> </w:t>
      </w:r>
      <w:r>
        <w:rPr>
          <w:rFonts w:ascii="宋体" w:eastAsia="宋体" w:cs="宋体"/>
          <w:sz w:val="24"/>
          <w:szCs w:val="24"/>
          <w:u w:val="single"/>
        </w:rPr>
        <w:t xml:space="preserve">            </w:t>
      </w:r>
      <w:r>
        <w:rPr>
          <w:rFonts w:hint="eastAsia" w:ascii="宋体" w:eastAsia="宋体" w:cs="宋体"/>
          <w:sz w:val="24"/>
          <w:szCs w:val="24"/>
        </w:rPr>
        <w:t xml:space="preserve">（</w:t>
      </w:r>
      <w:r>
        <w:rPr>
          <w:rFonts w:hint="eastAsia" w:ascii="宋体" w:eastAsia="宋体" w:cs="宋体"/>
          <w:sz w:val="24"/>
          <w:szCs w:val="24"/>
          <w:lang w:val="en-US" w:eastAsia="zh-CN"/>
        </w:rPr>
        <w:t xml:space="preserve">采购</w:t>
      </w:r>
      <w:r>
        <w:rPr>
          <w:rFonts w:hint="eastAsia" w:ascii="宋体" w:eastAsia="宋体" w:cs="宋体"/>
          <w:sz w:val="24"/>
          <w:szCs w:val="24"/>
        </w:rPr>
        <w:t xml:space="preserve">人）</w:t>
      </w:r>
      <w:r/>
    </w:p>
    <w:p>
      <w:pPr>
        <w:ind w:firstLine="480"/>
        <w:jc w:val="left"/>
        <w:spacing w:line="360" w:lineRule="auto"/>
        <w:rPr>
          <w:rFonts w:ascii="宋体" w:eastAsia="宋体" w:cs="宋体"/>
          <w:sz w:val="24"/>
          <w:szCs w:val="24"/>
        </w:rPr>
      </w:pPr>
      <w:r>
        <w:rPr>
          <w:rFonts w:hint="eastAsia" w:ascii="宋体" w:eastAsia="宋体" w:cs="宋体"/>
          <w:sz w:val="24"/>
          <w:szCs w:val="24"/>
        </w:rPr>
        <w:t xml:space="preserve">我单位自愿参加</w:t>
      </w:r>
      <w:r>
        <w:rPr>
          <w:rFonts w:ascii="宋体" w:eastAsia="宋体" w:cs="宋体"/>
          <w:sz w:val="24"/>
          <w:szCs w:val="24"/>
        </w:rPr>
        <w:t xml:space="preserve"> </w:t>
      </w:r>
      <w:r>
        <w:rPr>
          <w:rFonts w:ascii="宋体" w:eastAsia="宋体" w:cs="宋体"/>
          <w:sz w:val="24"/>
          <w:szCs w:val="24"/>
          <w:u w:val="single"/>
        </w:rPr>
        <w:t xml:space="preserve">            </w:t>
      </w:r>
      <w:r>
        <w:rPr>
          <w:rFonts w:hint="eastAsia" w:ascii="宋体" w:eastAsia="宋体" w:cs="宋体"/>
          <w:sz w:val="24"/>
          <w:szCs w:val="24"/>
        </w:rPr>
        <w:t xml:space="preserve">（项目及标段名称）</w:t>
      </w:r>
      <w:r>
        <w:rPr>
          <w:rFonts w:ascii="宋体" w:eastAsia="宋体" w:cs="宋体"/>
          <w:sz w:val="24"/>
          <w:szCs w:val="24"/>
        </w:rPr>
        <w:t xml:space="preserve"> </w:t>
      </w:r>
      <w:r>
        <w:rPr>
          <w:rFonts w:hint="eastAsia" w:ascii="宋体" w:eastAsia="宋体" w:cs="宋体"/>
          <w:sz w:val="24"/>
          <w:szCs w:val="24"/>
        </w:rPr>
        <w:t xml:space="preserve">项目的投标活动，并郑重承诺：（以下两种情况自行勾选，若未勾选视为无在岗项目）</w:t>
      </w:r>
      <w:r/>
    </w:p>
    <w:p>
      <w:pPr>
        <w:jc w:val="left"/>
        <w:spacing w:line="360" w:lineRule="auto"/>
        <w:rPr>
          <w:rFonts w:ascii="宋体" w:eastAsia="宋体" w:cs="宋体"/>
          <w:sz w:val="24"/>
          <w:szCs w:val="24"/>
        </w:rPr>
      </w:pPr>
      <w:r>
        <w:rPr>
          <w:rFonts w:hint="eastAsia" w:ascii="宋体" w:eastAsia="宋体" w:cs="宋体"/>
          <w:sz w:val="24"/>
          <w:szCs w:val="24"/>
        </w:rPr>
        <w:t xml:space="preserve">□</w:t>
      </w:r>
      <w:r>
        <w:rPr>
          <w:rFonts w:ascii="宋体" w:eastAsia="宋体" w:cs="宋体"/>
          <w:sz w:val="24"/>
          <w:szCs w:val="24"/>
        </w:rPr>
        <w:t xml:space="preserve">1</w:t>
      </w:r>
      <w:r>
        <w:rPr>
          <w:rFonts w:hint="eastAsia" w:ascii="宋体" w:eastAsia="宋体" w:cs="宋体"/>
          <w:sz w:val="24"/>
          <w:szCs w:val="24"/>
        </w:rPr>
        <w:t xml:space="preserve">、本项目拟投入的项目经理无在岗项目。</w:t>
      </w:r>
      <w:r/>
    </w:p>
    <w:p>
      <w:pPr>
        <w:jc w:val="left"/>
        <w:spacing w:line="360" w:lineRule="auto"/>
        <w:rPr>
          <w:rFonts w:ascii="宋体" w:eastAsia="宋体" w:cs="宋体"/>
          <w:sz w:val="24"/>
          <w:szCs w:val="24"/>
        </w:rPr>
      </w:pPr>
      <w:r>
        <w:rPr>
          <w:rFonts w:hint="eastAsia" w:ascii="宋体" w:eastAsia="宋体" w:cs="宋体"/>
          <w:sz w:val="24"/>
          <w:szCs w:val="24"/>
        </w:rPr>
        <w:t xml:space="preserve">□</w:t>
      </w:r>
      <w:r>
        <w:rPr>
          <w:rFonts w:ascii="宋体" w:eastAsia="宋体" w:cs="宋体"/>
          <w:sz w:val="24"/>
          <w:szCs w:val="24"/>
        </w:rPr>
        <w:t xml:space="preserve">2</w:t>
      </w:r>
      <w:r>
        <w:rPr>
          <w:rFonts w:hint="eastAsia" w:ascii="宋体" w:eastAsia="宋体" w:cs="宋体"/>
          <w:sz w:val="24"/>
          <w:szCs w:val="24"/>
        </w:rPr>
        <w:t xml:space="preserve">、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w:t>
      </w:r>
      <w:r/>
    </w:p>
    <w:p>
      <w:pPr>
        <w:jc w:val="left"/>
        <w:rPr>
          <w:rFonts w:ascii="宋体" w:eastAsia="宋体" w:cs="宋体"/>
          <w:sz w:val="24"/>
          <w:szCs w:val="24"/>
        </w:rPr>
      </w:pPr>
      <w:r>
        <w:rPr>
          <w:rFonts w:ascii="宋体" w:eastAsia="宋体" w:cs="宋体"/>
          <w:sz w:val="24"/>
          <w:szCs w:val="24"/>
        </w:rPr>
      </w:r>
      <w:r/>
    </w:p>
    <w:p>
      <w:pPr>
        <w:jc w:val="left"/>
        <w:rPr>
          <w:rFonts w:ascii="宋体" w:eastAsia="宋体" w:cs="宋体"/>
          <w:sz w:val="24"/>
          <w:szCs w:val="24"/>
        </w:rPr>
      </w:pPr>
      <w:r>
        <w:rPr>
          <w:rFonts w:ascii="宋体" w:eastAsia="宋体" w:cs="宋体"/>
          <w:sz w:val="24"/>
          <w:szCs w:val="24"/>
        </w:rPr>
      </w:r>
      <w:r/>
    </w:p>
    <w:p>
      <w:pPr>
        <w:pStyle w:val="1011"/>
        <w:ind w:right="1560" w:firstLine="624"/>
        <w:jc w:val="center"/>
        <w:keepLines w:val="0"/>
        <w:keepNext w:val="0"/>
        <w:pageBreakBefore w:val="0"/>
        <w:spacing w:beforeAutospacing="0" w:afterAutospacing="0" w:line="440" w:lineRule="exact"/>
        <w:widowControl w:val="off"/>
        <w:tabs>
          <w:tab w:val="left" w:pos="4864" w:leader="none"/>
        </w:tabs>
      </w:pP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供应商全称（加盖CA电子公章）： </w:t>
      </w:r>
      <w:r>
        <w:rPr>
          <w:rFonts w:hint="eastAsia"/>
        </w:rPr>
        <w:t xml:space="preserve">   </w:t>
      </w:r>
      <w:r/>
    </w:p>
    <w:p>
      <w:pPr>
        <w:ind w:firstLine="3840"/>
        <w:jc w:val="both"/>
        <w:keepLines w:val="0"/>
        <w:keepNext w:val="0"/>
        <w:pageBreakBefore w:val="0"/>
        <w:spacing w:line="440" w:lineRule="exact"/>
        <w:widowControl w:val="off"/>
        <w:rPr>
          <w:rFonts w:hint="eastAsia" w:ascii="宋体" w:hAnsi="宋体" w:eastAsia="宋体" w:cs="宋体"/>
          <w:i w:val="0"/>
          <w:iCs/>
          <w:color w:val="auto"/>
          <w:highlight w:val="none"/>
        </w:rPr>
      </w:pPr>
      <w:r>
        <w:rPr>
          <w:rFonts w:hint="eastAsia" w:ascii="宋体" w:eastAsia="宋体" w:cs="宋体"/>
          <w:sz w:val="24"/>
          <w:szCs w:val="24"/>
          <w:lang w:val="en-US" w:eastAsia="zh-CN"/>
        </w:rPr>
        <w:t xml:space="preserve">项目经理</w:t>
      </w:r>
      <w:r>
        <w:rPr>
          <w:rFonts w:hint="eastAsia" w:ascii="宋体" w:eastAsia="宋体" w:cs="宋体"/>
          <w:sz w:val="24"/>
          <w:szCs w:val="24"/>
        </w:rPr>
        <w:t xml:space="preserve">（签</w:t>
      </w:r>
      <w:r>
        <w:rPr>
          <w:rFonts w:hint="eastAsia" w:ascii="宋体" w:eastAsia="宋体" w:cs="宋体"/>
          <w:sz w:val="24"/>
          <w:szCs w:val="24"/>
          <w:lang w:val="en-US" w:eastAsia="zh-CN"/>
        </w:rPr>
        <w:t xml:space="preserve">字</w:t>
      </w:r>
      <w:r>
        <w:rPr>
          <w:rFonts w:ascii="Calibri" w:hAnsi="Calibri" w:eastAsia="SimSun,Bold" w:cs="Calibri"/>
          <w:sz w:val="24"/>
          <w:szCs w:val="24"/>
        </w:rPr>
        <w:t xml:space="preserve">)</w:t>
      </w:r>
      <w:r>
        <w:rPr>
          <w:rFonts w:hint="eastAsia" w:ascii="宋体" w:eastAsia="宋体" w:cs="宋体"/>
          <w:sz w:val="24"/>
          <w:szCs w:val="24"/>
        </w:rPr>
        <w:t xml:space="preserve">：</w:t>
      </w:r>
      <w:r>
        <w:rPr>
          <w:rFonts w:hint="eastAsia" w:ascii="宋体" w:hAnsi="宋体" w:eastAsia="宋体" w:cs="宋体"/>
          <w:i w:val="0"/>
          <w:iCs/>
          <w:color w:val="auto"/>
          <w:highlight w:val="none"/>
        </w:rPr>
        <w:t xml:space="preserve">  </w:t>
      </w:r>
      <w:r/>
    </w:p>
    <w:p>
      <w:pPr>
        <w:ind w:firstLine="3840"/>
        <w:jc w:val="both"/>
        <w:keepLines w:val="0"/>
        <w:keepNext w:val="0"/>
        <w:pageBreakBefore w:val="0"/>
        <w:spacing w:line="440" w:lineRule="exact"/>
        <w:widowControl w:val="off"/>
        <w:rPr>
          <w:i w:val="0"/>
          <w:iCs/>
          <w:color w:val="auto"/>
          <w:highlight w:val="none"/>
        </w:rPr>
      </w:pPr>
      <w:r>
        <w:rPr>
          <w:rFonts w:hint="eastAsia" w:ascii="宋体" w:hAnsi="宋体" w:eastAsia="宋体" w:cs="宋体"/>
          <w:i w:val="0"/>
          <w:iCs/>
          <w:color w:val="auto"/>
          <w:sz w:val="24"/>
          <w:szCs w:val="24"/>
          <w:highlight w:val="none"/>
          <w:lang w:val="en-US" w:eastAsia="zh-CN" w:bidi="ar-SA"/>
        </w:rPr>
        <w:t xml:space="preserve">日  期：</w:t>
      </w:r>
      <w:r/>
    </w:p>
    <w:p>
      <w:pPr>
        <w:jc w:val="left"/>
        <w:spacing w:line="360" w:lineRule="auto"/>
        <w:rPr>
          <w:rFonts w:hint="eastAsia" w:ascii="宋体" w:eastAsia="宋体" w:cs="宋体"/>
          <w:sz w:val="24"/>
          <w:szCs w:val="24"/>
        </w:rPr>
      </w:pPr>
      <w:r>
        <w:rPr>
          <w:rFonts w:hint="eastAsia" w:ascii="宋体" w:eastAsia="宋体" w:cs="宋体"/>
          <w:sz w:val="24"/>
          <w:szCs w:val="24"/>
        </w:rPr>
      </w:r>
      <w:r/>
    </w:p>
    <w:p>
      <w:pPr>
        <w:jc w:val="left"/>
        <w:spacing w:line="360" w:lineRule="auto"/>
        <w:rPr>
          <w:rFonts w:ascii="宋体" w:eastAsia="宋体" w:cs="宋体"/>
          <w:sz w:val="24"/>
          <w:szCs w:val="24"/>
        </w:rPr>
      </w:pPr>
      <w:r>
        <w:rPr>
          <w:rFonts w:hint="eastAsia" w:ascii="宋体" w:eastAsia="宋体" w:cs="宋体"/>
          <w:sz w:val="24"/>
          <w:szCs w:val="24"/>
        </w:rPr>
        <w:t xml:space="preserve">注：在岗情况，按下列原则认定：</w:t>
      </w:r>
      <w:r/>
    </w:p>
    <w:p>
      <w:pPr>
        <w:jc w:val="left"/>
        <w:spacing w:line="360" w:lineRule="auto"/>
        <w:rPr>
          <w:rFonts w:ascii="宋体" w:eastAsia="宋体" w:cs="宋体"/>
          <w:sz w:val="24"/>
          <w:szCs w:val="24"/>
        </w:rPr>
      </w:pPr>
      <w:r>
        <w:rPr>
          <w:rFonts w:hint="eastAsia" w:ascii="宋体" w:eastAsia="宋体" w:cs="宋体"/>
          <w:sz w:val="24"/>
          <w:szCs w:val="24"/>
        </w:rPr>
        <w:t xml:space="preserve">1.在招标项目投标截止时间之前，投标人拟投入的主要人员已在其他项目中作为主要人员任职，包括在已发出中标通知书或者签定合约的其他项目中作为主要人员的，应当视为有在岗项目；</w:t>
      </w:r>
      <w:r/>
    </w:p>
    <w:p>
      <w:pPr>
        <w:jc w:val="left"/>
        <w:spacing w:line="360" w:lineRule="auto"/>
        <w:rPr>
          <w:rFonts w:ascii="宋体" w:eastAsia="宋体" w:cs="宋体"/>
          <w:sz w:val="24"/>
          <w:szCs w:val="24"/>
        </w:rPr>
      </w:pPr>
      <w:r>
        <w:rPr>
          <w:rFonts w:hint="eastAsia" w:ascii="宋体" w:eastAsia="宋体" w:cs="宋体"/>
          <w:sz w:val="24"/>
          <w:szCs w:val="24"/>
        </w:rPr>
        <w:t xml:space="preserve">2.未在其他项目上作为主要人员任职，或虽在其他项目上作为主要人员任职、但在投标文件中提供了拟投入本项目中的主要人员在中标后可以从其他项目撤离的书面承诺，视为无在岗项目；</w:t>
      </w:r>
      <w:r/>
    </w:p>
    <w:p>
      <w:pPr>
        <w:jc w:val="left"/>
        <w:spacing w:line="360" w:lineRule="auto"/>
        <w:rPr>
          <w:rFonts w:ascii="宋体" w:eastAsia="宋体" w:cs="宋体"/>
          <w:sz w:val="24"/>
          <w:szCs w:val="24"/>
        </w:rPr>
      </w:pPr>
      <w:r>
        <w:rPr>
          <w:rFonts w:hint="eastAsia" w:ascii="宋体" w:eastAsia="宋体" w:cs="宋体"/>
          <w:sz w:val="24"/>
          <w:szCs w:val="24"/>
        </w:rPr>
        <w:t xml:space="preserve">3.投标人拟投入的主要人员在其他项目上作为主要人员任职，虽然项目尚未交工但符合下列情形之一、并在投标文件中提供一旦中标可以从其他项目上撤离的书面承诺，视为无在岗项目：</w:t>
      </w:r>
      <w:r/>
    </w:p>
    <w:p>
      <w:pPr>
        <w:jc w:val="left"/>
        <w:spacing w:line="360" w:lineRule="auto"/>
        <w:rPr>
          <w:rFonts w:ascii="宋体" w:eastAsia="宋体" w:cs="宋体"/>
          <w:sz w:val="24"/>
          <w:szCs w:val="24"/>
        </w:rPr>
      </w:pPr>
      <w:r>
        <w:rPr>
          <w:rFonts w:hint="eastAsia" w:ascii="宋体" w:eastAsia="宋体" w:cs="宋体"/>
          <w:sz w:val="24"/>
          <w:szCs w:val="24"/>
        </w:rPr>
        <w:t xml:space="preserve">1）工程已经完工，经项目质量监督机构核验合格，主要人员基本完成职责，非投标人原因尚未进行交工验收的；</w:t>
      </w:r>
      <w:r/>
    </w:p>
    <w:p>
      <w:pPr>
        <w:numPr>
          <w:ilvl w:val="0"/>
          <w:numId w:val="0"/>
        </w:numPr>
        <w:jc w:val="both"/>
        <w:spacing w:line="240" w:lineRule="auto"/>
        <w:rPr>
          <w:rFonts w:hint="eastAsia"/>
          <w:sz w:val="24"/>
          <w:lang w:val="en-US" w:eastAsia="zh-CN"/>
        </w:rPr>
        <w:sectPr>
          <w:footnotePr/>
          <w:endnotePr/>
          <w:type w:val="nextPage"/>
          <w:pgSz w:w="11906" w:h="16838" w:orient="portrait"/>
          <w:pgMar w:top="1418" w:right="1418" w:bottom="1418" w:left="1418" w:header="851" w:footer="851" w:gutter="0"/>
          <w:cols w:num="1" w:sep="0" w:space="720" w:equalWidth="1"/>
          <w:docGrid w:linePitch="360"/>
        </w:sectPr>
      </w:pPr>
      <w:r>
        <w:rPr>
          <w:rFonts w:hint="eastAsia" w:ascii="宋体" w:eastAsia="宋体" w:cs="宋体"/>
          <w:sz w:val="24"/>
          <w:szCs w:val="24"/>
        </w:rPr>
        <w:t xml:space="preserve">2）工程中标后半年内非中标人原因无法开工或停工半年以上无法复工等情况。</w:t>
      </w:r>
      <w:r/>
    </w:p>
    <w:p>
      <w:pPr>
        <w:pStyle w:val="1011"/>
        <w:jc w:val="center"/>
        <w:keepLines w:val="0"/>
        <w:keepNext w:val="0"/>
        <w:pageBreakBefore w:val="0"/>
        <w:spacing w:beforeAutospacing="0" w:afterAutospacing="0" w:line="700" w:lineRule="exact"/>
        <w:widowControl w:val="off"/>
        <w:rPr>
          <w:i w:val="0"/>
          <w:iCs/>
          <w:color w:val="auto"/>
          <w:highlight w:val="none"/>
        </w:rPr>
      </w:pPr>
      <w:r>
        <w:rPr>
          <w:rFonts w:hint="eastAsia" w:ascii="黑体" w:hAnsi="宋体" w:eastAsia="黑体" w:cs="黑体"/>
          <w:i w:val="0"/>
          <w:iCs/>
          <w:color w:val="auto"/>
          <w:sz w:val="32"/>
          <w:szCs w:val="32"/>
          <w:highlight w:val="none"/>
          <w:u w:val="none"/>
        </w:rPr>
        <w:t xml:space="preserve">七、法人授权书</w:t>
      </w:r>
      <w:r/>
    </w:p>
    <w:p>
      <w:pPr>
        <w:pStyle w:val="1011"/>
        <w:ind w:firstLine="480"/>
        <w:jc w:val="both"/>
        <w:keepLines w:val="0"/>
        <w:keepNext w:val="0"/>
        <w:pageBreakBefore w:val="0"/>
        <w:spacing w:beforeAutospacing="0" w:afterAutospacing="0" w:line="700" w:lineRule="exact"/>
        <w:widowControl w:val="off"/>
        <w:tabs>
          <w:tab w:val="left" w:pos="360" w:leader="none"/>
        </w:tabs>
        <w:rPr>
          <w:i w:val="0"/>
          <w:iCs/>
          <w:color w:val="auto"/>
          <w:highlight w:val="none"/>
        </w:rPr>
      </w:pPr>
      <w:r>
        <w:rPr>
          <w:rFonts w:ascii="Times New Roman" w:hAnsi="Times New Roman"/>
          <w:i w:val="0"/>
          <w:iCs/>
          <w:color w:val="auto"/>
          <w:highlight w:val="none"/>
        </w:rPr>
        <w:t xml:space="preserve">本授权书声明：____________（供应商名称）授权________________（被授权人的姓名）为我方就</w:t>
      </w:r>
      <w:r>
        <w:rPr>
          <w:rFonts w:ascii="Times New Roman" w:hAnsi="Times New Roman"/>
          <w:i w:val="0"/>
          <w:iCs/>
          <w:color w:val="auto"/>
          <w:highlight w:val="none"/>
          <w:u w:val="single"/>
        </w:rPr>
        <w:t xml:space="preserve">  </w:t>
      </w:r>
      <w:r>
        <w:rPr>
          <w:rFonts w:hint="eastAsia" w:ascii="Times New Roman" w:hAnsi="Times New Roman"/>
          <w:i w:val="0"/>
          <w:iCs/>
          <w:color w:val="auto"/>
          <w:highlight w:val="none"/>
          <w:u w:val="single"/>
          <w:lang w:eastAsia="zh-CN"/>
        </w:rPr>
        <w:t xml:space="preserve">便仓镇农村公路便新线（思新路）公荡桥危桥改造工程</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rPr>
        <w:t xml:space="preserve">采购活动的合法代理人，以本单位名义全权处理一切与该项目采购有关的事务。</w:t>
      </w:r>
      <w:r/>
    </w:p>
    <w:p>
      <w:pPr>
        <w:pStyle w:val="1011"/>
        <w:ind w:firstLine="480"/>
        <w:jc w:val="both"/>
        <w:keepLines w:val="0"/>
        <w:keepNext w:val="0"/>
        <w:pageBreakBefore w:val="0"/>
        <w:spacing w:beforeAutospacing="0" w:afterAutospacing="0" w:line="700" w:lineRule="exact"/>
        <w:widowControl w:val="off"/>
        <w:tabs>
          <w:tab w:val="left" w:pos="360" w:leader="none"/>
        </w:tabs>
        <w:rPr>
          <w:i w:val="0"/>
          <w:iCs/>
          <w:color w:val="auto"/>
          <w:highlight w:val="none"/>
        </w:rPr>
      </w:pPr>
      <w:r>
        <w:rPr>
          <w:rFonts w:ascii="Times New Roman" w:hAnsi="Times New Roman"/>
          <w:i w:val="0"/>
          <w:iCs/>
          <w:color w:val="auto"/>
          <w:highlight w:val="none"/>
        </w:rPr>
        <w:t xml:space="preserve">本授权书于______年____月____日起生效，特此声明。</w:t>
      </w:r>
      <w:r/>
    </w:p>
    <w:p>
      <w:pPr>
        <w:pStyle w:val="1011"/>
        <w:jc w:val="both"/>
        <w:keepLines w:val="0"/>
        <w:keepNext w:val="0"/>
        <w:pageBreakBefore w:val="0"/>
        <w:spacing w:beforeAutospacing="0" w:afterAutospacing="0" w:line="700" w:lineRule="exact"/>
        <w:widowControl w:val="off"/>
        <w:tabs>
          <w:tab w:val="left" w:pos="360" w:leader="none"/>
        </w:tabs>
        <w:rPr>
          <w:i w:val="0"/>
          <w:iCs/>
          <w:color w:val="auto"/>
          <w:highlight w:val="none"/>
        </w:rPr>
      </w:pPr>
      <w:r>
        <w:rPr>
          <w:rFonts w:ascii="Times New Roman" w:hAnsi="Times New Roman"/>
          <w:i w:val="0"/>
          <w:iCs/>
          <w:color w:val="auto"/>
          <w:highlight w:val="none"/>
        </w:rPr>
        <w:t xml:space="preserve">          被授权人身份证号码：</w:t>
      </w:r>
      <w:r>
        <w:rPr>
          <w:rFonts w:ascii="Times New Roman" w:hAnsi="Times New Roman"/>
          <w:i w:val="0"/>
          <w:iCs/>
          <w:color w:val="auto"/>
          <w:highlight w:val="none"/>
          <w:u w:val="single"/>
        </w:rPr>
        <w:t xml:space="preserve">                      </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u w:val="single"/>
        </w:rPr>
        <w:t xml:space="preserve">        </w:t>
      </w:r>
      <w:r/>
    </w:p>
    <w:p>
      <w:pPr>
        <w:pStyle w:val="1011"/>
        <w:jc w:val="both"/>
        <w:keepLines w:val="0"/>
        <w:keepNext w:val="0"/>
        <w:pageBreakBefore w:val="0"/>
        <w:spacing w:beforeAutospacing="0" w:afterAutospacing="0" w:line="700" w:lineRule="exact"/>
        <w:widowControl w:val="off"/>
        <w:tabs>
          <w:tab w:val="left" w:pos="360" w:leader="none"/>
        </w:tabs>
        <w:rPr>
          <w:i w:val="0"/>
          <w:iCs/>
          <w:color w:val="auto"/>
          <w:highlight w:val="none"/>
        </w:rPr>
      </w:pPr>
      <w:r>
        <w:rPr>
          <w:rFonts w:ascii="Times New Roman" w:hAnsi="Times New Roman"/>
          <w:i w:val="0"/>
          <w:iCs/>
          <w:color w:val="auto"/>
          <w:highlight w:val="none"/>
        </w:rPr>
        <w:t xml:space="preserve">          被授权人联系电话：（手机）</w:t>
      </w:r>
      <w:r>
        <w:rPr>
          <w:rFonts w:ascii="Times New Roman" w:hAnsi="Times New Roman"/>
          <w:i w:val="0"/>
          <w:iCs/>
          <w:color w:val="auto"/>
          <w:highlight w:val="none"/>
          <w:u w:val="single"/>
        </w:rPr>
        <w:t xml:space="preserve">                          </w:t>
      </w:r>
      <w:r/>
    </w:p>
    <w:p>
      <w:pPr>
        <w:pStyle w:val="1011"/>
        <w:ind w:firstLine="720"/>
        <w:jc w:val="both"/>
        <w:keepLines w:val="0"/>
        <w:keepNext w:val="0"/>
        <w:pageBreakBefore w:val="0"/>
        <w:spacing w:beforeAutospacing="0" w:afterAutospacing="0" w:line="700" w:lineRule="exact"/>
        <w:widowControl w:val="off"/>
        <w:tabs>
          <w:tab w:val="left" w:pos="360" w:leader="none"/>
        </w:tabs>
        <w:rPr>
          <w:rFonts w:hint="default" w:eastAsia="宋体"/>
          <w:i w:val="0"/>
          <w:iCs/>
          <w:color w:val="auto"/>
          <w:highlight w:val="none"/>
          <w:lang w:val="en-US" w:eastAsia="zh-CN"/>
        </w:rPr>
      </w:pPr>
      <w:r>
        <w:rPr>
          <w:rFonts w:ascii="Times New Roman" w:hAnsi="Times New Roman"/>
          <w:i w:val="0"/>
          <w:iCs/>
          <w:color w:val="auto"/>
          <w:highlight w:val="none"/>
        </w:rPr>
        <w:t xml:space="preserve">授权单位名称：</w:t>
      </w:r>
      <w:r>
        <w:rPr>
          <w:rFonts w:ascii="Times New Roman" w:hAnsi="Times New Roman"/>
          <w:i w:val="0"/>
          <w:iCs/>
          <w:color w:val="auto"/>
          <w:highlight w:val="none"/>
          <w:u w:val="single"/>
        </w:rPr>
        <w:t xml:space="preserve">（加盖CA电子公章）</w:t>
      </w:r>
      <w:r>
        <w:rPr>
          <w:rFonts w:hint="eastAsia" w:ascii="Times New Roman" w:hAnsi="Times New Roman"/>
          <w:i w:val="0"/>
          <w:iCs/>
          <w:color w:val="auto"/>
          <w:highlight w:val="none"/>
          <w:u w:val="single"/>
          <w:lang w:val="en-US" w:eastAsia="zh-CN"/>
        </w:rPr>
        <w:t xml:space="preserve">     </w:t>
      </w:r>
      <w:r/>
    </w:p>
    <w:p>
      <w:pPr>
        <w:pStyle w:val="1011"/>
        <w:ind w:firstLine="480"/>
        <w:jc w:val="both"/>
        <w:keepLines w:val="0"/>
        <w:keepNext w:val="0"/>
        <w:pageBreakBefore w:val="0"/>
        <w:spacing w:beforeAutospacing="0" w:afterAutospacing="0" w:line="700" w:lineRule="exact"/>
        <w:widowControl w:val="off"/>
        <w:tabs>
          <w:tab w:val="left" w:pos="360" w:leader="none"/>
        </w:tabs>
        <w:rPr>
          <w:i w:val="0"/>
          <w:iCs/>
          <w:color w:val="auto"/>
          <w:highlight w:val="none"/>
          <w:shd w:val="clear" w:color="auto" w:fill="auto"/>
        </w:rPr>
      </w:pPr>
      <w:r>
        <w:rPr>
          <w:rFonts w:ascii="Times New Roman" w:hAnsi="Times New Roman"/>
          <w:i w:val="0"/>
          <w:iCs/>
          <w:color w:val="auto"/>
          <w:highlight w:val="none"/>
          <w:shd w:val="clear" w:color="auto" w:fill="auto"/>
        </w:rPr>
        <w:t xml:space="preserve">    单位地址：</w:t>
      </w:r>
      <w:r>
        <w:rPr>
          <w:rFonts w:ascii="Times New Roman" w:hAnsi="Times New Roman"/>
          <w:i w:val="0"/>
          <w:iCs/>
          <w:color w:val="auto"/>
          <w:highlight w:val="none"/>
          <w:u w:val="single"/>
          <w:shd w:val="clear" w:color="auto" w:fill="auto"/>
        </w:rPr>
        <w:t xml:space="preserve">                                       </w:t>
      </w:r>
      <w:r>
        <w:rPr>
          <w:rFonts w:hint="eastAsia" w:ascii="Times New Roman" w:hAnsi="Times New Roman"/>
          <w:i w:val="0"/>
          <w:iCs/>
          <w:color w:val="auto"/>
          <w:highlight w:val="none"/>
          <w:u w:val="single"/>
          <w:shd w:val="clear" w:color="auto" w:fill="auto"/>
          <w:lang w:val="en-US" w:eastAsia="zh-CN"/>
        </w:rPr>
        <w:t xml:space="preserve">       </w:t>
      </w:r>
      <w:r>
        <w:rPr>
          <w:rFonts w:ascii="Times New Roman" w:hAnsi="Times New Roman"/>
          <w:i w:val="0"/>
          <w:iCs/>
          <w:color w:val="auto"/>
          <w:highlight w:val="none"/>
          <w:u w:val="single"/>
          <w:shd w:val="clear" w:color="auto" w:fill="auto"/>
        </w:rPr>
        <w:t xml:space="preserve">  </w:t>
      </w:r>
      <w:r/>
    </w:p>
    <w:p>
      <w:pPr>
        <w:pStyle w:val="1011"/>
        <w:ind w:firstLine="480"/>
        <w:jc w:val="both"/>
        <w:keepLines w:val="0"/>
        <w:keepNext w:val="0"/>
        <w:pageBreakBefore w:val="0"/>
        <w:spacing w:beforeAutospacing="0" w:afterAutospacing="0" w:line="700" w:lineRule="exact"/>
        <w:widowControl w:val="off"/>
        <w:tabs>
          <w:tab w:val="left" w:pos="360" w:leader="none"/>
        </w:tabs>
        <w:rPr>
          <w:i w:val="0"/>
          <w:iCs/>
          <w:color w:val="auto"/>
          <w:highlight w:val="none"/>
          <w:shd w:val="clear" w:color="auto" w:fill="auto"/>
        </w:rPr>
      </w:pPr>
      <w:r>
        <w:rPr>
          <w:rFonts w:ascii="Times New Roman" w:hAnsi="Times New Roman"/>
          <w:i w:val="0"/>
          <w:iCs/>
          <w:color w:val="auto"/>
          <w:highlight w:val="none"/>
          <w:shd w:val="clear" w:color="auto" w:fill="auto"/>
        </w:rPr>
        <w:t xml:space="preserve">    日期：</w:t>
      </w:r>
      <w:bookmarkStart w:id="188" w:name="_格式3__银行出具的资信证明"/>
      <w:r/>
      <w:bookmarkStart w:id="189" w:name="_Hlt26671380"/>
      <w:r/>
      <w:bookmarkStart w:id="190" w:name="_Hlt26955070"/>
      <w:r>
        <w:rPr>
          <w:rFonts w:ascii="Times New Roman" w:hAnsi="Times New Roman"/>
          <w:i w:val="0"/>
          <w:iCs/>
          <w:color w:val="auto"/>
          <w:highlight w:val="none"/>
          <w:u w:val="single"/>
          <w:shd w:val="clear" w:color="auto" w:fill="auto"/>
        </w:rPr>
        <w:t xml:space="preserve">                                      </w:t>
      </w:r>
      <w:r>
        <w:rPr>
          <w:rFonts w:hint="eastAsia" w:ascii="Times New Roman" w:hAnsi="Times New Roman"/>
          <w:i w:val="0"/>
          <w:iCs/>
          <w:color w:val="auto"/>
          <w:highlight w:val="none"/>
          <w:u w:val="single"/>
          <w:shd w:val="clear" w:color="auto" w:fill="auto"/>
          <w:lang w:val="en-US" w:eastAsia="zh-CN"/>
        </w:rPr>
        <w:t xml:space="preserve">           </w:t>
      </w:r>
      <w:r>
        <w:rPr>
          <w:rFonts w:ascii="Times New Roman" w:hAnsi="Times New Roman"/>
          <w:i w:val="0"/>
          <w:iCs/>
          <w:color w:val="auto"/>
          <w:highlight w:val="none"/>
          <w:u w:val="single"/>
          <w:shd w:val="clear" w:color="auto" w:fill="auto"/>
        </w:rPr>
        <w:t xml:space="preserve">   </w:t>
      </w:r>
      <w:r/>
    </w:p>
    <w:p>
      <w:pPr>
        <w:pStyle w:val="1011"/>
        <w:ind w:firstLine="480"/>
        <w:jc w:val="both"/>
        <w:spacing w:beforeAutospacing="0" w:afterAutospacing="0"/>
        <w:tabs>
          <w:tab w:val="left" w:pos="360" w:leader="none"/>
        </w:tabs>
        <w:rPr>
          <w:rFonts w:hint="default" w:eastAsia="宋体"/>
          <w:i w:val="0"/>
          <w:iCs/>
          <w:color w:val="auto"/>
          <w:highlight w:val="none"/>
          <w:shd w:val="clear" w:color="auto" w:fill="auto"/>
          <w:lang w:val="en-US" w:eastAsia="zh-CN"/>
        </w:rPr>
      </w:pPr>
      <w:r>
        <w:rPr>
          <w:i w:val="0"/>
          <w:iCs/>
          <w:color w:val="auto"/>
          <w:highlight w:val="none"/>
          <w:shd w:val="clear" w:color="auto" w:fill="auto"/>
        </w:rPr>
        <w:t xml:space="preserve"> </w:t>
      </w:r>
      <w:r>
        <w:rPr>
          <w:rFonts w:hint="eastAsia"/>
          <w:i w:val="0"/>
          <w:iCs/>
          <w:color w:val="auto"/>
          <w:highlight w:val="none"/>
          <w:shd w:val="clear" w:color="auto" w:fill="auto"/>
          <w:lang w:val="en-US" w:eastAsia="zh-CN"/>
        </w:rPr>
        <w:t xml:space="preserve">  </w:t>
      </w:r>
      <w:r/>
    </w:p>
    <w:p>
      <w:pPr>
        <w:pStyle w:val="1011"/>
        <w:ind w:firstLine="420"/>
        <w:jc w:val="both"/>
        <w:spacing w:beforeAutospacing="0" w:afterAutospacing="0"/>
        <w:rPr>
          <w:i w:val="0"/>
          <w:iCs/>
          <w:color w:val="auto"/>
          <w:highlight w:val="none"/>
          <w:shd w:val="clear" w:color="auto" w:fill="auto"/>
        </w:rPr>
      </w:pPr>
      <w:r>
        <w:rPr>
          <w:i w:val="0"/>
          <w:iCs/>
          <w:color w:val="auto"/>
          <w:highlight w:val="none"/>
          <w:shd w:val="clear" w:color="auto" w:fill="auto"/>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center"/>
        <w:keepLines/>
        <w:keepNext/>
        <w:spacing w:before="260" w:beforeAutospacing="0" w:after="260" w:afterAutospacing="0" w:line="415" w:lineRule="auto"/>
        <w:rPr>
          <w:i w:val="0"/>
          <w:iCs/>
          <w:color w:val="auto"/>
          <w:highlight w:val="none"/>
          <w:u w:val="none"/>
        </w:rPr>
      </w:pPr>
      <w:r>
        <w:rPr>
          <w:rFonts w:hint="eastAsia" w:ascii="宋体" w:hAnsi="宋体" w:eastAsia="宋体" w:cs="宋体"/>
          <w:b/>
          <w:i w:val="0"/>
          <w:iCs/>
          <w:color w:val="auto"/>
          <w:highlight w:val="none"/>
        </w:rPr>
        <w:br w:type="page" w:clear="all"/>
      </w:r>
      <w:r>
        <w:rPr>
          <w:rFonts w:hint="eastAsia" w:ascii="黑体" w:hAnsi="宋体" w:eastAsia="黑体" w:cs="黑体"/>
          <w:b/>
          <w:i w:val="0"/>
          <w:iCs/>
          <w:color w:val="auto"/>
          <w:sz w:val="32"/>
          <w:szCs w:val="32"/>
          <w:highlight w:val="none"/>
          <w:u w:val="none"/>
        </w:rPr>
        <w:t xml:space="preserve">八、磋商响应函</w:t>
      </w:r>
      <w:r/>
    </w:p>
    <w:p>
      <w:pPr>
        <w:pStyle w:val="1011"/>
        <w:spacing w:beforeAutospacing="0" w:afterAutospacing="0" w:line="0" w:lineRule="atLeast"/>
        <w:rPr>
          <w:rFonts w:hint="default" w:eastAsia="宋体"/>
          <w:i w:val="0"/>
          <w:iCs/>
          <w:color w:val="auto"/>
          <w:highlight w:val="none"/>
          <w:lang w:val="en-US" w:eastAsia="zh-CN"/>
        </w:rPr>
      </w:pPr>
      <w:r>
        <w:rPr>
          <w:rFonts w:hint="eastAsia" w:ascii="宋体" w:hAnsi="宋体" w:eastAsia="宋体" w:cs="宋体"/>
          <w:i w:val="0"/>
          <w:iCs/>
          <w:color w:val="auto"/>
          <w:highlight w:val="none"/>
        </w:rPr>
        <w:t xml:space="preserve">致：</w:t>
      </w:r>
      <w:r>
        <w:rPr>
          <w:rFonts w:hint="eastAsia" w:ascii="宋体" w:hAnsi="宋体" w:eastAsia="宋体" w:cs="宋体"/>
          <w:i w:val="0"/>
          <w:iCs/>
          <w:color w:val="auto"/>
          <w:highlight w:val="none"/>
          <w:u w:val="single"/>
          <w:lang w:val="en-US" w:eastAsia="zh-CN"/>
        </w:rPr>
        <w:t xml:space="preserve">   </w:t>
      </w:r>
      <w:r>
        <w:rPr>
          <w:rFonts w:hint="eastAsia" w:ascii="宋体" w:hAnsi="宋体" w:cs="宋体"/>
          <w:color w:val="000000"/>
          <w:sz w:val="24"/>
          <w:u w:val="single"/>
        </w:rPr>
        <w:t xml:space="preserve">（采购人）</w:t>
      </w:r>
      <w:r>
        <w:rPr>
          <w:rFonts w:hint="eastAsia" w:ascii="宋体" w:hAnsi="宋体" w:cs="宋体"/>
          <w:color w:val="000000"/>
          <w:sz w:val="24"/>
          <w:u w:val="single"/>
          <w:lang w:val="en-US" w:eastAsia="zh-CN"/>
        </w:rPr>
        <w:t xml:space="preserve">    </w:t>
      </w:r>
      <w:r>
        <w:rPr>
          <w:rFonts w:hint="eastAsia" w:ascii="宋体" w:hAnsi="宋体" w:eastAsia="宋体" w:cs="宋体"/>
          <w:i w:val="0"/>
          <w:iCs/>
          <w:color w:val="auto"/>
          <w:highlight w:val="none"/>
          <w:u w:val="single"/>
          <w:lang w:val="en-US" w:eastAsia="zh-CN"/>
        </w:rPr>
        <w:t xml:space="preserve">  </w:t>
      </w:r>
      <w:r/>
    </w:p>
    <w:p>
      <w:pPr>
        <w:pStyle w:val="1011"/>
        <w:ind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根据贵方的</w:t>
      </w:r>
      <w:r>
        <w:rPr>
          <w:rFonts w:hint="eastAsia" w:ascii="宋体" w:hAnsi="宋体" w:eastAsia="宋体" w:cs="宋体"/>
          <w:b/>
          <w:i w:val="0"/>
          <w:iCs/>
          <w:color w:val="auto"/>
          <w:sz w:val="36"/>
          <w:szCs w:val="36"/>
          <w:highlight w:val="none"/>
          <w:u w:val="single"/>
        </w:rPr>
        <w:t xml:space="preserve">    </w:t>
      </w:r>
      <w:r>
        <w:rPr>
          <w:rFonts w:hint="eastAsia" w:ascii="宋体" w:hAnsi="宋体" w:eastAsia="宋体" w:cs="宋体"/>
          <w:i w:val="0"/>
          <w:iCs/>
          <w:color w:val="auto"/>
          <w:highlight w:val="none"/>
        </w:rPr>
        <w:t xml:space="preserve">号磋商文件，正式授权下述签字人</w:t>
      </w:r>
      <w:r>
        <w:rPr>
          <w:rFonts w:hint="eastAsia" w:ascii="宋体" w:hAnsi="宋体" w:eastAsia="宋体" w:cs="宋体"/>
          <w:i w:val="0"/>
          <w:iCs/>
          <w:color w:val="ff0000"/>
          <w:highlight w:val="none"/>
          <w:lang w:eastAsia="zh-CN"/>
        </w:rPr>
        <w:t xml:space="preserve">（</w:t>
      </w:r>
      <w:r>
        <w:rPr>
          <w:rFonts w:hint="eastAsia" w:ascii="宋体" w:hAnsi="宋体" w:eastAsia="宋体" w:cs="宋体"/>
          <w:i w:val="0"/>
          <w:iCs/>
          <w:color w:val="ff0000"/>
          <w:highlight w:val="none"/>
          <w:lang w:val="en-US" w:eastAsia="zh-CN"/>
        </w:rPr>
        <w:t xml:space="preserve">签字或签章）</w:t>
      </w:r>
      <w:r>
        <w:rPr>
          <w:rFonts w:hint="eastAsia" w:ascii="宋体" w:hAnsi="宋体" w:eastAsia="宋体" w:cs="宋体"/>
          <w:i w:val="0"/>
          <w:iCs/>
          <w:color w:val="auto"/>
          <w:highlight w:val="none"/>
        </w:rPr>
        <w:t xml:space="preserve">______(姓名)代表我方______________（供应商的名称），全权处理本次项目磋商的有关事宜。</w:t>
      </w:r>
      <w:r/>
    </w:p>
    <w:p>
      <w:pPr>
        <w:pStyle w:val="1011"/>
        <w:ind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据此函，__________签字人</w:t>
      </w:r>
      <w:r>
        <w:rPr>
          <w:rFonts w:hint="eastAsia" w:ascii="宋体" w:hAnsi="宋体" w:eastAsia="宋体" w:cs="宋体"/>
          <w:i w:val="0"/>
          <w:iCs/>
          <w:color w:val="ff0000"/>
          <w:highlight w:val="none"/>
          <w:lang w:eastAsia="zh-CN"/>
        </w:rPr>
        <w:t xml:space="preserve">（</w:t>
      </w:r>
      <w:r>
        <w:rPr>
          <w:rFonts w:hint="eastAsia" w:ascii="宋体" w:hAnsi="宋体" w:eastAsia="宋体" w:cs="宋体"/>
          <w:i w:val="0"/>
          <w:iCs/>
          <w:color w:val="ff0000"/>
          <w:highlight w:val="none"/>
          <w:lang w:val="en-US" w:eastAsia="zh-CN"/>
        </w:rPr>
        <w:t xml:space="preserve">签字或签章）</w:t>
      </w:r>
      <w:r>
        <w:rPr>
          <w:rFonts w:hint="eastAsia" w:ascii="宋体" w:hAnsi="宋体" w:eastAsia="宋体" w:cs="宋体"/>
          <w:i w:val="0"/>
          <w:iCs/>
          <w:color w:val="auto"/>
          <w:highlight w:val="none"/>
        </w:rPr>
        <w:t xml:space="preserve">兹宣布同意如下：</w:t>
      </w:r>
      <w:r/>
    </w:p>
    <w:p>
      <w:pPr>
        <w:pStyle w:val="1011"/>
        <w:numPr>
          <w:ilvl w:val="0"/>
          <w:numId w:val="7"/>
        </w:numPr>
        <w:ind w:firstLine="480"/>
        <w:keepLines w:val="0"/>
        <w:keepNext w:val="0"/>
        <w:pageBreakBefore w:val="0"/>
        <w:spacing w:beforeAutospacing="0" w:afterAutospacing="0" w:line="500" w:lineRule="exact"/>
        <w:widowControl w:val="off"/>
        <w:rPr>
          <w:rFonts w:hint="eastAsia" w:ascii="宋体" w:hAnsi="宋体" w:eastAsia="宋体" w:cs="宋体"/>
          <w:i w:val="0"/>
          <w:iCs/>
          <w:color w:val="auto"/>
          <w:highlight w:val="none"/>
          <w:lang w:eastAsia="zh-CN"/>
        </w:rPr>
      </w:pPr>
      <w:r>
        <w:rPr>
          <w:rFonts w:hint="eastAsia" w:ascii="宋体" w:hAnsi="宋体" w:eastAsia="宋体" w:cs="宋体"/>
          <w:i w:val="0"/>
          <w:iCs/>
          <w:color w:val="auto"/>
          <w:highlight w:val="none"/>
        </w:rPr>
        <w:t xml:space="preserve">按磋商文件规定的各项要求，向买方提供所需服务</w:t>
      </w:r>
      <w:r>
        <w:rPr>
          <w:rFonts w:hint="eastAsia" w:ascii="宋体" w:hAnsi="宋体" w:eastAsia="宋体" w:cs="宋体"/>
          <w:i w:val="0"/>
          <w:iCs/>
          <w:color w:val="auto"/>
          <w:highlight w:val="none"/>
          <w:lang w:eastAsia="zh-CN"/>
        </w:rPr>
        <w:t xml:space="preserve">。</w:t>
      </w:r>
      <w:r/>
    </w:p>
    <w:p>
      <w:pPr>
        <w:pStyle w:val="1011"/>
        <w:numPr>
          <w:ilvl w:val="0"/>
          <w:numId w:val="0"/>
        </w:numPr>
        <w:ind w:firstLine="480"/>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2.我们完全理解贵方不一定将合同授予最低报价的供应商。</w:t>
      </w:r>
      <w:r/>
    </w:p>
    <w:p>
      <w:pPr>
        <w:pStyle w:val="1011"/>
        <w:ind w:firstLine="480"/>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3.我们已详细审核全部磋商文件及其有效补充文件，我们知道必须放弃提出含糊不清或误解问题的权利。</w:t>
      </w:r>
      <w:r/>
    </w:p>
    <w:p>
      <w:pPr>
        <w:pStyle w:val="1011"/>
        <w:ind w:firstLine="480"/>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4.</w:t>
      </w:r>
      <w:r>
        <w:rPr>
          <w:rFonts w:hint="eastAsia" w:ascii="宋体" w:hAnsi="宋体" w:cs="宋体"/>
          <w:color w:val="000000"/>
          <w:sz w:val="24"/>
        </w:rPr>
        <w:t xml:space="preserve">我们同意从规定的响应文件接收截止时间起遵循本响应文件，并在规定的磋商有效期期满之前均具有约束力</w:t>
      </w:r>
      <w:r>
        <w:rPr>
          <w:rFonts w:hint="eastAsia" w:ascii="宋体" w:hAnsi="宋体" w:eastAsia="宋体" w:cs="宋体"/>
          <w:i w:val="0"/>
          <w:iCs/>
          <w:color w:val="auto"/>
          <w:highlight w:val="none"/>
        </w:rPr>
        <w:t xml:space="preserve">。</w:t>
      </w:r>
      <w:r/>
    </w:p>
    <w:p>
      <w:pPr>
        <w:pStyle w:val="1011"/>
        <w:ind w:firstLine="480"/>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5.同意向贵方提供贵方可能另外要求的与磋商有关的任何证据或资料，并保证我方已提供和将要提供的文件是真实的、准确的。</w:t>
      </w:r>
      <w:r/>
    </w:p>
    <w:p>
      <w:pPr>
        <w:pStyle w:val="1011"/>
        <w:ind w:firstLine="480"/>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6.一旦我方成交,我方将根据磋商文件的规定，严格履行合同的责任和义务,并保证在磋商文件规定的时间完成项目，交付买方验收、使用。</w:t>
      </w:r>
      <w:r/>
    </w:p>
    <w:p>
      <w:pPr>
        <w:pStyle w:val="1011"/>
        <w:ind w:left="425"/>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7.我方与本磋商有关的正式通讯地址为：</w:t>
      </w:r>
      <w:r/>
    </w:p>
    <w:p>
      <w:pPr>
        <w:pStyle w:val="1011"/>
        <w:ind w:left="420"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地</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址：</w:t>
      </w:r>
      <w:r/>
    </w:p>
    <w:p>
      <w:pPr>
        <w:pStyle w:val="1011"/>
        <w:ind w:left="420"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邮</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编：</w:t>
      </w:r>
      <w:r/>
    </w:p>
    <w:p>
      <w:pPr>
        <w:pStyle w:val="1011"/>
        <w:ind w:left="420"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电</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话：</w:t>
      </w:r>
      <w:r/>
    </w:p>
    <w:p>
      <w:pPr>
        <w:pStyle w:val="1011"/>
        <w:ind w:left="420"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传</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真：</w:t>
      </w:r>
      <w:r/>
    </w:p>
    <w:p>
      <w:pPr>
        <w:pStyle w:val="1011"/>
        <w:ind w:left="420"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供应商开户行：</w:t>
      </w:r>
      <w:r/>
    </w:p>
    <w:p>
      <w:pPr>
        <w:pStyle w:val="1011"/>
        <w:ind w:left="420"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账</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号： </w:t>
      </w:r>
      <w:r/>
    </w:p>
    <w:p>
      <w:pPr>
        <w:pStyle w:val="1011"/>
        <w:ind w:left="420" w:firstLine="480"/>
        <w:keepLines w:val="0"/>
        <w:keepNext w:val="0"/>
        <w:pageBreakBefore w:val="0"/>
        <w:spacing w:beforeAutospacing="0" w:afterAutospacing="0" w:line="400" w:lineRule="exact"/>
        <w:widowControl w:val="off"/>
        <w:rPr>
          <w:i w:val="0"/>
          <w:iCs/>
          <w:color w:val="auto"/>
          <w:highlight w:val="none"/>
        </w:rPr>
      </w:pPr>
      <w:r>
        <w:rPr>
          <w:rFonts w:hint="eastAsia" w:ascii="宋体" w:hAnsi="宋体" w:eastAsia="宋体" w:cs="宋体"/>
          <w:i w:val="0"/>
          <w:iCs/>
          <w:color w:val="auto"/>
          <w:highlight w:val="none"/>
        </w:rPr>
        <w:t xml:space="preserve">日</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期：________年____月____日</w:t>
      </w:r>
      <w:r/>
    </w:p>
    <w:p>
      <w:pPr>
        <w:pStyle w:val="1011"/>
        <w:ind w:firstLine="240"/>
        <w:jc w:val="center"/>
        <w:spacing w:beforeAutospacing="0" w:afterAutospacing="0" w:line="0" w:lineRule="atLeast"/>
        <w:rPr>
          <w:i w:val="0"/>
          <w:iCs/>
          <w:color w:val="auto"/>
          <w:highlight w:val="none"/>
        </w:rPr>
      </w:pPr>
      <w:r>
        <w:rPr>
          <w:i w:val="0"/>
          <w:iCs/>
          <w:color w:val="auto"/>
          <w:highlight w:val="none"/>
        </w:rPr>
        <w:t xml:space="preserve"> </w:t>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ind w:firstLine="240"/>
        <w:jc w:val="center"/>
        <w:spacing w:beforeAutospacing="0" w:afterAutospacing="0" w:line="0" w:lineRule="atLeast"/>
        <w:rPr>
          <w:i w:val="0"/>
          <w:iCs/>
          <w:color w:val="auto"/>
          <w:highlight w:val="none"/>
        </w:rPr>
      </w:pPr>
      <w:r>
        <w:rPr>
          <w:i w:val="0"/>
          <w:iCs/>
          <w:color w:val="auto"/>
          <w:highlight w:val="none"/>
        </w:rPr>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rPr>
          <w:rFonts w:hint="eastAsia" w:ascii="黑体" w:hAnsi="宋体" w:eastAsia="黑体" w:cs="黑体"/>
          <w:b/>
          <w:i w:val="0"/>
          <w:iCs/>
          <w:color w:val="auto"/>
          <w:sz w:val="32"/>
          <w:szCs w:val="32"/>
          <w:highlight w:val="none"/>
        </w:rPr>
        <w:t xml:space="preserve">九、</w:t>
      </w:r>
      <w:r>
        <w:rPr>
          <w:rFonts w:hint="eastAsia" w:ascii="黑体" w:hAnsi="宋体" w:eastAsia="黑体" w:cs="黑体"/>
          <w:b/>
          <w:i w:val="0"/>
          <w:iCs/>
          <w:color w:val="auto"/>
          <w:sz w:val="32"/>
          <w:szCs w:val="32"/>
          <w:highlight w:val="none"/>
          <w:lang w:val="en-US" w:eastAsia="zh-CN"/>
        </w:rPr>
        <w:t xml:space="preserve">中小</w:t>
      </w:r>
      <w:r>
        <w:rPr>
          <w:rFonts w:hint="eastAsia" w:ascii="黑体" w:hAnsi="宋体" w:eastAsia="黑体" w:cs="黑体"/>
          <w:b/>
          <w:i w:val="0"/>
          <w:iCs/>
          <w:color w:val="auto"/>
          <w:sz w:val="32"/>
          <w:szCs w:val="32"/>
          <w:highlight w:val="none"/>
        </w:rPr>
        <w:t xml:space="preserve">企业声明函（</w:t>
      </w:r>
      <w:r>
        <w:rPr>
          <w:rFonts w:hint="eastAsia" w:ascii="黑体" w:hAnsi="宋体" w:eastAsia="黑体" w:cs="黑体"/>
          <w:b/>
          <w:i w:val="0"/>
          <w:iCs/>
          <w:color w:val="auto"/>
          <w:sz w:val="32"/>
          <w:szCs w:val="32"/>
          <w:highlight w:val="none"/>
          <w:lang w:val="en-US" w:eastAsia="zh-CN"/>
        </w:rPr>
        <w:t xml:space="preserve">工程</w:t>
      </w:r>
      <w:r>
        <w:rPr>
          <w:rFonts w:hint="eastAsia" w:ascii="黑体" w:hAnsi="宋体" w:eastAsia="黑体" w:cs="黑体"/>
          <w:b/>
          <w:i w:val="0"/>
          <w:iCs/>
          <w:color w:val="auto"/>
          <w:sz w:val="32"/>
          <w:szCs w:val="32"/>
          <w:highlight w:val="none"/>
        </w:rPr>
        <w:t xml:space="preserve">）</w:t>
      </w:r>
      <w:r/>
    </w:p>
    <w:p>
      <w:pPr>
        <w:ind w:firstLine="480"/>
        <w:jc w:val="both"/>
        <w:spacing w:line="500" w:lineRule="exact"/>
        <w:rPr>
          <w:rFonts w:hint="eastAsia"/>
          <w:i w:val="0"/>
          <w:iCs/>
          <w:color w:val="auto"/>
          <w:sz w:val="24"/>
          <w:highlight w:val="none"/>
        </w:rPr>
      </w:pPr>
      <w:r>
        <w:rPr>
          <w:rFonts w:hint="eastAsia"/>
          <w:i w:val="0"/>
          <w:iCs/>
          <w:color w:val="auto"/>
          <w:sz w:val="24"/>
          <w:highlight w:val="none"/>
        </w:rPr>
        <w:t xml:space="preserve">本公司</w:t>
      </w:r>
      <w:r>
        <w:rPr>
          <w:rFonts w:hint="eastAsia"/>
          <w:i w:val="0"/>
          <w:iCs/>
          <w:color w:val="auto"/>
          <w:sz w:val="24"/>
          <w:highlight w:val="none"/>
          <w:u w:val="single"/>
          <w:lang w:val="en-US" w:eastAsia="zh-CN"/>
        </w:rPr>
        <w:t xml:space="preserve">         （</w:t>
      </w:r>
      <w:r>
        <w:rPr>
          <w:rFonts w:hint="eastAsia"/>
          <w:i w:val="0"/>
          <w:iCs/>
          <w:color w:val="auto"/>
          <w:sz w:val="24"/>
          <w:highlight w:val="none"/>
          <w:u w:val="single"/>
        </w:rPr>
        <w:t xml:space="preserve">联合体）</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郑重声明，根据《政府采购促进中小企业发展管理办法》（财库﹝2020﹞46 号）的规定，本公司</w:t>
      </w:r>
      <w:r>
        <w:rPr>
          <w:rFonts w:hint="eastAsia"/>
          <w:i w:val="0"/>
          <w:iCs/>
          <w:color w:val="auto"/>
          <w:sz w:val="24"/>
          <w:highlight w:val="none"/>
          <w:u w:val="single"/>
          <w:lang w:val="en-US" w:eastAsia="zh-CN"/>
        </w:rPr>
        <w:t xml:space="preserve">         （</w:t>
      </w:r>
      <w:r>
        <w:rPr>
          <w:rFonts w:hint="eastAsia"/>
          <w:i w:val="0"/>
          <w:iCs/>
          <w:color w:val="auto"/>
          <w:sz w:val="24"/>
          <w:highlight w:val="none"/>
          <w:u w:val="single"/>
        </w:rPr>
        <w:t xml:space="preserve">联合体）</w:t>
      </w:r>
      <w:r>
        <w:rPr>
          <w:rFonts w:hint="eastAsia"/>
          <w:i w:val="0"/>
          <w:iCs/>
          <w:color w:val="auto"/>
          <w:sz w:val="24"/>
          <w:highlight w:val="none"/>
        </w:rPr>
        <w:t xml:space="preserve">参加</w:t>
      </w:r>
      <w:r>
        <w:rPr>
          <w:rFonts w:hint="eastAsia"/>
          <w:i w:val="0"/>
          <w:iCs/>
          <w:color w:val="auto"/>
          <w:sz w:val="24"/>
          <w:highlight w:val="none"/>
          <w:u w:val="single"/>
          <w:lang w:val="en-US" w:eastAsia="zh-CN"/>
        </w:rPr>
        <w:t xml:space="preserve">       </w:t>
      </w:r>
      <w:r>
        <w:rPr>
          <w:rFonts w:hint="eastAsia" w:ascii="宋体" w:hAnsi="宋体" w:cs="宋体"/>
          <w:color w:val="000000"/>
          <w:sz w:val="24"/>
          <w:u w:val="single"/>
        </w:rPr>
        <w:t xml:space="preserve">（采购人）</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组织的采购编号为</w:t>
      </w:r>
      <w:r>
        <w:rPr>
          <w:rFonts w:hint="eastAsia"/>
          <w:i w:val="0"/>
          <w:iCs/>
          <w:color w:val="auto"/>
          <w:sz w:val="24"/>
          <w:highlight w:val="none"/>
          <w:u w:val="single"/>
          <w:lang w:val="en-US" w:eastAsia="zh-CN"/>
        </w:rPr>
        <w:t xml:space="preserve"> </w:t>
      </w:r>
      <w:r>
        <w:rPr>
          <w:rFonts w:hint="eastAsia" w:ascii="宋体" w:hAnsi="宋体" w:cs="宋体"/>
          <w:color w:val="000000"/>
          <w:sz w:val="24"/>
          <w:u w:val="single"/>
          <w:lang w:eastAsia="zh-CN"/>
        </w:rPr>
        <w:t xml:space="preserve">JSZC</w:t>
      </w:r>
      <w:r>
        <w:rPr>
          <w:rFonts w:hint="eastAsia" w:ascii="宋体" w:hAnsi="宋体" w:cs="宋体"/>
          <w:color w:val="000000"/>
          <w:sz w:val="24"/>
          <w:u w:val="single"/>
          <w:lang w:val="en-US" w:eastAsia="zh-CN"/>
        </w:rPr>
        <w:t xml:space="preserve">-   </w:t>
      </w:r>
      <w:r>
        <w:rPr>
          <w:rFonts w:hint="eastAsia"/>
          <w:i w:val="0"/>
          <w:iCs/>
          <w:color w:val="auto"/>
          <w:sz w:val="24"/>
          <w:highlight w:val="none"/>
          <w:u w:val="single"/>
          <w:lang w:val="en-US" w:eastAsia="zh-CN"/>
        </w:rPr>
        <w:t xml:space="preserve">  </w:t>
      </w:r>
      <w:r>
        <w:rPr>
          <w:rFonts w:hint="eastAsia"/>
          <w:i w:val="0"/>
          <w:iCs/>
          <w:color w:val="auto"/>
          <w:sz w:val="24"/>
          <w:highlight w:val="none"/>
          <w:lang w:val="en-US" w:eastAsia="zh-CN"/>
        </w:rPr>
        <w:t xml:space="preserve">的</w:t>
      </w:r>
      <w:r>
        <w:rPr>
          <w:rFonts w:hint="eastAsia"/>
          <w:i w:val="0"/>
          <w:iCs/>
          <w:color w:val="auto"/>
          <w:sz w:val="24"/>
          <w:highlight w:val="none"/>
          <w:u w:val="single"/>
        </w:rPr>
        <w:t xml:space="preserve">（项目名称）</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的采购活动，</w:t>
      </w:r>
      <w:r>
        <w:rPr>
          <w:rFonts w:hint="eastAsia" w:ascii="宋体" w:hAnsi="宋体" w:cs="宋体"/>
          <w:color w:val="000000"/>
          <w:sz w:val="24"/>
        </w:rPr>
        <w:t xml:space="preserve">工程的施工单位全部为符合政策要求的中小企业。相关企业（含联合体中的中小企业、签订分包意向协议的中小企业）的具体情况如下</w:t>
      </w:r>
      <w:r>
        <w:rPr>
          <w:rFonts w:hint="eastAsia"/>
          <w:i w:val="0"/>
          <w:iCs/>
          <w:color w:val="auto"/>
          <w:sz w:val="24"/>
          <w:highlight w:val="none"/>
        </w:rPr>
        <w:t xml:space="preserve">：</w:t>
      </w:r>
      <w:r/>
    </w:p>
    <w:p>
      <w:pPr>
        <w:numPr>
          <w:ilvl w:val="0"/>
          <w:numId w:val="8"/>
        </w:numPr>
        <w:ind w:firstLine="480"/>
        <w:jc w:val="both"/>
        <w:spacing w:line="500" w:lineRule="exact"/>
        <w:rPr>
          <w:rFonts w:hint="eastAsia"/>
          <w:i w:val="0"/>
          <w:iCs/>
          <w:color w:val="auto"/>
          <w:sz w:val="24"/>
          <w:highlight w:val="none"/>
        </w:rPr>
      </w:pPr>
      <w:r>
        <w:rPr>
          <w:rFonts w:hint="eastAsia"/>
          <w:i w:val="0"/>
          <w:iCs/>
          <w:color w:val="auto"/>
          <w:sz w:val="24"/>
          <w:highlight w:val="none"/>
          <w:u w:val="single"/>
        </w:rPr>
        <w:t xml:space="preserve">（标的名称）</w:t>
      </w:r>
      <w:r>
        <w:rPr>
          <w:rFonts w:hint="eastAsia"/>
          <w:i w:val="0"/>
          <w:iCs/>
          <w:color w:val="auto"/>
          <w:sz w:val="24"/>
          <w:highlight w:val="none"/>
        </w:rPr>
        <w:t xml:space="preserve"> ，属于</w:t>
      </w:r>
      <w:r>
        <w:rPr>
          <w:rFonts w:hint="eastAsia"/>
          <w:i w:val="0"/>
          <w:iCs/>
          <w:color w:val="auto"/>
          <w:sz w:val="24"/>
          <w:highlight w:val="none"/>
          <w:u w:val="single"/>
        </w:rPr>
        <w:t xml:space="preserve">（</w:t>
      </w:r>
      <w:r>
        <w:rPr>
          <w:rFonts w:hint="eastAsia"/>
          <w:i w:val="0"/>
          <w:iCs/>
          <w:color w:val="auto"/>
          <w:sz w:val="24"/>
          <w:highlight w:val="none"/>
          <w:u w:val="single"/>
          <w:lang w:val="en-US" w:eastAsia="zh-CN"/>
        </w:rPr>
        <w:t xml:space="preserve">磋商</w:t>
      </w:r>
      <w:r>
        <w:rPr>
          <w:rFonts w:hint="eastAsia"/>
          <w:i w:val="0"/>
          <w:iCs/>
          <w:color w:val="auto"/>
          <w:sz w:val="24"/>
          <w:highlight w:val="none"/>
          <w:u w:val="single"/>
        </w:rPr>
        <w:t xml:space="preserve">文件中明确的所属行业）</w:t>
      </w:r>
      <w:r>
        <w:rPr>
          <w:rFonts w:hint="eastAsia"/>
          <w:i w:val="0"/>
          <w:iCs/>
          <w:color w:val="auto"/>
          <w:sz w:val="24"/>
          <w:highlight w:val="none"/>
        </w:rPr>
        <w:t xml:space="preserve">；承建（承接）企业为</w:t>
      </w:r>
      <w:r>
        <w:rPr>
          <w:rFonts w:hint="eastAsia"/>
          <w:i w:val="0"/>
          <w:iCs/>
          <w:color w:val="auto"/>
          <w:sz w:val="24"/>
          <w:highlight w:val="none"/>
          <w:u w:val="single"/>
        </w:rPr>
        <w:t xml:space="preserve">（企业名称）</w:t>
      </w:r>
      <w:r>
        <w:rPr>
          <w:rFonts w:hint="eastAsia"/>
          <w:i w:val="0"/>
          <w:iCs/>
          <w:color w:val="auto"/>
          <w:sz w:val="24"/>
          <w:highlight w:val="none"/>
        </w:rPr>
        <w:t xml:space="preserve">，从业人员</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人，营业收入为</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万元，资产总额为</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万元，属于（</w:t>
      </w:r>
      <w:r>
        <w:rPr>
          <w:rFonts w:hint="eastAsia"/>
          <w:i w:val="0"/>
          <w:iCs/>
          <w:color w:val="auto"/>
          <w:sz w:val="24"/>
          <w:highlight w:val="none"/>
          <w:u w:val="single"/>
        </w:rPr>
        <w:t xml:space="preserve">中型企业、小型企业、微型企业</w:t>
      </w:r>
      <w:r>
        <w:rPr>
          <w:rFonts w:hint="eastAsia"/>
          <w:i w:val="0"/>
          <w:iCs/>
          <w:color w:val="auto"/>
          <w:sz w:val="24"/>
          <w:highlight w:val="none"/>
        </w:rPr>
        <w:t xml:space="preserve">）；</w:t>
      </w:r>
      <w:r/>
    </w:p>
    <w:p>
      <w:pPr>
        <w:numPr>
          <w:ilvl w:val="0"/>
          <w:numId w:val="8"/>
        </w:numPr>
        <w:ind w:left="0" w:firstLine="480"/>
        <w:jc w:val="both"/>
        <w:spacing w:line="500" w:lineRule="exact"/>
        <w:rPr>
          <w:rFonts w:hint="eastAsia"/>
          <w:i w:val="0"/>
          <w:iCs/>
          <w:color w:val="auto"/>
          <w:sz w:val="24"/>
          <w:highlight w:val="none"/>
        </w:rPr>
      </w:pPr>
      <w:r>
        <w:rPr>
          <w:rFonts w:hint="eastAsia"/>
          <w:i w:val="0"/>
          <w:iCs/>
          <w:color w:val="auto"/>
          <w:sz w:val="24"/>
          <w:highlight w:val="none"/>
          <w:u w:val="single"/>
        </w:rPr>
        <w:t xml:space="preserve">（标的名称）</w:t>
      </w:r>
      <w:r>
        <w:rPr>
          <w:rFonts w:hint="eastAsia"/>
          <w:i w:val="0"/>
          <w:iCs/>
          <w:color w:val="auto"/>
          <w:sz w:val="24"/>
          <w:highlight w:val="none"/>
        </w:rPr>
        <w:t xml:space="preserve"> ，属于</w:t>
      </w:r>
      <w:r>
        <w:rPr>
          <w:rFonts w:hint="eastAsia"/>
          <w:i w:val="0"/>
          <w:iCs/>
          <w:color w:val="auto"/>
          <w:sz w:val="24"/>
          <w:highlight w:val="none"/>
          <w:u w:val="single"/>
        </w:rPr>
        <w:t xml:space="preserve">（</w:t>
      </w:r>
      <w:r>
        <w:rPr>
          <w:rFonts w:hint="eastAsia"/>
          <w:i w:val="0"/>
          <w:iCs/>
          <w:color w:val="auto"/>
          <w:sz w:val="24"/>
          <w:highlight w:val="none"/>
          <w:u w:val="single"/>
          <w:lang w:val="en-US" w:eastAsia="zh-CN"/>
        </w:rPr>
        <w:t xml:space="preserve">磋商</w:t>
      </w:r>
      <w:r>
        <w:rPr>
          <w:rFonts w:hint="eastAsia"/>
          <w:i w:val="0"/>
          <w:iCs/>
          <w:color w:val="auto"/>
          <w:sz w:val="24"/>
          <w:highlight w:val="none"/>
          <w:u w:val="single"/>
        </w:rPr>
        <w:t xml:space="preserve">文件中明确的所属行业）</w:t>
      </w:r>
      <w:r>
        <w:rPr>
          <w:rFonts w:hint="eastAsia"/>
          <w:i w:val="0"/>
          <w:iCs/>
          <w:color w:val="auto"/>
          <w:sz w:val="24"/>
          <w:highlight w:val="none"/>
        </w:rPr>
        <w:t xml:space="preserve">；承建（承接）企业为</w:t>
      </w:r>
      <w:r>
        <w:rPr>
          <w:rFonts w:hint="eastAsia"/>
          <w:i w:val="0"/>
          <w:iCs/>
          <w:color w:val="auto"/>
          <w:sz w:val="24"/>
          <w:highlight w:val="none"/>
          <w:u w:val="single"/>
        </w:rPr>
        <w:t xml:space="preserve">（企业名称）</w:t>
      </w:r>
      <w:r>
        <w:rPr>
          <w:rFonts w:hint="eastAsia"/>
          <w:i w:val="0"/>
          <w:iCs/>
          <w:color w:val="auto"/>
          <w:sz w:val="24"/>
          <w:highlight w:val="none"/>
        </w:rPr>
        <w:t xml:space="preserve">，从业人员</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人，营业收入为</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万元，资产总额为</w:t>
      </w:r>
      <w:r>
        <w:rPr>
          <w:rFonts w:hint="eastAsia"/>
          <w:i w:val="0"/>
          <w:iCs/>
          <w:color w:val="auto"/>
          <w:sz w:val="24"/>
          <w:highlight w:val="none"/>
          <w:u w:val="single"/>
          <w:lang w:val="en-US" w:eastAsia="zh-CN"/>
        </w:rPr>
        <w:t xml:space="preserve">    </w:t>
      </w:r>
      <w:r>
        <w:rPr>
          <w:rFonts w:hint="eastAsia"/>
          <w:i w:val="0"/>
          <w:iCs/>
          <w:color w:val="auto"/>
          <w:sz w:val="24"/>
          <w:highlight w:val="none"/>
        </w:rPr>
        <w:t xml:space="preserve">万元，属于</w:t>
      </w:r>
      <w:r>
        <w:rPr>
          <w:rFonts w:hint="eastAsia"/>
          <w:i w:val="0"/>
          <w:iCs/>
          <w:color w:val="auto"/>
          <w:sz w:val="24"/>
          <w:highlight w:val="none"/>
          <w:u w:val="single"/>
        </w:rPr>
        <w:t xml:space="preserve">（中型企业、小型企业、微型企业）</w:t>
      </w:r>
      <w:r>
        <w:rPr>
          <w:rFonts w:hint="eastAsia"/>
          <w:i w:val="0"/>
          <w:iCs/>
          <w:color w:val="auto"/>
          <w:sz w:val="24"/>
          <w:highlight w:val="none"/>
        </w:rPr>
        <w:t xml:space="preserve">；</w:t>
      </w:r>
      <w:r/>
    </w:p>
    <w:p>
      <w:pPr>
        <w:numPr>
          <w:ilvl w:val="0"/>
          <w:numId w:val="0"/>
        </w:numPr>
        <w:ind w:firstLine="480"/>
        <w:jc w:val="both"/>
        <w:spacing w:line="500" w:lineRule="exact"/>
        <w:rPr>
          <w:rFonts w:hint="eastAsia"/>
          <w:i w:val="0"/>
          <w:iCs/>
          <w:color w:val="auto"/>
          <w:sz w:val="24"/>
          <w:highlight w:val="none"/>
        </w:rPr>
      </w:pPr>
      <w:r>
        <w:rPr>
          <w:rFonts w:hint="eastAsia"/>
          <w:i w:val="0"/>
          <w:iCs/>
          <w:color w:val="auto"/>
          <w:sz w:val="24"/>
          <w:highlight w:val="none"/>
        </w:rPr>
        <w:t xml:space="preserve">……</w:t>
      </w:r>
      <w:r/>
    </w:p>
    <w:p>
      <w:pPr>
        <w:numPr>
          <w:ilvl w:val="0"/>
          <w:numId w:val="0"/>
        </w:numPr>
        <w:ind w:firstLine="480"/>
        <w:jc w:val="both"/>
        <w:spacing w:line="500" w:lineRule="exact"/>
        <w:rPr>
          <w:rFonts w:hint="eastAsia"/>
          <w:i w:val="0"/>
          <w:iCs/>
          <w:color w:val="auto"/>
          <w:sz w:val="24"/>
          <w:highlight w:val="none"/>
        </w:rPr>
      </w:pPr>
      <w:r>
        <w:rPr>
          <w:rFonts w:hint="eastAsia"/>
          <w:i w:val="0"/>
          <w:iCs/>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i w:val="0"/>
          <w:iCs/>
          <w:color w:val="auto"/>
          <w:sz w:val="24"/>
          <w:highlight w:val="none"/>
        </w:rPr>
      </w:pPr>
      <w:r>
        <w:rPr>
          <w:rFonts w:hint="eastAsia"/>
          <w:i w:val="0"/>
          <w:iCs/>
          <w:color w:val="auto"/>
          <w:sz w:val="24"/>
          <w:highlight w:val="none"/>
        </w:rPr>
        <w:t xml:space="preserve">本企业对上述声明内容的真实性负责。如有虚假，将依法承担相应责任。</w:t>
      </w:r>
      <w:r/>
    </w:p>
    <w:p>
      <w:pPr>
        <w:pStyle w:val="1011"/>
        <w:ind w:right="720"/>
        <w:jc w:val="both"/>
        <w:spacing w:beforeAutospacing="0" w:afterAutospacing="0" w:line="0" w:lineRule="atLeast"/>
        <w:rPr>
          <w:i w:val="0"/>
          <w:iCs/>
          <w:color w:val="auto"/>
          <w:highlight w:val="none"/>
        </w:rPr>
      </w:pPr>
      <w:r>
        <w:rPr>
          <w:i w:val="0"/>
          <w:iCs/>
          <w:color w:val="auto"/>
          <w:highlight w:val="none"/>
        </w:rPr>
        <w:t xml:space="preserve"> </w:t>
      </w:r>
      <w:r/>
    </w:p>
    <w:p>
      <w:pPr>
        <w:pStyle w:val="1011"/>
        <w:ind w:right="180" w:firstLine="360"/>
        <w:jc w:val="right"/>
        <w:keepLines w:val="0"/>
        <w:keepNext w:val="0"/>
        <w:pageBreakBefore w:val="0"/>
        <w:spacing w:beforeAutospacing="0" w:afterAutospacing="0" w:line="440" w:lineRule="exact"/>
        <w:widowControl w:val="off"/>
        <w:rPr>
          <w:i w:val="0"/>
          <w:iCs/>
          <w:color w:val="auto"/>
          <w:highlight w:val="none"/>
        </w:rPr>
      </w:pPr>
      <w:r>
        <w:rPr>
          <w:rFonts w:hint="eastAsia" w:ascii="宋体" w:hAnsi="宋体" w:eastAsia="宋体" w:cs="宋体"/>
          <w:i w:val="0"/>
          <w:iCs/>
          <w:color w:val="auto"/>
          <w:highlight w:val="none"/>
        </w:rPr>
        <w:t xml:space="preserve">企业名称（加盖CA电子公章）：</w:t>
      </w:r>
      <w:r/>
    </w:p>
    <w:p>
      <w:pPr>
        <w:pStyle w:val="1011"/>
        <w:ind w:right="480" w:firstLine="5400"/>
        <w:jc w:val="both"/>
        <w:keepLines w:val="0"/>
        <w:keepNext w:val="0"/>
        <w:pageBreakBefore w:val="0"/>
        <w:spacing w:beforeAutospacing="0" w:afterAutospacing="0" w:line="440" w:lineRule="exact"/>
        <w:widowControl w:val="off"/>
        <w:rPr>
          <w:i w:val="0"/>
          <w:iCs/>
          <w:color w:val="auto"/>
          <w:highlight w:val="none"/>
        </w:rPr>
      </w:pPr>
      <w:r>
        <w:rPr>
          <w:rFonts w:hint="eastAsia" w:ascii="宋体" w:hAnsi="宋体" w:eastAsia="宋体" w:cs="宋体"/>
          <w:i w:val="0"/>
          <w:iCs/>
          <w:color w:val="auto"/>
          <w:highlight w:val="none"/>
        </w:rPr>
        <w:t xml:space="preserve">日  期：</w:t>
      </w:r>
      <w:r/>
    </w:p>
    <w:p>
      <w:pPr>
        <w:pStyle w:val="1011"/>
        <w:ind w:firstLine="240"/>
        <w:jc w:val="both"/>
        <w:keepLines w:val="0"/>
        <w:keepNext w:val="0"/>
        <w:pageBreakBefore w:val="0"/>
        <w:spacing w:beforeAutospacing="0" w:afterAutospacing="0" w:line="440" w:lineRule="exact"/>
        <w:widowControl w:val="off"/>
        <w:rPr>
          <w:i w:val="0"/>
          <w:iCs/>
          <w:color w:val="auto"/>
          <w:highlight w:val="none"/>
        </w:rPr>
      </w:pPr>
      <w:r>
        <w:rPr>
          <w:i w:val="0"/>
          <w:iCs/>
          <w:color w:val="auto"/>
          <w:highlight w:val="none"/>
        </w:rPr>
        <w:t xml:space="preserve"> </w:t>
      </w:r>
      <w:r/>
    </w:p>
    <w:p>
      <w:pPr>
        <w:pStyle w:val="1011"/>
        <w:ind w:firstLine="480"/>
        <w:jc w:val="both"/>
        <w:keepLines w:val="0"/>
        <w:keepNext w:val="0"/>
        <w:pageBreakBefore w:val="0"/>
        <w:spacing w:beforeAutospacing="0" w:afterAutospacing="0" w:line="440" w:lineRule="exact"/>
        <w:widowControl w:val="off"/>
        <w:rPr>
          <w:i w:val="0"/>
          <w:iCs/>
          <w:color w:val="auto"/>
          <w:highlight w:val="none"/>
        </w:rPr>
      </w:pPr>
      <w:r>
        <w:rPr>
          <w:rFonts w:hint="eastAsia" w:ascii="宋体" w:hAnsi="宋体" w:eastAsia="宋体" w:cs="宋体"/>
          <w:i w:val="0"/>
          <w:iCs/>
          <w:color w:val="auto"/>
          <w:highlight w:val="none"/>
        </w:rPr>
        <w:t xml:space="preserve">备注1：从业人员、营业收入、资产总额填报上一年度数据，无上一年度数据的新成立企业可不填报。</w:t>
      </w:r>
      <w:r/>
    </w:p>
    <w:p>
      <w:pPr>
        <w:pStyle w:val="1011"/>
        <w:ind w:firstLine="480"/>
        <w:jc w:val="both"/>
        <w:keepLines w:val="0"/>
        <w:keepNext w:val="0"/>
        <w:pageBreakBefore w:val="0"/>
        <w:spacing w:beforeAutospacing="0" w:afterAutospacing="0" w:line="440" w:lineRule="exact"/>
        <w:widowControl w:val="off"/>
        <w:rPr>
          <w:i w:val="0"/>
          <w:iCs/>
          <w:color w:val="auto"/>
          <w:highlight w:val="none"/>
        </w:rPr>
      </w:pPr>
      <w:r>
        <w:rPr>
          <w:rFonts w:hint="eastAsia" w:ascii="宋体" w:hAnsi="宋体" w:eastAsia="宋体" w:cs="宋体"/>
          <w:i w:val="0"/>
          <w:iCs/>
          <w:color w:val="auto"/>
          <w:highlight w:val="none"/>
        </w:rPr>
        <w:t xml:space="preserve">备注2：供应商如不提供此声明函，价格将不做相应扣除</w:t>
      </w:r>
      <w:r>
        <w:rPr>
          <w:rFonts w:hint="eastAsia" w:ascii="宋体" w:hAnsi="宋体" w:eastAsia="宋体" w:cs="宋体"/>
          <w:i w:val="0"/>
          <w:iCs/>
          <w:color w:val="auto"/>
          <w:highlight w:val="none"/>
          <w:lang w:eastAsia="zh-CN"/>
        </w:rPr>
        <w:t xml:space="preserve">（如项目全面面向中小企业，则资格审查不通过）</w:t>
      </w:r>
      <w:r>
        <w:rPr>
          <w:rFonts w:hint="eastAsia" w:ascii="宋体" w:hAnsi="宋体" w:eastAsia="宋体" w:cs="宋体"/>
          <w:i w:val="0"/>
          <w:iCs/>
          <w:color w:val="auto"/>
          <w:highlight w:val="none"/>
        </w:rPr>
        <w:t xml:space="preserve">。</w:t>
      </w:r>
      <w:r/>
    </w:p>
    <w:p>
      <w:pPr>
        <w:pStyle w:val="1011"/>
        <w:jc w:val="center"/>
        <w:keepLines w:val="0"/>
        <w:keepNext w:val="0"/>
        <w:pageBreakBefore w:val="0"/>
        <w:spacing w:beforeAutospacing="0" w:afterAutospacing="0" w:line="500" w:lineRule="exact"/>
        <w:widowControl w:val="off"/>
        <w:rPr>
          <w:i w:val="0"/>
          <w:iCs/>
          <w:color w:val="auto"/>
          <w:highlight w:val="none"/>
        </w:rPr>
      </w:pPr>
      <w:r>
        <w:rPr>
          <w:rFonts w:hint="eastAsia" w:ascii="黑体" w:hAnsi="宋体" w:eastAsia="黑体" w:cs="黑体"/>
          <w:b/>
          <w:i w:val="0"/>
          <w:iCs/>
          <w:color w:val="auto"/>
          <w:sz w:val="32"/>
          <w:szCs w:val="32"/>
          <w:highlight w:val="none"/>
        </w:rPr>
        <w:br w:type="page" w:clear="all"/>
      </w:r>
      <w:r>
        <w:rPr>
          <w:rFonts w:hint="eastAsia" w:ascii="黑体" w:hAnsi="宋体" w:eastAsia="黑体" w:cs="黑体"/>
          <w:b/>
          <w:i w:val="0"/>
          <w:iCs/>
          <w:color w:val="auto"/>
          <w:sz w:val="32"/>
          <w:szCs w:val="32"/>
          <w:highlight w:val="none"/>
        </w:rPr>
        <w:t xml:space="preserve"> 十、残疾人福利性单位声明函</w:t>
      </w:r>
      <w:r/>
    </w:p>
    <w:p>
      <w:pPr>
        <w:pStyle w:val="1011"/>
        <w:ind w:firstLine="480"/>
        <w:jc w:val="both"/>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color w:val="auto"/>
          <w:highlight w:val="none"/>
          <w:lang w:eastAsia="zh-CN"/>
        </w:rPr>
        <w:t xml:space="preserve">〔2017〕141号</w:t>
      </w:r>
      <w:r>
        <w:rPr>
          <w:rFonts w:hint="eastAsia" w:ascii="宋体" w:hAnsi="宋体" w:eastAsia="宋体" w:cs="宋体"/>
          <w:i w:val="0"/>
          <w:iCs/>
          <w:color w:val="auto"/>
          <w:highlight w:val="none"/>
        </w:rPr>
        <w:t xml:space="preserve">）的规定，本单位为符合条件的残疾人福利性单位，且本单位参加______单位的</w:t>
      </w:r>
      <w:r>
        <w:rPr>
          <w:rFonts w:hint="eastAsia" w:ascii="宋体" w:hAnsi="宋体" w:eastAsia="宋体" w:cs="宋体"/>
          <w:i w:val="0"/>
          <w:iCs/>
          <w:color w:val="auto"/>
          <w:highlight w:val="none"/>
          <w:lang w:val="en-US" w:eastAsia="zh-CN"/>
        </w:rPr>
        <w:t xml:space="preserve">磋商</w:t>
      </w:r>
      <w:r>
        <w:rPr>
          <w:rFonts w:hint="eastAsia" w:ascii="宋体" w:hAnsi="宋体" w:eastAsia="宋体" w:cs="宋体"/>
          <w:i w:val="0"/>
          <w:iCs/>
          <w:color w:val="auto"/>
          <w:highlight w:val="none"/>
        </w:rPr>
        <w:t xml:space="preserve">文件编号为______的</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项目采购活动</w:t>
      </w:r>
      <w:r>
        <w:rPr>
          <w:rFonts w:hint="eastAsia" w:ascii="宋体" w:hAnsi="宋体" w:cs="宋体"/>
          <w:color w:val="000000"/>
          <w:sz w:val="24"/>
        </w:rPr>
        <w:t xml:space="preserve">由本单位提供服务</w:t>
      </w:r>
      <w:r>
        <w:rPr>
          <w:rFonts w:hint="eastAsia" w:ascii="宋体" w:hAnsi="宋体" w:eastAsia="宋体" w:cs="宋体"/>
          <w:i w:val="0"/>
          <w:iCs/>
          <w:color w:val="auto"/>
          <w:highlight w:val="none"/>
        </w:rPr>
        <w:t xml:space="preserve">。</w:t>
      </w:r>
      <w:r/>
    </w:p>
    <w:p>
      <w:pPr>
        <w:pStyle w:val="1011"/>
        <w:ind w:firstLine="480"/>
        <w:jc w:val="both"/>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本单位对上述声明的真实性负责。如有虚假，将依法承担相应责任。</w:t>
      </w:r>
      <w:r/>
    </w:p>
    <w:p>
      <w:pPr>
        <w:pStyle w:val="1011"/>
        <w:ind w:firstLine="480"/>
        <w:jc w:val="both"/>
        <w:keepLines w:val="0"/>
        <w:keepNext w:val="0"/>
        <w:pageBreakBefore w:val="0"/>
        <w:spacing w:beforeAutospacing="0" w:afterAutospacing="0" w:line="500" w:lineRule="exact"/>
        <w:widowControl w:val="off"/>
        <w:rPr>
          <w:i w:val="0"/>
          <w:iCs/>
          <w:color w:val="auto"/>
          <w:highlight w:val="none"/>
        </w:rPr>
      </w:pPr>
      <w:r>
        <w:rPr>
          <w:i w:val="0"/>
          <w:iCs/>
          <w:color w:val="auto"/>
          <w:highlight w:val="none"/>
        </w:rPr>
        <w:t xml:space="preserve"> </w:t>
      </w:r>
      <w:r/>
    </w:p>
    <w:p>
      <w:pPr>
        <w:pStyle w:val="1011"/>
        <w:ind w:firstLine="480"/>
        <w:jc w:val="both"/>
        <w:keepLines w:val="0"/>
        <w:keepNext w:val="0"/>
        <w:pageBreakBefore w:val="0"/>
        <w:spacing w:beforeAutospacing="0" w:afterAutospacing="0" w:line="500" w:lineRule="exact"/>
        <w:widowControl w:val="off"/>
        <w:rPr>
          <w:i w:val="0"/>
          <w:iCs/>
          <w:color w:val="auto"/>
          <w:highlight w:val="none"/>
        </w:rPr>
      </w:pPr>
      <w:r>
        <w:rPr>
          <w:rFonts w:hint="eastAsia" w:ascii="宋体" w:hAnsi="宋体" w:eastAsia="宋体" w:cs="宋体"/>
          <w:i w:val="0"/>
          <w:iCs/>
          <w:color w:val="auto"/>
          <w:highlight w:val="none"/>
        </w:rPr>
        <w:t xml:space="preserve">（备注：成交供应商为残疾人福利单位的，此声明函将随成交结果同时公告，接受社会监督</w:t>
      </w:r>
      <w:r>
        <w:rPr>
          <w:rFonts w:hint="eastAsia" w:ascii="宋体" w:hAnsi="宋体" w:eastAsia="宋体" w:cs="宋体"/>
          <w:i w:val="0"/>
          <w:iCs/>
          <w:color w:val="auto"/>
          <w:highlight w:val="none"/>
          <w:lang w:eastAsia="zh-CN"/>
        </w:rPr>
        <w:t xml:space="preserve">。</w:t>
      </w:r>
      <w:r>
        <w:rPr>
          <w:rFonts w:hint="eastAsia" w:ascii="宋体" w:hAnsi="宋体" w:eastAsia="宋体" w:cs="宋体"/>
          <w:i w:val="0"/>
          <w:iCs/>
          <w:color w:val="auto"/>
          <w:highlight w:val="none"/>
        </w:rPr>
        <w:t xml:space="preserve">）</w:t>
      </w:r>
      <w:r/>
    </w:p>
    <w:p>
      <w:pPr>
        <w:pStyle w:val="1011"/>
        <w:ind w:firstLine="624"/>
        <w:jc w:val="both"/>
        <w:keepLines w:val="0"/>
        <w:keepNext w:val="0"/>
        <w:pageBreakBefore w:val="0"/>
        <w:spacing w:beforeAutospacing="0" w:afterAutospacing="0" w:line="500" w:lineRule="exact"/>
        <w:widowControl w:val="off"/>
        <w:rPr>
          <w:i w:val="0"/>
          <w:iCs/>
          <w:color w:val="auto"/>
          <w:highlight w:val="none"/>
        </w:rPr>
      </w:pPr>
      <w:r>
        <w:rPr>
          <w:i w:val="0"/>
          <w:iCs/>
          <w:color w:val="auto"/>
          <w:highlight w:val="none"/>
        </w:rPr>
        <w:t xml:space="preserve"> </w:t>
      </w:r>
      <w:r/>
    </w:p>
    <w:p>
      <w:pPr>
        <w:pStyle w:val="1011"/>
        <w:ind w:right="1560" w:firstLine="624"/>
        <w:jc w:val="center"/>
        <w:keepLines w:val="0"/>
        <w:keepNext w:val="0"/>
        <w:pageBreakBefore w:val="0"/>
        <w:spacing w:beforeAutospacing="0" w:afterAutospacing="0" w:line="500" w:lineRule="exact"/>
        <w:widowControl w:val="off"/>
        <w:tabs>
          <w:tab w:val="left" w:pos="4864" w:leader="none"/>
        </w:tabs>
        <w:rPr>
          <w:i w:val="0"/>
          <w:iCs/>
          <w:color w:val="auto"/>
          <w:highlight w:val="none"/>
        </w:rPr>
      </w:pPr>
      <w:r>
        <w:rPr>
          <w:rFonts w:ascii="仿宋_GB2312" w:eastAsia="仿宋_GB2312" w:cs="仿宋_GB2312"/>
          <w:i w:val="0"/>
          <w:iCs/>
          <w:color w:val="auto"/>
          <w:sz w:val="30"/>
          <w:szCs w:val="30"/>
          <w:highlight w:val="none"/>
        </w:rPr>
        <w:t xml:space="preserve">             </w:t>
      </w:r>
      <w:r>
        <w:rPr>
          <w:rFonts w:hint="eastAsia" w:ascii="宋体" w:hAnsi="宋体" w:eastAsia="宋体" w:cs="宋体"/>
          <w:i w:val="0"/>
          <w:iCs/>
          <w:color w:val="auto"/>
          <w:highlight w:val="none"/>
        </w:rPr>
        <w:t xml:space="preserve">       供应商全称（加盖CA电子公章）：</w:t>
      </w:r>
      <w:r/>
    </w:p>
    <w:p>
      <w:pPr>
        <w:pStyle w:val="1011"/>
        <w:ind w:right="1560" w:firstLine="480"/>
        <w:jc w:val="center"/>
        <w:keepLines w:val="0"/>
        <w:keepNext w:val="0"/>
        <w:pageBreakBefore w:val="0"/>
        <w:spacing w:beforeAutospacing="0" w:afterAutospacing="0" w:line="500" w:lineRule="exact"/>
        <w:widowControl w:val="off"/>
        <w:tabs>
          <w:tab w:val="left" w:pos="4864" w:leader="none"/>
        </w:tabs>
        <w:rPr>
          <w:i w:val="0"/>
          <w:iCs/>
          <w:color w:val="auto"/>
          <w:highlight w:val="none"/>
        </w:rPr>
      </w:pPr>
      <w:r>
        <w:rPr>
          <w:rFonts w:hint="eastAsia" w:ascii="宋体" w:hAnsi="宋体" w:eastAsia="宋体" w:cs="宋体"/>
          <w:i w:val="0"/>
          <w:iCs/>
          <w:color w:val="auto"/>
          <w:highlight w:val="none"/>
        </w:rPr>
        <w:t xml:space="preserve">        日  期：</w:t>
      </w:r>
      <w:r/>
    </w:p>
    <w:p>
      <w:pPr>
        <w:pStyle w:val="1011"/>
        <w:jc w:val="center"/>
        <w:keepLines w:val="0"/>
        <w:keepNext w:val="0"/>
        <w:pageBreakBefore w:val="0"/>
        <w:spacing w:beforeAutospacing="0" w:afterAutospacing="0" w:line="500" w:lineRule="exact"/>
        <w:widowControl w:val="off"/>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t xml:space="preserve"> </w:t>
      </w:r>
      <w:r/>
    </w:p>
    <w:p>
      <w:pPr>
        <w:pStyle w:val="1011"/>
        <w:jc w:val="center"/>
        <w:spacing w:beforeAutospacing="0" w:afterAutospacing="0" w:line="0" w:lineRule="atLeast"/>
        <w:rPr>
          <w:i w:val="0"/>
          <w:iCs/>
          <w:color w:val="auto"/>
          <w:highlight w:val="none"/>
        </w:rPr>
      </w:pPr>
      <w:r>
        <w:rPr>
          <w:i w:val="0"/>
          <w:iCs/>
          <w:color w:val="auto"/>
          <w:highlight w:val="none"/>
        </w:rPr>
      </w:r>
      <w:r/>
    </w:p>
    <w:p>
      <w:pPr>
        <w:rPr>
          <w:rFonts w:hint="eastAsia" w:ascii="黑体" w:hAnsi="黑体" w:eastAsia="黑体" w:cs="黑体"/>
          <w:b/>
          <w:i w:val="0"/>
          <w:iCs/>
          <w:color w:val="ff0000"/>
          <w:sz w:val="32"/>
          <w:szCs w:val="32"/>
          <w:lang w:val="en-US" w:eastAsia="zh-CN"/>
        </w:rPr>
      </w:pPr>
      <w:r>
        <w:rPr>
          <w:rFonts w:hint="eastAsia" w:ascii="黑体" w:hAnsi="黑体" w:eastAsia="黑体" w:cs="黑体"/>
          <w:b/>
          <w:i w:val="0"/>
          <w:iCs/>
          <w:color w:val="ff0000"/>
          <w:sz w:val="32"/>
          <w:szCs w:val="32"/>
          <w:lang w:val="en-US" w:eastAsia="zh-CN"/>
        </w:rPr>
        <w:br w:type="page" w:clear="all"/>
      </w:r>
      <w:r/>
    </w:p>
    <w:p>
      <w:pPr>
        <w:jc w:val="center"/>
        <w:spacing w:line="360" w:lineRule="auto"/>
        <w:rPr>
          <w:rFonts w:hint="eastAsia" w:ascii="黑体" w:hAnsi="宋体" w:eastAsia="黑体" w:cs="黑体"/>
          <w:b/>
          <w:i w:val="0"/>
          <w:iCs/>
          <w:color w:val="auto"/>
          <w:sz w:val="32"/>
          <w:szCs w:val="32"/>
          <w:highlight w:val="none"/>
        </w:rPr>
      </w:pPr>
      <w:r>
        <w:rPr>
          <w:rFonts w:hint="eastAsia" w:ascii="黑体" w:hAnsi="宋体" w:eastAsia="黑体" w:cs="黑体"/>
          <w:b/>
          <w:i w:val="0"/>
          <w:iCs/>
          <w:color w:val="auto"/>
          <w:sz w:val="32"/>
          <w:szCs w:val="32"/>
          <w:highlight w:val="none"/>
        </w:rPr>
        <w:t xml:space="preserve">十</w:t>
      </w:r>
      <w:r>
        <w:rPr>
          <w:rFonts w:hint="eastAsia" w:ascii="黑体" w:hAnsi="宋体" w:eastAsia="黑体" w:cs="黑体"/>
          <w:b/>
          <w:i w:val="0"/>
          <w:iCs/>
          <w:color w:val="auto"/>
          <w:sz w:val="32"/>
          <w:szCs w:val="32"/>
          <w:highlight w:val="none"/>
          <w:lang w:val="en-US" w:eastAsia="zh-CN"/>
        </w:rPr>
        <w:t xml:space="preserve">一、</w:t>
      </w:r>
      <w:r>
        <w:rPr>
          <w:rFonts w:hint="eastAsia" w:ascii="黑体" w:hAnsi="宋体" w:eastAsia="黑体" w:cs="黑体"/>
          <w:b/>
          <w:i w:val="0"/>
          <w:iCs/>
          <w:color w:val="auto"/>
          <w:sz w:val="32"/>
          <w:szCs w:val="32"/>
          <w:highlight w:val="none"/>
        </w:rPr>
        <w:t xml:space="preserve">磋商报价表</w:t>
      </w:r>
      <w:r/>
    </w:p>
    <w:p>
      <w:pPr>
        <w:ind w:firstLine="482"/>
        <w:spacing w:line="276" w:lineRule="auto"/>
        <w:rPr>
          <w:rFonts w:hint="eastAsia" w:ascii="宋体" w:hAnsi="宋体" w:cs="宋体"/>
          <w:b/>
          <w:color w:val="000000"/>
          <w:sz w:val="22"/>
          <w:szCs w:val="22"/>
        </w:rPr>
      </w:pPr>
      <w:r>
        <w:rPr>
          <w:rFonts w:hint="eastAsia" w:ascii="宋体" w:hAnsi="宋体" w:cs="宋体"/>
          <w:b/>
          <w:color w:val="000000"/>
          <w:sz w:val="22"/>
          <w:szCs w:val="22"/>
        </w:rPr>
      </w:r>
      <w:r/>
    </w:p>
    <w:p>
      <w:pPr>
        <w:ind w:firstLine="482"/>
        <w:spacing w:line="276" w:lineRule="auto"/>
        <w:rPr>
          <w:rFonts w:ascii="宋体" w:hAnsi="宋体" w:cs="宋体"/>
          <w:b/>
          <w:color w:val="000000"/>
          <w:sz w:val="24"/>
          <w:szCs w:val="24"/>
        </w:rPr>
      </w:pPr>
      <w:r>
        <w:rPr>
          <w:rFonts w:hint="eastAsia" w:ascii="宋体" w:hAnsi="宋体" w:cs="宋体"/>
          <w:b/>
          <w:color w:val="000000"/>
          <w:sz w:val="24"/>
          <w:szCs w:val="24"/>
        </w:rPr>
        <w:t xml:space="preserve">货币单位：人民币元</w:t>
      </w:r>
      <w:r/>
    </w:p>
    <w:p>
      <w:pPr>
        <w:ind w:firstLine="482"/>
        <w:spacing w:line="276" w:lineRule="auto"/>
        <w:rPr>
          <w:rFonts w:hint="eastAsia" w:ascii="宋体" w:hAnsi="宋体" w:eastAsia="宋体" w:cs="宋体"/>
          <w:b/>
          <w:color w:val="000000"/>
          <w:sz w:val="24"/>
          <w:szCs w:val="24"/>
        </w:rPr>
      </w:pPr>
      <w:r>
        <w:rPr>
          <w:rFonts w:hint="eastAsia" w:ascii="宋体" w:hAnsi="宋体" w:cs="宋体"/>
          <w:b/>
          <w:color w:val="000000"/>
          <w:sz w:val="24"/>
          <w:szCs w:val="24"/>
        </w:rPr>
        <w:t xml:space="preserve">项目编号：</w:t>
      </w:r>
      <w:r/>
    </w:p>
    <w:p>
      <w:pPr>
        <w:ind w:firstLine="482"/>
        <w:spacing w:line="276" w:lineRule="auto"/>
        <w:rPr>
          <w:rFonts w:ascii="宋体" w:hAnsi="宋体" w:cs="宋体"/>
          <w:b/>
          <w:color w:val="000000"/>
          <w:sz w:val="22"/>
          <w:szCs w:val="22"/>
        </w:rPr>
      </w:pPr>
      <w:r>
        <w:rPr>
          <w:rFonts w:ascii="宋体" w:hAnsi="宋体" w:cs="宋体"/>
          <w:b/>
          <w:color w:val="000000"/>
          <w:sz w:val="22"/>
          <w:szCs w:val="22"/>
        </w:rPr>
      </w:r>
      <w:r/>
    </w:p>
    <w:tbl>
      <w:tblPr>
        <w:tblStyle w:val="10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000000"/>
                <w:sz w:val="24"/>
                <w:szCs w:val="22"/>
              </w:rPr>
            </w:pPr>
            <w:r>
              <w:rPr>
                <w:rFonts w:hint="eastAsia" w:ascii="宋体" w:hAnsi="宋体" w:cs="宋体"/>
                <w:b/>
                <w:color w:val="000000"/>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000000"/>
                <w:sz w:val="24"/>
                <w:szCs w:val="22"/>
              </w:rPr>
            </w:pPr>
            <w:r>
              <w:rPr>
                <w:rFonts w:hint="eastAsia" w:ascii="宋体" w:hAnsi="宋体" w:cs="宋体"/>
                <w:b/>
                <w:color w:val="000000"/>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000000"/>
                <w:sz w:val="24"/>
                <w:szCs w:val="22"/>
              </w:rPr>
            </w:pPr>
            <w:r>
              <w:rPr>
                <w:rFonts w:hint="eastAsia" w:ascii="宋体" w:hAnsi="宋体" w:cs="宋体"/>
                <w:b/>
                <w:color w:val="000000"/>
                <w:sz w:val="24"/>
                <w:szCs w:val="22"/>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sz w:val="24"/>
                <w:szCs w:val="22"/>
              </w:rPr>
            </w:pPr>
            <w:r>
              <w:rPr>
                <w:rFonts w:hint="eastAsia" w:ascii="宋体" w:hAnsi="宋体" w:cs="宋体"/>
                <w:color w:val="000000"/>
                <w:sz w:val="24"/>
                <w:szCs w:val="22"/>
                <w:lang w:eastAsia="zh-CN"/>
              </w:rPr>
              <w:t xml:space="preserve">便仓镇农村公路便新线（思新路）公荡桥危桥改造工程</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000000"/>
                <w:sz w:val="24"/>
                <w:szCs w:val="22"/>
              </w:rPr>
            </w:pPr>
            <w:r>
              <w:rPr>
                <w:rFonts w:hint="eastAsia" w:ascii="宋体" w:hAnsi="宋体" w:cs="宋体"/>
                <w:color w:val="000000"/>
                <w:sz w:val="24"/>
                <w:szCs w:val="22"/>
                <w:lang w:eastAsia="en-US"/>
              </w:rPr>
              <w:t xml:space="preserve">详见</w:t>
            </w:r>
            <w:r>
              <w:rPr>
                <w:rFonts w:hint="eastAsia" w:ascii="宋体" w:hAnsi="宋体" w:cs="宋体"/>
                <w:color w:val="000000"/>
                <w:sz w:val="24"/>
                <w:szCs w:val="22"/>
              </w:rPr>
              <w:t xml:space="preserve">响应</w:t>
            </w:r>
            <w:r>
              <w:rPr>
                <w:rFonts w:hint="eastAsia" w:ascii="宋体" w:hAnsi="宋体" w:cs="宋体"/>
                <w:color w:val="000000"/>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000000"/>
                <w:sz w:val="24"/>
                <w:szCs w:val="22"/>
              </w:rPr>
            </w:pPr>
            <w:r>
              <w:rPr>
                <w:rFonts w:hint="eastAsia" w:ascii="宋体" w:hAnsi="宋体" w:cs="宋体"/>
                <w:color w:val="000000"/>
                <w:sz w:val="24"/>
                <w:szCs w:val="22"/>
              </w:rPr>
              <w:t xml:space="preserve">           </w:t>
            </w:r>
            <w:r>
              <w:rPr>
                <w:rFonts w:hint="eastAsia" w:ascii="宋体" w:hAnsi="宋体" w:cs="宋体"/>
                <w:color w:val="000000"/>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sz w:val="24"/>
                <w:szCs w:val="22"/>
              </w:rPr>
            </w:pPr>
            <w:r>
              <w:rPr>
                <w:rFonts w:hint="eastAsia" w:ascii="宋体" w:hAnsi="宋体" w:cs="宋体"/>
                <w:color w:val="000000"/>
                <w:sz w:val="24"/>
                <w:szCs w:val="22"/>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color w:val="000000"/>
                <w:sz w:val="24"/>
                <w:szCs w:val="22"/>
              </w:rPr>
            </w:pPr>
            <w:r>
              <w:rPr>
                <w:rFonts w:ascii="宋体" w:hAnsi="宋体" w:cs="宋体"/>
                <w:color w:val="000000"/>
                <w:sz w:val="24"/>
                <w:szCs w:val="22"/>
              </w:rPr>
            </w:r>
            <w:r/>
          </w:p>
        </w:tc>
      </w:tr>
    </w:tbl>
    <w:p>
      <w:pPr>
        <w:spacing w:before="100" w:beforeAutospacing="1" w:after="100" w:afterAutospacing="1"/>
        <w:rPr>
          <w:rFonts w:ascii="宋体" w:hAnsi="宋体" w:cs="宋体"/>
          <w:color w:val="000000"/>
          <w:sz w:val="24"/>
        </w:rPr>
      </w:pPr>
      <w:r>
        <w:rPr>
          <w:rFonts w:hint="eastAsia" w:ascii="宋体" w:hAnsi="宋体" w:cs="宋体"/>
          <w:color w:val="000000"/>
          <w:sz w:val="24"/>
        </w:rPr>
        <w:t xml:space="preserve">报价说明：</w:t>
      </w:r>
      <w:r/>
    </w:p>
    <w:p>
      <w:pPr>
        <w:spacing w:before="100" w:beforeAutospacing="1" w:after="100" w:afterAutospacing="1"/>
        <w:rPr>
          <w:rFonts w:ascii="宋体" w:hAnsi="宋体" w:cs="宋体"/>
          <w:color w:val="000000"/>
          <w:sz w:val="24"/>
        </w:rPr>
      </w:pPr>
      <w:r>
        <w:rPr>
          <w:rFonts w:hint="eastAsia" w:ascii="宋体" w:hAnsi="宋体" w:cs="宋体"/>
          <w:color w:val="000000"/>
          <w:sz w:val="24"/>
        </w:rPr>
        <w:t xml:space="preserve">1、报价包括完成项目的所有费用。采购人不再支付报价以外的任何费用。</w:t>
      </w:r>
      <w:r/>
    </w:p>
    <w:p>
      <w:pPr>
        <w:spacing w:before="100" w:beforeAutospacing="1" w:after="100" w:afterAutospacing="1"/>
        <w:rPr>
          <w:rFonts w:ascii="宋体" w:hAnsi="宋体" w:cs="宋体"/>
          <w:color w:val="000000"/>
          <w:sz w:val="24"/>
        </w:rPr>
      </w:pPr>
      <w:r>
        <w:rPr>
          <w:rFonts w:hint="eastAsia" w:ascii="宋体" w:hAnsi="宋体" w:cs="宋体"/>
          <w:color w:val="000000"/>
          <w:sz w:val="24"/>
        </w:rPr>
        <w:t xml:space="preserve">2、报价以总价为准，大小写不一致以大写为准；</w:t>
      </w:r>
      <w:r/>
    </w:p>
    <w:p>
      <w:pPr>
        <w:spacing w:before="100" w:beforeAutospacing="1" w:after="100" w:afterAutospacing="1"/>
        <w:rPr>
          <w:rFonts w:ascii="宋体" w:hAnsi="宋体" w:cs="宋体"/>
          <w:color w:val="000000"/>
          <w:sz w:val="24"/>
        </w:rPr>
      </w:pPr>
      <w:r>
        <w:rPr>
          <w:rFonts w:hint="eastAsia" w:ascii="宋体" w:hAnsi="宋体" w:cs="宋体"/>
          <w:color w:val="000000"/>
          <w:sz w:val="24"/>
        </w:rPr>
        <w:t xml:space="preserve">3、偏离说明：详见《偏离表》；</w:t>
      </w:r>
      <w:r/>
    </w:p>
    <w:p>
      <w:pPr>
        <w:spacing w:before="100" w:beforeAutospacing="1" w:after="100" w:afterAutospacing="1"/>
        <w:rPr>
          <w:rFonts w:ascii="宋体" w:hAnsi="宋体" w:cs="宋体"/>
          <w:color w:val="000000"/>
          <w:sz w:val="24"/>
        </w:rPr>
      </w:pPr>
      <w:r>
        <w:rPr>
          <w:rFonts w:hint="eastAsia" w:ascii="宋体" w:hAnsi="宋体" w:cs="宋体"/>
          <w:color w:val="000000"/>
          <w:sz w:val="24"/>
        </w:rPr>
        <w:t xml:space="preserve">4、如最后报价未列明单价，则最后所报各项单价计算方法为：（最后报价/ 最初报价）* 各项最初报价的单价。</w:t>
      </w:r>
      <w:r/>
    </w:p>
    <w:p>
      <w:pPr>
        <w:spacing w:before="100" w:beforeAutospacing="1" w:after="100" w:afterAutospacing="1"/>
        <w:rPr>
          <w:rFonts w:ascii="宋体" w:hAnsi="宋体" w:cs="宋体"/>
          <w:color w:val="000000"/>
          <w:sz w:val="24"/>
        </w:rPr>
      </w:pPr>
      <w:r>
        <w:rPr>
          <w:rFonts w:hint="eastAsia" w:ascii="宋体" w:hAnsi="宋体" w:cs="宋体"/>
          <w:color w:val="000000"/>
          <w:sz w:val="24"/>
        </w:rPr>
        <w:t xml:space="preserve">供应商（加盖CA电子公章）：</w:t>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center"/>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pStyle w:val="1011"/>
        <w:jc w:val="both"/>
        <w:spacing w:beforeAutospacing="0" w:afterAutospacing="0" w:line="0" w:lineRule="atLeast"/>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r>
      <w:r/>
    </w:p>
    <w:p>
      <w:pPr>
        <w:jc w:val="center"/>
        <w:spacing w:line="360" w:lineRule="auto"/>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t xml:space="preserve">十二</w:t>
      </w:r>
      <w:r>
        <w:rPr>
          <w:rFonts w:hint="eastAsia" w:ascii="黑体" w:hAnsi="宋体" w:eastAsia="黑体" w:cs="黑体"/>
          <w:b/>
          <w:i w:val="0"/>
          <w:iCs/>
          <w:color w:val="auto"/>
          <w:sz w:val="32"/>
          <w:szCs w:val="32"/>
          <w:highlight w:val="none"/>
        </w:rPr>
        <w:t xml:space="preserve">、</w:t>
      </w:r>
      <w:r>
        <w:rPr>
          <w:rFonts w:hint="eastAsia" w:ascii="黑体" w:hAnsi="宋体" w:eastAsia="黑体" w:cs="黑体"/>
          <w:b/>
          <w:i w:val="0"/>
          <w:iCs/>
          <w:color w:val="auto"/>
          <w:sz w:val="32"/>
          <w:szCs w:val="32"/>
          <w:highlight w:val="none"/>
          <w:lang w:val="en-US" w:eastAsia="zh-CN"/>
        </w:rPr>
        <w:t xml:space="preserve">已标价的工程量清单报价表</w:t>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rPr>
          <w:rFonts w:ascii="宋体" w:hAnsi="宋体" w:cs="宋体"/>
          <w:b/>
          <w:color w:val="000000"/>
          <w:sz w:val="24"/>
        </w:rPr>
      </w:pPr>
      <w:r>
        <w:rPr>
          <w:rFonts w:hint="eastAsia" w:ascii="宋体" w:hAnsi="宋体" w:cs="宋体"/>
          <w:b/>
          <w:color w:val="000000"/>
          <w:sz w:val="24"/>
        </w:rPr>
        <w:br w:type="page" w:clear="all"/>
      </w:r>
      <w:r/>
    </w:p>
    <w:p>
      <w:pPr>
        <w:pStyle w:val="1011"/>
        <w:jc w:val="center"/>
        <w:spacing w:beforeAutospacing="0" w:afterAutospacing="0"/>
        <w:rPr>
          <w:i w:val="0"/>
          <w:iCs/>
          <w:color w:val="auto"/>
          <w:highlight w:val="none"/>
        </w:rPr>
      </w:pPr>
      <w:r>
        <w:rPr>
          <w:rFonts w:hint="eastAsia" w:ascii="黑体" w:hAnsi="宋体" w:eastAsia="黑体" w:cs="黑体"/>
          <w:b/>
          <w:i w:val="0"/>
          <w:iCs/>
          <w:color w:val="auto"/>
          <w:sz w:val="32"/>
          <w:szCs w:val="32"/>
          <w:highlight w:val="none"/>
        </w:rPr>
        <w:t xml:space="preserve">十</w:t>
      </w:r>
      <w:r>
        <w:rPr>
          <w:rFonts w:hint="eastAsia" w:ascii="黑体" w:hAnsi="宋体" w:eastAsia="黑体" w:cs="黑体"/>
          <w:b/>
          <w:i w:val="0"/>
          <w:iCs/>
          <w:color w:val="auto"/>
          <w:sz w:val="32"/>
          <w:szCs w:val="32"/>
          <w:highlight w:val="none"/>
          <w:lang w:val="en-US" w:eastAsia="zh-CN"/>
        </w:rPr>
        <w:t xml:space="preserve">三</w:t>
      </w:r>
      <w:r>
        <w:rPr>
          <w:rFonts w:hint="eastAsia" w:ascii="黑体" w:hAnsi="宋体" w:eastAsia="黑体" w:cs="黑体"/>
          <w:b/>
          <w:i w:val="0"/>
          <w:iCs/>
          <w:color w:val="auto"/>
          <w:sz w:val="32"/>
          <w:szCs w:val="32"/>
          <w:highlight w:val="none"/>
        </w:rPr>
        <w:t xml:space="preserve">、技术要求响应及偏离表</w:t>
      </w:r>
      <w:r/>
    </w:p>
    <w:tbl>
      <w:tblPr>
        <w:tblStyle w:val="99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证明</w:t>
            </w:r>
            <w:r/>
          </w:p>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bl>
    <w:p>
      <w:pPr>
        <w:pStyle w:val="1011"/>
        <w:jc w:val="both"/>
        <w:spacing w:beforeAutospacing="0" w:afterAutospacing="0"/>
        <w:rPr>
          <w:i w:val="0"/>
          <w:iCs/>
          <w:color w:val="auto"/>
          <w:highlight w:val="none"/>
        </w:rPr>
      </w:pPr>
      <w:r>
        <w:rPr>
          <w:rFonts w:hint="eastAsia" w:ascii="宋体" w:hAnsi="宋体" w:eastAsia="宋体" w:cs="宋体"/>
          <w:i w:val="0"/>
          <w:iCs/>
          <w:color w:val="auto"/>
          <w:highlight w:val="none"/>
        </w:rPr>
        <w:t xml:space="preserve">注： 行数不够，可自行添加。</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rPr>
          <w:rFonts w:hint="eastAsia" w:ascii="黑体" w:hAnsi="宋体" w:eastAsia="黑体" w:cs="黑体"/>
          <w:b/>
          <w:i w:val="0"/>
          <w:iCs/>
          <w:color w:val="auto"/>
          <w:sz w:val="32"/>
          <w:szCs w:val="32"/>
          <w:highlight w:val="none"/>
        </w:rPr>
      </w:pPr>
      <w:r/>
      <w:bookmarkStart w:id="191" w:name="_Hlt26955054"/>
      <w:r>
        <w:rPr>
          <w:rFonts w:hint="eastAsia" w:ascii="黑体" w:hAnsi="宋体" w:eastAsia="黑体" w:cs="黑体"/>
          <w:b/>
          <w:i w:val="0"/>
          <w:iCs/>
          <w:color w:val="auto"/>
          <w:sz w:val="32"/>
          <w:szCs w:val="32"/>
          <w:highlight w:val="none"/>
        </w:rPr>
        <w:br w:type="page" w:clear="all"/>
      </w:r>
      <w:r/>
    </w:p>
    <w:p>
      <w:pPr>
        <w:pStyle w:val="1011"/>
        <w:jc w:val="center"/>
        <w:spacing w:beforeAutospacing="0" w:afterAutospacing="0"/>
        <w:rPr>
          <w:i w:val="0"/>
          <w:iCs/>
          <w:color w:val="auto"/>
          <w:highlight w:val="none"/>
        </w:rPr>
      </w:pPr>
      <w:r>
        <w:rPr>
          <w:rFonts w:hint="eastAsia" w:ascii="黑体" w:hAnsi="宋体" w:eastAsia="黑体" w:cs="黑体"/>
          <w:b/>
          <w:i w:val="0"/>
          <w:iCs/>
          <w:color w:val="auto"/>
          <w:sz w:val="32"/>
          <w:szCs w:val="32"/>
          <w:highlight w:val="none"/>
        </w:rPr>
        <w:t xml:space="preserve">十</w:t>
      </w:r>
      <w:r>
        <w:rPr>
          <w:rFonts w:hint="eastAsia" w:ascii="黑体" w:hAnsi="宋体" w:eastAsia="黑体" w:cs="黑体"/>
          <w:b/>
          <w:i w:val="0"/>
          <w:iCs/>
          <w:color w:val="auto"/>
          <w:sz w:val="32"/>
          <w:szCs w:val="32"/>
          <w:highlight w:val="none"/>
          <w:lang w:val="en-US" w:eastAsia="zh-CN"/>
        </w:rPr>
        <w:t xml:space="preserve">四</w:t>
      </w:r>
      <w:r>
        <w:rPr>
          <w:rFonts w:hint="eastAsia" w:ascii="黑体" w:hAnsi="宋体" w:eastAsia="黑体" w:cs="黑体"/>
          <w:b/>
          <w:i w:val="0"/>
          <w:iCs/>
          <w:color w:val="auto"/>
          <w:sz w:val="32"/>
          <w:szCs w:val="32"/>
          <w:highlight w:val="none"/>
        </w:rPr>
        <w:t xml:space="preserve">、商务要求响应及偏离表</w:t>
      </w:r>
      <w:r/>
    </w:p>
    <w:tbl>
      <w:tblPr>
        <w:tblStyle w:val="99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1"/>
              <w:jc w:val="center"/>
              <w:spacing w:beforeAutospacing="0" w:afterAutospacing="0"/>
              <w:rPr>
                <w:i w:val="0"/>
                <w:iCs/>
                <w:color w:val="auto"/>
                <w:highlight w:val="none"/>
              </w:rPr>
            </w:pPr>
            <w:r/>
            <w:bookmarkStart w:id="192" w:name="_Hlt26955056"/>
            <w:r/>
            <w:bookmarkStart w:id="193" w:name="_Hlt26782999"/>
            <w:r/>
            <w:bookmarkStart w:id="194" w:name="_Hlt26580838"/>
            <w:r/>
            <w:bookmarkStart w:id="195" w:name="_Hlt26955064"/>
            <w:r/>
            <w:bookmarkStart w:id="196" w:name="_Hlt26671343"/>
            <w:r/>
            <w:bookmarkStart w:id="197" w:name="_Hlt26671372"/>
            <w:r/>
            <w:bookmarkStart w:id="198" w:name="_Hlt24879081"/>
            <w:r/>
            <w:bookmarkStart w:id="199" w:name="_Hlt26609391"/>
            <w:r>
              <w:rPr>
                <w:rFonts w:hint="eastAsia" w:ascii="宋体" w:hAnsi="宋体" w:eastAsia="宋体" w:cs="宋体"/>
                <w:i w:val="0"/>
                <w:iCs/>
                <w:color w:val="auto"/>
                <w:highlight w:val="none"/>
              </w:rPr>
              <w:t xml:space="preserve">序号</w:t>
            </w:r>
            <w:bookmarkEnd w:id="192"/>
            <w:r/>
            <w:bookmarkEnd w:id="193"/>
            <w:r/>
            <w:bookmarkEnd w:id="194"/>
            <w:r/>
            <w:bookmarkEnd w:id="195"/>
            <w:r/>
            <w:bookmarkEnd w:id="196"/>
            <w:r/>
            <w:bookmarkEnd w:id="197"/>
            <w:r/>
            <w:bookmarkEnd w:id="198"/>
            <w:r/>
            <w:bookmarkEnd w:id="199"/>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证明</w:t>
            </w:r>
            <w:r/>
          </w:p>
          <w:p>
            <w:pPr>
              <w:pStyle w:val="1011"/>
              <w:jc w:val="center"/>
              <w:spacing w:beforeAutospacing="0" w:afterAutospacing="0"/>
              <w:rPr>
                <w:i w:val="0"/>
                <w:iCs/>
                <w:color w:val="auto"/>
                <w:highlight w:val="none"/>
              </w:rPr>
            </w:pPr>
            <w:r>
              <w:rPr>
                <w:rFonts w:hint="eastAsia" w:ascii="宋体" w:hAnsi="宋体" w:eastAsia="宋体" w:cs="宋体"/>
                <w:i w:val="0"/>
                <w:iCs/>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i w:val="0"/>
                <w:iCs/>
                <w:color w:val="auto"/>
                <w:highlight w:val="none"/>
              </w:rPr>
            </w:pPr>
            <w:r>
              <w:rPr>
                <w:i w:val="0"/>
                <w:iCs/>
                <w:color w:val="auto"/>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i w:val="0"/>
                <w:iCs/>
                <w:color w:val="auto"/>
                <w:highlight w:val="none"/>
              </w:rPr>
            </w:pPr>
            <w:r>
              <w:rPr>
                <w:i w:val="0"/>
                <w:iCs/>
                <w:color w:val="auto"/>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i w:val="0"/>
                <w:iCs/>
                <w:color w:val="auto"/>
                <w:highlight w:val="none"/>
              </w:rPr>
            </w:pPr>
            <w:r>
              <w:rPr>
                <w:i w:val="0"/>
                <w:iCs/>
                <w:color w:val="auto"/>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i w:val="0"/>
                <w:iCs/>
                <w:color w:val="auto"/>
                <w:highlight w:val="none"/>
              </w:rPr>
            </w:pPr>
            <w:r>
              <w:rPr>
                <w:i w:val="0"/>
                <w:iCs/>
                <w:color w:val="auto"/>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i w:val="0"/>
                <w:iCs/>
                <w:color w:val="auto"/>
                <w:highlight w:val="none"/>
              </w:rPr>
            </w:pPr>
            <w:r>
              <w:rPr>
                <w:rFonts w:hint="eastAsia" w:ascii="宋体" w:hAnsi="宋体" w:eastAsia="宋体" w:cs="宋体"/>
                <w:i w:val="0"/>
                <w:iCs/>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i w:val="0"/>
                <w:iCs/>
                <w:color w:val="auto"/>
                <w:highlight w:val="none"/>
              </w:rPr>
            </w:pPr>
            <w:r>
              <w:rPr>
                <w:i w:val="0"/>
                <w:iCs/>
                <w:color w:val="auto"/>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1"/>
              <w:jc w:val="center"/>
              <w:spacing w:beforeAutospacing="0" w:afterAutospacing="0"/>
              <w:rPr>
                <w:i w:val="0"/>
                <w:iCs/>
                <w:color w:val="auto"/>
                <w:highlight w:val="none"/>
              </w:rPr>
            </w:pPr>
            <w:r>
              <w:rPr>
                <w:i w:val="0"/>
                <w:iCs/>
                <w:color w:val="auto"/>
                <w:highlight w:val="none"/>
              </w:rPr>
              <w:t xml:space="preserve"> </w:t>
            </w:r>
            <w:r/>
          </w:p>
        </w:tc>
      </w:tr>
    </w:tbl>
    <w:p>
      <w:pPr>
        <w:pStyle w:val="1011"/>
        <w:jc w:val="both"/>
        <w:spacing w:beforeAutospacing="0" w:afterAutospacing="0"/>
        <w:rPr>
          <w:i w:val="0"/>
          <w:iCs/>
          <w:color w:val="auto"/>
          <w:highlight w:val="none"/>
        </w:rPr>
      </w:pPr>
      <w:r>
        <w:rPr>
          <w:rFonts w:hint="eastAsia" w:ascii="宋体" w:hAnsi="宋体" w:eastAsia="宋体" w:cs="宋体"/>
          <w:i w:val="0"/>
          <w:iCs/>
          <w:color w:val="auto"/>
          <w:highlight w:val="none"/>
        </w:rPr>
        <w:t xml:space="preserve">注： 行数不够，可自行添加。</w:t>
      </w:r>
      <w:r/>
    </w:p>
    <w:p>
      <w:pPr>
        <w:pStyle w:val="1011"/>
        <w:jc w:val="both"/>
        <w:spacing w:beforeAutospacing="0" w:afterAutospacing="0" w:line="480" w:lineRule="auto"/>
        <w:rPr>
          <w:i w:val="0"/>
          <w:iCs/>
          <w:color w:val="auto"/>
          <w:highlight w:val="none"/>
        </w:rPr>
      </w:pPr>
      <w:r>
        <w:rPr>
          <w:i w:val="0"/>
          <w:iCs/>
          <w:color w:val="auto"/>
          <w:highlight w:val="none"/>
        </w:rPr>
        <w:t xml:space="preserve"> </w:t>
      </w:r>
      <w:r/>
    </w:p>
    <w:p>
      <w:pPr>
        <w:pStyle w:val="1011"/>
        <w:jc w:val="both"/>
        <w:spacing w:beforeAutospacing="0" w:afterAutospacing="0" w:line="480" w:lineRule="auto"/>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bookmarkStart w:id="200" w:name="_格式2__法定代表人授权书"/>
      <w:r/>
      <w:bookmarkStart w:id="201" w:name="_Toc462564146"/>
      <w:r/>
      <w:bookmarkStart w:id="202" w:name="_Hlt26955066"/>
      <w:r/>
      <w:bookmarkStart w:id="203" w:name="_Hlt26671374"/>
      <w:r/>
      <w:bookmarkStart w:id="204" w:name="_Hlt26609389"/>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r>
      <w:r/>
    </w:p>
    <w:p>
      <w:pPr>
        <w:pStyle w:val="1011"/>
        <w:jc w:val="center"/>
        <w:spacing w:beforeAutospacing="0" w:afterAutospacing="0"/>
        <w:rPr>
          <w:i w:val="0"/>
          <w:iCs/>
          <w:color w:val="auto"/>
          <w:highlight w:val="none"/>
        </w:rPr>
      </w:pPr>
      <w:r>
        <w:rPr>
          <w:i w:val="0"/>
          <w:iCs/>
          <w:color w:val="auto"/>
          <w:highlight w:val="none"/>
        </w:rPr>
      </w:r>
      <w:r/>
    </w:p>
    <w:p>
      <w:pPr>
        <w:pStyle w:val="1011"/>
        <w:jc w:val="center"/>
        <w:spacing w:beforeAutospacing="0" w:afterAutospacing="0"/>
        <w:rPr>
          <w:i w:val="0"/>
          <w:iCs/>
          <w:color w:val="auto"/>
          <w:highlight w:val="none"/>
        </w:rPr>
      </w:pPr>
      <w:r>
        <w:rPr>
          <w:i w:val="0"/>
          <w:iCs/>
          <w:color w:val="auto"/>
          <w:highlight w:val="none"/>
        </w:rPr>
      </w:r>
      <w:r/>
    </w:p>
    <w:p>
      <w:pPr>
        <w:pStyle w:val="1011"/>
        <w:jc w:val="center"/>
        <w:spacing w:beforeAutospacing="0" w:afterAutospacing="0"/>
        <w:rPr>
          <w:i w:val="0"/>
          <w:iCs/>
          <w:color w:val="auto"/>
          <w:highlight w:val="none"/>
        </w:rPr>
      </w:pPr>
      <w:r>
        <w:rPr>
          <w:i w:val="0"/>
          <w:iCs/>
          <w:color w:val="auto"/>
          <w:highlight w:val="none"/>
        </w:rPr>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center"/>
        <w:spacing w:beforeAutospacing="0" w:afterAutospacing="0"/>
        <w:rPr>
          <w:i w:val="0"/>
          <w:iCs/>
          <w:color w:val="auto"/>
          <w:highlight w:val="none"/>
        </w:rPr>
      </w:pPr>
      <w:r>
        <w:rPr>
          <w:i w:val="0"/>
          <w:iCs/>
          <w:color w:val="auto"/>
          <w:highlight w:val="none"/>
        </w:rPr>
        <w:t xml:space="preserve"> </w:t>
      </w:r>
      <w:r/>
    </w:p>
    <w:p>
      <w:pPr>
        <w:pStyle w:val="1011"/>
        <w:jc w:val="both"/>
        <w:spacing w:beforeAutospacing="0" w:afterAutospacing="0"/>
        <w:rPr>
          <w:i w:val="0"/>
          <w:iCs/>
          <w:color w:val="auto"/>
          <w:highlight w:val="none"/>
        </w:rPr>
      </w:pPr>
      <w:r>
        <w:rPr>
          <w:i w:val="0"/>
          <w:iCs/>
          <w:color w:val="auto"/>
          <w:highlight w:val="none"/>
        </w:rPr>
        <w:t xml:space="preserve"> </w:t>
      </w:r>
      <w:r/>
    </w:p>
    <w:p>
      <w:pPr>
        <w:rPr>
          <w:rFonts w:hint="eastAsia" w:ascii="宋体" w:hAnsi="宋体" w:eastAsia="宋体" w:cs="宋体"/>
          <w:i w:val="0"/>
          <w:iCs/>
          <w:color w:val="auto"/>
          <w:sz w:val="32"/>
          <w:szCs w:val="32"/>
          <w:highlight w:val="none"/>
        </w:rPr>
      </w:pPr>
      <w:r>
        <w:rPr>
          <w:rFonts w:hint="eastAsia" w:ascii="宋体" w:hAnsi="宋体" w:eastAsia="宋体" w:cs="宋体"/>
          <w:i w:val="0"/>
          <w:iCs/>
          <w:color w:val="auto"/>
          <w:sz w:val="32"/>
          <w:szCs w:val="32"/>
          <w:highlight w:val="none"/>
        </w:rPr>
        <w:br w:type="page" w:clear="all"/>
      </w:r>
      <w:r/>
    </w:p>
    <w:p>
      <w:pPr>
        <w:jc w:val="center"/>
        <w:spacing w:before="50" w:after="50"/>
        <w:widowControl/>
        <w:rPr>
          <w:rFonts w:hint="eastAsia" w:ascii="黑体" w:hAnsi="宋体" w:eastAsia="黑体" w:cs="黑体"/>
          <w:b/>
          <w:i w:val="0"/>
          <w:iCs/>
          <w:color w:val="auto"/>
          <w:sz w:val="32"/>
          <w:szCs w:val="32"/>
          <w:highlight w:val="none"/>
          <w:lang w:val="en-US" w:eastAsia="zh-CN" w:bidi="ar-SA"/>
        </w:rPr>
      </w:pPr>
      <w:r>
        <w:rPr>
          <w:rFonts w:hint="eastAsia" w:ascii="黑体" w:hAnsi="宋体" w:eastAsia="黑体" w:cs="黑体"/>
          <w:b/>
          <w:i w:val="0"/>
          <w:iCs/>
          <w:color w:val="auto"/>
          <w:sz w:val="32"/>
          <w:szCs w:val="32"/>
          <w:highlight w:val="none"/>
          <w:lang w:val="en-US" w:eastAsia="zh-CN" w:bidi="ar-SA"/>
        </w:rPr>
        <w:t xml:space="preserve">十五、施工方案与技术措施、工程进度计划与保证措施等方案</w:t>
      </w:r>
      <w:r/>
    </w:p>
    <w:p>
      <w:pPr>
        <w:jc w:val="center"/>
        <w:spacing w:before="50" w:after="50"/>
        <w:widowControl/>
        <w:rPr>
          <w:i w:val="0"/>
          <w:iCs/>
          <w:highlight w:val="none"/>
        </w:rPr>
      </w:pPr>
      <w:r>
        <w:rPr>
          <w:i w:val="0"/>
          <w:iCs/>
          <w:highlight w:val="none"/>
        </w:rPr>
        <w:tab/>
      </w:r>
      <w:r/>
    </w:p>
    <w:p>
      <w:pPr>
        <w:jc w:val="center"/>
        <w:spacing w:before="50" w:after="50"/>
        <w:widowControl/>
        <w:rPr>
          <w:rFonts w:hint="eastAsia" w:ascii="黑体" w:hAnsi="宋体" w:eastAsia="黑体" w:cs="黑体"/>
          <w:b/>
          <w:i w:val="0"/>
          <w:iCs/>
          <w:color w:val="auto"/>
          <w:sz w:val="32"/>
          <w:szCs w:val="32"/>
          <w:highlight w:val="none"/>
          <w:lang w:val="en-US" w:eastAsia="zh-CN" w:bidi="ar-SA"/>
        </w:rPr>
      </w:pPr>
      <w:r>
        <w:rPr>
          <w:rFonts w:hint="eastAsia" w:ascii="黑体" w:hAnsi="宋体" w:eastAsia="黑体" w:cs="黑体"/>
          <w:b/>
          <w:i w:val="0"/>
          <w:iCs/>
          <w:color w:val="auto"/>
          <w:sz w:val="32"/>
          <w:szCs w:val="32"/>
          <w:highlight w:val="none"/>
          <w:lang w:val="en-US" w:eastAsia="zh-CN" w:bidi="ar-SA"/>
        </w:rPr>
      </w:r>
      <w:r/>
    </w:p>
    <w:p>
      <w:pPr>
        <w:jc w:val="center"/>
        <w:spacing w:before="50" w:after="50"/>
        <w:widowControl/>
        <w:rPr>
          <w:rFonts w:hint="eastAsia" w:ascii="黑体" w:hAnsi="宋体" w:eastAsia="黑体" w:cs="黑体"/>
          <w:b/>
          <w:i w:val="0"/>
          <w:iCs/>
          <w:color w:val="auto"/>
          <w:sz w:val="32"/>
          <w:szCs w:val="32"/>
          <w:highlight w:val="none"/>
          <w:lang w:val="en-US" w:eastAsia="zh-CN" w:bidi="ar-SA"/>
        </w:rPr>
      </w:pPr>
      <w:r>
        <w:rPr>
          <w:rFonts w:hint="eastAsia" w:ascii="黑体" w:hAnsi="宋体" w:eastAsia="黑体" w:cs="黑体"/>
          <w:b/>
          <w:i w:val="0"/>
          <w:iCs/>
          <w:color w:val="auto"/>
          <w:sz w:val="32"/>
          <w:szCs w:val="32"/>
          <w:highlight w:val="none"/>
          <w:lang w:val="en-US" w:eastAsia="zh-CN" w:bidi="ar-SA"/>
        </w:rPr>
      </w:r>
      <w:r/>
    </w:p>
    <w:p>
      <w:pPr>
        <w:jc w:val="center"/>
        <w:spacing w:before="50" w:after="50"/>
        <w:widowControl/>
        <w:rPr>
          <w:rFonts w:hint="eastAsia" w:ascii="黑体" w:hAnsi="宋体" w:eastAsia="黑体" w:cs="黑体"/>
          <w:b/>
          <w:i w:val="0"/>
          <w:iCs/>
          <w:color w:val="auto"/>
          <w:sz w:val="32"/>
          <w:szCs w:val="32"/>
          <w:highlight w:val="none"/>
          <w:lang w:val="en-US" w:eastAsia="zh-CN" w:bidi="ar-SA"/>
        </w:rPr>
      </w:pPr>
      <w:r>
        <w:rPr>
          <w:rFonts w:hint="eastAsia" w:ascii="黑体" w:hAnsi="宋体" w:eastAsia="黑体" w:cs="黑体"/>
          <w:b/>
          <w:i w:val="0"/>
          <w:iCs/>
          <w:color w:val="auto"/>
          <w:sz w:val="32"/>
          <w:szCs w:val="32"/>
          <w:highlight w:val="none"/>
          <w:lang w:val="en-US" w:eastAsia="zh-CN" w:bidi="ar-SA"/>
        </w:rPr>
      </w:r>
      <w:r/>
    </w:p>
    <w:p>
      <w:pPr>
        <w:pStyle w:val="1011"/>
        <w:jc w:val="both"/>
        <w:spacing w:beforeAutospacing="0" w:afterAutospacing="0"/>
        <w:tabs>
          <w:tab w:val="left" w:pos="2160" w:leader="none"/>
        </w:tabs>
        <w:rPr>
          <w:i w:val="0"/>
          <w:iCs/>
          <w:color w:val="auto"/>
          <w:highlight w:val="none"/>
        </w:rPr>
      </w:pPr>
      <w:r>
        <w:rPr>
          <w:i w:val="0"/>
          <w:iCs/>
          <w:color w:val="auto"/>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ind w:firstLine="1600"/>
        <w:spacing w:line="499" w:lineRule="atLeast"/>
        <w:widowControl/>
        <w:rPr>
          <w:rFonts w:ascii="宋体" w:hAnsi="宋体" w:eastAsia="宋体" w:cs="宋体"/>
          <w:i w:val="0"/>
          <w:iCs/>
          <w:color w:val="auto"/>
          <w:sz w:val="32"/>
          <w:szCs w:val="32"/>
          <w:highlight w:val="none"/>
        </w:rPr>
      </w:pPr>
      <w:r>
        <w:rPr>
          <w:rFonts w:ascii="宋体" w:hAnsi="宋体" w:eastAsia="宋体" w:cs="宋体"/>
          <w:i w:val="0"/>
          <w:iCs/>
          <w:color w:val="auto"/>
          <w:sz w:val="32"/>
          <w:szCs w:val="32"/>
          <w:highlight w:val="none"/>
        </w:rPr>
      </w:r>
      <w:r/>
    </w:p>
    <w:p>
      <w:pPr>
        <w:jc w:val="center"/>
        <w:spacing w:before="50" w:after="50"/>
        <w:widowControl/>
        <w:rPr>
          <w:rFonts w:ascii="宋体" w:hAnsi="宋体" w:eastAsia="宋体" w:cs="宋体"/>
          <w:i w:val="0"/>
          <w:iCs/>
          <w:color w:val="auto"/>
          <w:sz w:val="24"/>
          <w:highlight w:val="none"/>
        </w:rPr>
      </w:pPr>
      <w:r>
        <w:rPr>
          <w:rFonts w:hint="eastAsia" w:ascii="黑体" w:hAnsi="宋体" w:eastAsia="黑体" w:cs="黑体"/>
          <w:b/>
          <w:i w:val="0"/>
          <w:iCs/>
          <w:color w:val="auto"/>
          <w:sz w:val="32"/>
          <w:szCs w:val="32"/>
          <w:highlight w:val="none"/>
          <w:lang w:val="en-US" w:eastAsia="zh-CN" w:bidi="ar-SA"/>
        </w:rPr>
        <w:t xml:space="preserve">十六、盐城市政府采购事前信用承诺书</w:t>
      </w:r>
      <w:r>
        <w:rPr>
          <w:rFonts w:hint="eastAsia" w:ascii="宋体" w:hAnsi="宋体" w:eastAsia="宋体" w:cs="宋体"/>
          <w:i w:val="0"/>
          <w:iCs/>
          <w:color w:val="auto"/>
          <w:sz w:val="32"/>
          <w:szCs w:val="32"/>
          <w:highlight w:val="none"/>
        </w:rPr>
        <w:t xml:space="preserve"> </w:t>
      </w:r>
      <w:r/>
    </w:p>
    <w:p>
      <w:pPr>
        <w:ind w:firstLine="480"/>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color w:val="auto"/>
          <w:sz w:val="24"/>
          <w:highlight w:val="none"/>
          <w:lang w:eastAsia="zh-CN"/>
        </w:rPr>
        <w:t xml:space="preserve">虚假成分</w:t>
      </w:r>
      <w:r>
        <w:rPr>
          <w:rFonts w:hint="eastAsia" w:ascii="宋体" w:hAnsi="宋体" w:eastAsia="宋体" w:cs="宋体"/>
          <w:i w:val="0"/>
          <w:iCs/>
          <w:color w:val="auto"/>
          <w:sz w:val="24"/>
          <w:highlight w:val="none"/>
        </w:rPr>
        <w:t xml:space="preserve">，并对所提供资料的真实性负责；</w:t>
      </w:r>
      <w:r/>
    </w:p>
    <w:p>
      <w:pPr>
        <w:ind w:firstLine="480"/>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（四）严格遵守即时信息公示规定，及时</w:t>
      </w:r>
      <w:r>
        <w:rPr>
          <w:rFonts w:hint="eastAsia" w:ascii="宋体" w:hAnsi="宋体" w:eastAsia="宋体" w:cs="宋体"/>
          <w:i w:val="0"/>
          <w:iCs/>
          <w:color w:val="auto"/>
          <w:sz w:val="24"/>
          <w:highlight w:val="none"/>
          <w:lang w:eastAsia="zh-CN"/>
        </w:rPr>
        <w:t xml:space="preserve">维护和更新</w:t>
      </w:r>
      <w:r>
        <w:rPr>
          <w:rFonts w:hint="eastAsia" w:ascii="宋体" w:hAnsi="宋体" w:eastAsia="宋体" w:cs="宋体"/>
          <w:i w:val="0"/>
          <w:iCs/>
          <w:color w:val="auto"/>
          <w:sz w:val="24"/>
          <w:highlight w:val="none"/>
        </w:rPr>
        <w:t xml:space="preserve">盐城市政府采购网中与本单位相关的信息；</w:t>
      </w:r>
      <w:r/>
    </w:p>
    <w:p>
      <w:pPr>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w:t>
      </w:r>
      <w:r>
        <w:rPr>
          <w:rFonts w:hint="eastAsia" w:ascii="宋体" w:hAnsi="宋体" w:eastAsia="宋体" w:cs="宋体"/>
          <w:i w:val="0"/>
          <w:iCs/>
          <w:color w:val="auto"/>
          <w:sz w:val="24"/>
          <w:highlight w:val="none"/>
          <w:lang w:val="en-US" w:eastAsia="zh-CN"/>
        </w:rPr>
        <w:t xml:space="preserve">         </w:t>
      </w:r>
      <w:r>
        <w:rPr>
          <w:rFonts w:hint="eastAsia" w:ascii="宋体" w:hAnsi="宋体" w:eastAsia="宋体" w:cs="宋体"/>
          <w:i w:val="0"/>
          <w:iCs/>
          <w:color w:val="auto"/>
          <w:sz w:val="24"/>
          <w:highlight w:val="none"/>
        </w:rPr>
        <w:t xml:space="preserve">法定代表人签名：</w:t>
      </w:r>
      <w:r/>
    </w:p>
    <w:p>
      <w:pPr>
        <w:jc w:val="center"/>
        <w:spacing w:line="499" w:lineRule="atLeast"/>
        <w:widowControl/>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单位名称（</w:t>
      </w:r>
      <w:r>
        <w:rPr>
          <w:rFonts w:hint="eastAsia" w:ascii="宋体" w:hAnsi="宋体" w:eastAsia="宋体" w:cs="宋体"/>
          <w:i w:val="0"/>
          <w:iCs/>
          <w:color w:val="auto"/>
          <w:sz w:val="24"/>
          <w:highlight w:val="none"/>
          <w:lang w:val="en-US" w:eastAsia="zh-CN"/>
        </w:rPr>
        <w:t xml:space="preserve">CA签</w:t>
      </w:r>
      <w:r>
        <w:rPr>
          <w:rFonts w:hint="eastAsia" w:ascii="宋体" w:hAnsi="宋体" w:eastAsia="宋体" w:cs="宋体"/>
          <w:i w:val="0"/>
          <w:iCs/>
          <w:color w:val="auto"/>
          <w:sz w:val="24"/>
          <w:highlight w:val="none"/>
        </w:rPr>
        <w:t xml:space="preserve">章）：</w:t>
      </w:r>
      <w:r/>
    </w:p>
    <w:p>
      <w:pPr>
        <w:jc w:val="center"/>
        <w:spacing w:line="499" w:lineRule="atLeast"/>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年月日</w:t>
      </w:r>
      <w:r/>
    </w:p>
    <w:p>
      <w:pPr>
        <w:jc w:val="center"/>
        <w:spacing w:line="499" w:lineRule="atLeast"/>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jc w:val="center"/>
        <w:spacing w:line="360" w:lineRule="auto"/>
        <w:rPr>
          <w:rFonts w:ascii="宋体" w:hAnsi="宋体" w:cs="宋体"/>
          <w:b/>
          <w:bCs/>
          <w:color w:val="000000"/>
          <w:sz w:val="24"/>
        </w:rPr>
      </w:pPr>
      <w:r>
        <w:rPr>
          <w:rFonts w:hint="eastAsia" w:ascii="宋体" w:hAnsi="宋体" w:cs="宋体"/>
          <w:b/>
          <w:bCs/>
          <w:color w:val="000000"/>
          <w:sz w:val="36"/>
          <w:szCs w:val="36"/>
        </w:rPr>
        <w:t xml:space="preserve">十七、供应商认为需要提供的其他证明材料</w:t>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hint="eastAsia"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r>
      <w:r/>
    </w:p>
    <w:p>
      <w:pPr>
        <w:pStyle w:val="1011"/>
        <w:jc w:val="center"/>
        <w:spacing w:beforeAutospacing="0" w:afterAutospacing="0"/>
        <w:rPr>
          <w:rFonts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t xml:space="preserve">质疑函范本</w:t>
      </w:r>
      <w:r/>
    </w:p>
    <w:p>
      <w:pPr>
        <w:pStyle w:val="1011"/>
        <w:jc w:val="both"/>
        <w:spacing w:before="290"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一、质疑供应商基本信息</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质疑供应商：</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u w:val="single"/>
        </w:rPr>
      </w:pPr>
      <w:r>
        <w:rPr>
          <w:rFonts w:hint="eastAsia" w:ascii="宋体" w:hAnsi="宋体" w:eastAsia="宋体" w:cs="宋体"/>
          <w:i w:val="0"/>
          <w:iCs/>
          <w:color w:val="auto"/>
          <w:highlight w:val="none"/>
        </w:rPr>
        <w:t xml:space="preserve">地址：</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邮编：</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u w:val="single"/>
        </w:rPr>
      </w:pPr>
      <w:r>
        <w:rPr>
          <w:rFonts w:hint="eastAsia" w:ascii="宋体" w:hAnsi="宋体" w:eastAsia="宋体" w:cs="宋体"/>
          <w:i w:val="0"/>
          <w:iCs/>
          <w:color w:val="auto"/>
          <w:highlight w:val="none"/>
        </w:rPr>
        <w:t xml:space="preserve">联系人：</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联系电话：</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授权代表：</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联系电话：</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u w:val="single"/>
        </w:rPr>
      </w:pPr>
      <w:r>
        <w:rPr>
          <w:rFonts w:hint="eastAsia" w:ascii="宋体" w:hAnsi="宋体" w:eastAsia="宋体" w:cs="宋体"/>
          <w:i w:val="0"/>
          <w:iCs/>
          <w:color w:val="auto"/>
          <w:highlight w:val="none"/>
        </w:rPr>
        <w:t xml:space="preserve">地址：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邮编：</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二、质疑项目基本情况</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质疑项目的名称：</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u w:val="single"/>
        </w:rPr>
      </w:pPr>
      <w:r>
        <w:rPr>
          <w:rFonts w:hint="eastAsia" w:ascii="宋体" w:hAnsi="宋体" w:eastAsia="宋体" w:cs="宋体"/>
          <w:i w:val="0"/>
          <w:iCs/>
          <w:color w:val="auto"/>
          <w:highlight w:val="none"/>
        </w:rPr>
        <w:t xml:space="preserve">质疑项目的编号：</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包号：</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采购人名称：</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lang w:val="en-US" w:eastAsia="zh-CN"/>
        </w:rPr>
        <w:t xml:space="preserve">磋商</w:t>
      </w:r>
      <w:r>
        <w:rPr>
          <w:rFonts w:hint="eastAsia" w:ascii="宋体" w:hAnsi="宋体" w:eastAsia="宋体" w:cs="宋体"/>
          <w:i w:val="0"/>
          <w:iCs/>
          <w:color w:val="auto"/>
          <w:highlight w:val="none"/>
        </w:rPr>
        <w:t xml:space="preserve">文件获取日期：</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三、质疑事项具体内容</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质疑事项1：</w:t>
      </w:r>
      <w:r>
        <w:rPr>
          <w:rFonts w:hint="eastAsia" w:ascii="宋体" w:hAnsi="宋体" w:eastAsia="宋体" w:cs="宋体"/>
          <w:i w:val="0"/>
          <w:iCs/>
          <w:color w:val="auto"/>
          <w:highlight w:val="none"/>
          <w:u w:val="single"/>
        </w:rPr>
        <w:t xml:space="preserve">                             </w:t>
      </w:r>
      <w:r/>
    </w:p>
    <w:p>
      <w:pPr>
        <w:pStyle w:val="1011"/>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事实依据：</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法律依据：</w:t>
      </w:r>
      <w:r>
        <w:rPr>
          <w:rFonts w:hint="eastAsia" w:ascii="宋体" w:hAnsi="宋体" w:eastAsia="宋体" w:cs="宋体"/>
          <w:i w:val="0"/>
          <w:iCs/>
          <w:color w:val="auto"/>
          <w:highlight w:val="none"/>
          <w:u w:val="single"/>
        </w:rPr>
        <w:t xml:space="preserve">                                                    </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质疑事项2</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四、与质疑事项相关的质疑请求</w:t>
      </w:r>
      <w:r/>
    </w:p>
    <w:p>
      <w:pPr>
        <w:pStyle w:val="1011"/>
        <w:jc w:val="both"/>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请求：</w:t>
      </w:r>
      <w:r>
        <w:rPr>
          <w:rFonts w:hint="eastAsia" w:ascii="宋体" w:hAnsi="宋体" w:eastAsia="宋体" w:cs="宋体"/>
          <w:i w:val="0"/>
          <w:iCs/>
          <w:color w:val="auto"/>
          <w:highlight w:val="none"/>
          <w:u w:val="single"/>
        </w:rPr>
        <w:t xml:space="preserve">                                                          </w:t>
      </w:r>
      <w:r/>
    </w:p>
    <w:p>
      <w:pPr>
        <w:pStyle w:val="1011"/>
        <w:jc w:val="both"/>
        <w:spacing w:beforeAutospacing="0" w:afterAutospacing="0"/>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签字(签章)：                 公章：               日期：    </w:t>
      </w:r>
      <w:r/>
    </w:p>
    <w:p>
      <w:pPr>
        <w:pStyle w:val="1011"/>
        <w:jc w:val="both"/>
        <w:spacing w:beforeAutospacing="0" w:afterAutospacing="0" w:line="0" w:lineRule="atLeast"/>
        <w:rPr>
          <w:rFonts w:ascii="宋体" w:hAnsi="宋体" w:eastAsia="宋体" w:cs="宋体"/>
          <w:i w:val="0"/>
          <w:iCs/>
          <w:color w:val="auto"/>
          <w:highlight w:val="none"/>
        </w:rPr>
      </w:pPr>
      <w:r>
        <w:rPr>
          <w:rFonts w:hint="eastAsia" w:ascii="宋体" w:hAnsi="宋体" w:eastAsia="宋体" w:cs="宋体"/>
          <w:b/>
          <w:i w:val="0"/>
          <w:iCs/>
          <w:color w:val="auto"/>
          <w:highlight w:val="none"/>
        </w:rPr>
        <w:t xml:space="preserve">质疑函制作说明：</w:t>
      </w:r>
      <w:r/>
    </w:p>
    <w:p>
      <w:pPr>
        <w:pStyle w:val="1011"/>
        <w:ind w:firstLine="480"/>
        <w:spacing w:beforeAutospacing="0" w:afterAutospacing="0" w:line="0" w:lineRule="atLeast"/>
        <w:widowControl/>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1.供应商提出质疑时，应提交质疑函和必要的证明材料。</w:t>
      </w:r>
      <w:r/>
    </w:p>
    <w:p>
      <w:pPr>
        <w:pStyle w:val="1011"/>
        <w:ind w:firstLine="480"/>
        <w:spacing w:beforeAutospacing="0" w:afterAutospacing="0" w:line="0" w:lineRule="atLeast"/>
        <w:widowControl/>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11"/>
        <w:ind w:firstLine="480"/>
        <w:spacing w:beforeAutospacing="0" w:afterAutospacing="0" w:line="0" w:lineRule="atLeast"/>
        <w:widowControl/>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3.质疑供应商若对项目的某一分包进行质疑，质疑函中应列明具体分包号。</w:t>
      </w:r>
      <w:r/>
    </w:p>
    <w:p>
      <w:pPr>
        <w:pStyle w:val="1011"/>
        <w:ind w:firstLine="480"/>
        <w:spacing w:beforeAutospacing="0" w:afterAutospacing="0" w:line="0" w:lineRule="atLeast"/>
        <w:widowControl/>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4.质疑函的质疑事项应具体、明确，并有必要的事实依据和法律依据。</w:t>
      </w:r>
      <w:r/>
    </w:p>
    <w:p>
      <w:pPr>
        <w:pStyle w:val="1011"/>
        <w:ind w:firstLine="480"/>
        <w:spacing w:beforeAutospacing="0" w:afterAutospacing="0" w:line="0" w:lineRule="atLeast"/>
        <w:widowControl/>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5.质疑函的质疑请求应与质疑事项相关。</w:t>
      </w:r>
      <w:r/>
    </w:p>
    <w:p>
      <w:pPr>
        <w:pStyle w:val="1011"/>
        <w:ind w:firstLine="480"/>
        <w:spacing w:beforeAutospacing="0" w:afterAutospacing="0" w:line="0" w:lineRule="atLeast"/>
        <w:widowControl/>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1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1011"/>
        <w:ind w:firstLine="420"/>
        <w:jc w:val="both"/>
        <w:spacing w:beforeAutospacing="0" w:afterAutospacing="0"/>
        <w:rPr>
          <w:color w:val="auto"/>
          <w:highlight w:val="none"/>
        </w:rPr>
      </w:pPr>
      <w:r>
        <w:rPr>
          <w:color w:val="auto"/>
          <w:highlight w:val="none"/>
        </w:rPr>
        <w:t xml:space="preserve"> </w:t>
      </w:r>
      <w:bookmarkEnd w:id="6"/>
      <w:r/>
      <w:bookmarkEnd w:id="36"/>
      <w:r/>
      <w:bookmarkEnd w:id="83"/>
      <w:r/>
      <w:bookmarkEnd w:id="84"/>
      <w:r/>
      <w:bookmarkEnd w:id="85"/>
      <w:r/>
      <w:bookmarkEnd w:id="86"/>
      <w:r/>
      <w:bookmarkEnd w:id="87"/>
      <w:r/>
      <w:bookmarkEnd w:id="88"/>
      <w:r/>
      <w:bookmarkEnd w:id="89"/>
      <w:r/>
      <w:bookmarkEnd w:id="90"/>
      <w:r/>
      <w:bookmarkEnd w:id="99"/>
      <w:r/>
      <w:bookmarkEnd w:id="100"/>
      <w:r/>
      <w:bookmarkEnd w:id="107"/>
      <w:r/>
      <w:bookmarkEnd w:id="156"/>
      <w:r/>
      <w:bookmarkEnd w:id="157"/>
      <w:r/>
      <w:bookmarkEnd w:id="184"/>
      <w:r/>
      <w:bookmarkEnd w:id="185"/>
      <w:r/>
      <w:bookmarkEnd w:id="186"/>
      <w:r/>
      <w:bookmarkEnd w:id="187"/>
      <w:r/>
      <w:bookmarkEnd w:id="188"/>
      <w:r/>
      <w:bookmarkEnd w:id="189"/>
      <w:r/>
      <w:bookmarkEnd w:id="190"/>
      <w:r/>
      <w:bookmarkEnd w:id="191"/>
      <w:r/>
      <w:bookmarkEnd w:id="200"/>
      <w:r/>
      <w:bookmarkEnd w:id="201"/>
      <w:r/>
      <w:bookmarkEnd w:id="202"/>
      <w:r/>
      <w:bookmarkEnd w:id="203"/>
      <w:r/>
      <w:bookmarkEnd w:id="204"/>
      <w:r/>
      <w:r/>
    </w:p>
    <w:p>
      <w:pPr>
        <w:rPr>
          <w:color w:val="auto"/>
          <w:highlight w:val="none"/>
        </w:rPr>
      </w:pPr>
      <w:r>
        <w:rPr>
          <w:color w:val="auto"/>
          <w:highlight w:val="none"/>
        </w:rPr>
      </w:r>
      <w:r/>
    </w:p>
    <w:sectPr>
      <w:footerReference w:type="default" r:id="rId13"/>
      <w:footnotePr/>
      <w:endnotePr/>
      <w:type w:val="nextPage"/>
      <w:pgSz w:w="11906" w:h="16838" w:orient="portrait"/>
      <w:pgMar w:top="1440" w:right="1800" w:bottom="1440" w:left="1800" w:header="851" w:footer="992" w:gutter="0"/>
      <w:pgNumType w:start="68"/>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SimSun,Bold">
    <w:panose1 w:val="02010600030101010101"/>
  </w:font>
  <w:font w:name="方正魏碑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ambria">
    <w:panose1 w:val="02040503050406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01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0"/>
  </w:num>
  <w:num w:numId="4">
    <w:abstractNumId w:val="7"/>
  </w:num>
  <w:num w:numId="5">
    <w:abstractNumId w:val="2"/>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98"/>
    <w:link w:val="996"/>
    <w:uiPriority w:val="9"/>
    <w:rPr>
      <w:rFonts w:ascii="Arial" w:hAnsi="Arial" w:eastAsia="Arial" w:cs="Arial"/>
      <w:sz w:val="40"/>
      <w:szCs w:val="40"/>
    </w:rPr>
  </w:style>
  <w:style w:type="character" w:styleId="826">
    <w:name w:val="Heading 2 Char"/>
    <w:basedOn w:val="998"/>
    <w:link w:val="997"/>
    <w:uiPriority w:val="9"/>
    <w:rPr>
      <w:rFonts w:ascii="Arial" w:hAnsi="Arial" w:eastAsia="Arial" w:cs="Arial"/>
      <w:sz w:val="34"/>
    </w:rPr>
  </w:style>
  <w:style w:type="paragraph" w:styleId="827">
    <w:name w:val="Heading 3"/>
    <w:basedOn w:val="995"/>
    <w:next w:val="995"/>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basedOn w:val="998"/>
    <w:link w:val="827"/>
    <w:uiPriority w:val="9"/>
    <w:rPr>
      <w:rFonts w:ascii="Arial" w:hAnsi="Arial" w:eastAsia="Arial" w:cs="Arial"/>
      <w:sz w:val="30"/>
      <w:szCs w:val="30"/>
    </w:rPr>
  </w:style>
  <w:style w:type="paragraph" w:styleId="829">
    <w:name w:val="Heading 4"/>
    <w:basedOn w:val="995"/>
    <w:next w:val="995"/>
    <w:link w:val="830"/>
    <w:uiPriority w:val="9"/>
    <w:unhideWhenUsed/>
    <w:qFormat/>
    <w:pPr>
      <w:keepLines/>
      <w:keepNext/>
      <w:spacing w:before="320" w:after="200"/>
      <w:outlineLvl w:val="3"/>
    </w:pPr>
    <w:rPr>
      <w:rFonts w:ascii="Arial" w:hAnsi="Arial" w:eastAsia="Arial" w:cs="Arial"/>
      <w:b/>
      <w:bCs/>
      <w:sz w:val="26"/>
      <w:szCs w:val="26"/>
    </w:rPr>
  </w:style>
  <w:style w:type="character" w:styleId="830">
    <w:name w:val="Heading 4 Char"/>
    <w:basedOn w:val="998"/>
    <w:link w:val="829"/>
    <w:uiPriority w:val="9"/>
    <w:rPr>
      <w:rFonts w:ascii="Arial" w:hAnsi="Arial" w:eastAsia="Arial" w:cs="Arial"/>
      <w:b/>
      <w:bCs/>
      <w:sz w:val="26"/>
      <w:szCs w:val="26"/>
    </w:rPr>
  </w:style>
  <w:style w:type="paragraph" w:styleId="831">
    <w:name w:val="Heading 5"/>
    <w:basedOn w:val="995"/>
    <w:next w:val="995"/>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basedOn w:val="998"/>
    <w:link w:val="831"/>
    <w:uiPriority w:val="9"/>
    <w:rPr>
      <w:rFonts w:ascii="Arial" w:hAnsi="Arial" w:eastAsia="Arial" w:cs="Arial"/>
      <w:b/>
      <w:bCs/>
      <w:sz w:val="24"/>
      <w:szCs w:val="24"/>
    </w:rPr>
  </w:style>
  <w:style w:type="paragraph" w:styleId="833">
    <w:name w:val="Heading 6"/>
    <w:basedOn w:val="995"/>
    <w:next w:val="995"/>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basedOn w:val="998"/>
    <w:link w:val="833"/>
    <w:uiPriority w:val="9"/>
    <w:rPr>
      <w:rFonts w:ascii="Arial" w:hAnsi="Arial" w:eastAsia="Arial" w:cs="Arial"/>
      <w:b/>
      <w:bCs/>
      <w:sz w:val="22"/>
      <w:szCs w:val="22"/>
    </w:rPr>
  </w:style>
  <w:style w:type="paragraph" w:styleId="835">
    <w:name w:val="Heading 7"/>
    <w:basedOn w:val="995"/>
    <w:next w:val="995"/>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basedOn w:val="998"/>
    <w:link w:val="835"/>
    <w:uiPriority w:val="9"/>
    <w:rPr>
      <w:rFonts w:ascii="Arial" w:hAnsi="Arial" w:eastAsia="Arial" w:cs="Arial"/>
      <w:b/>
      <w:bCs/>
      <w:i/>
      <w:iCs/>
      <w:sz w:val="22"/>
      <w:szCs w:val="22"/>
    </w:rPr>
  </w:style>
  <w:style w:type="paragraph" w:styleId="837">
    <w:name w:val="Heading 8"/>
    <w:basedOn w:val="995"/>
    <w:next w:val="995"/>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basedOn w:val="998"/>
    <w:link w:val="837"/>
    <w:uiPriority w:val="9"/>
    <w:rPr>
      <w:rFonts w:ascii="Arial" w:hAnsi="Arial" w:eastAsia="Arial" w:cs="Arial"/>
      <w:i/>
      <w:iCs/>
      <w:sz w:val="22"/>
      <w:szCs w:val="22"/>
    </w:rPr>
  </w:style>
  <w:style w:type="paragraph" w:styleId="839">
    <w:name w:val="Heading 9"/>
    <w:basedOn w:val="995"/>
    <w:next w:val="995"/>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basedOn w:val="998"/>
    <w:link w:val="839"/>
    <w:uiPriority w:val="9"/>
    <w:rPr>
      <w:rFonts w:ascii="Arial" w:hAnsi="Arial" w:eastAsia="Arial" w:cs="Arial"/>
      <w:i/>
      <w:iCs/>
      <w:sz w:val="21"/>
      <w:szCs w:val="21"/>
    </w:rPr>
  </w:style>
  <w:style w:type="paragraph" w:styleId="841">
    <w:name w:val="No Spacing"/>
    <w:uiPriority w:val="1"/>
    <w:qFormat/>
    <w:pPr>
      <w:spacing w:before="0" w:after="0" w:line="240" w:lineRule="auto"/>
    </w:pPr>
  </w:style>
  <w:style w:type="character" w:styleId="842">
    <w:name w:val="Title Char"/>
    <w:basedOn w:val="998"/>
    <w:link w:val="1012"/>
    <w:uiPriority w:val="10"/>
    <w:rPr>
      <w:sz w:val="48"/>
      <w:szCs w:val="48"/>
    </w:rPr>
  </w:style>
  <w:style w:type="paragraph" w:styleId="843">
    <w:name w:val="Subtitle"/>
    <w:basedOn w:val="995"/>
    <w:next w:val="995"/>
    <w:link w:val="844"/>
    <w:uiPriority w:val="11"/>
    <w:qFormat/>
    <w:pPr>
      <w:spacing w:before="200" w:after="200"/>
    </w:pPr>
    <w:rPr>
      <w:sz w:val="24"/>
      <w:szCs w:val="24"/>
    </w:rPr>
  </w:style>
  <w:style w:type="character" w:styleId="844">
    <w:name w:val="Subtitle Char"/>
    <w:basedOn w:val="998"/>
    <w:link w:val="843"/>
    <w:uiPriority w:val="11"/>
    <w:rPr>
      <w:sz w:val="24"/>
      <w:szCs w:val="24"/>
    </w:rPr>
  </w:style>
  <w:style w:type="paragraph" w:styleId="845">
    <w:name w:val="Quote"/>
    <w:basedOn w:val="995"/>
    <w:next w:val="995"/>
    <w:link w:val="846"/>
    <w:uiPriority w:val="29"/>
    <w:qFormat/>
    <w:pPr>
      <w:ind w:left="720" w:right="720"/>
    </w:pPr>
    <w:rPr>
      <w:i/>
    </w:rPr>
  </w:style>
  <w:style w:type="character" w:styleId="846">
    <w:name w:val="Quote Char"/>
    <w:link w:val="845"/>
    <w:uiPriority w:val="29"/>
    <w:rPr>
      <w:i/>
    </w:rPr>
  </w:style>
  <w:style w:type="paragraph" w:styleId="847">
    <w:name w:val="Intense Quote"/>
    <w:basedOn w:val="995"/>
    <w:next w:val="99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8"/>
    <w:link w:val="1008"/>
    <w:uiPriority w:val="99"/>
  </w:style>
  <w:style w:type="character" w:styleId="850">
    <w:name w:val="Footer Char"/>
    <w:basedOn w:val="998"/>
    <w:link w:val="1007"/>
    <w:uiPriority w:val="99"/>
  </w:style>
  <w:style w:type="paragraph" w:styleId="851">
    <w:name w:val="Caption"/>
    <w:basedOn w:val="995"/>
    <w:next w:val="995"/>
    <w:uiPriority w:val="35"/>
    <w:semiHidden/>
    <w:unhideWhenUsed/>
    <w:qFormat/>
    <w:pPr>
      <w:spacing w:line="276" w:lineRule="auto"/>
    </w:pPr>
    <w:rPr>
      <w:b/>
      <w:bCs/>
      <w:color w:val="4f81bd" w:themeColor="accent1"/>
      <w:sz w:val="18"/>
      <w:szCs w:val="18"/>
    </w:rPr>
  </w:style>
  <w:style w:type="character" w:styleId="852">
    <w:name w:val="Caption Char"/>
    <w:basedOn w:val="851"/>
    <w:link w:val="1007"/>
    <w:uiPriority w:val="99"/>
  </w:style>
  <w:style w:type="table" w:styleId="853">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8">
    <w:name w:val="Hyperlink"/>
    <w:uiPriority w:val="99"/>
    <w:unhideWhenUsed/>
    <w:rPr>
      <w:color w:val="0000ff" w:themeColor="hyperlink"/>
      <w:u w:val="single"/>
    </w:rPr>
  </w:style>
  <w:style w:type="paragraph" w:styleId="979">
    <w:name w:val="footnote text"/>
    <w:basedOn w:val="995"/>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basedOn w:val="998"/>
    <w:uiPriority w:val="99"/>
    <w:unhideWhenUsed/>
    <w:rPr>
      <w:vertAlign w:val="superscript"/>
    </w:rPr>
  </w:style>
  <w:style w:type="paragraph" w:styleId="982">
    <w:name w:val="endnote text"/>
    <w:basedOn w:val="995"/>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basedOn w:val="998"/>
    <w:uiPriority w:val="99"/>
    <w:semiHidden/>
    <w:unhideWhenUsed/>
    <w:rPr>
      <w:vertAlign w:val="superscript"/>
    </w:rPr>
  </w:style>
  <w:style w:type="paragraph" w:styleId="985">
    <w:name w:val="toc 2"/>
    <w:basedOn w:val="995"/>
    <w:next w:val="995"/>
    <w:uiPriority w:val="39"/>
    <w:unhideWhenUsed/>
    <w:pPr>
      <w:ind w:left="283" w:right="0" w:firstLine="0"/>
      <w:spacing w:after="57"/>
    </w:pPr>
  </w:style>
  <w:style w:type="paragraph" w:styleId="986">
    <w:name w:val="toc 3"/>
    <w:basedOn w:val="995"/>
    <w:next w:val="995"/>
    <w:uiPriority w:val="39"/>
    <w:unhideWhenUsed/>
    <w:pPr>
      <w:ind w:left="567" w:right="0" w:firstLine="0"/>
      <w:spacing w:after="57"/>
    </w:pPr>
  </w:style>
  <w:style w:type="paragraph" w:styleId="987">
    <w:name w:val="toc 4"/>
    <w:basedOn w:val="995"/>
    <w:next w:val="995"/>
    <w:uiPriority w:val="39"/>
    <w:unhideWhenUsed/>
    <w:pPr>
      <w:ind w:left="850"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96">
    <w:name w:val="Heading 1"/>
    <w:basedOn w:val="995"/>
    <w:next w:val="995"/>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997">
    <w:name w:val="Heading 2"/>
    <w:basedOn w:val="995"/>
    <w:next w:val="1000"/>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998" w:default="1">
    <w:name w:val="Default Paragraph Font"/>
    <w:uiPriority w:val="1"/>
    <w:unhideWhenUsed/>
    <w:qFormat/>
  </w:style>
  <w:style w:type="table" w:styleId="999" w:default="1">
    <w:name w:val="Normal Table"/>
    <w:uiPriority w:val="99"/>
    <w:unhideWhenUsed/>
    <w:qFormat/>
    <w:tblPr>
      <w:tblCellMar>
        <w:left w:w="108" w:type="dxa"/>
        <w:top w:w="0" w:type="dxa"/>
        <w:right w:w="108" w:type="dxa"/>
        <w:bottom w:w="0" w:type="dxa"/>
      </w:tblCellMar>
    </w:tblPr>
  </w:style>
  <w:style w:type="paragraph" w:styleId="1000">
    <w:name w:val="Normal Indent"/>
    <w:basedOn w:val="995"/>
    <w:uiPriority w:val="0"/>
    <w:qFormat/>
    <w:pPr>
      <w:ind w:firstLine="420"/>
    </w:pPr>
    <w:rPr>
      <w:szCs w:val="20"/>
    </w:rPr>
  </w:style>
  <w:style w:type="paragraph" w:styleId="1001">
    <w:name w:val="Note Heading"/>
    <w:basedOn w:val="995"/>
    <w:next w:val="995"/>
    <w:uiPriority w:val="0"/>
    <w:qFormat/>
    <w:rPr>
      <w:rFonts w:ascii="Verdana" w:hAnsi="Verdana"/>
      <w:szCs w:val="20"/>
    </w:rPr>
  </w:style>
  <w:style w:type="paragraph" w:styleId="1002">
    <w:name w:val="annotation text"/>
    <w:basedOn w:val="995"/>
    <w:uiPriority w:val="0"/>
    <w:qFormat/>
    <w:pPr>
      <w:jc w:val="left"/>
    </w:pPr>
  </w:style>
  <w:style w:type="paragraph" w:styleId="1003">
    <w:name w:val="Body Text"/>
    <w:basedOn w:val="995"/>
    <w:uiPriority w:val="0"/>
    <w:qFormat/>
    <w:rPr>
      <w:rFonts w:ascii="楷体_GB2312" w:hAnsi="Arial" w:eastAsia="楷体_GB2312"/>
      <w:sz w:val="28"/>
      <w:szCs w:val="20"/>
    </w:rPr>
  </w:style>
  <w:style w:type="paragraph" w:styleId="1004">
    <w:name w:val="Body Text Indent"/>
    <w:basedOn w:val="995"/>
    <w:next w:val="995"/>
    <w:uiPriority w:val="0"/>
    <w:qFormat/>
    <w:pPr>
      <w:ind w:firstLine="552"/>
      <w:spacing w:before="240" w:line="360" w:lineRule="auto"/>
    </w:pPr>
    <w:rPr>
      <w:rFonts w:ascii="宋体" w:hAnsi="宋体"/>
      <w:szCs w:val="20"/>
    </w:rPr>
  </w:style>
  <w:style w:type="paragraph" w:styleId="1005">
    <w:name w:val="Plain Text"/>
    <w:basedOn w:val="995"/>
    <w:uiPriority w:val="0"/>
    <w:qFormat/>
    <w:rPr>
      <w:rFonts w:ascii="宋体" w:hAnsi="Courier New"/>
      <w:sz w:val="20"/>
      <w:szCs w:val="21"/>
    </w:rPr>
  </w:style>
  <w:style w:type="paragraph" w:styleId="1006">
    <w:name w:val="Body Text Indent 2"/>
    <w:basedOn w:val="995"/>
    <w:uiPriority w:val="0"/>
    <w:qFormat/>
    <w:pPr>
      <w:ind w:left="-1" w:firstLine="480"/>
      <w:spacing w:line="400" w:lineRule="exact"/>
    </w:pPr>
    <w:rPr>
      <w:rFonts w:ascii="楷体_GB2312" w:eastAsia="楷体_GB2312"/>
      <w:sz w:val="24"/>
    </w:rPr>
  </w:style>
  <w:style w:type="paragraph" w:styleId="1007">
    <w:name w:val="Footer"/>
    <w:basedOn w:val="995"/>
    <w:link w:val="1017"/>
    <w:uiPriority w:val="0"/>
    <w:qFormat/>
    <w:pPr>
      <w:jc w:val="left"/>
      <w:tabs>
        <w:tab w:val="center" w:pos="4153" w:leader="none"/>
        <w:tab w:val="right" w:pos="8306" w:leader="none"/>
      </w:tabs>
    </w:pPr>
    <w:rPr>
      <w:sz w:val="18"/>
      <w:szCs w:val="18"/>
    </w:rPr>
  </w:style>
  <w:style w:type="paragraph" w:styleId="1008">
    <w:name w:val="Header"/>
    <w:basedOn w:val="995"/>
    <w:link w:val="1018"/>
    <w:uiPriority w:val="0"/>
    <w:qFormat/>
    <w:pPr>
      <w:jc w:val="center"/>
      <w:tabs>
        <w:tab w:val="center" w:pos="4153" w:leader="none"/>
        <w:tab w:val="right" w:pos="8306" w:leader="none"/>
      </w:tabs>
      <w:pBdr>
        <w:bottom w:val="single" w:color="auto" w:sz="6" w:space="1"/>
      </w:pBdr>
    </w:pPr>
    <w:rPr>
      <w:sz w:val="18"/>
      <w:szCs w:val="18"/>
    </w:rPr>
  </w:style>
  <w:style w:type="paragraph" w:styleId="1009">
    <w:name w:val="toc 1"/>
    <w:basedOn w:val="995"/>
    <w:next w:val="995"/>
    <w:uiPriority w:val="39"/>
    <w:unhideWhenUsed/>
    <w:qFormat/>
    <w:pPr>
      <w:spacing w:after="57"/>
    </w:pPr>
  </w:style>
  <w:style w:type="paragraph" w:styleId="1010">
    <w:name w:val="List"/>
    <w:basedOn w:val="995"/>
    <w:uiPriority w:val="99"/>
    <w:qFormat/>
    <w:pPr>
      <w:ind w:left="200" w:hanging="200"/>
    </w:pPr>
  </w:style>
  <w:style w:type="paragraph" w:styleId="1011">
    <w:name w:val="Normal (Web)"/>
    <w:basedOn w:val="995"/>
    <w:uiPriority w:val="0"/>
    <w:qFormat/>
    <w:pPr>
      <w:jc w:val="left"/>
      <w:spacing w:beforeAutospacing="1" w:afterAutospacing="1"/>
    </w:pPr>
    <w:rPr>
      <w:rFonts w:cs="Times New Roman"/>
      <w:sz w:val="24"/>
    </w:rPr>
  </w:style>
  <w:style w:type="paragraph" w:styleId="1012">
    <w:name w:val="Title"/>
    <w:basedOn w:val="995"/>
    <w:next w:val="995"/>
    <w:uiPriority w:val="0"/>
    <w:qFormat/>
    <w:pPr>
      <w:jc w:val="center"/>
      <w:spacing w:before="240" w:after="60"/>
      <w:outlineLvl w:val="0"/>
    </w:pPr>
    <w:rPr>
      <w:rFonts w:ascii="Cambria" w:hAnsi="Cambria"/>
      <w:b/>
      <w:bCs/>
      <w:sz w:val="32"/>
      <w:szCs w:val="32"/>
    </w:rPr>
  </w:style>
  <w:style w:type="paragraph" w:styleId="1013">
    <w:name w:val="Body Text First Indent"/>
    <w:basedOn w:val="995"/>
    <w:next w:val="995"/>
    <w:uiPriority w:val="0"/>
    <w:qFormat/>
    <w:pPr>
      <w:ind w:firstLine="560"/>
    </w:pPr>
  </w:style>
  <w:style w:type="paragraph" w:styleId="1014">
    <w:name w:val="Body Text First Indent 2"/>
    <w:basedOn w:val="1004"/>
    <w:uiPriority w:val="0"/>
    <w:qFormat/>
    <w:pPr>
      <w:numPr>
        <w:ilvl w:val="0"/>
        <w:numId w:val="1"/>
      </w:numPr>
      <w:ind w:left="420" w:firstLine="420"/>
      <w:spacing w:before="0" w:after="120" w:line="240" w:lineRule="auto"/>
    </w:pPr>
    <w:rPr>
      <w:rFonts w:ascii="Calibri" w:hAnsi="Calibri"/>
    </w:rPr>
  </w:style>
  <w:style w:type="table" w:styleId="1015">
    <w:name w:val="Table Grid"/>
    <w:basedOn w:val="9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6">
    <w:name w:val="Emphasis"/>
    <w:uiPriority w:val="0"/>
    <w:qFormat/>
    <w:rPr>
      <w:i/>
    </w:rPr>
  </w:style>
  <w:style w:type="character" w:styleId="1017" w:customStyle="1">
    <w:name w:val="页脚 Char"/>
    <w:basedOn w:val="998"/>
    <w:link w:val="1007"/>
    <w:uiPriority w:val="0"/>
    <w:qFormat/>
    <w:rPr>
      <w:rFonts w:ascii="Calibri" w:hAnsi="Calibri" w:eastAsia="宋体" w:cs="Times New Roman"/>
      <w:sz w:val="18"/>
      <w:szCs w:val="18"/>
    </w:rPr>
  </w:style>
  <w:style w:type="character" w:styleId="1018" w:customStyle="1">
    <w:name w:val="页眉 Char"/>
    <w:basedOn w:val="998"/>
    <w:link w:val="1008"/>
    <w:uiPriority w:val="0"/>
    <w:qFormat/>
    <w:rPr>
      <w:rFonts w:ascii="Calibri" w:hAnsi="Calibri" w:eastAsia="宋体" w:cs="Times New Roman"/>
      <w:sz w:val="18"/>
      <w:szCs w:val="18"/>
    </w:rPr>
  </w:style>
  <w:style w:type="paragraph" w:styleId="1019" w:customStyle="1">
    <w:name w:val="首行缩进"/>
    <w:basedOn w:val="995"/>
    <w:uiPriority w:val="0"/>
    <w:qFormat/>
    <w:pPr>
      <w:ind w:firstLine="480"/>
      <w:spacing w:line="360" w:lineRule="auto"/>
    </w:pPr>
    <w:rPr>
      <w:rFonts w:ascii="宋体" w:hAnsi="宋体" w:cs="宋体"/>
      <w:sz w:val="24"/>
    </w:rPr>
  </w:style>
  <w:style w:type="paragraph" w:styleId="1020" w:customStyle="1">
    <w:name w:val="一级条标题"/>
    <w:basedOn w:val="1021"/>
    <w:next w:val="102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customStyle="1">
    <w:name w:val="章标题"/>
    <w:next w:val="995"/>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2" w:customStyle="1">
    <w:name w:val="段"/>
    <w:next w:val="99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023" w:customStyle="1">
    <w:name w:val="Default"/>
    <w:basedOn w:val="995"/>
    <w:uiPriority w:val="0"/>
    <w:semiHidden/>
    <w:qFormat/>
    <w:pPr>
      <w:jc w:val="left"/>
    </w:pPr>
    <w:rPr>
      <w:rFonts w:ascii="宋体" w:hAnsi="Calibri" w:cs="宋体"/>
      <w:color w:val="000000"/>
      <w:sz w:val="24"/>
    </w:rPr>
  </w:style>
  <w:style w:type="paragraph" w:styleId="1024" w:customStyle="1">
    <w:name w:val="普通正文"/>
    <w:basedOn w:val="995"/>
    <w:uiPriority w:val="0"/>
    <w:qFormat/>
    <w:pPr>
      <w:ind w:firstLine="480"/>
      <w:jc w:val="left"/>
      <w:spacing w:before="120" w:after="120" w:line="360" w:lineRule="auto"/>
    </w:pPr>
    <w:rPr>
      <w:rFonts w:ascii="Arial" w:hAnsi="Arial" w:eastAsia="等线" w:cs="Arial"/>
      <w:sz w:val="24"/>
      <w:szCs w:val="24"/>
    </w:rPr>
  </w:style>
  <w:style w:type="paragraph" w:styleId="1025" w:customStyle="1">
    <w:name w:val="正文首行缩进 21"/>
    <w:basedOn w:val="1026"/>
    <w:uiPriority w:val="0"/>
    <w:qFormat/>
    <w:pPr>
      <w:ind w:firstLine="420"/>
    </w:pPr>
  </w:style>
  <w:style w:type="paragraph" w:styleId="1026" w:customStyle="1">
    <w:name w:val="正文文本缩进1"/>
    <w:basedOn w:val="995"/>
    <w:uiPriority w:val="0"/>
    <w:qFormat/>
    <w:pPr>
      <w:ind w:left="420"/>
      <w:spacing w:after="120"/>
    </w:pPr>
  </w:style>
  <w:style w:type="paragraph" w:styleId="1027" w:customStyle="1">
    <w:name w:val="正文首行缩进1"/>
    <w:basedOn w:val="1003"/>
    <w:next w:val="1001"/>
    <w:uiPriority w:val="99"/>
    <w:qFormat/>
    <w:pPr>
      <w:ind w:firstLine="200"/>
      <w:spacing w:line="360" w:lineRule="auto"/>
    </w:pPr>
    <w:rPr>
      <w:rFonts w:ascii="仿宋_GB2312" w:hAnsi="Times New Roman" w:eastAsia="仿宋_GB2312"/>
      <w:sz w:val="30"/>
      <w:szCs w:val="30"/>
    </w:rPr>
  </w:style>
  <w:style w:type="paragraph" w:styleId="1028">
    <w:name w:val="List Paragraph"/>
    <w:basedOn w:val="995"/>
    <w:uiPriority w:val="0"/>
    <w:qFormat/>
    <w:pPr>
      <w:ind w:firstLine="420"/>
    </w:pPr>
    <w:rPr>
      <w:rFonts w:ascii="Calibri" w:hAnsi="Calibri"/>
      <w:szCs w:val="22"/>
    </w:rPr>
  </w:style>
  <w:style w:type="paragraph" w:styleId="1029" w:customStyle="1">
    <w:name w:val="列出段落2"/>
    <w:basedOn w:val="995"/>
    <w:uiPriority w:val="0"/>
    <w:qFormat/>
    <w:pPr>
      <w:ind w:firstLine="420"/>
    </w:pPr>
  </w:style>
  <w:style w:type="paragraph" w:styleId="1030" w:customStyle="1">
    <w:name w:val="列出段落3"/>
    <w:basedOn w:val="995"/>
    <w:uiPriority w:val="0"/>
    <w:qFormat/>
    <w:pPr>
      <w:ind w:firstLine="420"/>
    </w:pPr>
    <w:rPr>
      <w:rFonts w:ascii="Calibri" w:hAnsi="Calibri"/>
      <w:szCs w:val="22"/>
    </w:rPr>
  </w:style>
  <w:style w:type="paragraph" w:styleId="1031" w:customStyle="1">
    <w:name w:val="p0"/>
    <w:basedOn w:val="995"/>
    <w:uiPriority w:val="0"/>
    <w:qFormat/>
    <w:pPr>
      <w:widowControl/>
    </w:pPr>
    <w:rPr>
      <w:rFonts w:ascii="宋体" w:hAnsi="宋体" w:cs="宋体"/>
      <w:szCs w:val="21"/>
    </w:rPr>
  </w:style>
  <w:style w:type="character" w:styleId="1032" w:customStyle="1">
    <w:name w:val="NormalCharacter"/>
    <w:uiPriority w:val="0"/>
    <w:qFormat/>
  </w:style>
  <w:style w:type="table" w:styleId="1033" w:customStyle="1">
    <w:name w:val="Table Normal"/>
    <w:uiPriority w:val="0"/>
    <w:unhideWhenUsed/>
    <w:qFormat/>
    <w:tblPr>
      <w:tblCellMar>
        <w:left w:w="0" w:type="dxa"/>
        <w:top w:w="0" w:type="dxa"/>
        <w:right w:w="0" w:type="dxa"/>
        <w:bottom w:w="0" w:type="dxa"/>
      </w:tblCellMar>
    </w:tbl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瞿祝刚</cp:lastModifiedBy>
  <cp:revision>193</cp:revision>
  <dcterms:created xsi:type="dcterms:W3CDTF">2014-10-29T12:08:00Z</dcterms:created>
  <dcterms:modified xsi:type="dcterms:W3CDTF">2026-06-26T08:14:07Z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268D7B47C8DF472BBE275AA511DAD8A6_13</vt:lpwstr>
  </property>
  <property fmtid="{D5CDD505-2E9C-101B-9397-08002B2CF9AE}" pid="4" name="KSOTemplateDocerSaveRecord">
    <vt:lpwstr>eyJoZGlkIjoiNWNhYjVjYzkxNWYwMGYyY2Y0Njk0YzBiMmRkODcxZTYiLCJ1c2VySWQiOiIxMjIxMDI1Nzk4In0=</vt:lpwstr>
  </property>
</Properties>
</file>