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jc w:val="both"/>
        <w:rPr>
          <w:rFonts w:hint="eastAsia" w:ascii="宋体" w:hAnsi="宋体" w:cs="宋体"/>
          <w:b/>
          <w:bCs/>
          <w:sz w:val="44"/>
          <w:szCs w:val="44"/>
        </w:rPr>
      </w:pPr>
      <w:r>
        <w:rPr>
          <w:rFonts w:hint="eastAsia" w:ascii="宋体" w:hAnsi="宋体" w:cs="宋体"/>
          <w:b/>
          <w:bCs/>
          <w:sz w:val="44"/>
          <w:szCs w:val="44"/>
        </w:rPr>
      </w:r>
      <w:r/>
    </w:p>
    <w:p>
      <w:pPr>
        <w:pStyle w:val="1008"/>
        <w:ind w:firstLine="0"/>
        <w:jc w:val="both"/>
        <w:rPr>
          <w:rFonts w:hint="eastAsia" w:ascii="宋体" w:hAnsi="宋体" w:cs="宋体"/>
          <w:b/>
          <w:bCs/>
          <w:sz w:val="44"/>
          <w:szCs w:val="44"/>
        </w:rPr>
      </w:pPr>
      <w:r>
        <w:rPr>
          <w:rFonts w:hint="eastAsia" w:ascii="宋体" w:hAnsi="宋体" w:cs="宋体"/>
          <w:b/>
          <w:bCs/>
          <w:sz w:val="44"/>
          <w:szCs w:val="44"/>
        </w:rPr>
      </w:r>
      <w:r/>
    </w:p>
    <w:p>
      <w:pPr>
        <w:jc w:val="center"/>
        <w:rPr>
          <w:rFonts w:hint="eastAsia" w:ascii="宋体" w:hAnsi="宋体" w:cs="宋体"/>
          <w:sz w:val="84"/>
        </w:rPr>
      </w:pPr>
      <w:r>
        <w:rPr>
          <w:rFonts w:hint="eastAsia" w:ascii="宋体" w:hAnsi="宋体" w:cs="宋体"/>
          <w:b/>
          <w:bCs/>
          <w:sz w:val="84"/>
        </w:rPr>
        <w:t xml:space="preserve">招 标 文 件</w:t>
      </w:r>
      <w:r/>
    </w:p>
    <w:p>
      <w:pPr>
        <w:pStyle w:val="1008"/>
        <w:ind w:firstLine="0"/>
        <w:jc w:val="both"/>
        <w:rPr>
          <w:rFonts w:hint="eastAsia" w:ascii="宋体" w:hAnsi="宋体" w:cs="宋体"/>
          <w:b/>
          <w:bCs/>
          <w:sz w:val="30"/>
          <w:szCs w:val="30"/>
        </w:rPr>
      </w:pPr>
      <w:r>
        <w:rPr>
          <w:rFonts w:hint="eastAsia" w:ascii="宋体" w:hAnsi="宋体" w:cs="宋体"/>
          <w:b/>
          <w:bCs/>
          <w:sz w:val="30"/>
          <w:szCs w:val="30"/>
        </w:rPr>
      </w:r>
      <w:r/>
    </w:p>
    <w:p>
      <w:pPr>
        <w:pStyle w:val="1008"/>
        <w:ind w:firstLine="0"/>
        <w:jc w:val="both"/>
        <w:rPr>
          <w:rFonts w:hint="eastAsia" w:ascii="宋体" w:hAnsi="宋体" w:cs="宋体"/>
          <w:b/>
          <w:bCs/>
          <w:sz w:val="30"/>
          <w:szCs w:val="30"/>
        </w:rPr>
      </w:pPr>
      <w:r>
        <w:rPr>
          <w:rFonts w:hint="eastAsia" w:ascii="宋体" w:hAnsi="宋体" w:cs="宋体"/>
          <w:b/>
          <w:bCs/>
          <w:sz w:val="30"/>
          <w:szCs w:val="30"/>
        </w:rPr>
      </w:r>
      <w:r/>
    </w:p>
    <w:p>
      <w:pPr>
        <w:pStyle w:val="1008"/>
        <w:ind w:firstLine="0"/>
        <w:jc w:val="center"/>
        <w:rPr>
          <w:rFonts w:hint="eastAsia" w:ascii="宋体" w:hAnsi="宋体" w:cs="宋体"/>
          <w:b/>
          <w:bCs/>
          <w:sz w:val="30"/>
          <w:szCs w:val="30"/>
        </w:rPr>
      </w:pPr>
      <w:r>
        <w:rPr>
          <w:rFonts w:hint="eastAsia" w:ascii="宋体" w:hAnsi="宋体" w:cs="宋体"/>
          <w:b/>
          <w:bCs/>
          <w:sz w:val="30"/>
          <w:szCs w:val="30"/>
        </w:rPr>
      </w:r>
      <w:r/>
    </w:p>
    <w:p>
      <w:pPr>
        <w:pStyle w:val="1008"/>
        <w:ind w:firstLine="904"/>
        <w:jc w:val="both"/>
        <w:rPr>
          <w:rFonts w:hint="eastAsia" w:ascii="宋体" w:hAnsi="宋体" w:cs="宋体"/>
          <w:b/>
          <w:bCs/>
          <w:sz w:val="30"/>
          <w:szCs w:val="30"/>
        </w:rPr>
      </w:pPr>
      <w:r>
        <w:rPr>
          <w:rFonts w:hint="eastAsia" w:ascii="宋体" w:hAnsi="宋体" w:cs="宋体"/>
          <w:b/>
          <w:bCs/>
          <w:sz w:val="30"/>
          <w:szCs w:val="30"/>
        </w:rPr>
        <w:t xml:space="preserve">项目编号：JSZC-320902-JZCG-G2026-0019</w:t>
      </w:r>
      <w:r/>
    </w:p>
    <w:p>
      <w:pPr>
        <w:pStyle w:val="1008"/>
        <w:ind w:firstLine="904"/>
        <w:jc w:val="both"/>
        <w:rPr>
          <w:rFonts w:hint="eastAsia" w:ascii="宋体" w:hAnsi="宋体" w:cs="宋体"/>
          <w:b/>
          <w:bCs/>
          <w:sz w:val="28"/>
          <w:szCs w:val="28"/>
        </w:rPr>
      </w:pPr>
      <w:r>
        <w:rPr>
          <w:rFonts w:hint="eastAsia" w:ascii="宋体" w:hAnsi="宋体" w:cs="宋体"/>
          <w:b/>
          <w:bCs/>
          <w:sz w:val="30"/>
          <w:szCs w:val="30"/>
        </w:rPr>
        <w:t xml:space="preserve">项目名称：盐城市亭湖区便仓小学2026-2027年度物业服务项目</w:t>
      </w:r>
      <w:r/>
    </w:p>
    <w:p>
      <w:pPr>
        <w:pStyle w:val="1008"/>
        <w:ind w:firstLine="0"/>
        <w:rPr>
          <w:rFonts w:hint="eastAsia" w:ascii="宋体" w:hAnsi="宋体" w:cs="宋体"/>
          <w:b/>
          <w:bCs/>
          <w:sz w:val="28"/>
          <w:szCs w:val="28"/>
        </w:rPr>
      </w:pPr>
      <w:r>
        <w:rPr>
          <w:rFonts w:hint="eastAsia" w:ascii="宋体" w:hAnsi="宋体" w:cs="宋体"/>
          <w:b/>
          <w:bCs/>
          <w:sz w:val="28"/>
          <w:szCs w:val="28"/>
        </w:rPr>
      </w:r>
      <w:r/>
    </w:p>
    <w:p>
      <w:pPr>
        <w:pStyle w:val="1008"/>
        <w:ind w:firstLine="0"/>
        <w:spacing w:before="0" w:after="0"/>
        <w:rPr>
          <w:rFonts w:hint="eastAsia" w:ascii="宋体" w:hAnsi="宋体" w:cs="宋体"/>
          <w:sz w:val="28"/>
          <w:szCs w:val="28"/>
        </w:rPr>
      </w:pPr>
      <w:r>
        <w:rPr>
          <w:rFonts w:hint="eastAsia" w:ascii="宋体" w:hAnsi="宋体" w:cs="宋体"/>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pStyle w:val="1006"/>
        <w:jc w:val="center"/>
        <w:spacing w:before="120" w:beforeAutospacing="0" w:after="120" w:afterAutospacing="0" w:line="400" w:lineRule="exact"/>
        <w:rPr>
          <w:rFonts w:hint="eastAsia" w:ascii="宋体" w:hAnsi="宋体" w:cs="宋体"/>
          <w:b/>
          <w:bCs/>
          <w:sz w:val="30"/>
          <w:szCs w:val="30"/>
        </w:rPr>
        <w:outlineLvl w:val="0"/>
      </w:pPr>
      <w:r>
        <w:rPr>
          <w:rFonts w:hint="eastAsia" w:ascii="宋体" w:hAnsi="宋体" w:cs="宋体"/>
          <w:b/>
          <w:bCs/>
          <w:sz w:val="30"/>
          <w:szCs w:val="30"/>
        </w:rPr>
        <w:t xml:space="preserve">盐城市亭湖区便仓小学</w:t>
      </w:r>
      <w:r/>
    </w:p>
    <w:p>
      <w:pPr>
        <w:pStyle w:val="1006"/>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1006"/>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1006"/>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7</w:t>
      </w:r>
      <w:r>
        <w:rPr>
          <w:rFonts w:hint="eastAsia" w:ascii="黑体" w:hAnsi="黑体" w:eastAsia="黑体" w:cs="黑体"/>
          <w:bCs/>
          <w:sz w:val="32"/>
          <w:szCs w:val="32"/>
        </w:rPr>
        <w:t xml:space="preserve">月</w:t>
      </w:r>
      <w:r/>
    </w:p>
    <w:p>
      <w:pPr>
        <w:jc w:val="center"/>
        <w:rPr>
          <w:rFonts w:hint="eastAsia" w:ascii="宋体" w:hAnsi="宋体" w:cs="宋体"/>
          <w:sz w:val="28"/>
          <w:szCs w:val="28"/>
        </w:rPr>
      </w:pPr>
      <w:r>
        <w:rPr>
          <w:rFonts w:hint="eastAsia" w:ascii="宋体" w:hAnsi="宋体" w:cs="宋体"/>
          <w:sz w:val="28"/>
          <w:szCs w:val="28"/>
        </w:rPr>
      </w:r>
      <w:r/>
    </w:p>
    <w:p>
      <w:pPr>
        <w:rPr>
          <w:rFonts w:hint="eastAsia"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cs="宋体"/>
          <w:b/>
          <w:sz w:val="28"/>
          <w:szCs w:val="28"/>
        </w:rPr>
      </w:r>
      <w:r/>
    </w:p>
    <w:p>
      <w:pP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spacing w:line="560" w:lineRule="exact"/>
        <w:rPr>
          <w:rFonts w:ascii="黑体" w:hAnsi="Showcard Gothic" w:eastAsia="黑体"/>
          <w:sz w:val="36"/>
        </w:rPr>
        <w:outlineLvl w:val="0"/>
      </w:pPr>
      <w:r>
        <w:rPr>
          <w:rFonts w:ascii="黑体" w:hAnsi="Showcard Gothic" w:eastAsia="黑体"/>
          <w:sz w:val="36"/>
        </w:rPr>
      </w:r>
      <w:r/>
    </w:p>
    <w:p>
      <w:pP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p>
    <w:p>
      <w:pPr>
        <w:spacing w:line="560" w:lineRule="exact"/>
        <w:rPr>
          <w:rFonts w:ascii="黑体" w:hAnsi="Showcard Gothic" w:eastAsia="黑体"/>
          <w:sz w:val="36"/>
        </w:rPr>
        <w:outlineLvl w:val="0"/>
      </w:pPr>
      <w:r>
        <w:rPr>
          <w:rFonts w:ascii="黑体" w:hAnsi="Showcard Gothic" w:eastAsia="黑体"/>
          <w:sz w:val="36"/>
        </w:rPr>
      </w:r>
      <w:r/>
    </w:p>
    <w:p>
      <w:pP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p>
    <w:p>
      <w:pPr>
        <w:spacing w:line="560" w:lineRule="exact"/>
        <w:rPr>
          <w:rFonts w:ascii="黑体" w:hAnsi="Showcard Gothic" w:eastAsia="黑体"/>
          <w:sz w:val="36"/>
        </w:rPr>
        <w:outlineLvl w:val="0"/>
      </w:pPr>
      <w:r>
        <w:rPr>
          <w:rFonts w:ascii="黑体" w:hAnsi="Showcard Gothic" w:eastAsia="黑体"/>
          <w:sz w:val="36"/>
        </w:rPr>
      </w:r>
      <w:r/>
    </w:p>
    <w:p>
      <w:pPr>
        <w:spacing w:line="560" w:lineRule="exact"/>
        <w:rPr>
          <w:rFonts w:ascii="黑体" w:hAnsi="Showcard Gothic" w:eastAsia="黑体"/>
          <w:sz w:val="36"/>
        </w:rPr>
        <w:outlineLvl w:val="0"/>
      </w:pPr>
      <w:r>
        <w:rPr>
          <w:rFonts w:hint="eastAsia" w:ascii="黑体" w:hAnsi="Showcard Gothic" w:eastAsia="黑体"/>
          <w:sz w:val="36"/>
        </w:rPr>
        <w:t xml:space="preserve">第三章  合同文本</w:t>
      </w:r>
      <w:r/>
    </w:p>
    <w:p>
      <w:pPr>
        <w:spacing w:line="560" w:lineRule="exact"/>
        <w:rPr>
          <w:rFonts w:ascii="黑体" w:hAnsi="Showcard Gothic" w:eastAsia="黑体"/>
          <w:sz w:val="36"/>
        </w:rPr>
        <w:outlineLvl w:val="0"/>
      </w:pPr>
      <w:r>
        <w:rPr>
          <w:rFonts w:ascii="黑体" w:hAnsi="Showcard Gothic" w:eastAsia="黑体"/>
          <w:sz w:val="36"/>
        </w:rPr>
      </w:r>
      <w:r/>
    </w:p>
    <w:p>
      <w:pPr>
        <w:spacing w:line="560" w:lineRule="exact"/>
        <w:rPr>
          <w:rFonts w:ascii="黑体" w:hAnsi="Showcard Gothic" w:eastAsia="黑体"/>
          <w:sz w:val="36"/>
        </w:rPr>
        <w:outlineLvl w:val="0"/>
      </w:pPr>
      <w:r>
        <w:rPr>
          <w:rFonts w:hint="eastAsia" w:ascii="黑体" w:hAnsi="Showcard Gothic" w:eastAsia="黑体"/>
          <w:sz w:val="36"/>
        </w:rPr>
        <w:t xml:space="preserve">第四章  采购需求</w:t>
      </w:r>
      <w:r/>
    </w:p>
    <w:p>
      <w:pPr>
        <w:spacing w:line="560" w:lineRule="exact"/>
        <w:rPr>
          <w:rFonts w:ascii="黑体" w:hAnsi="Showcard Gothic" w:eastAsia="黑体"/>
          <w:sz w:val="36"/>
        </w:rPr>
        <w:outlineLvl w:val="0"/>
      </w:pPr>
      <w:r>
        <w:rPr>
          <w:rFonts w:ascii="黑体" w:hAnsi="Showcard Gothic" w:eastAsia="黑体"/>
          <w:sz w:val="36"/>
        </w:rPr>
      </w:r>
      <w:r/>
    </w:p>
    <w:p>
      <w:pPr>
        <w:spacing w:line="560" w:lineRule="exact"/>
        <w:rPr>
          <w:rFonts w:ascii="黑体" w:hAnsi="Showcard Gothic" w:eastAsia="黑体"/>
          <w:sz w:val="36"/>
        </w:rPr>
        <w:outlineLvl w:val="0"/>
      </w:pPr>
      <w:r>
        <w:rPr>
          <w:rFonts w:hint="eastAsia" w:ascii="黑体" w:hAnsi="Showcard Gothic" w:eastAsia="黑体"/>
          <w:sz w:val="36"/>
        </w:rPr>
        <w:t xml:space="preserve">第五章  评标方法与评标标准</w:t>
      </w:r>
      <w:r/>
    </w:p>
    <w:p>
      <w:pPr>
        <w:spacing w:line="560" w:lineRule="exact"/>
        <w:rPr>
          <w:rFonts w:ascii="黑体" w:hAnsi="Showcard Gothic" w:eastAsia="黑体"/>
          <w:sz w:val="36"/>
        </w:rPr>
        <w:outlineLvl w:val="0"/>
      </w:pPr>
      <w:r>
        <w:rPr>
          <w:rFonts w:ascii="黑体" w:hAnsi="Showcard Gothic" w:eastAsia="黑体"/>
          <w:sz w:val="36"/>
        </w:rPr>
      </w:r>
      <w:r/>
    </w:p>
    <w:p>
      <w:pPr>
        <w:spacing w:line="560" w:lineRule="exact"/>
        <w:rPr>
          <w:rFonts w:ascii="黑体" w:hAnsi="Showcard Gothic" w:eastAsia="黑体"/>
          <w:sz w:val="36"/>
        </w:rPr>
        <w:outlineLvl w:val="0"/>
      </w:pPr>
      <w:r>
        <w:rPr>
          <w:rFonts w:hint="eastAsia" w:ascii="黑体" w:hAnsi="Showcard Gothic" w:eastAsia="黑体"/>
          <w:sz w:val="36"/>
        </w:rPr>
        <w:t xml:space="preserve">第六章  投标文件格式</w:t>
      </w:r>
      <w:r/>
    </w:p>
    <w:p>
      <w:pPr>
        <w:pStyle w:val="1010"/>
        <w:jc w:val="both"/>
        <w:spacing w:beforeAutospacing="0" w:afterAutospacing="0"/>
        <w:rPr>
          <w:rFonts w:hint="eastAsia"/>
          <w:szCs w:val="44"/>
        </w:rPr>
      </w:pPr>
      <w:r>
        <w:rPr>
          <w:rFonts w:hint="eastAsia"/>
          <w:szCs w:val="44"/>
        </w:rPr>
      </w:r>
      <w:r/>
    </w:p>
    <w:p>
      <w:pPr>
        <w:pStyle w:val="1010"/>
        <w:jc w:val="both"/>
        <w:spacing w:beforeAutospacing="0" w:afterAutospacing="0"/>
        <w:rPr>
          <w:rFonts w:hint="eastAsia"/>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rFonts w:hint="eastAsia"/>
          <w:szCs w:val="44"/>
        </w:rPr>
      </w:r>
      <w:r/>
    </w:p>
    <w:p>
      <w:pPr>
        <w:pStyle w:val="1010"/>
        <w:jc w:val="center"/>
        <w:spacing w:beforeAutospacing="0" w:afterAutospacing="0"/>
        <w:rPr>
          <w:rFonts w:hint="eastAsia"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hint="eastAsia" w:ascii="宋体" w:hAnsi="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rPr>
        <w:t xml:space="preserve">项目概况</w:t>
      </w:r>
      <w:r/>
    </w:p>
    <w:p>
      <w:pPr>
        <w:ind w:firstLine="482"/>
        <w:jc w:val="left"/>
        <w:spacing w:line="560" w:lineRule="exact"/>
        <w:widowControl/>
        <w:rPr>
          <w:rFonts w:hint="eastAsia" w:ascii="宋体" w:hAnsi="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u w:val="single"/>
        </w:rPr>
        <w:t xml:space="preserve">盐城市亭湖区便仓小学2026-2027年度物业服务项目</w:t>
      </w:r>
      <w:r>
        <w:rPr>
          <w:rFonts w:hint="eastAsia" w:ascii="宋体" w:hAnsi="宋体" w:cs="宋体"/>
          <w:color w:val="000000"/>
          <w:sz w:val="24"/>
          <w:szCs w:val="20"/>
        </w:rPr>
        <w:t xml:space="preserve">的潜在投标人应在“苏采云”系统内免费下载（投标人必须在苏采云系统中获取采购文件，方能参与政府采购项目），并于</w:t>
      </w:r>
      <w:r>
        <w:rPr>
          <w:rFonts w:hint="eastAsia" w:ascii="宋体" w:hAnsi="宋体" w:cs="宋体"/>
          <w:color w:val="000000"/>
          <w:sz w:val="24"/>
          <w:szCs w:val="20"/>
          <w:u w:val="single"/>
        </w:rPr>
        <w:t xml:space="preserve">2026年07月</w:t>
      </w:r>
      <w:r>
        <w:rPr>
          <w:rFonts w:hint="eastAsia" w:ascii="宋体" w:hAnsi="宋体" w:cs="宋体"/>
          <w:color w:val="000000"/>
          <w:sz w:val="24"/>
          <w:szCs w:val="20"/>
          <w:u w:val="single"/>
          <w:lang w:val="en-US" w:eastAsia="zh-CN"/>
        </w:rPr>
        <w:t xml:space="preserve">24</w:t>
      </w:r>
      <w:r>
        <w:rPr>
          <w:rFonts w:hint="eastAsia" w:ascii="宋体" w:hAnsi="宋体" w:cs="宋体"/>
          <w:color w:val="000000"/>
          <w:sz w:val="24"/>
          <w:szCs w:val="20"/>
          <w:u w:val="single"/>
        </w:rPr>
        <w:t xml:space="preserve">日</w:t>
      </w:r>
      <w:r>
        <w:rPr>
          <w:rFonts w:hint="eastAsia" w:ascii="宋体" w:hAnsi="宋体" w:cs="宋体"/>
          <w:color w:val="000000"/>
          <w:sz w:val="24"/>
          <w:szCs w:val="20"/>
          <w:u w:val="single"/>
          <w:lang w:val="en-US" w:eastAsia="zh-CN"/>
        </w:rPr>
        <w:t xml:space="preserve">0</w:t>
      </w:r>
      <w:r>
        <w:rPr>
          <w:rFonts w:hint="eastAsia" w:ascii="宋体" w:hAnsi="宋体" w:cs="宋体"/>
          <w:color w:val="000000"/>
          <w:sz w:val="24"/>
          <w:szCs w:val="20"/>
          <w:u w:val="single"/>
        </w:rPr>
        <w:t xml:space="preserve">9点00分</w:t>
      </w:r>
      <w:r>
        <w:rPr>
          <w:rFonts w:hint="eastAsia" w:ascii="宋体" w:hAnsi="宋体" w:cs="宋体"/>
          <w:color w:val="000000"/>
          <w:sz w:val="24"/>
          <w:szCs w:val="20"/>
        </w:rPr>
        <w:t xml:space="preserve">（北京时间）前递交投标文件。</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一、项目基本情况</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1.项目编号：JSZC-320902-JZCG-G2026-0019</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2.项目名称：盐城市亭湖区便仓小学2026-2027年度物业服务项目</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3.采购方式：公开招标</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4.预算金额：11.26万元</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5.最高限价：11.26万元</w:t>
      </w:r>
      <w:r/>
    </w:p>
    <w:p>
      <w:pPr>
        <w:ind w:firstLine="482"/>
        <w:spacing w:line="559" w:lineRule="atLeast"/>
        <w:rPr>
          <w:rFonts w:hint="eastAsia" w:ascii="宋体" w:hAnsi="宋体" w:cs="宋体"/>
          <w:color w:val="00000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rPr>
        <w:t xml:space="preserve">6.采购需求：盐城市亭湖区便仓小学2026-2027</w:t>
      </w:r>
      <w:r>
        <w:rPr>
          <w:rFonts w:hint="eastAsia" w:ascii="宋体" w:hAnsi="宋体" w:cs="宋体"/>
          <w:color w:val="000000"/>
          <w:sz w:val="24"/>
          <w:szCs w:val="20"/>
        </w:rPr>
        <w:t xml:space="preserve">年度物业服务项目包含学校区域内的安全保卫（包含但不限于安全防卫、巡查、秩序维护、门口及校内车辆秩序管理等）；卫生保洁（包括但不限于大厅、道路、操场、公共区域、公共厕所、会议室、功能室等卫生保洁，垃圾的收集、清运，垃圾桶的清洁；学校区域内的绿化修剪养维护；做好给排水、水电设备巡检及维护保养及应校方要求进行用水用电设施设备的维修等工作，确保校内水电设施设备正常运行；完成校方安排的搬运等其他临时性杂项工作，具体以现场实际情况为准。详见采购需求（详细内容见本招标文件第四章），招标人保留对服务内容进行适当调整的权利。</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color w:val="000000"/>
          <w:sz w:val="24"/>
          <w:szCs w:val="20"/>
        </w:rPr>
        <w:t xml:space="preserve">7.合同履行期限：一年（试用期3个月）。</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8.本项目（是/否）接受联合体投标：否。</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二、申请人的资格要求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1.1法人或者其他组织的营业执照等证明文件，或自然人的身份证明。</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1.2 </w:t>
      </w:r>
      <w:r>
        <w:rPr>
          <w:rFonts w:hint="eastAsia" w:ascii="宋体" w:hAnsi="宋体" w:cs="宋体"/>
          <w:sz w:val="24"/>
          <w:szCs w:val="20"/>
        </w:rPr>
        <w:t xml:space="preserve">上一年度的财务状况报表（2025年财务状况报表，</w:t>
      </w:r>
      <w:r>
        <w:rPr>
          <w:rFonts w:hint="eastAsia" w:ascii="宋体" w:hAnsi="宋体" w:cs="宋体"/>
          <w:color w:val="000000"/>
          <w:sz w:val="24"/>
        </w:rPr>
        <w:t xml:space="preserve">至少提供资产负债表、利润表、现金流量表，</w:t>
      </w:r>
      <w:r>
        <w:rPr>
          <w:rFonts w:hint="eastAsia" w:ascii="宋体" w:hAnsi="宋体" w:cs="宋体"/>
          <w:sz w:val="24"/>
          <w:szCs w:val="20"/>
        </w:rPr>
        <w:t xml:space="preserve">成立不满一年无需提供）。</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1.3具备履行合同所必需的设备和专业技术能力的书面声明。</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1.6法律、行政法规规定的其他条件。</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2.落实政府采购政策需满足的资格要求：</w:t>
      </w:r>
      <w:r>
        <w:rPr>
          <w:rFonts w:hint="eastAsia" w:ascii="宋体" w:hAnsi="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3.本项目的特定资格要求：无</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三、获取招标文件</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1.时间：自招标文件公告发布之日起5个工作日。</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2.地点：“苏采云”系统内免费下载（供应商必须在苏采云系统中获取采购文件，方能参与政府采购项目）。</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3.方式：本项目采用网上注册登记方式。</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4.售价：0元。</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四、提交投标文件截止时间、开标时间和地点</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1.时间：2026年07月</w:t>
      </w:r>
      <w:r>
        <w:rPr>
          <w:rFonts w:hint="eastAsia" w:ascii="宋体" w:hAnsi="宋体" w:cs="宋体"/>
          <w:color w:val="000000"/>
          <w:sz w:val="24"/>
          <w:szCs w:val="20"/>
          <w:lang w:val="en-US" w:eastAsia="zh-CN"/>
        </w:rPr>
        <w:t xml:space="preserve">24</w:t>
      </w:r>
      <w:r>
        <w:rPr>
          <w:rFonts w:hint="eastAsia" w:ascii="宋体" w:hAnsi="宋体" w:cs="宋体"/>
          <w:color w:val="000000"/>
          <w:sz w:val="24"/>
          <w:szCs w:val="20"/>
        </w:rPr>
        <w:t xml:space="preserve">日</w:t>
      </w:r>
      <w:r>
        <w:rPr>
          <w:rFonts w:hint="eastAsia" w:ascii="宋体" w:hAnsi="宋体" w:cs="宋体"/>
          <w:color w:val="000000"/>
          <w:sz w:val="24"/>
          <w:szCs w:val="20"/>
          <w:lang w:val="en-US" w:eastAsia="zh-CN"/>
        </w:rPr>
        <w:t xml:space="preserve">0</w:t>
      </w:r>
      <w:r>
        <w:rPr>
          <w:rFonts w:hint="eastAsia" w:ascii="宋体" w:hAnsi="宋体" w:cs="宋体"/>
          <w:color w:val="000000"/>
          <w:sz w:val="24"/>
          <w:szCs w:val="20"/>
        </w:rPr>
        <w:t xml:space="preserve">9点00分（北京时间）</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2.地点：苏采云“不见面”开标大厅。</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五、公告期限</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自本公告发布之日起5个工作日。</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六、其他补充事宜</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领取CA和办理电子签章（</w:t>
      </w:r>
      <w:r>
        <w:rPr>
          <w:rFonts w:hint="eastAsia" w:ascii="宋体" w:hAnsi="宋体" w:cs="宋体"/>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 潜在供应商访问电子招标响应交易平台的网络地址和方法：</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2.2 潜在投标人访问“苏采云”系统方法：江苏省政府采购网首页-“苏采云”链接。</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如潜在投标人未按上述要求操作，将自行承担所产生的风险。</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5.电子投标文件一份(通过系统提交)；纸质投标文件正本一份，副本四份（评审结束后由中标候选人提供，未中标单位不需要提供）。</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七、对本次招标提出询问，请按以下方式联系。</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1.采购人信息</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名    称：盐城市亭湖区便仓小学</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地    址：盐城市亭湖区便仓镇仓富民居委会四组</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联 系 人：季老师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联系方式：15061617089</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2.采购代理机构信息</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名    称：盐城市亭湖区公共资源交易中心</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地    址：盐城市亭湖区希望大道中路18号</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联 系 人： 纪先生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联系方式：0515-89802019</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3.项目联系方式</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项目联系人： 纪先生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电    话：0515-89802019</w:t>
      </w:r>
      <w:r/>
    </w:p>
    <w:p>
      <w:pPr>
        <w:jc w:val="center"/>
        <w:rPr>
          <w:rFonts w:hint="eastAsia" w:ascii="黑体" w:hAnsi="黑体" w:eastAsia="黑体" w:cs="黑体"/>
          <w:sz w:val="44"/>
          <w:szCs w:val="44"/>
        </w:rPr>
      </w:pPr>
      <w:r>
        <w:rPr>
          <w:rFonts w:hint="eastAsia" w:ascii="宋体" w:hAnsi="宋体" w:cs="宋体"/>
          <w:sz w:val="44"/>
          <w:szCs w:val="44"/>
        </w:rPr>
        <w:br w:type="page" w:clear="all"/>
      </w:r>
      <w:bookmarkStart w:id="1" w:name="_Toc23635"/>
      <w:r>
        <w:rPr>
          <w:rFonts w:hint="eastAsia" w:ascii="黑体" w:hAnsi="黑体" w:eastAsia="黑体" w:cs="黑体"/>
          <w:sz w:val="44"/>
          <w:szCs w:val="44"/>
        </w:rPr>
        <w:t xml:space="preserve">第二章 投标人须知</w:t>
      </w:r>
      <w:bookmarkEnd w:id="1"/>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hint="eastAsia"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hint="eastAsia"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hint="eastAsia"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color w:val="000000"/>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hint="eastAsia"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cs="宋体"/>
          <w:color w:val="000000"/>
          <w:sz w:val="24"/>
          <w:szCs w:val="20"/>
        </w:rPr>
        <w:t xml:space="preserve">盐城市亭湖区公共资源交易中心</w:t>
      </w:r>
      <w:r>
        <w:rPr>
          <w:rFonts w:hint="eastAsia" w:ascii="宋体" w:hAnsi="宋体" w:cs="宋体"/>
          <w:sz w:val="24"/>
        </w:rPr>
        <w:t xml:space="preserve">（以下简称交易中心）在任何情况下均无义务和责任承担这些费用。</w:t>
      </w:r>
      <w:r/>
    </w:p>
    <w:p>
      <w:pPr>
        <w:ind w:firstLine="482"/>
        <w:jc w:val="left"/>
        <w:spacing w:line="560" w:lineRule="exact"/>
        <w:rPr>
          <w:rFonts w:hint="eastAsia" w:ascii="宋体" w:hAnsi="宋体" w:cs="宋体"/>
          <w:sz w:val="24"/>
        </w:rPr>
      </w:pPr>
      <w:r>
        <w:rPr>
          <w:rFonts w:hint="eastAsia" w:ascii="宋体" w:hAnsi="宋体" w:cs="宋体"/>
          <w:sz w:val="24"/>
        </w:rPr>
        <w:t xml:space="preserve">4.2本次招标交易中心和采购人不收取标书工本费与中标服务费。</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hint="eastAsia"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hint="eastAsia"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hint="eastAsia" w:ascii="宋体" w:hAnsi="宋体" w:cs="宋体"/>
          <w:sz w:val="24"/>
        </w:rPr>
      </w:pPr>
      <w:r>
        <w:rPr>
          <w:rFonts w:hint="eastAsia" w:ascii="宋体" w:hAnsi="宋体" w:cs="宋体"/>
          <w:sz w:val="24"/>
        </w:rPr>
        <w:t xml:space="preserve">（1）招标公告</w:t>
      </w:r>
      <w:r/>
    </w:p>
    <w:p>
      <w:pPr>
        <w:ind w:firstLine="480"/>
        <w:jc w:val="left"/>
        <w:spacing w:line="560" w:lineRule="exact"/>
        <w:rPr>
          <w:rFonts w:hint="eastAsia" w:ascii="宋体" w:hAnsi="宋体" w:cs="宋体"/>
          <w:sz w:val="24"/>
        </w:rPr>
      </w:pPr>
      <w:r>
        <w:rPr>
          <w:rFonts w:hint="eastAsia" w:ascii="宋体" w:hAnsi="宋体" w:cs="宋体"/>
          <w:sz w:val="24"/>
        </w:rPr>
        <w:t xml:space="preserve">（2）投标人须知</w:t>
      </w:r>
      <w:r/>
    </w:p>
    <w:p>
      <w:pPr>
        <w:ind w:firstLine="480"/>
        <w:jc w:val="left"/>
        <w:spacing w:line="560" w:lineRule="exact"/>
        <w:rPr>
          <w:rFonts w:hint="eastAsia" w:ascii="宋体" w:hAnsi="宋体" w:cs="宋体"/>
          <w:sz w:val="24"/>
        </w:rPr>
      </w:pPr>
      <w:r>
        <w:rPr>
          <w:rFonts w:hint="eastAsia" w:ascii="宋体" w:hAnsi="宋体" w:cs="宋体"/>
          <w:sz w:val="24"/>
        </w:rPr>
        <w:t xml:space="preserve">（3）合同文本</w:t>
      </w:r>
      <w:r/>
    </w:p>
    <w:p>
      <w:pPr>
        <w:ind w:firstLine="480"/>
        <w:jc w:val="left"/>
        <w:spacing w:line="560" w:lineRule="exact"/>
        <w:rPr>
          <w:rFonts w:hint="eastAsia" w:ascii="宋体" w:hAnsi="宋体" w:cs="宋体"/>
          <w:sz w:val="24"/>
        </w:rPr>
      </w:pPr>
      <w:r>
        <w:rPr>
          <w:rFonts w:hint="eastAsia" w:ascii="宋体" w:hAnsi="宋体" w:cs="宋体"/>
          <w:sz w:val="24"/>
        </w:rPr>
        <w:t xml:space="preserve">（4）采购需求</w:t>
      </w:r>
      <w:r/>
    </w:p>
    <w:p>
      <w:pPr>
        <w:ind w:firstLine="480"/>
        <w:jc w:val="left"/>
        <w:spacing w:line="560" w:lineRule="exact"/>
        <w:rPr>
          <w:rFonts w:hint="eastAsia"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hint="eastAsia" w:ascii="宋体" w:hAnsi="宋体" w:cs="宋体"/>
          <w:sz w:val="24"/>
        </w:rPr>
      </w:pPr>
      <w:r>
        <w:rPr>
          <w:rFonts w:hint="eastAsia" w:ascii="宋体" w:hAnsi="宋体" w:cs="宋体"/>
          <w:sz w:val="24"/>
        </w:rPr>
        <w:t xml:space="preserve">（6）投标文件格式</w:t>
      </w:r>
      <w:r/>
    </w:p>
    <w:p>
      <w:pPr>
        <w:ind w:firstLine="480"/>
        <w:jc w:val="left"/>
        <w:spacing w:line="560" w:lineRule="exact"/>
        <w:rPr>
          <w:rFonts w:hint="eastAsia" w:ascii="宋体" w:hAnsi="宋体" w:cs="宋体"/>
          <w:sz w:val="24"/>
        </w:rPr>
      </w:pPr>
      <w:r>
        <w:rPr>
          <w:rFonts w:hint="eastAsia" w:ascii="宋体" w:hAnsi="宋体" w:cs="宋体"/>
          <w:sz w:val="24"/>
        </w:rPr>
        <w:t xml:space="preserve">请仔细检查招标文件是否齐全，如有缺漏请立即与交易中心联系解决。</w:t>
      </w:r>
      <w:r/>
    </w:p>
    <w:p>
      <w:pPr>
        <w:ind w:firstLine="480"/>
        <w:jc w:val="left"/>
        <w:spacing w:line="560" w:lineRule="exact"/>
        <w:rPr>
          <w:rFonts w:hint="eastAsia"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hint="eastAsia"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前按招标公告中的通讯地址，以书面形式通知交易中心。</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hint="eastAsia" w:ascii="宋体" w:hAnsi="宋体" w:cs="宋体"/>
          <w:sz w:val="24"/>
        </w:rPr>
      </w:pPr>
      <w:r>
        <w:rPr>
          <w:rFonts w:hint="eastAsia" w:ascii="宋体" w:hAnsi="宋体" w:cs="宋体"/>
          <w:sz w:val="24"/>
        </w:rPr>
        <w:t xml:space="preserve">8.1在投标截止时间前，交易中心可以对招标文件进行修改。</w:t>
      </w:r>
      <w:r/>
    </w:p>
    <w:p>
      <w:pPr>
        <w:ind w:firstLine="480"/>
        <w:jc w:val="left"/>
        <w:spacing w:line="560" w:lineRule="exact"/>
        <w:rPr>
          <w:rFonts w:hint="eastAsia" w:ascii="宋体" w:hAnsi="宋体" w:cs="宋体"/>
          <w:sz w:val="24"/>
        </w:rPr>
      </w:pPr>
      <w:r>
        <w:rPr>
          <w:rFonts w:hint="eastAsia" w:ascii="宋体" w:hAnsi="宋体" w:cs="宋体"/>
          <w:sz w:val="24"/>
        </w:rPr>
        <w:t xml:space="preserve">8.2交易中心有权按照法定的要求推迟投标截止日期和开标日期。</w:t>
      </w:r>
      <w:r/>
    </w:p>
    <w:p>
      <w:pPr>
        <w:ind w:firstLine="480"/>
        <w:jc w:val="left"/>
        <w:spacing w:line="560" w:lineRule="exact"/>
        <w:rPr>
          <w:rFonts w:hint="eastAsia"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hint="eastAsia" w:ascii="宋体" w:hAnsi="宋体" w:cs="宋体"/>
          <w:sz w:val="24"/>
        </w:rPr>
      </w:pPr>
      <w:r>
        <w:rPr>
          <w:rFonts w:hint="eastAsia" w:ascii="宋体" w:hAnsi="宋体" w:cs="宋体"/>
          <w:sz w:val="24"/>
        </w:rPr>
        <w:t xml:space="preserve">9.1投标人提交的投标文件以及投标人与交易中心就有关投标的所有来往通知、函件和文件均应使用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hint="eastAsia"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hint="eastAsia"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hint="eastAsia"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hint="eastAsia"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（2）所有人员的通讯、工作服装（分不同季节）由投标人购置并承担费用，安检器械等由采购人购置并承担费用。</w:t>
      </w:r>
      <w:r/>
    </w:p>
    <w:p>
      <w:pPr>
        <w:ind w:firstLine="480"/>
        <w:jc w:val="left"/>
        <w:spacing w:line="560" w:lineRule="exact"/>
        <w:rPr>
          <w:rFonts w:hint="eastAsia" w:ascii="宋体" w:hAnsi="宋体" w:cs="宋体"/>
          <w:sz w:val="24"/>
        </w:rPr>
      </w:pPr>
      <w:r>
        <w:rPr>
          <w:rFonts w:hint="eastAsia" w:ascii="宋体" w:hAnsi="宋体" w:cs="宋体"/>
          <w:sz w:val="24"/>
          <w:lang w:val="zh-CN"/>
        </w:rPr>
        <w:t xml:space="preserve">（3）各投标人根据采购人提供的服务内容、招标文件及答疑文件等资料要求，并根据市场行情、结合自身公司实力、管理水平等因素，按要求进行报价。</w:t>
      </w:r>
      <w:r/>
    </w:p>
    <w:p>
      <w:pPr>
        <w:ind w:firstLine="480"/>
        <w:jc w:val="left"/>
        <w:spacing w:line="56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spacing w:line="560" w:lineRule="exact"/>
        <w:rPr>
          <w:rFonts w:hint="eastAsia" w:ascii="宋体" w:hAnsi="宋体" w:cs="宋体"/>
          <w:color w:val="000000"/>
          <w:sz w:val="24"/>
        </w:rPr>
      </w:pPr>
      <w:r>
        <w:rPr>
          <w:rFonts w:ascii="宋体" w:hAnsi="宋体" w:cs="宋体"/>
          <w:color w:val="000000"/>
          <w:sz w:val="24"/>
          <w:lang w:val="zh-CN"/>
        </w:rPr>
        <w:t xml:space="preserve">①</w:t>
      </w:r>
      <w:r>
        <w:rPr>
          <w:rFonts w:hint="eastAsia" w:ascii="宋体" w:hAnsi="宋体" w:cs="宋体"/>
          <w:color w:val="000000"/>
          <w:sz w:val="24"/>
        </w:rPr>
        <w:t xml:space="preserve"> </w:t>
      </w:r>
      <w:r>
        <w:rPr>
          <w:rFonts w:hint="eastAsia" w:ascii="宋体" w:hAnsi="宋体" w:cs="宋体"/>
          <w:color w:val="000000"/>
          <w:sz w:val="24"/>
          <w:lang w:val="zh-CN"/>
        </w:rPr>
        <w:t xml:space="preserve">保洁员每人</w:t>
      </w:r>
      <w:r>
        <w:rPr>
          <w:rFonts w:hint="eastAsia" w:ascii="宋体" w:hAnsi="宋体" w:cs="宋体"/>
          <w:color w:val="000000"/>
          <w:sz w:val="24"/>
        </w:rPr>
        <w:t xml:space="preserve">工资不得低于</w:t>
      </w:r>
      <w:r>
        <w:rPr>
          <w:rFonts w:hint="eastAsia" w:ascii="宋体" w:hAnsi="宋体" w:cs="宋体"/>
          <w:color w:val="000000"/>
          <w:sz w:val="24"/>
          <w:lang w:val="zh-CN"/>
        </w:rPr>
        <w:t xml:space="preserve">2430元/月，</w:t>
      </w:r>
      <w:r>
        <w:rPr>
          <w:rFonts w:hint="eastAsia" w:ascii="宋体" w:hAnsi="宋体" w:cs="宋体"/>
          <w:color w:val="000000"/>
          <w:sz w:val="24"/>
        </w:rPr>
        <w:t xml:space="preserve">服装费每人200</w:t>
      </w:r>
      <w:r>
        <w:rPr>
          <w:rFonts w:hint="eastAsia" w:ascii="宋体" w:hAnsi="宋体" w:cs="宋体"/>
          <w:color w:val="000000"/>
          <w:sz w:val="24"/>
          <w:lang w:val="zh-CN"/>
        </w:rPr>
        <w:t xml:space="preserve">元/年，福利</w:t>
      </w:r>
      <w:r>
        <w:rPr>
          <w:rFonts w:hint="eastAsia" w:ascii="宋体" w:hAnsi="宋体" w:cs="宋体"/>
          <w:color w:val="000000"/>
          <w:sz w:val="24"/>
        </w:rPr>
        <w:t xml:space="preserve">费每人</w:t>
      </w:r>
      <w:r>
        <w:rPr>
          <w:rFonts w:hint="eastAsia" w:ascii="宋体" w:hAnsi="宋体" w:cs="宋体"/>
          <w:color w:val="000000"/>
          <w:sz w:val="24"/>
          <w:lang w:val="zh-CN"/>
        </w:rPr>
        <w:t xml:space="preserve">1000元/年，以上人员外</w:t>
      </w:r>
      <w:r>
        <w:rPr>
          <w:rFonts w:hint="eastAsia" w:ascii="宋体" w:hAnsi="宋体" w:cs="宋体"/>
          <w:color w:val="000000"/>
          <w:sz w:val="24"/>
        </w:rPr>
        <w:t xml:space="preserve">加</w:t>
      </w:r>
      <w:r>
        <w:rPr>
          <w:rFonts w:hint="eastAsia" w:ascii="宋体" w:hAnsi="宋体" w:cs="宋体"/>
          <w:color w:val="000000"/>
          <w:sz w:val="24"/>
          <w:lang w:val="zh-CN"/>
        </w:rPr>
        <w:t xml:space="preserve">社保、公积金等。</w:t>
      </w:r>
      <w:r/>
    </w:p>
    <w:p>
      <w:pPr>
        <w:ind w:firstLine="480"/>
        <w:jc w:val="left"/>
        <w:spacing w:line="560" w:lineRule="exact"/>
        <w:rPr>
          <w:rFonts w:hint="eastAsia" w:ascii="宋体" w:hAnsi="宋体" w:cs="宋体"/>
          <w:color w:val="000000"/>
          <w:sz w:val="24"/>
          <w:lang w:val="zh-CN"/>
        </w:rPr>
      </w:pPr>
      <w:r>
        <w:rPr>
          <w:rFonts w:ascii="宋体" w:hAnsi="宋体" w:cs="宋体"/>
          <w:color w:val="000000"/>
          <w:sz w:val="24"/>
          <w:lang w:val="zh-CN"/>
        </w:rPr>
        <w:t xml:space="preserve">②</w:t>
      </w:r>
      <w:r>
        <w:rPr>
          <w:rFonts w:hint="eastAsia" w:ascii="宋体" w:hAnsi="宋体" w:cs="宋体"/>
          <w:color w:val="000000"/>
          <w:sz w:val="24"/>
        </w:rPr>
        <w:t xml:space="preserve"> </w:t>
      </w:r>
      <w:r>
        <w:rPr>
          <w:rFonts w:hint="eastAsia" w:ascii="宋体" w:hAnsi="宋体" w:cs="宋体"/>
          <w:color w:val="000000"/>
          <w:sz w:val="24"/>
          <w:lang w:val="zh-CN"/>
        </w:rPr>
        <w:t xml:space="preserve">夜间值班巡逻人员</w:t>
      </w:r>
      <w:r>
        <w:rPr>
          <w:rFonts w:hint="eastAsia" w:ascii="宋体" w:hAnsi="宋体" w:cs="宋体"/>
          <w:color w:val="000000"/>
          <w:sz w:val="24"/>
        </w:rPr>
        <w:t xml:space="preserve">可</w:t>
      </w:r>
      <w:r>
        <w:rPr>
          <w:rFonts w:hint="eastAsia" w:ascii="宋体" w:hAnsi="宋体" w:cs="宋体"/>
          <w:color w:val="000000"/>
          <w:sz w:val="24"/>
          <w:lang w:val="zh-CN"/>
        </w:rPr>
        <w:t xml:space="preserve">由保安兼任，每人补贴</w:t>
      </w:r>
      <w:r>
        <w:rPr>
          <w:rFonts w:hint="eastAsia" w:ascii="宋体" w:hAnsi="宋体" w:cs="宋体"/>
          <w:color w:val="000000"/>
          <w:sz w:val="24"/>
        </w:rPr>
        <w:t xml:space="preserve">1</w:t>
      </w:r>
      <w:r>
        <w:rPr>
          <w:rFonts w:hint="eastAsia" w:ascii="宋体" w:hAnsi="宋体" w:cs="宋体"/>
          <w:color w:val="000000"/>
          <w:sz w:val="24"/>
          <w:lang w:val="zh-CN"/>
        </w:rPr>
        <w:t xml:space="preserve">500元/月，不交社保、公积金</w:t>
      </w:r>
      <w:r>
        <w:rPr>
          <w:rFonts w:hint="eastAsia" w:ascii="宋体" w:hAnsi="宋体" w:cs="宋体"/>
          <w:color w:val="000000"/>
          <w:sz w:val="24"/>
        </w:rPr>
        <w:t xml:space="preserve">等</w:t>
      </w:r>
      <w:r>
        <w:rPr>
          <w:rFonts w:hint="eastAsia" w:ascii="宋体" w:hAnsi="宋体" w:cs="宋体"/>
          <w:color w:val="000000"/>
          <w:sz w:val="24"/>
          <w:lang w:val="zh-CN"/>
        </w:rPr>
        <w:t xml:space="preserve">。人员</w:t>
      </w:r>
      <w:r>
        <w:rPr>
          <w:rFonts w:hint="eastAsia" w:ascii="宋体" w:hAnsi="宋体" w:cs="宋体"/>
          <w:color w:val="000000"/>
          <w:sz w:val="24"/>
        </w:rPr>
        <w:t xml:space="preserve">可由</w:t>
      </w:r>
      <w:r>
        <w:rPr>
          <w:rFonts w:hint="eastAsia" w:ascii="宋体" w:hAnsi="宋体" w:cs="宋体"/>
          <w:color w:val="000000"/>
          <w:sz w:val="24"/>
          <w:lang w:val="zh-CN"/>
        </w:rPr>
        <w:t xml:space="preserve">学校安保服务单位派遣，由服务采购单位管理。</w:t>
      </w:r>
      <w:r/>
    </w:p>
    <w:p>
      <w:pPr>
        <w:ind w:firstLine="480"/>
        <w:jc w:val="left"/>
        <w:spacing w:line="560" w:lineRule="exact"/>
        <w:rPr>
          <w:rFonts w:hint="eastAsia" w:ascii="宋体" w:hAnsi="宋体" w:cs="宋体"/>
          <w:color w:val="000000"/>
          <w:sz w:val="24"/>
        </w:rPr>
      </w:pPr>
      <w:r>
        <w:rPr>
          <w:rFonts w:hint="eastAsia" w:ascii="宋体" w:hAnsi="宋体" w:cs="宋体"/>
          <w:color w:val="000000"/>
          <w:sz w:val="24"/>
        </w:rPr>
        <w:t xml:space="preserve">③ 中标的物业单位必须为本校提供水电服务，水电服务费按</w:t>
      </w:r>
      <w:r>
        <w:rPr>
          <w:rFonts w:hint="eastAsia" w:ascii="宋体" w:hAnsi="宋体" w:cs="宋体"/>
          <w:color w:val="000000"/>
          <w:sz w:val="24"/>
          <w:lang w:eastAsia="zh-CN"/>
        </w:rPr>
        <w:t xml:space="preserve">18021.81</w:t>
      </w:r>
      <w:r>
        <w:rPr>
          <w:rFonts w:hint="eastAsia" w:ascii="宋体" w:hAnsi="宋体" w:cs="宋体"/>
          <w:color w:val="000000"/>
          <w:sz w:val="24"/>
        </w:rPr>
        <w:t xml:space="preserve">元填报，此费用为不可竞争费。</w:t>
      </w:r>
      <w:r>
        <w:rPr>
          <w:rFonts w:hint="eastAsia" w:ascii="宋体" w:hAnsi="宋体" w:cs="宋体"/>
          <w:color w:val="000000"/>
          <w:sz w:val="24"/>
          <w:lang w:val="zh-CN"/>
        </w:rPr>
        <w:t xml:space="preserve">税费</w:t>
      </w:r>
      <w:r>
        <w:rPr>
          <w:rFonts w:hint="eastAsia" w:ascii="宋体" w:hAnsi="宋体" w:cs="宋体"/>
          <w:color w:val="000000"/>
          <w:sz w:val="24"/>
        </w:rPr>
        <w:t xml:space="preserve">统一</w:t>
      </w:r>
      <w:r>
        <w:rPr>
          <w:rFonts w:hint="eastAsia" w:ascii="宋体" w:hAnsi="宋体" w:cs="宋体"/>
          <w:color w:val="000000"/>
          <w:sz w:val="24"/>
          <w:lang w:val="zh-CN"/>
        </w:rPr>
        <w:t xml:space="preserve">由中标单位承担</w:t>
      </w:r>
      <w:r>
        <w:rPr>
          <w:rFonts w:hint="eastAsia" w:ascii="宋体" w:hAnsi="宋体" w:cs="宋体"/>
          <w:color w:val="000000"/>
          <w:sz w:val="24"/>
        </w:rPr>
        <w:t xml:space="preserve">。</w:t>
      </w:r>
      <w:r/>
    </w:p>
    <w:p>
      <w:pPr>
        <w:ind w:firstLine="480"/>
        <w:jc w:val="left"/>
        <w:spacing w:line="560" w:lineRule="exact"/>
        <w:rPr>
          <w:rFonts w:hint="eastAsia" w:ascii="宋体" w:hAnsi="宋体" w:cs="宋体"/>
          <w:b/>
          <w:bCs/>
          <w:sz w:val="24"/>
        </w:rPr>
      </w:pPr>
      <w:r>
        <w:rPr>
          <w:rFonts w:hint="eastAsia" w:ascii="宋体" w:hAnsi="宋体" w:cs="宋体"/>
          <w:b/>
          <w:bCs/>
          <w:sz w:val="24"/>
          <w:lang w:val="zh-CN"/>
        </w:rPr>
        <w:fldChar w:fldCharType="begin"/>
      </w:r>
      <w:r>
        <w:rPr>
          <w:rFonts w:hint="eastAsia" w:ascii="宋体" w:hAnsi="宋体" w:cs="宋体"/>
          <w:b/>
          <w:bCs/>
          <w:sz w:val="24"/>
          <w:lang w:val="zh-CN"/>
        </w:rPr>
        <w:instrText xml:space="preserve"> = 4 \* GB3 \* MERGEFORMAT </w:instrText>
      </w:r>
      <w:r>
        <w:rPr>
          <w:rFonts w:hint="eastAsia" w:ascii="宋体" w:hAnsi="宋体" w:cs="宋体"/>
          <w:b/>
          <w:bCs/>
          <w:sz w:val="24"/>
          <w:lang w:val="zh-CN"/>
        </w:rPr>
        <w:fldChar w:fldCharType="separate"/>
      </w:r>
      <w:r>
        <w:t xml:space="preserve">④</w:t>
      </w:r>
      <w:r>
        <w:rPr>
          <w:rFonts w:hint="eastAsia" w:ascii="宋体" w:hAnsi="宋体" w:cs="宋体"/>
          <w:b/>
          <w:bCs/>
          <w:sz w:val="24"/>
          <w:lang w:val="zh-CN"/>
        </w:rPr>
        <w:fldChar w:fldCharType="end"/>
      </w:r>
      <w:r>
        <w:rPr>
          <w:rFonts w:hint="eastAsia" w:ascii="宋体" w:hAnsi="宋体" w:cs="宋体"/>
          <w:b/>
          <w:bCs/>
          <w:sz w:val="24"/>
        </w:rPr>
        <w:t xml:space="preserve"> </w:t>
      </w:r>
      <w:r>
        <w:rPr>
          <w:rFonts w:hint="eastAsia" w:ascii="宋体" w:hAnsi="宋体" w:cs="宋体"/>
          <w:sz w:val="24"/>
        </w:rPr>
        <w:t xml:space="preserve">绿化维保（含农药、肥料等耗材）、保洁耗材费</w:t>
      </w:r>
      <w:r>
        <w:rPr>
          <w:rFonts w:hint="eastAsia" w:ascii="宋体" w:hAnsi="宋体" w:cs="宋体"/>
          <w:color w:val="000000"/>
          <w:sz w:val="24"/>
          <w:lang w:val="zh-CN"/>
        </w:rPr>
        <w:t xml:space="preserve">（</w:t>
      </w:r>
      <w:r>
        <w:rPr>
          <w:rFonts w:hint="eastAsia" w:ascii="宋体" w:hAnsi="宋体" w:cs="宋体"/>
          <w:color w:val="000000"/>
          <w:sz w:val="24"/>
        </w:rPr>
        <w:t xml:space="preserve">包括但不限于垃圾袋、清洁剂、卫生球、洗衣粉、扫帚、抹布、大垃圾桶、小垃圾桶、消毒剂、劳保用品、保洁工具及车辆、除雪除冰工具等</w:t>
      </w:r>
      <w:r>
        <w:rPr>
          <w:rFonts w:hint="eastAsia" w:ascii="宋体" w:hAnsi="宋体" w:cs="宋体"/>
          <w:color w:val="000000"/>
          <w:sz w:val="24"/>
          <w:lang w:val="zh-CN"/>
        </w:rPr>
        <w:t xml:space="preserve">）、垃圾清运费</w:t>
      </w:r>
      <w:r>
        <w:rPr>
          <w:rFonts w:hint="eastAsia" w:ascii="宋体" w:hAnsi="宋体" w:cs="宋体"/>
          <w:color w:val="000000"/>
          <w:sz w:val="24"/>
        </w:rPr>
        <w:t xml:space="preserve">等不得低于</w:t>
      </w:r>
      <w:bookmarkStart w:id="16" w:name="_GoBack"/>
      <w:r/>
      <w:bookmarkEnd w:id="16"/>
      <w:r>
        <w:rPr>
          <w:rFonts w:hint="eastAsia" w:ascii="宋体" w:hAnsi="宋体" w:cs="宋体"/>
          <w:color w:val="000000"/>
          <w:sz w:val="24"/>
          <w:lang w:eastAsia="zh-CN"/>
        </w:rPr>
        <w:t xml:space="preserve">12780</w:t>
      </w:r>
      <w:r>
        <w:rPr>
          <w:rFonts w:hint="eastAsia" w:ascii="宋体" w:hAnsi="宋体" w:cs="宋体"/>
          <w:color w:val="000000"/>
          <w:sz w:val="24"/>
        </w:rPr>
        <w:t xml:space="preserve">元；管理费（利润）不得低于5000元。</w:t>
      </w:r>
      <w:r/>
    </w:p>
    <w:p>
      <w:pPr>
        <w:ind w:firstLine="480"/>
        <w:jc w:val="left"/>
        <w:spacing w:line="560" w:lineRule="exact"/>
        <w:rPr>
          <w:rFonts w:hint="eastAsia" w:ascii="宋体" w:hAnsi="宋体" w:cs="宋体"/>
          <w:color w:val="000000"/>
          <w:sz w:val="24"/>
          <w:lang w:val="zh-CN"/>
        </w:rPr>
      </w:pPr>
      <w:r>
        <w:rPr>
          <w:rFonts w:hint="eastAsia" w:ascii="宋体" w:hAnsi="宋体" w:cs="宋体"/>
          <w:color w:val="000000"/>
          <w:sz w:val="24"/>
          <w:lang w:val="zh-CN"/>
        </w:rPr>
        <w:t xml:space="preserve">所有人员实发工资标准按12个月测算。所有人员（夜间值班巡逻人员除外）必须按月提交有缴纳社保费用、住房公积金的凭证，社保（企业部分）不得低于1292.47元/人/每月，住房公积金不得低于122元/人/每月，法定节假日加班不得低于</w:t>
      </w:r>
      <w:r>
        <w:rPr>
          <w:rFonts w:hint="eastAsia" w:ascii="宋体" w:hAnsi="宋体" w:cs="宋体"/>
          <w:color w:val="000000"/>
          <w:sz w:val="24"/>
        </w:rPr>
        <w:t xml:space="preserve">1</w:t>
      </w:r>
      <w:r>
        <w:rPr>
          <w:rFonts w:hint="eastAsia" w:ascii="宋体" w:hAnsi="宋体" w:cs="宋体"/>
          <w:color w:val="000000"/>
          <w:sz w:val="24"/>
          <w:lang w:val="zh-CN"/>
        </w:rPr>
        <w:t xml:space="preserve">人次，加班费不得低于4357.25元/人/每年，税金费率不得低于6.72%。</w:t>
      </w:r>
      <w:r/>
    </w:p>
    <w:p>
      <w:pPr>
        <w:ind w:firstLine="480"/>
        <w:spacing w:line="560" w:lineRule="exact"/>
        <w:rPr>
          <w:rFonts w:hint="eastAsia"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hint="eastAsia"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hint="eastAsia"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hint="eastAsia"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14、投标函和开标一览表</w:t>
      </w:r>
      <w:r/>
    </w:p>
    <w:p>
      <w:pPr>
        <w:ind w:firstLine="420"/>
        <w:spacing w:line="400" w:lineRule="exact"/>
        <w:rPr>
          <w:rFonts w:hint="eastAsia" w:ascii="宋体" w:hAnsi="宋体" w:cs="宋体"/>
          <w:b/>
          <w:bCs/>
          <w:sz w:val="24"/>
          <w:highlight w:val="red"/>
        </w:rPr>
      </w:pPr>
      <w:r>
        <w:rPr>
          <w:rFonts w:hint="eastAsia" w:ascii="宋体" w:hAnsi="宋体" w:cs="宋体"/>
          <w:sz w:val="24"/>
        </w:rPr>
        <w:t xml:space="preserve">14.1投标人应按照招标文件中提供的格式完整、正确填写投标函、开标一览表。</w:t>
      </w:r>
      <w:r>
        <w:rPr>
          <w:rFonts w:hint="eastAsia" w:ascii="宋体" w:hAnsi="宋体" w:cs="宋体"/>
          <w:b/>
          <w:bCs/>
          <w:sz w:val="24"/>
          <w:highlight w:val="red"/>
        </w:rPr>
        <w:t xml:space="preserve">（注：第九章投标函格式中“正式授权下述签字人  __(姓名)代表我方”及“据此函，_____签字人兹宣布同意如下”此处填空手写签字、机打签名均可。）</w:t>
      </w:r>
      <w:r/>
    </w:p>
    <w:p>
      <w:pPr>
        <w:ind w:firstLine="420"/>
        <w:spacing w:line="400" w:lineRule="exact"/>
        <w:rPr>
          <w:rFonts w:hint="eastAsia"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hint="eastAsia" w:ascii="宋体" w:hAnsi="宋体" w:cs="宋体"/>
          <w:sz w:val="24"/>
        </w:rPr>
      </w:pPr>
      <w:r>
        <w:rPr>
          <w:rFonts w:hint="eastAsia" w:ascii="宋体" w:hAnsi="宋体" w:cs="宋体"/>
          <w:sz w:val="24"/>
        </w:rPr>
        <w:t xml:space="preserve">15.1投标有效期为交易中心规定的开标之日后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hint="eastAsia" w:ascii="宋体" w:hAnsi="宋体" w:cs="宋体"/>
          <w:sz w:val="24"/>
        </w:rPr>
      </w:pPr>
      <w:r>
        <w:rPr>
          <w:rFonts w:hint="eastAsia" w:ascii="宋体" w:hAnsi="宋体" w:cs="宋体"/>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b/>
          <w:bCs/>
          <w:i/>
          <w:iCs/>
          <w:color w:val="ff0000"/>
          <w:sz w:val="24"/>
          <w:u w:val="single"/>
        </w:rPr>
      </w:pPr>
      <w:r>
        <w:rPr>
          <w:rFonts w:hint="eastAsia"/>
          <w:b/>
          <w:bCs/>
          <w:i/>
          <w:iCs/>
          <w:color w:val="ff0000"/>
          <w:sz w:val="24"/>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hint="eastAsia"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sz w:val="24"/>
        </w:rPr>
      </w:pPr>
      <w:r>
        <w:rPr>
          <w:rFonts w:hint="eastAsia" w:ascii="宋体" w:hAnsi="宋体" w:cs="宋体"/>
          <w:sz w:val="24"/>
        </w:rPr>
        <w:t xml:space="preserve">18.2交易中心可以按照规定，通过修改招标文件酌情延长投标截止时间，在此情况下，投标人的所有权利和义务以及投标人受制的截止时间均应以延长后新的截止时间为准。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hint="eastAsia" w:ascii="宋体" w:hAnsi="宋体" w:cs="宋体"/>
          <w:sz w:val="24"/>
        </w:rPr>
      </w:pPr>
      <w:r>
        <w:rPr>
          <w:rFonts w:hint="eastAsia" w:ascii="宋体" w:hAnsi="宋体" w:cs="宋体"/>
          <w:sz w:val="24"/>
        </w:rPr>
        <w:t xml:space="preserve">19.1交易中心拒绝接收在其规定的投标截止时间后上传的任何投标文件。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hint="eastAsia"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hint="eastAsia"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hint="eastAsia"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hint="eastAsia" w:ascii="宋体" w:hAnsi="宋体" w:cs="宋体"/>
          <w:sz w:val="24"/>
        </w:rPr>
      </w:pPr>
      <w:r>
        <w:rPr>
          <w:rFonts w:hint="eastAsia" w:ascii="宋体" w:hAnsi="宋体" w:cs="宋体"/>
          <w:sz w:val="24"/>
        </w:rPr>
        <w:t xml:space="preserve">21.1交易中心将在招标公告中规定的时间和地点组织公开开标。投标人应当按照《操作手册》规定，参加开标活动和在苏采云系统规定的时间内对投标文件进行解密。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sz w:val="24"/>
        </w:rPr>
      </w:pPr>
      <w:r>
        <w:rPr>
          <w:rFonts w:hint="eastAsia" w:ascii="宋体" w:hAnsi="宋体" w:cs="宋体"/>
          <w:sz w:val="24"/>
        </w:rPr>
        <w:t xml:space="preserve">21.2开标仪式由交易中心组织。苏采云系统将自动对项目进行开标，并宣布各投标人名称和投标价格。</w:t>
      </w:r>
      <w:r/>
    </w:p>
    <w:p>
      <w:pPr>
        <w:ind w:firstLine="480"/>
        <w:jc w:val="left"/>
        <w:spacing w:line="560" w:lineRule="exact"/>
        <w:rPr>
          <w:rFonts w:hint="eastAsia"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hint="eastAsia" w:ascii="宋体" w:hAnsi="宋体" w:cs="宋体"/>
          <w:sz w:val="24"/>
        </w:rPr>
      </w:pPr>
      <w:r>
        <w:rPr>
          <w:rFonts w:hint="eastAsia" w:ascii="宋体" w:hAnsi="宋体" w:cs="宋体"/>
          <w:sz w:val="24"/>
        </w:rPr>
        <w:t xml:space="preserve">22.1开标后，交易中心将立即组织评标委员会（以下简称评委会）进行评标。</w:t>
      </w:r>
      <w:r/>
    </w:p>
    <w:p>
      <w:pPr>
        <w:ind w:firstLine="480"/>
        <w:jc w:val="left"/>
        <w:spacing w:line="560" w:lineRule="exact"/>
        <w:rPr>
          <w:rFonts w:hint="eastAsia"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hint="eastAsia" w:ascii="宋体" w:hAnsi="宋体" w:cs="宋体"/>
          <w:sz w:val="24"/>
        </w:rPr>
      </w:pPr>
      <w:r>
        <w:rPr>
          <w:rFonts w:hint="eastAsia" w:ascii="宋体" w:hAnsi="宋体" w:cs="宋体"/>
          <w:sz w:val="24"/>
        </w:rPr>
        <w:t xml:space="preserve">23.1凡是与审查、澄清、评价和比较投标的有关资料以及授标建议等，采购人、评委、交易中心均不得向投标人或与评标无关的其他人员透露。</w:t>
      </w:r>
      <w:r/>
    </w:p>
    <w:p>
      <w:pPr>
        <w:ind w:firstLine="480"/>
        <w:jc w:val="left"/>
        <w:spacing w:line="560" w:lineRule="exact"/>
        <w:rPr>
          <w:rFonts w:hint="eastAsia"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sz w:val="24"/>
        </w:rPr>
      </w:pPr>
      <w:r>
        <w:rPr>
          <w:rFonts w:hint="eastAsia" w:ascii="宋体" w:hAnsi="宋体" w:cs="宋体"/>
          <w:color w:val="000000"/>
          <w:sz w:val="24"/>
        </w:rPr>
        <w:t xml:space="preserve">23.3</w:t>
      </w:r>
      <w:r>
        <w:rPr>
          <w:rFonts w:hint="eastAsia" w:ascii="宋体" w:hAnsi="宋体" w:cs="宋体"/>
          <w:sz w:val="24"/>
        </w:rPr>
        <w:t xml:space="preserve">交易中心和评标委员会不向未中标的投标人解释未中标原因，也不公布评标过程中的相关细节。</w:t>
      </w:r>
      <w:r/>
    </w:p>
    <w:p>
      <w:pPr>
        <w:ind w:firstLine="480"/>
        <w:jc w:val="left"/>
        <w:spacing w:line="560" w:lineRule="exact"/>
        <w:rPr>
          <w:rFonts w:hint="eastAsia"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hint="eastAsia"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hint="eastAsia"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hint="eastAsia"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sz w:val="24"/>
        </w:rPr>
      </w:pPr>
      <w:r>
        <w:rPr>
          <w:rFonts w:hint="eastAsia" w:ascii="宋体" w:hAnsi="宋体" w:cs="宋体"/>
          <w:sz w:val="24"/>
        </w:rPr>
        <w:t xml:space="preserve">25.1.3未通过资格审查或符合性审查的投标人，交易中心将在苏采云系统中告知未通过资格审查或符合性审查的原因，评标结束后，交易中心将不再告知未通过资格审查和符合性审查的原因。</w:t>
      </w:r>
      <w:r/>
    </w:p>
    <w:p>
      <w:pPr>
        <w:ind w:firstLine="480"/>
        <w:jc w:val="left"/>
        <w:spacing w:line="560" w:lineRule="exact"/>
        <w:rPr>
          <w:rFonts w:hint="eastAsia"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hint="eastAsia"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hint="eastAsia"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hint="eastAsia"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25.6投标人在开、评标全过程中应保持通讯畅通，及时登录苏采云系统查阅、答复相关信息，并安排专人与交易中心及评标委员会联系。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26.1无效投标条款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hint="eastAsia"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hint="eastAsia"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hint="eastAsia"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hint="eastAsia"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hint="eastAsia"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hint="eastAsia"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hint="eastAsia"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相关法律法规对供应商报价有规定的，从其规定。</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color w:val="000000"/>
          <w:sz w:val="24"/>
          <w:szCs w:val="20"/>
        </w:rPr>
        <w:outlineLvl w:val="4"/>
      </w:pPr>
      <w:r>
        <w:rPr>
          <w:rFonts w:hint="eastAsia" w:ascii="宋体" w:hAnsi="宋体" w:eastAsia="Arial" w:cs="宋体"/>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hint="eastAsia"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hint="eastAsia" w:ascii="宋体" w:hAnsi="宋体" w:cs="宋体"/>
          <w:sz w:val="24"/>
        </w:rPr>
      </w:pPr>
      <w:r>
        <w:rPr>
          <w:rFonts w:hint="eastAsia" w:ascii="宋体" w:hAnsi="宋体" w:cs="宋体"/>
          <w:sz w:val="24"/>
        </w:rPr>
        <w:t xml:space="preserve">26.2废标条款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hint="eastAsia"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hint="eastAsia"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hint="eastAsia"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hint="eastAsia"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hint="eastAsia"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hint="eastAsia"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hint="eastAsia"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hint="eastAsia"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hint="eastAsia" w:ascii="宋体" w:hAnsi="宋体" w:cs="宋体"/>
          <w:sz w:val="24"/>
        </w:rPr>
      </w:pPr>
      <w:r>
        <w:rPr>
          <w:rFonts w:hint="eastAsia" w:ascii="宋体" w:hAnsi="宋体" w:cs="宋体"/>
          <w:sz w:val="24"/>
        </w:rPr>
        <w:t xml:space="preserve">27.3交易中心将在“中国政府采购网”、“江苏政府采购网”、“盐城市政府采购网”发布中标公告，公告期限为1个工作日。</w:t>
      </w:r>
      <w:r/>
    </w:p>
    <w:p>
      <w:pPr>
        <w:ind w:firstLine="480"/>
        <w:jc w:val="left"/>
        <w:spacing w:line="560" w:lineRule="exact"/>
        <w:rPr>
          <w:rFonts w:hint="eastAsia"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hint="eastAsia"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hint="eastAsia" w:ascii="宋体" w:hAnsi="宋体" w:cs="宋体"/>
          <w:sz w:val="24"/>
        </w:rPr>
      </w:pPr>
      <w:r>
        <w:rPr>
          <w:rFonts w:hint="eastAsia" w:ascii="宋体" w:hAnsi="宋体" w:cs="宋体"/>
          <w:sz w:val="24"/>
        </w:rPr>
        <w:t xml:space="preserve">27.4.2向采购人、交易中心行贿或者提供其他不正当利益的。</w:t>
      </w:r>
      <w:r/>
    </w:p>
    <w:p>
      <w:pPr>
        <w:ind w:firstLine="480"/>
        <w:jc w:val="left"/>
        <w:spacing w:line="560" w:lineRule="exact"/>
        <w:rPr>
          <w:rFonts w:hint="eastAsia"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hint="eastAsia"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hint="eastAsia"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hint="eastAsia"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hint="eastAsia"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hint="eastAsia"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hint="eastAsia"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hint="eastAsia"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hint="eastAsia"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480"/>
        <w:jc w:val="left"/>
        <w:spacing w:line="560" w:lineRule="exact"/>
        <w:rPr>
          <w:rFonts w:hint="eastAsia"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hint="eastAsia"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jc w:val="left"/>
        <w:spacing w:line="560" w:lineRule="exact"/>
        <w:rPr>
          <w:rFonts w:hint="eastAsia"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2"/>
        <w:jc w:val="left"/>
        <w:spacing w:line="560" w:lineRule="exact"/>
        <w:widowControl/>
        <w:rPr>
          <w:rFonts w:hint="eastAsia" w:ascii="宋体" w:hAnsi="宋体" w:cs="宋体"/>
          <w:color w:val="000000"/>
          <w:sz w:val="24"/>
        </w:rPr>
      </w:pPr>
      <w:r>
        <w:rPr>
          <w:rFonts w:hint="eastAsia" w:ascii="宋体" w:hAnsi="宋体" w:cs="宋体"/>
          <w:sz w:val="24"/>
        </w:rPr>
        <w:t xml:space="preserve">交易中心及采购人只接收以纸质原件形式送达的质疑，采购人和交易中心不接受未填写快递运单的快件。质疑接收部门为公共资源交易中心业务受理处，联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cs="宋体"/>
          <w:color w:val="000000"/>
          <w:sz w:val="24"/>
          <w:szCs w:val="20"/>
        </w:rPr>
        <w:t xml:space="preserve">0515-89802019</w:t>
      </w:r>
      <w:r>
        <w:rPr>
          <w:rFonts w:hint="eastAsia" w:ascii="宋体" w:hAnsi="宋体" w:cs="宋体"/>
          <w:color w:val="000000"/>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hint="eastAsia"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hint="eastAsia" w:ascii="宋体" w:hAnsi="宋体" w:cs="宋体"/>
          <w:sz w:val="24"/>
        </w:rPr>
      </w:pPr>
      <w:r>
        <w:rPr>
          <w:rFonts w:hint="eastAsia" w:ascii="宋体" w:hAnsi="宋体" w:cs="宋体"/>
          <w:sz w:val="24"/>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hint="eastAsia"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hint="eastAsia"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hint="eastAsia"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hint="eastAsia"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32.8实施本国产品标准及相关政策</w:t>
      </w:r>
      <w:r/>
    </w:p>
    <w:p>
      <w:pPr>
        <w:ind w:firstLine="480"/>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32.8.1本项目对采购本国产品给予政策支持。</w:t>
      </w:r>
      <w:r/>
    </w:p>
    <w:p>
      <w:pPr>
        <w:ind w:firstLine="480"/>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000000"/>
          <w:sz w:val="24"/>
          <w:szCs w:val="20"/>
        </w:rPr>
        <w:outlineLvl w:val="3"/>
      </w:pPr>
      <w:r>
        <w:rPr>
          <w:rFonts w:hint="eastAsia" w:ascii="宋体" w:hAnsi="宋体" w:eastAsia="Arial" w:cs="宋体"/>
          <w:b/>
          <w:bCs/>
          <w:color w:val="000000"/>
          <w:sz w:val="24"/>
          <w:szCs w:val="20"/>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rPr>
        <w:t xml:space="preserve">。</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hint="eastAsia" w:ascii="宋体" w:hAnsi="宋体" w:cs="宋体"/>
          <w:sz w:val="24"/>
        </w:rPr>
      </w:pPr>
      <w:r>
        <w:rPr>
          <w:rFonts w:hint="eastAsia" w:ascii="宋体" w:hAnsi="宋体" w:cs="宋体"/>
          <w:sz w:val="24"/>
        </w:rPr>
        <w:br w:type="page" w:clear="all"/>
      </w:r>
      <w:r/>
    </w:p>
    <w:p>
      <w:pPr>
        <w:ind w:firstLine="480"/>
        <w:jc w:val="center"/>
        <w:spacing w:line="560" w:lineRule="exact"/>
        <w:widowControl/>
        <w:rPr>
          <w:rFonts w:hint="eastAsia" w:ascii="黑体" w:hAnsi="黑体" w:eastAsia="黑体" w:cs="黑体"/>
          <w:sz w:val="44"/>
          <w:szCs w:val="44"/>
        </w:rPr>
        <w:outlineLvl w:val="0"/>
      </w:pPr>
      <w:r/>
      <w:bookmarkStart w:id="2" w:name="_Toc31242"/>
      <w:r>
        <w:rPr>
          <w:rFonts w:hint="eastAsia" w:ascii="黑体" w:hAnsi="黑体" w:eastAsia="黑体" w:cs="黑体"/>
          <w:sz w:val="44"/>
          <w:szCs w:val="44"/>
        </w:rPr>
        <w:t xml:space="preserve">第三章 合同文本</w:t>
      </w:r>
      <w:bookmarkEnd w:id="2"/>
      <w:r/>
      <w:r/>
    </w:p>
    <w:p>
      <w:pPr>
        <w:pStyle w:val="1011"/>
        <w:jc w:val="center"/>
        <w:spacing w:line="560" w:lineRule="exact"/>
        <w:rPr>
          <w:rFonts w:hint="eastAsia" w:ascii="宋体" w:hAnsi="宋体" w:cs="宋体"/>
          <w:sz w:val="24"/>
          <w:szCs w:val="24"/>
        </w:rPr>
      </w:pPr>
      <w:r>
        <w:rPr>
          <w:rFonts w:hint="eastAsia" w:ascii="宋体" w:hAnsi="宋体" w:cs="宋体"/>
          <w:sz w:val="24"/>
          <w:szCs w:val="24"/>
        </w:rPr>
        <w:t xml:space="preserve">以下为中标后签订本项目合同的通用条款，中标人不得提出实质性的修改。</w:t>
      </w:r>
      <w:r/>
    </w:p>
    <w:p>
      <w:pPr>
        <w:ind w:firstLine="480"/>
        <w:jc w:val="center"/>
        <w:spacing w:line="500" w:lineRule="exact"/>
        <w:widowControl/>
        <w:rPr>
          <w:b/>
          <w:bCs/>
          <w:sz w:val="28"/>
        </w:rPr>
      </w:pPr>
      <w:r/>
      <w:bookmarkStart w:id="3" w:name="_Toc18997"/>
      <w:r>
        <w:rPr>
          <w:rFonts w:hint="eastAsia"/>
          <w:b/>
          <w:bCs/>
          <w:sz w:val="28"/>
        </w:rPr>
        <w:t xml:space="preserve">政府采购合同</w:t>
      </w:r>
      <w:r/>
    </w:p>
    <w:p>
      <w:pPr>
        <w:ind w:firstLine="482"/>
        <w:jc w:val="left"/>
        <w:spacing w:line="56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项目名称：</w:t>
      </w:r>
      <w:r>
        <w:rPr>
          <w:rFonts w:hint="eastAsia" w:ascii="宋体" w:hAnsi="宋体" w:cs="宋体"/>
          <w:color w:val="000000"/>
          <w:sz w:val="24"/>
          <w:szCs w:val="20"/>
          <w:u w:val="single"/>
        </w:rPr>
        <w:t xml:space="preserve">盐城市亭湖区便仓小学2026-2027年度物业服务项目</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项目编号：</w:t>
      </w:r>
      <w:r>
        <w:rPr>
          <w:rFonts w:hint="eastAsia" w:ascii="宋体" w:hAnsi="宋体" w:cs="宋体"/>
          <w:color w:val="000000"/>
          <w:sz w:val="24"/>
          <w:szCs w:val="20"/>
          <w:u w:val="single"/>
        </w:rPr>
        <w:t xml:space="preserve">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甲方：（买方）</w:t>
      </w:r>
      <w:r>
        <w:rPr>
          <w:rFonts w:hint="eastAsia" w:ascii="宋体" w:hAnsi="宋体" w:cs="宋体"/>
          <w:color w:val="000000"/>
          <w:sz w:val="24"/>
          <w:szCs w:val="20"/>
          <w:u w:val="single"/>
        </w:rPr>
        <w:t xml:space="preserve">盐城市亭湖区便仓小学</w:t>
      </w:r>
      <w:r>
        <w:rPr>
          <w:rFonts w:hint="eastAsia" w:ascii="宋体" w:hAnsi="宋体" w:cs="宋体"/>
          <w:color w:val="000000"/>
          <w:sz w:val="24"/>
          <w:szCs w:val="20"/>
        </w:rPr>
        <w:t xml:space="preserve">（简称甲方）</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乙方：（卖方）</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（简称乙方）</w:t>
      </w:r>
      <w:r/>
    </w:p>
    <w:p>
      <w:pPr>
        <w:ind w:firstLine="482"/>
        <w:jc w:val="left"/>
        <w:spacing w:line="56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甲、乙双方根据盐城市政府交易中心</w:t>
      </w:r>
      <w:r>
        <w:rPr>
          <w:rFonts w:hint="eastAsia" w:ascii="宋体" w:hAnsi="宋体" w:cs="宋体"/>
          <w:color w:val="000000"/>
          <w:sz w:val="24"/>
          <w:szCs w:val="20"/>
          <w:u w:val="single"/>
        </w:rPr>
        <w:t xml:space="preserve">盐城市亭湖区便仓小学2026-2027年度物业服务项目</w:t>
      </w:r>
      <w:r>
        <w:rPr>
          <w:rFonts w:hint="eastAsia" w:ascii="宋体" w:hAnsi="宋体" w:cs="宋体"/>
          <w:color w:val="000000"/>
          <w:sz w:val="24"/>
          <w:szCs w:val="20"/>
        </w:rPr>
        <w:t xml:space="preserve">公开</w:t>
      </w:r>
      <w:r>
        <w:rPr>
          <w:rFonts w:hint="eastAsia" w:ascii="宋体" w:hAnsi="宋体" w:cs="宋体"/>
          <w:color w:val="000000"/>
          <w:sz w:val="24"/>
          <w:szCs w:val="20"/>
          <w:lang w:val="zh-CN"/>
        </w:rPr>
        <w:t xml:space="preserve">招标的结果，签署本合同。</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第一条 物业基本情况</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1、物业名称：</w:t>
      </w:r>
      <w:r>
        <w:rPr>
          <w:rFonts w:hint="eastAsia" w:ascii="宋体" w:hAnsi="宋体" w:cs="宋体"/>
          <w:color w:val="000000"/>
          <w:sz w:val="24"/>
          <w:szCs w:val="20"/>
          <w:u w:val="single"/>
        </w:rPr>
        <w:t xml:space="preserve">盐城市亭湖区便仓小学2026-2027年度物业服务项目</w:t>
      </w:r>
      <w:r/>
    </w:p>
    <w:p>
      <w:pPr>
        <w:ind w:firstLine="482"/>
        <w:jc w:val="left"/>
        <w:spacing w:line="560" w:lineRule="exact"/>
        <w:widowControl/>
        <w:rPr>
          <w:rFonts w:hint="eastAsia" w:ascii="宋体" w:hAnsi="宋体" w:cs="宋体"/>
          <w:color w:val="000000"/>
          <w:sz w:val="24"/>
          <w:szCs w:val="20"/>
          <w:u w:val="single"/>
        </w:rPr>
      </w:pPr>
      <w:r>
        <w:rPr>
          <w:rFonts w:hint="eastAsia" w:ascii="宋体" w:hAnsi="宋体" w:cs="宋体"/>
          <w:color w:val="000000"/>
          <w:sz w:val="24"/>
          <w:szCs w:val="20"/>
        </w:rPr>
        <w:t xml:space="preserve">2、坐落位置：</w:t>
      </w:r>
      <w:r>
        <w:rPr>
          <w:rFonts w:hint="eastAsia" w:ascii="宋体" w:hAnsi="宋体" w:cs="宋体"/>
          <w:color w:val="000000"/>
          <w:sz w:val="24"/>
          <w:szCs w:val="20"/>
          <w:u w:val="single"/>
        </w:rPr>
        <w:t xml:space="preserve">盐城市亭湖区便仓镇仓富民居委会四组       </w:t>
      </w:r>
      <w:r/>
    </w:p>
    <w:p>
      <w:pPr>
        <w:ind w:firstLine="482"/>
        <w:jc w:val="left"/>
        <w:spacing w:line="560" w:lineRule="exact"/>
        <w:widowControl/>
      </w:pPr>
      <w:r>
        <w:rPr>
          <w:rFonts w:hint="eastAsia" w:ascii="宋体" w:hAnsi="宋体" w:cs="宋体"/>
          <w:color w:val="000000"/>
          <w:sz w:val="24"/>
          <w:szCs w:val="20"/>
        </w:rPr>
        <w:t xml:space="preserve">3、建筑面积：</w:t>
      </w:r>
      <w:r>
        <w:rPr>
          <w:rFonts w:hint="eastAsia" w:ascii="宋体" w:hAnsi="宋体" w:cs="宋体"/>
          <w:color w:val="000000"/>
          <w:sz w:val="24"/>
          <w:szCs w:val="20"/>
          <w:u w:val="single"/>
        </w:rPr>
        <w:t xml:space="preserve">总用地面积约20388平方米，总建筑面积约9550平方米，绿化面积约4400平方米，具体面积以现场为准。</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服务项目包含卫生保洁、消毒消杀、垃圾清运、绿化养护、水电服务、夜间值班巡逻（</w:t>
      </w:r>
      <w:r>
        <w:rPr>
          <w:rFonts w:hint="eastAsia" w:ascii="宋体" w:hAnsi="宋体" w:cs="宋体"/>
          <w:color w:val="ff0000"/>
          <w:sz w:val="24"/>
          <w:szCs w:val="20"/>
        </w:rPr>
        <w:t xml:space="preserve">可</w:t>
      </w:r>
      <w:r>
        <w:rPr>
          <w:rFonts w:hint="eastAsia" w:ascii="宋体" w:hAnsi="宋体" w:cs="宋体"/>
          <w:color w:val="000000"/>
          <w:sz w:val="24"/>
          <w:szCs w:val="20"/>
        </w:rPr>
        <w:t xml:space="preserve">由安保服务单位派遣、采购单位管理）以及学校安排的其他有关物业管理事项等内容。具体以现场实际情况为准，服务项目总价包干。</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（一）卫生保洁</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（1）门厅、走廊及楼道卫生打扫要求：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①认真做好门前“三包”：楼前周边环境卫生整洁；车辆排放整齐有序；确保保洁到位。</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②地面：规定工作日内每天上、下午至少各扫、拖一次，确保无污渍、积水、痰迹、口香糖残迹以及其它垃圾。</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③墙壁：瓷砖、窗台、玻璃、宣传版画、消防箱面、消防指示牌、开放书架、体育器材、桌椅、绿植等每天擦一遍，保持表面无灰尘、污渍、污痕。</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④天花板：定期清除蜘蛛网和桥架上的浮灰。</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⑤垃圾桶：每天下班前必须将垃圾清理干净，保证不外溢，保持垃圾桶外部清洁卫生。</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⑥楼道：地面、墙壁、天花板、垃圾桶打扫要求同上，楼梯扶手及玻璃必须每天擦洗干净，保持无污渍、污痕。</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⑦楼梯间：随时保持卫生整洁，不得堆放任何杂物、不得停放师生车辆，不得存放打扫工具。</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（2）厕所及清洗间卫生打扫要求：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①保持无异味，地面、墙壁、天花板及门窗玻璃卫生打扫要求同上。</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②便池内卫生洁净，无污溃污痕，定期消毒，纸篓每天清理干净，倒入室外指定的垃圾桶。</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③洗手台盆、台面卫生干净，无污渍污痕，不得在工作时间捡拾饮料瓶等垃圾。</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④清洗池卫生干净，无污水存留，打扫工具清理后摆放整齐。下班后关闭厕所水阀。</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（3）室外卫生保洁打扫要求：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①主干道、人行道、广场、运动场及其它公共场地地面清洁打扫。</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②其它公共设施：垃圾桶，路牌，宜传报窗，公共区域座椅等清洁。</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③保洁人员应有意识将垃圾进行分类，不得在工作时间捡拾饮料瓶等垃圾。</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④学校长假、合同期间内综合考虑员工调休。中午应有必要人员在岗保洁。保洁人员在上午课前30分钟至下午放学后30分钟内均应足额在班在岗，确保环境整洁。确因双休、长假人员要减少、调休的必须由项目负责人书面报招标人允许同意。周六、周日及假期期间不得降低服务标准和质量。</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⑤不得以任何方式、任何关系使用在校学生充当公司物业人员。</w:t>
      </w:r>
      <w:r/>
    </w:p>
    <w:p>
      <w:pPr>
        <w:numPr>
          <w:ilvl w:val="0"/>
          <w:numId w:val="1"/>
        </w:num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垃圾清运。每天按照政府相关管理部门要求，将按要求垃圾清运到指定地点。大小垃圾桶损坏及时要更换。</w:t>
      </w:r>
      <w:r/>
    </w:p>
    <w:p>
      <w:pPr>
        <w:numPr>
          <w:ilvl w:val="0"/>
          <w:numId w:val="1"/>
        </w:num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会议室、功能室的每天打扫1-2次，保证窗明几净、墙壁无污渍、地面无灰尘，天花无蜘蛛网和浮灰，物品摆放整齐。‌‌‌</w:t>
      </w:r>
      <w:r/>
    </w:p>
    <w:p>
      <w:pPr>
        <w:ind w:firstLine="480"/>
        <w:spacing w:line="560" w:lineRule="exact"/>
        <w:widowControl/>
        <w:rPr>
          <w:rFonts w:hint="eastAsia" w:ascii="宋体" w:hAnsi="宋体" w:cs="宋体"/>
          <w:color w:val="000000"/>
          <w:sz w:val="24"/>
          <w:szCs w:val="20"/>
        </w:rPr>
      </w:pPr>
      <w:r>
        <w:rPr>
          <w:rFonts w:hint="eastAsia" w:ascii="宋体" w:hAnsi="宋体" w:cs="宋体"/>
          <w:b/>
          <w:sz w:val="24"/>
          <w:szCs w:val="20"/>
        </w:rPr>
        <w:t xml:space="preserve">绿化养护：</w:t>
      </w:r>
      <w:r>
        <w:rPr>
          <w:rFonts w:hint="eastAsia" w:ascii="宋体" w:hAnsi="宋体" w:cs="宋体"/>
          <w:color w:val="000000"/>
          <w:sz w:val="24"/>
          <w:szCs w:val="20"/>
        </w:rPr>
        <w:t xml:space="preserve">负责绿化的修剪、除草、施肥、喷药、保温、浇水等日常养护工作（肥料、农药购置费由中标服务单位负责），负责新增绿化的养护（苗木购置用由学校负责）。</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绿化养护标准：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（1）乔木：整枝剪去枯枝和病枝，修剪每半年不少于3次；适时浇水、施肥；及时防治虫害、病害，打药不少于3次/半年，确保树木花草无病虫症状，病虫害危害，</w:t>
      </w:r>
      <w:r>
        <w:rPr>
          <w:rFonts w:hint="eastAsia" w:ascii="宋体" w:hAnsi="宋体" w:cs="宋体"/>
          <w:color w:val="ff0000"/>
          <w:sz w:val="24"/>
          <w:szCs w:val="20"/>
        </w:rPr>
        <w:t xml:space="preserve">树形美观。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（2）色块：苗木、树木及草坪修剪每半年不少于3次，确保整形修剪使轮廓清楚美观；适时浇水、施肥；及时防治虫害，打药不少于3次/半年，大树冬天刷白，确保树木花草无病虫症状，病虫害危害。</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（3）草坪：草坪生长旺盛，保持无杂草；适时浇水、施肥；适时修剪，修剪不少于3次/半年；及时防治虫害；草坪无成片枯黄。</w:t>
      </w:r>
      <w:r/>
    </w:p>
    <w:p>
      <w:pPr>
        <w:ind w:firstLine="482"/>
        <w:jc w:val="left"/>
        <w:spacing w:line="560" w:lineRule="exact"/>
        <w:widowControl/>
        <w:rPr>
          <w:rFonts w:hint="eastAsia" w:ascii="宋体" w:hAnsi="宋体" w:cs="宋体"/>
          <w:color w:val="ff0000"/>
          <w:sz w:val="24"/>
          <w:szCs w:val="20"/>
        </w:rPr>
      </w:pPr>
      <w:r>
        <w:rPr>
          <w:rFonts w:hint="eastAsia" w:ascii="宋体" w:hAnsi="宋体" w:cs="宋体"/>
          <w:color w:val="000000"/>
          <w:sz w:val="24"/>
          <w:szCs w:val="20"/>
        </w:rPr>
        <w:t xml:space="preserve">（4）适时清除杂草，不少于6次，确保绿化带无杂草、</w:t>
      </w:r>
      <w:r>
        <w:rPr>
          <w:rFonts w:hint="eastAsia" w:ascii="宋体" w:hAnsi="宋体" w:cs="宋体"/>
          <w:color w:val="ff0000"/>
          <w:sz w:val="24"/>
          <w:szCs w:val="20"/>
        </w:rPr>
        <w:t xml:space="preserve">无杂物。</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（5）防风。遇暴风雨、大风天气，容易发生树木倒伏等情况，须提前或及时对树林进行支架固定。支架固定要注重美观。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（6）防冻、防晒。冬季和高温季节来临时，怕冻、怕曝晒的植物要提前做好防护。防护要注重美观。</w:t>
      </w:r>
      <w:r/>
    </w:p>
    <w:p>
      <w:pPr>
        <w:ind w:firstLine="480"/>
        <w:spacing w:line="560" w:lineRule="exact"/>
        <w:rPr>
          <w:rFonts w:hint="eastAsia" w:ascii="宋体" w:hAnsi="宋体" w:cs="宋体"/>
          <w:b/>
          <w:sz w:val="24"/>
        </w:rPr>
      </w:pPr>
      <w:r>
        <w:rPr>
          <w:rFonts w:hint="eastAsia" w:ascii="宋体" w:hAnsi="宋体" w:cs="宋体"/>
          <w:b/>
          <w:sz w:val="24"/>
        </w:rPr>
        <w:t xml:space="preserve">（二）水电服务</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一、基本岗位职责与职业纪律</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需持证上岗，遵守学校各项规章制度，服从安保、总务部门管理，按时上下班，不迟到、早退、脱岗、旷工，值班期间全程在岗。</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着装整洁规范，持证上岗（电工特种作业操作证、高低压电工证），严禁无证带电作业；工作中文明礼貌，爱护师生、文明服务。</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严禁酒后上岗、违规操作、私拉乱接，严禁利用工作之便私用学校水电、索要财物、私自接单维修。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做好工具、配件、耗材保管，分类存放、定期清点，节约耗材、杜绝浪费，领用物资登记台账。</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严格遵守安全操作规程，落实安全防护，杜绝安全事故，作业后及时清理现场、恢复环境整洁。</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二、日常巡检工作要求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1. 供电系统巡检</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每日巡查全校配电室、配电箱、配电柜、开关、插座、线路、照明灯具、应急照明、疏散指示灯。</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重点检查线路有无老化、破皮、发热、异味、打火、超负荷用电、私拉插排、违规大功率电器使用。</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定期检查变压器、弱电箱、监控供电、教室回路用电，发现隐患立即整改或临时关停警示。</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2. 给排水系统巡检</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每日巡查教学楼、办公楼、食堂、厕所、公共区域水管、阀门、水龙头、冲水设施、地漏、下水管道。</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检查水箱、水泵、增压设备、消防供水、雨水管网、化粪池周边，排查漏水、渗水、堵塞、积水、冻裂隐患。</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雨季、冬季加密巡检，提前做好管道防冻、排水疏通，防止管道冻裂。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3. 消防配套水电巡检</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定期检查消防水泵、消防栓供水、消防用电、应急断电切换装置，确保消防水电系统随时可用，隐患及时上报整改。</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三、维修抢修工作要求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接到报修（线上/登记/口头）及时响应，日常维修限时处理：小故障当日修复，复杂故障临时处置、限期整改并反馈，</w:t>
      </w:r>
      <w:r>
        <w:rPr>
          <w:rFonts w:hint="eastAsia" w:ascii="宋体" w:hAnsi="宋体" w:cs="宋体"/>
          <w:bCs/>
          <w:color w:val="ff0000"/>
          <w:sz w:val="24"/>
          <w:szCs w:val="20"/>
        </w:rPr>
        <w:t xml:space="preserve">紧急故障随叫随到，及时处理</w:t>
      </w:r>
      <w:r>
        <w:rPr>
          <w:rFonts w:hint="eastAsia" w:ascii="宋体" w:hAnsi="宋体" w:cs="宋体"/>
          <w:bCs/>
          <w:sz w:val="24"/>
          <w:szCs w:val="20"/>
        </w:rPr>
        <w:t xml:space="preserve">。</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根据学校要求做好教室、办公室、功能室及食堂等区域灯具、开关、插座、水龙头、阀门、马桶、下水、漏水等常规问题快速维修（不含下水道专业疏通），根据学校要求做好用电用水设施设备的日常维修，保障正常教育教学等工作正常运转。</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突发故障（停电、水管爆裂、大面积漏水、线路短路、漏电跳闸等）第一时间到场抢修，先断电断水、控制险情，再排查维修。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维修作业做好防护：高空作业、带电作业、下水作业按规范操作，设置警示标识，避免师生靠近，防止意外。</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维修完毕后，现场清理干净，废料、旧配件统一收纳，同步做好维修记录。维修所需配件及耗材由学校提供。</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四、定期维保工作要求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按月/季度制定维保计划：线路紧固、配电箱除尘、接地检测、灯具检修、管道除锈、阀门保养、下水疏通。</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寒暑假、开学前、节假日前后开展全面水电大检查，全覆盖排查隐患，提前检修老旧设施，保障开学、假期安全。</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定期检测漏电保护装置、空气开关，定期试水排水系统，清理楼顶、地面排水口，防止堵塞积水。</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建立水电设备设施维保、巡检台账，记录设备型号、检修时间、故障问题、更换配件，做到有据可查。</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五、用电用水安全管理</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严格管控校园用电安全，定期排查办公室违规用电，发现热得快、电暖器、大功率违禁电器及时收缴并上报。</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规范临时用电管理，校内活动、施工临时用电必须审批，按标准布线，完工后及时拆除。</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节约用水用电，巡查中及时关闭长明灯、长流水，杜绝资源浪费，配合学校节能管理。</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熟悉触电、漏电、火灾应急处置方法，掌握断电、断水紧急操作流程。</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六、值班与应急处置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服从学校值班安排，落实24小时应急待命，夜间、节假日保持通讯畅通，突发水电故障随叫随到。</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遇到暴雨、大风、寒潮、极端天气，提前排查水电薄弱点位，做好防范措施。</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发生水电安全事故、漏水淹水、电路起火、触电险情：立即切断电源水源、隔离危险区域、上报主管领导，必要时配合报警、疏散。</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七、协作与服务要求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配合德育、安保、食堂等部门工作，做好各类活动临时水电保障（运动会、晚会、考试、大型活动）。</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耐心回应师生报修咨询，简单问题现场指导正确使用方法，提升服务意识。</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配合学校安全检查、上级部门督查，按时提交水电检查记录、整改材料。</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八、禁止行为</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严禁违章带电作业、无防护高空作业、违规动火。</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严禁擅自更改校园水电线路、停用安全保护装置。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严禁隐瞒水电安全隐患、故障不上报、拖延维修。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严禁私自拆卸、损坏校园公共水电设施。</w:t>
      </w:r>
      <w:r/>
    </w:p>
    <w:p>
      <w:pPr>
        <w:ind w:firstLine="480"/>
        <w:spacing w:line="560" w:lineRule="exact"/>
        <w:widowControl/>
        <w:rPr>
          <w:rFonts w:hint="eastAsia" w:ascii="宋体" w:hAnsi="宋体" w:cs="宋体"/>
          <w:b/>
          <w:bCs/>
          <w:color w:val="000000"/>
          <w:sz w:val="24"/>
        </w:rPr>
      </w:pPr>
      <w:r>
        <w:rPr>
          <w:rFonts w:hint="eastAsia" w:ascii="宋体" w:hAnsi="宋体" w:cs="宋体"/>
          <w:b/>
          <w:bCs/>
          <w:sz w:val="24"/>
          <w:szCs w:val="20"/>
        </w:rPr>
        <w:t xml:space="preserve">（三）</w:t>
      </w:r>
      <w:r>
        <w:rPr>
          <w:rFonts w:hint="eastAsia" w:ascii="宋体" w:hAnsi="宋体" w:cs="宋体"/>
          <w:b/>
          <w:bCs/>
          <w:color w:val="000000"/>
          <w:sz w:val="24"/>
        </w:rPr>
        <w:t xml:space="preserve">夜间值班巡逻人员（可由保安兼）</w:t>
      </w:r>
      <w:r/>
    </w:p>
    <w:p>
      <w:pPr>
        <w:ind w:firstLine="480"/>
        <w:spacing w:line="560" w:lineRule="exact"/>
        <w:widowControl/>
        <w:rPr>
          <w:rFonts w:hint="eastAsia" w:ascii="宋体" w:hAnsi="宋体" w:cs="宋体"/>
          <w:color w:val="000000"/>
          <w:sz w:val="24"/>
        </w:rPr>
      </w:pPr>
      <w:r>
        <w:rPr>
          <w:rFonts w:hint="eastAsia" w:ascii="宋体" w:hAnsi="宋体" w:cs="宋体"/>
          <w:color w:val="000000"/>
          <w:sz w:val="24"/>
        </w:rPr>
        <w:t xml:space="preserve">一、基本上岗与纪律要求</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1、资质与着装：持有效保安员证，经校园安保、消防、应急培训合格；夜间必须着统一保安制服、佩戴标识、反光背心，严禁穿便装、拖鞋上岗。</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2、时间与值守：严格按排班表（通常19:00—次日7:00）到岗，严禁迟到、早退、脱岗、睡岗、酒后上岗、在岗饮酒、玩手机/打牌/闲聊等与工作无关行为。</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3、通讯与装备：全程保持对讲机、手机畅通（调至振动/静音，及时应答）；随身携带强光手电、橡胶警棍、防刺背心、对讲机、巡逻签到棒/打卡器、巡逻记录本，熟悉器械使用与应急流程。</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4、保密与纪律：严禁泄露学校作息、重点部位、监控点位、师生信息；不得擅自允许外来人员/车辆入校，不得私拿公物、擅自离岗、代岗。</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二、巡逻核心要求</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1.巡逻频次</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常规夜间（19:00—次日5:00）：每2小时1次；</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恶劣天气（暴雨、暴雪、大风）、节假日、寒暑假：每30分钟1次，重点查围墙、排水、门窗、水电。</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2.巡逻路线与覆盖</w:t>
      </w:r>
      <w:r/>
    </w:p>
    <w:p>
      <w:pPr>
        <w:ind w:firstLine="480"/>
        <w:spacing w:line="560" w:lineRule="exact"/>
        <w:widowControl/>
        <w:rPr>
          <w:rFonts w:hint="eastAsia" w:ascii="宋体" w:hAnsi="宋体" w:cs="宋体"/>
          <w:sz w:val="24"/>
          <w:szCs w:val="20"/>
        </w:rPr>
      </w:pPr>
      <w:r>
        <w:rPr>
          <w:rFonts w:ascii="宋体" w:hAnsi="宋体" w:cs="宋体"/>
          <w:sz w:val="24"/>
          <w:szCs w:val="20"/>
        </w:rPr>
        <w:t xml:space="preserve">按学校固定巡逻路线图执行，必须覆盖：</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出入口：校门、侧门、围墙、围栏、伸缩门、门禁系统；</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重点要害：教学楼、档案室、配电房、水泵房、食堂、仓库、监控中心；</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生活区：操场、篮球场、停车场、绿化带、围墙死角、下水井、窨井盖；</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外围：校园周边围墙、护栏、可疑攀爬点、外来人员易侵入区域。</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方式：步巡为主，必要时车巡；做到定时、定点、定线、签到/打卡，严禁抄近路、漏点、代签。</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3.巡逻检查内容</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门窗：教学楼、办公室等门窗是否锁闭、有无撬动/破损痕迹、玻璃完好；</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水电：总闸、配电箱、线路、水龙头、燃气阀，有无跑冒滴漏、私拉乱接、违规用电；</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消防：消防栓、消防泵房、灭火器、应急灯、疏散通道，有无遮挡、压力/压力正常、通道畅通；</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安防：监控摄像头、红外报警、周界围栏、门禁，是否正常运行、有无遮挡/损坏、报警是否处置；</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人员与车辆：校园内有无滞留无关人员、可疑人员、流浪人员、无主车辆、违规停放；</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设施：围墙、护栏、井盖、照明、体育器材，有无损坏、松动、缺失、安全隐患；</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 环境：有无明火、烟雾、异味、积水、积雪、杂物堆积、可疑物品（包裹、纸箱）及大门口周围卫生打扫。</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三、值班值守、监控及其他要求</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1.校门/传达室值守：夜间关闭所有出入口，严禁开门放行；确有公务入校（维修、应急），必须核验身份、联系学校带班领导/后勤、实名登记、全程陪同、记录进出时间。</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2.监控室值守：专人24小时盯屏，实时巡查所有监控画面，发现异常（人员翻越、门窗异动、烟雾、设备故障）立即通知巡逻岗赶赴现场，同步上报带班领导；监控故障立即报修、增加现场巡逻频次弥补盲区。</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 3.签到与记录：按点位打卡/签到（电子/纸质），每巡必签；填写《夜间值班巡逻日志》，如实记录：巡逻时间、路线、点位、检查情况、异常事件（时间、地点、现象、处置、上报人、结果）、监控/设备状态、交接班事项，字迹清晰、不得涂改、漏记。</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4.做好夜间巡查、访客及车辆查询登记、交接班记录等台账，确保台账齐全，记录准确完整。做好邮件报刊杂志等收件及发放工作。</w:t>
      </w:r>
      <w:r/>
    </w:p>
    <w:p>
      <w:pPr>
        <w:ind w:firstLine="482"/>
        <w:jc w:val="left"/>
        <w:spacing w:line="560" w:lineRule="exact"/>
        <w:widowControl/>
        <w:rPr>
          <w:rFonts w:hint="eastAsia" w:ascii="宋体" w:hAnsi="宋体" w:cs="宋体"/>
          <w:sz w:val="24"/>
          <w:szCs w:val="20"/>
        </w:rPr>
      </w:pPr>
      <w:r>
        <w:rPr>
          <w:rFonts w:hint="eastAsia" w:ascii="宋体" w:hAnsi="宋体" w:cs="宋体"/>
          <w:color w:val="000000"/>
          <w:sz w:val="24"/>
          <w:szCs w:val="20"/>
        </w:rPr>
        <w:t xml:space="preserve">5.因校方活动等需要（含周末、假日）临时性杂项工作必须服从招标人调度、安排。</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四、异常情况处置流程</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1.发现可疑人员/攀爬/入侵：立即用对讲机呼叫支援、保持安全距离、喊话警示、严禁单独抓捕；保护现场、拍照/录像取证，同步上报学校带班领导、保卫科，必要时拨打110，配合警方处置。</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2.发现火情/烟雾/异味：第一时间切断电源/气源，使用就近灭火器初期扑救；火势扩大立即拨打119，上报带班领导，组织疏散、设置警戒、引导消防车辆，保护现场。</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3.发现设施损坏/漏水/断电/监控故障：立即拍照、做好临时防护（如关闭阀门、拉警戒线），上报后勤/维修部门，详细记录并跟踪处置结果。</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4.报警/求助：所有异常必须先处置、再上报、后记录，严禁隐瞒、迟报、漏报。</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五、交接班规范</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1)、提前15分钟到岗，面对面交接、双人签字确认，严禁电话/微信交接、代签。</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 2)、交接内容：</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1.未办结事项、待跟进隐患、上级通知；</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2.监控/门禁/报警设备运行状态、故障情况；</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3.安保器械、钥匙、对讲机、签到设备、值班记录；</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4.夜间重点注意事项、特殊区域/时段提醒。</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 3)、接班人员确认无误、签字后，交班人员方可离岗。</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（四）日常会务、大型活动及其他服务</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日常会务、大型活动及其他服务，乙方须无条件提供卫生保洁、会务服务及搬运等杂项工作。</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1、服务人员上岗前要按规定着装，认真整理工装、工牌、仪容仪表端庄、整洁、精神饱满。</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2、布置会场，打扫卫生工作，服从甲方安排和调度。</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3、因校方工作需要（含周末、假日）临时性杂项工作必须服从招标人调度、安排。</w:t>
      </w:r>
      <w:r/>
    </w:p>
    <w:p>
      <w:pPr>
        <w:ind w:firstLine="480"/>
        <w:jc w:val="left"/>
        <w:spacing w:line="560" w:lineRule="exact"/>
        <w:widowControl/>
        <w:rPr>
          <w:rFonts w:hint="eastAsia" w:ascii="宋体" w:hAnsi="宋体" w:cs="宋体"/>
          <w:color w:val="ff0000"/>
          <w:sz w:val="24"/>
          <w:szCs w:val="20"/>
        </w:rPr>
      </w:pPr>
      <w:r>
        <w:rPr>
          <w:rFonts w:hint="eastAsia" w:ascii="宋体" w:hAnsi="宋体" w:cs="宋体"/>
          <w:color w:val="000000"/>
          <w:sz w:val="24"/>
          <w:szCs w:val="20"/>
        </w:rPr>
        <w:t xml:space="preserve">4、环境深度清洁、运动会、艺术节、家长会、开学/毕业典礼的场地布置、物品搬运、保洁支持等</w:t>
      </w:r>
      <w:r>
        <w:rPr>
          <w:rFonts w:hint="eastAsia" w:ascii="宋体" w:hAnsi="宋体" w:cs="宋体"/>
          <w:color w:val="000000"/>
          <w:sz w:val="24"/>
          <w:szCs w:val="20"/>
          <w:lang w:val="zh-CN"/>
        </w:rPr>
        <w:t xml:space="preserve">，</w:t>
      </w:r>
      <w:r>
        <w:rPr>
          <w:rFonts w:hint="eastAsia" w:ascii="宋体" w:hAnsi="宋体" w:cs="宋体"/>
          <w:color w:val="ff0000"/>
          <w:sz w:val="24"/>
          <w:szCs w:val="20"/>
        </w:rPr>
        <w:t xml:space="preserve">做到</w:t>
      </w:r>
      <w:r>
        <w:rPr>
          <w:rFonts w:hint="eastAsia" w:ascii="宋体" w:hAnsi="宋体" w:cs="宋体"/>
          <w:color w:val="ff0000"/>
          <w:sz w:val="24"/>
          <w:szCs w:val="20"/>
          <w:lang w:val="zh-CN"/>
        </w:rPr>
        <w:t xml:space="preserve">物品有序摆放、灯光开启、桌椅摆放整齐、卫生整洁等达到预期的使用和展示效果。</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核心防 “准备漏项、服务失标”，重点考核“会前准备完整性、会中服务响应速度、会后收尾及时性、设备保障率”</w:t>
      </w:r>
      <w:r>
        <w:rPr>
          <w:rFonts w:hint="eastAsia" w:ascii="宋体" w:hAnsi="宋体" w:cs="宋体"/>
          <w:color w:val="ff0000"/>
          <w:sz w:val="24"/>
          <w:szCs w:val="20"/>
          <w:lang w:val="zh-CN"/>
        </w:rPr>
        <w:t xml:space="preserve">，需杜绝“茶水短缺、会场遗留垃圾”等。</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（五）档案、资料管理</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有条件要运用计算机管理，所有档案要求做到保存完整，管理完善，交接手续完备，检索方便准确。</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（六）建立健全物业管理制度</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根据盐城市亭湖区便仓小学的具体情况，乙方应制定详细的内部管理制度、日常服务的运作管理制度等相关制度。</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第三条 合同期限</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服务管理时间：1年（含3个月试用期）。本合同有效期为自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firstLine="482"/>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2"/>
        <w:spacing w:line="560" w:lineRule="exact"/>
        <w:widowControl/>
        <w:rPr>
          <w:rFonts w:hint="eastAsia" w:ascii="宋体" w:hAnsi="宋体" w:cs="宋体"/>
          <w:sz w:val="24"/>
          <w:szCs w:val="20"/>
        </w:rPr>
      </w:pPr>
      <w:r>
        <w:rPr>
          <w:rFonts w:hint="eastAsia" w:ascii="宋体" w:hAnsi="宋体" w:cs="宋体"/>
          <w:color w:val="000000"/>
          <w:sz w:val="24"/>
          <w:szCs w:val="20"/>
        </w:rPr>
        <w:t xml:space="preserve">1、甲方有权审查乙方招录员工政审、健康证及心理健康筛查等材料，经培训合格并报甲方备案后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2、对乙方管理服务情况实施监督检查，每月审议一次乙方物业管理工作。如乙方因管理不善，发生重大事故，造成甲方重大损失的，甲方有权终止合同。</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spacing w:line="560" w:lineRule="exact"/>
        <w:widowControl/>
        <w:rPr>
          <w:rFonts w:hint="eastAsia"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11、接受盐城市房产局物管处及政府有关部门的监督指导，遵守甲方的管理制度，服从甲方整体管理。</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12、法律法规规定的应由乙方承担的其他责任。</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13、本合同终止后，乙方必须向甲方移交全部管理用房及物业管理的全部档案资料，甲方不负责乙方招聘人员的安排。</w:t>
      </w:r>
      <w:r/>
    </w:p>
    <w:p>
      <w:pPr>
        <w:ind w:firstLine="482"/>
        <w:spacing w:line="560" w:lineRule="exact"/>
        <w:widowControl/>
        <w:rPr>
          <w:rFonts w:hint="eastAsia"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2.4.5逾期退还的违约责任：上级资金拨付后，甲方应在10个工作日内退还履约保证金，甲方逾期无故未退还履约保证金的，按中国人民银行同期贷款基准利率上浮10%后的利率支付超期资金占用费，但因供应商自身原因导致无法及时退还的除外。</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4.支付方式：</w:t>
      </w:r>
      <w:r/>
    </w:p>
    <w:p>
      <w:pPr>
        <w:ind w:firstLine="482"/>
        <w:spacing w:line="560" w:lineRule="exact"/>
        <w:widowControl/>
        <w:rPr>
          <w:rFonts w:hint="eastAsia"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15日前对上月度的物业管理服务工作进行考核，经考核合格的，且在物业公司付清派到本学校的员工（含水电服务人员）上月度薪金及相关社保及公积金后并提供社保及公积金缴纳记录，收到乙方发票后待上级资金拨付后10个工作日内支付服务费，其中</w:t>
      </w:r>
      <w:r>
        <w:rPr>
          <w:rFonts w:hint="eastAsia" w:ascii="宋体" w:hAnsi="宋体" w:cs="宋体"/>
          <w:color w:val="000000"/>
          <w:sz w:val="24"/>
          <w:szCs w:val="20"/>
        </w:rPr>
        <w:t xml:space="preserve">税金按</w:t>
      </w:r>
      <w:r>
        <w:rPr>
          <w:rFonts w:hint="eastAsia" w:ascii="宋体" w:hAnsi="宋体" w:cs="宋体"/>
          <w:sz w:val="24"/>
          <w:szCs w:val="20"/>
        </w:rPr>
        <w:t xml:space="preserve">实结算。考核结果在季度末支付物业管理费中兑现，如一个季度中连续有两个月或一年中累计三个月考核不合格，甲方有权单方面解除本协议，并赔偿由此而造成的甲方的一切损失。如因上级财政部门资金拨付不到位，乙方承诺仍按合同约定提供服务，按时发放员工工资并缴纳社保及公积金，且不因拖欠资金追究甲方的相关责任和损失。</w:t>
      </w:r>
      <w:r/>
    </w:p>
    <w:p>
      <w:pPr>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firstLine="482"/>
        <w:spacing w:line="560" w:lineRule="exact"/>
        <w:widowControl/>
        <w:rPr>
          <w:rFonts w:hint="eastAsia" w:ascii="宋体" w:hAnsi="宋体" w:cs="宋体"/>
          <w:sz w:val="24"/>
          <w:szCs w:val="20"/>
          <w:lang w:val="zh-CN"/>
        </w:rPr>
      </w:pPr>
      <w:r>
        <w:rPr>
          <w:rFonts w:hint="eastAsia" w:ascii="宋体" w:hAnsi="宋体" w:cs="宋体"/>
          <w:sz w:val="24"/>
          <w:szCs w:val="20"/>
        </w:rPr>
        <w:t xml:space="preserve">5.1</w:t>
      </w:r>
      <w:r>
        <w:rPr>
          <w:rFonts w:hint="eastAsia" w:ascii="宋体" w:hAnsi="宋体" w:cs="宋体"/>
          <w:sz w:val="24"/>
          <w:szCs w:val="20"/>
          <w:lang w:val="zh-CN"/>
        </w:rPr>
        <w:t xml:space="preserve">保洁员工资、社会保险、公积金、服装费、福利费，以及管理费（利润）、水电服务费、绿化维保（含农药、肥料等耗材）、保洁耗材费（包括但不限于垃圾袋、清洁剂、卫生球、洗衣粉、扫帚、抹布、大垃圾桶、小垃圾桶、消毒剂、劳保用品、保洁工具及车辆、除雪除冰工具等）、垃圾清运费</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2"/>
        <w:spacing w:line="560" w:lineRule="exact"/>
        <w:widowControl/>
        <w:rPr>
          <w:rFonts w:hint="eastAsia" w:ascii="宋体" w:hAnsi="宋体" w:cs="宋体"/>
          <w:sz w:val="24"/>
          <w:szCs w:val="20"/>
          <w:lang w:val="zh-CN"/>
        </w:rPr>
      </w:pPr>
      <w:r>
        <w:rPr>
          <w:rFonts w:hint="eastAsia" w:ascii="宋体" w:hAnsi="宋体" w:cs="宋体"/>
          <w:sz w:val="24"/>
          <w:szCs w:val="20"/>
        </w:rPr>
        <w:t xml:space="preserve">5.2</w:t>
      </w:r>
      <w:r>
        <w:rPr>
          <w:rFonts w:hint="eastAsia" w:ascii="宋体" w:hAnsi="宋体" w:cs="宋体"/>
          <w:sz w:val="24"/>
          <w:szCs w:val="20"/>
          <w:lang w:val="zh-CN"/>
        </w:rPr>
        <w:t xml:space="preserve">夜间值班巡逻人员</w:t>
      </w:r>
      <w:r>
        <w:rPr>
          <w:rFonts w:hint="eastAsia" w:ascii="宋体" w:hAnsi="宋体" w:cs="宋体"/>
          <w:sz w:val="24"/>
          <w:szCs w:val="20"/>
        </w:rPr>
        <w:t xml:space="preserve">可</w:t>
      </w:r>
      <w:r>
        <w:rPr>
          <w:rFonts w:hint="eastAsia" w:ascii="宋体" w:hAnsi="宋体" w:cs="宋体"/>
          <w:sz w:val="24"/>
          <w:szCs w:val="20"/>
          <w:lang w:val="zh-CN"/>
        </w:rPr>
        <w:t xml:space="preserve">由学校安保服务单位派遣，实行兼任，每人补贴</w:t>
      </w:r>
      <w:r>
        <w:rPr>
          <w:rFonts w:hint="eastAsia" w:ascii="宋体" w:hAnsi="宋体" w:cs="宋体"/>
          <w:sz w:val="24"/>
          <w:szCs w:val="20"/>
        </w:rPr>
        <w:t xml:space="preserve">1</w:t>
      </w:r>
      <w:r>
        <w:rPr>
          <w:rFonts w:hint="eastAsia" w:ascii="宋体" w:hAnsi="宋体" w:cs="宋体"/>
          <w:sz w:val="24"/>
          <w:szCs w:val="20"/>
          <w:lang w:val="zh-CN"/>
        </w:rPr>
        <w:t xml:space="preserve">500元/月</w:t>
      </w:r>
      <w:r>
        <w:rPr>
          <w:rFonts w:hint="eastAsia" w:ascii="宋体" w:hAnsi="宋体" w:cs="宋体"/>
          <w:sz w:val="24"/>
          <w:szCs w:val="20"/>
        </w:rPr>
        <w:t xml:space="preserve">，</w:t>
      </w:r>
      <w:r>
        <w:rPr>
          <w:rFonts w:hint="eastAsia" w:ascii="宋体" w:hAnsi="宋体" w:cs="宋体"/>
          <w:sz w:val="24"/>
          <w:szCs w:val="20"/>
          <w:lang w:val="zh-CN"/>
        </w:rPr>
        <w:t xml:space="preserve">不交社会保险、公积金，无加班费。人员</w:t>
      </w:r>
      <w:r>
        <w:rPr>
          <w:rFonts w:hint="eastAsia" w:ascii="宋体" w:hAnsi="宋体" w:cs="宋体"/>
          <w:sz w:val="24"/>
          <w:szCs w:val="20"/>
        </w:rPr>
        <w:t xml:space="preserve">可</w:t>
      </w:r>
      <w:r>
        <w:rPr>
          <w:rFonts w:hint="eastAsia" w:ascii="宋体" w:hAnsi="宋体" w:cs="宋体"/>
          <w:sz w:val="24"/>
          <w:szCs w:val="20"/>
          <w:lang w:val="zh-CN"/>
        </w:rPr>
        <w:t xml:space="preserve">由学校安保服务单位派遣，由服务采购单位管理。福利、补贴由本项目物业服务中标服务单位发放。</w:t>
      </w:r>
      <w:r/>
    </w:p>
    <w:p>
      <w:pPr>
        <w:ind w:firstLine="482"/>
        <w:spacing w:line="560" w:lineRule="exact"/>
        <w:widowControl/>
        <w:rPr>
          <w:rFonts w:hint="eastAsia" w:ascii="宋体" w:hAnsi="宋体" w:cs="宋体"/>
          <w:sz w:val="24"/>
          <w:szCs w:val="20"/>
          <w:lang w:val="zh-CN"/>
        </w:rPr>
      </w:pPr>
      <w:r>
        <w:rPr>
          <w:rFonts w:hint="eastAsia" w:ascii="宋体" w:hAnsi="宋体" w:cs="宋体"/>
          <w:sz w:val="24"/>
          <w:szCs w:val="20"/>
        </w:rPr>
        <w:t xml:space="preserve">5.3</w:t>
      </w:r>
      <w:r>
        <w:rPr>
          <w:rFonts w:hint="eastAsia" w:ascii="宋体" w:hAnsi="宋体" w:cs="宋体"/>
          <w:sz w:val="24"/>
          <w:szCs w:val="20"/>
          <w:lang w:val="zh-CN"/>
        </w:rPr>
        <w:t xml:space="preserve">人员工资、加班费不得低于国家法定标准，福利不得低于约定的标准。物业人员</w:t>
      </w:r>
      <w:r>
        <w:rPr>
          <w:rFonts w:hint="eastAsia" w:ascii="宋体" w:hAnsi="宋体" w:cs="宋体"/>
          <w:sz w:val="24"/>
          <w:szCs w:val="20"/>
        </w:rPr>
        <w:t xml:space="preserve">（含水电服务人员）</w:t>
      </w:r>
      <w:r>
        <w:rPr>
          <w:rFonts w:hint="eastAsia" w:ascii="宋体" w:hAnsi="宋体" w:cs="宋体"/>
          <w:sz w:val="24"/>
          <w:szCs w:val="20"/>
          <w:lang w:val="zh-CN"/>
        </w:rPr>
        <w:t xml:space="preserve">应每月提交缴纳社会保险、公积金凭证，工资按时足额发放。</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5.4物业公共区域清洁卫生费用</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1）清洁机械费用；</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2）清洁器具、耗材（垃圾袋、清洁剂、卫生球、洗衣粉、扫帚、抹布、大垃圾桶、小垃圾桶、劳保用品、保洁工具、除雪除冰工具等）；</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3）公区消杀费用（含消毒消杀剂等）；</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4）公区垃圾清运费用。</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5.5能源机房日常管理</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5.6绿化养护肥料、农药购置费</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5.7物业行政办公费用</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1）交通、通讯费用；</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2）文具、办公用品等低值易耗品费用；</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3）员工各类服装费（冬、夏两季）；</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5.8物业管理企业固定资产折旧费（此项含物业服务企业涉及交通工具、通讯器材、办公设备设施、工程维修各类器具及维修设备按月度分摊。）</w:t>
      </w:r>
      <w:r/>
    </w:p>
    <w:p>
      <w:pPr>
        <w:ind w:firstLine="482"/>
        <w:spacing w:line="560" w:lineRule="exact"/>
        <w:widowControl/>
        <w:rPr>
          <w:rFonts w:hint="eastAsia" w:ascii="宋体" w:hAnsi="宋体" w:cs="宋体"/>
          <w:sz w:val="24"/>
          <w:szCs w:val="20"/>
          <w:lang w:val="zh-CN"/>
        </w:rPr>
      </w:pPr>
      <w:r>
        <w:rPr>
          <w:rFonts w:hint="eastAsia" w:ascii="宋体" w:hAnsi="宋体" w:cs="宋体"/>
          <w:sz w:val="24"/>
          <w:szCs w:val="20"/>
        </w:rPr>
        <w:t xml:space="preserve">5.9税金：</w:t>
      </w:r>
      <w:r>
        <w:rPr>
          <w:rFonts w:hint="eastAsia" w:ascii="宋体" w:hAnsi="宋体" w:cs="宋体"/>
          <w:sz w:val="24"/>
          <w:szCs w:val="20"/>
          <w:lang w:val="zh-CN"/>
        </w:rPr>
        <w:t xml:space="preserve">税费由物业中标单位承担</w:t>
      </w:r>
      <w:r>
        <w:rPr>
          <w:rFonts w:hint="eastAsia" w:ascii="宋体" w:hAnsi="宋体" w:cs="宋体"/>
          <w:sz w:val="24"/>
          <w:szCs w:val="20"/>
        </w:rPr>
        <w:t xml:space="preserve">，按国家规定</w:t>
      </w:r>
      <w:r>
        <w:rPr>
          <w:rFonts w:hint="eastAsia" w:ascii="宋体" w:hAnsi="宋体" w:cs="宋体"/>
          <w:sz w:val="24"/>
          <w:szCs w:val="20"/>
          <w:lang w:val="zh-CN"/>
        </w:rPr>
        <w:t xml:space="preserve">计取，并按照实际税款结算。</w:t>
      </w:r>
      <w:r/>
    </w:p>
    <w:p>
      <w:pPr>
        <w:ind w:firstLine="482"/>
        <w:spacing w:line="560" w:lineRule="exact"/>
        <w:widowControl/>
        <w:rPr>
          <w:rFonts w:hint="eastAsia"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hint="eastAsia"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hint="eastAsia"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4、盐城市亭湖区便仓小学物业管理服务考核办法；</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hint="eastAsia"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hint="eastAsia"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spacing w:line="560" w:lineRule="exact"/>
        <w:widowControl/>
        <w:rPr>
          <w:rFonts w:hint="eastAsia"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1、甲方将每个月对乙方进行考核统计，考核的依据为“物业管理项目规范服务考核评分细则”。</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4、合同规定的管理期满，本合同自然终止。</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6、本合同在履行中如发生争议，双方应协商解决，协商不成时，提请物业管理主管部门调解，调解不成的，提交亭湖区人民法院管辖。</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陆 </w:t>
      </w:r>
      <w:r>
        <w:rPr>
          <w:rFonts w:hint="eastAsia" w:ascii="宋体" w:hAnsi="宋体" w:cs="宋体"/>
          <w:sz w:val="24"/>
          <w:szCs w:val="20"/>
        </w:rPr>
        <w:t xml:space="preserve">份，甲方</w:t>
      </w:r>
      <w:r>
        <w:rPr>
          <w:rFonts w:hint="eastAsia" w:ascii="宋体" w:hAnsi="宋体" w:cs="宋体"/>
          <w:sz w:val="24"/>
          <w:szCs w:val="20"/>
          <w:u w:val="single"/>
        </w:rPr>
        <w:t xml:space="preserve"> 叁 </w:t>
      </w:r>
      <w:r>
        <w:rPr>
          <w:rFonts w:hint="eastAsia" w:ascii="宋体" w:hAnsi="宋体" w:cs="宋体"/>
          <w:sz w:val="24"/>
          <w:szCs w:val="20"/>
        </w:rPr>
        <w:t xml:space="preserve">份，乙方</w:t>
      </w:r>
      <w:r>
        <w:rPr>
          <w:rFonts w:hint="eastAsia" w:ascii="宋体" w:hAnsi="宋体" w:cs="宋体"/>
          <w:sz w:val="24"/>
          <w:szCs w:val="20"/>
          <w:u w:val="single"/>
        </w:rPr>
        <w:t xml:space="preserve"> 叁 </w:t>
      </w:r>
      <w:r>
        <w:rPr>
          <w:rFonts w:hint="eastAsia" w:ascii="宋体" w:hAnsi="宋体" w:cs="宋体"/>
          <w:sz w:val="24"/>
          <w:szCs w:val="20"/>
        </w:rPr>
        <w:t xml:space="preserve">份。</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rFonts w:hint="eastAsia"/>
          <w:sz w:val="24"/>
          <w:szCs w:val="20"/>
        </w:rPr>
        <w:t xml:space="preserve"> 联系方式：                    联系方式：</w:t>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spacing w:line="500" w:lineRule="exact"/>
        <w:widowControl/>
        <w:rPr>
          <w:b/>
          <w:bCs/>
          <w:sz w:val="24"/>
        </w:rPr>
        <w:outlineLvl w:val="1"/>
      </w:pPr>
      <w:r>
        <w:rPr>
          <w:rFonts w:hint="eastAsia"/>
          <w:b/>
          <w:bCs/>
          <w:sz w:val="24"/>
        </w:rPr>
        <w:t xml:space="preserve">附表：盐城市亭湖区便仓小学物业考核办法</w:t>
      </w:r>
      <w:r/>
    </w:p>
    <w:p>
      <w:pPr>
        <w:ind w:firstLine="472"/>
        <w:jc w:val="center"/>
        <w:spacing w:line="560" w:lineRule="exact"/>
        <w:widowControl/>
        <w:rPr>
          <w:rFonts w:hint="eastAsia" w:ascii="宋体" w:hAnsi="宋体" w:cs="宋体"/>
          <w:b/>
          <w:bCs/>
          <w:color w:val="ff0000"/>
          <w:sz w:val="28"/>
          <w:szCs w:val="28"/>
        </w:rPr>
      </w:pPr>
      <w:r>
        <w:rPr>
          <w:rFonts w:hint="eastAsia" w:ascii="宋体" w:hAnsi="宋体" w:cs="宋体"/>
          <w:b/>
          <w:bCs/>
          <w:sz w:val="28"/>
          <w:szCs w:val="28"/>
        </w:rPr>
        <w:t xml:space="preserve">盐城市亭湖区便仓小学物业考核办法</w:t>
      </w:r>
      <w:r/>
    </w:p>
    <w:p>
      <w:pPr>
        <w:ind w:firstLine="472"/>
        <w:spacing w:line="560" w:lineRule="exact"/>
        <w:widowControl/>
        <w:rPr>
          <w:rFonts w:hint="eastAsia"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hint="eastAsia"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校物业管理考核办法。</w:t>
      </w:r>
      <w:r/>
    </w:p>
    <w:p>
      <w:pPr>
        <w:ind w:firstLine="482"/>
        <w:spacing w:line="560" w:lineRule="exact"/>
        <w:rPr>
          <w:rFonts w:hint="eastAsia" w:ascii="宋体" w:hAnsi="宋体" w:cs="宋体"/>
          <w:b/>
          <w:sz w:val="24"/>
        </w:rPr>
      </w:pPr>
      <w:r>
        <w:rPr>
          <w:rFonts w:hint="eastAsia" w:ascii="宋体" w:hAnsi="宋体" w:cs="宋体"/>
          <w:b/>
          <w:sz w:val="24"/>
        </w:rPr>
        <w:t xml:space="preserve">二、考核内容与评分标准</w:t>
      </w:r>
      <w:r/>
    </w:p>
    <w:p>
      <w:pPr>
        <w:jc w:val="center"/>
        <w:spacing w:line="560" w:lineRule="exact"/>
        <w:rPr>
          <w:rFonts w:hint="eastAsia" w:ascii="宋体" w:hAnsi="宋体" w:cs="宋体"/>
          <w:b/>
          <w:bCs/>
          <w:sz w:val="24"/>
        </w:rPr>
      </w:pPr>
      <w:r>
        <w:rPr>
          <w:rFonts w:hint="eastAsia" w:ascii="宋体" w:hAnsi="宋体" w:cs="宋体"/>
          <w:b/>
          <w:bCs/>
          <w:sz w:val="24"/>
        </w:rPr>
        <w:t xml:space="preserve">                  日常管理百分考核（总分：100分）     考核月份：  月</w:t>
      </w:r>
      <w:r/>
    </w:p>
    <w:tbl>
      <w:tblPr>
        <w:tblStyle w:val="828"/>
        <w:tblW w:w="54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0"/>
        <w:gridCol w:w="1287"/>
        <w:gridCol w:w="1203"/>
        <w:gridCol w:w="879"/>
      </w:tblGrid>
      <w:tr>
        <w:trPr>
          <w:cantSplit/>
          <w:jc w:val="center"/>
          <w:trHeight w:val="283"/>
        </w:trPr>
        <w:tc>
          <w:tcPr>
            <w:tcW w:w="782" w:type="dxa"/>
            <w:vAlign w:val="center"/>
            <w:textDirection w:val="lrTb"/>
            <w:noWrap w:val="false"/>
          </w:tcPr>
          <w:p>
            <w:pPr>
              <w:jc w:val="center"/>
              <w:spacing w:line="360" w:lineRule="exact"/>
              <w:rPr>
                <w:rFonts w:hint="eastAsia" w:ascii="宋体" w:hAnsi="宋体" w:cs="宋体"/>
                <w:b/>
                <w:szCs w:val="21"/>
              </w:rPr>
            </w:pPr>
            <w:r>
              <w:rPr>
                <w:rFonts w:hint="eastAsia"/>
              </w:rPr>
              <w:br w:type="page" w:clear="all"/>
            </w:r>
            <w:r>
              <w:rPr>
                <w:rFonts w:hint="eastAsia" w:ascii="宋体" w:hAnsi="宋体" w:cs="宋体"/>
                <w:b/>
                <w:szCs w:val="21"/>
              </w:rPr>
              <w:t xml:space="preserve">序号</w:t>
            </w:r>
            <w:r/>
          </w:p>
        </w:tc>
        <w:tc>
          <w:tcPr>
            <w:tcW w:w="5210"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人员考核细则</w:t>
            </w:r>
            <w:r/>
          </w:p>
        </w:tc>
        <w:tc>
          <w:tcPr>
            <w:tcW w:w="1287"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考核满分（分）</w:t>
            </w:r>
            <w:r/>
          </w:p>
        </w:tc>
        <w:tc>
          <w:tcPr>
            <w:tcW w:w="1203"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考核得分（分）</w:t>
            </w:r>
            <w:r/>
          </w:p>
        </w:tc>
        <w:tc>
          <w:tcPr>
            <w:tcW w:w="879"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备  注</w:t>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521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校园绿植（树木、</w:t>
            </w:r>
            <w:r>
              <w:rPr>
                <w:rFonts w:hint="eastAsia" w:ascii="宋体" w:hAnsi="宋体" w:cs="宋体"/>
                <w:szCs w:val="21"/>
              </w:rPr>
              <w:t xml:space="preserve">色块</w:t>
            </w:r>
            <w:r>
              <w:rPr>
                <w:rFonts w:ascii="宋体" w:hAnsi="宋体" w:cs="宋体"/>
                <w:szCs w:val="21"/>
              </w:rPr>
              <w:t xml:space="preserve">、草坪等）定期修剪、浇水、施肥，无枯枝败叶；</w:t>
            </w:r>
            <w:r/>
          </w:p>
          <w:p>
            <w:pPr>
              <w:spacing w:line="360" w:lineRule="exac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绿化养护</w:t>
            </w:r>
            <w:r>
              <w:rPr>
                <w:rFonts w:ascii="宋体" w:hAnsi="宋体" w:cs="宋体"/>
                <w:szCs w:val="21"/>
              </w:rPr>
              <w:t xml:space="preserve">及时清除绿植内杂草，预防病虫害，无大面积枯萎、病虫害蔓延；</w:t>
            </w:r>
            <w:r/>
          </w:p>
          <w:p>
            <w:pPr>
              <w:spacing w:line="360" w:lineRule="exact"/>
              <w:rPr>
                <w:rFonts w:hint="eastAsia" w:ascii="宋体" w:hAnsi="宋体" w:cs="宋体"/>
                <w:szCs w:val="21"/>
              </w:rPr>
            </w:pPr>
            <w:r>
              <w:rPr>
                <w:rFonts w:ascii="宋体" w:hAnsi="宋体" w:cs="宋体"/>
                <w:szCs w:val="21"/>
              </w:rPr>
              <w:t xml:space="preserve">3. 绿化工具摆放整齐，养护后现场清理干净。</w:t>
            </w:r>
            <w:r/>
          </w:p>
          <w:p>
            <w:pPr>
              <w:spacing w:line="360" w:lineRule="exact"/>
              <w:rPr>
                <w:rFonts w:hint="eastAsia" w:ascii="宋体" w:hAnsi="宋体" w:cs="宋体"/>
                <w:szCs w:val="21"/>
              </w:rPr>
            </w:pPr>
            <w:r>
              <w:rPr>
                <w:rFonts w:ascii="宋体" w:hAnsi="宋体" w:cs="宋体"/>
                <w:szCs w:val="21"/>
              </w:rPr>
              <w:t xml:space="preserve">每发现1处不达标扣2-4分，</w:t>
            </w:r>
            <w:r>
              <w:rPr>
                <w:rFonts w:hint="eastAsia" w:ascii="宋体" w:hAnsi="宋体" w:cs="宋体"/>
                <w:szCs w:val="21"/>
              </w:rPr>
              <w:t xml:space="preserve">不服从工作安排或</w:t>
            </w:r>
            <w:r>
              <w:rPr>
                <w:rFonts w:ascii="宋体" w:hAnsi="宋体" w:cs="宋体"/>
                <w:szCs w:val="21"/>
              </w:rPr>
              <w:t xml:space="preserve">严重不达标此项不得分。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90"/>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5210" w:type="dxa"/>
            <w:vAlign w:val="center"/>
            <w:textDirection w:val="lrTb"/>
            <w:noWrap w:val="false"/>
          </w:tcPr>
          <w:p>
            <w:pPr>
              <w:spacing w:line="360" w:lineRule="exact"/>
              <w:rPr>
                <w:rFonts w:hint="eastAsia" w:ascii="宋体" w:hAnsi="宋体" w:cs="宋体"/>
                <w:szCs w:val="21"/>
              </w:rPr>
            </w:pPr>
            <w:r>
              <w:rPr>
                <w:rFonts w:ascii="宋体" w:hAnsi="宋体" w:cs="宋体"/>
                <w:szCs w:val="21"/>
              </w:rPr>
              <w:t xml:space="preserve">明确自身保洁及绿化责任区域，无漏管、漏扫、漏养情况，主动对接相关部门处理突发卫生、绿化问题。未落实责任扣2-4分，拒不处理突发问题此项不得分。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5210" w:type="dxa"/>
            <w:vAlign w:val="center"/>
            <w:textDirection w:val="lrTb"/>
            <w:noWrap w:val="false"/>
          </w:tcPr>
          <w:tbl>
            <w:tblPr>
              <w:tblStyle w:val="828"/>
              <w:tblW w:w="5000" w:type="dxa"/>
              <w:tblInd w:w="0" w:type="dxa"/>
              <w:tblLayout w:type="fixed"/>
              <w:tblCellMar>
                <w:left w:w="15" w:type="dxa"/>
                <w:top w:w="15" w:type="dxa"/>
                <w:right w:w="15" w:type="dxa"/>
                <w:bottom w:w="15" w:type="dxa"/>
              </w:tblCellMar>
              <w:tblLook w:val="04A0" w:firstRow="1" w:lastRow="0" w:firstColumn="1" w:lastColumn="0" w:noHBand="0" w:noVBand="1"/>
            </w:tblPr>
            <w:tblGrid>
              <w:gridCol w:w="5000"/>
            </w:tblGrid>
            <w:tr>
              <w:trPr>
                <w:trHeight w:val="390"/>
              </w:trPr>
              <w:tc>
                <w:tcPr>
                  <w:tcBorders>
                    <w:top w:val="single" w:color="DEE0E3" w:sz="4" w:space="0"/>
                    <w:left w:val="single" w:color="DEE0E3" w:sz="4" w:space="0"/>
                    <w:bottom w:val="single" w:color="DEE0E3" w:sz="4" w:space="0"/>
                    <w:right w:val="single" w:color="DEE0E3" w:sz="4" w:space="0"/>
                  </w:tcBorders>
                  <w:tcMar>
                    <w:left w:w="80" w:type="dxa"/>
                    <w:top w:w="80" w:type="dxa"/>
                    <w:right w:w="80" w:type="dxa"/>
                    <w:bottom w:w="80" w:type="dxa"/>
                  </w:tcMar>
                  <w:tcW w:w="5000" w:type="dxa"/>
                  <w:textDirection w:val="lrTb"/>
                  <w:noWrap w:val="false"/>
                </w:tcPr>
                <w:p>
                  <w:pPr>
                    <w:spacing w:line="360" w:lineRule="exact"/>
                    <w:rPr>
                      <w:rFonts w:hint="eastAsia" w:ascii="宋体" w:hAnsi="宋体" w:cs="宋体"/>
                      <w:szCs w:val="21"/>
                    </w:rPr>
                  </w:pPr>
                  <w:r>
                    <w:rPr>
                      <w:rFonts w:ascii="宋体" w:hAnsi="宋体" w:cs="宋体"/>
                      <w:szCs w:val="21"/>
                    </w:rPr>
                    <w:t xml:space="preserve">保洁、绿化工具（扫帚、拖把、剪枝剪、洒水壶等）妥善保管，定期维护，无丢失、无损坏，使用后及时清洁归位。工具丢失、损坏1件扣1分，未归位每次扣0.5分。</w:t>
                  </w:r>
                  <w:r/>
                </w:p>
              </w:tc>
            </w:tr>
          </w:tbl>
          <w:p>
            <w:pPr>
              <w:spacing w:line="360" w:lineRule="exact"/>
              <w:rPr>
                <w:rFonts w:hint="eastAsia" w:ascii="宋体" w:hAnsi="宋体" w:cs="宋体"/>
                <w:szCs w:val="21"/>
              </w:rPr>
            </w:pPr>
            <w:r>
              <w:rPr>
                <w:rFonts w:hint="eastAsia" w:ascii="宋体" w:hAnsi="宋体" w:cs="宋体"/>
                <w:szCs w:val="21"/>
              </w:rPr>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521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垃圾每日收集1次，作到日产日清，无垃圾桶、果壳箱满溢现象，定期对垃圾桶进行冲洗，冲洗后无异味。</w:t>
            </w:r>
            <w:r>
              <w:rPr>
                <w:rFonts w:ascii="宋体" w:hAnsi="宋体" w:cs="宋体"/>
                <w:szCs w:val="21"/>
              </w:rPr>
              <w:t xml:space="preserve">每发现1处不达标扣2-4分，严重不达标此项不得分。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521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学校整体环境良好，无保洁死角；道路整洁无垃圾、落叶，室外构筑物走道、栏杆、顶棚整洁卫生，会议室功能、室整洁卫生无垃圾。</w:t>
            </w:r>
            <w:r>
              <w:rPr>
                <w:rFonts w:ascii="宋体" w:hAnsi="宋体" w:cs="宋体"/>
                <w:szCs w:val="21"/>
              </w:rPr>
              <w:t xml:space="preserve">每发现1处不达标扣2-4分，严重不达标此项不得分。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521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夜间值班巡逻人员</w:t>
            </w:r>
            <w:r>
              <w:rPr>
                <w:rFonts w:ascii="宋体" w:hAnsi="宋体" w:cs="宋体"/>
                <w:szCs w:val="21"/>
              </w:rPr>
              <w:t xml:space="preserve">严格遵守巡逻时间（规定时段无迟到、早退、脱岗），按指定路线巡逻，不擅自更改巡逻路线、缩短巡逻时间。迟到/早退每次扣2分，脱岗每次扣8分，</w:t>
            </w:r>
            <w:r>
              <w:rPr>
                <w:rFonts w:hint="eastAsia" w:ascii="宋体" w:hAnsi="宋体" w:cs="宋体"/>
                <w:szCs w:val="21"/>
              </w:rPr>
              <w:t xml:space="preserve">不服从工作安排或</w:t>
            </w:r>
            <w:r>
              <w:rPr>
                <w:rFonts w:ascii="宋体" w:hAnsi="宋体" w:cs="宋体"/>
                <w:szCs w:val="21"/>
              </w:rPr>
              <w:t xml:space="preserve">擅自更改路线/缩短时间每次扣3分。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5210" w:type="dxa"/>
            <w:vAlign w:val="center"/>
            <w:textDirection w:val="lrTb"/>
            <w:noWrap w:val="false"/>
          </w:tcPr>
          <w:p>
            <w:pPr>
              <w:spacing w:line="360" w:lineRule="exact"/>
              <w:rPr>
                <w:rFonts w:hint="eastAsia" w:ascii="宋体" w:hAnsi="宋体" w:cs="宋体"/>
                <w:szCs w:val="21"/>
              </w:rPr>
            </w:pPr>
            <w:r>
              <w:rPr>
                <w:rFonts w:ascii="宋体" w:hAnsi="宋体" w:cs="宋体"/>
                <w:szCs w:val="21"/>
              </w:rPr>
              <w:t xml:space="preserve">1. 重点区域（教学楼、宿舍楼、食堂、配电房等）每小时巡逻1次，普通区域每2小时巡逻1次；</w:t>
            </w:r>
            <w:r/>
          </w:p>
          <w:p>
            <w:pPr>
              <w:spacing w:line="360" w:lineRule="exact"/>
              <w:rPr>
                <w:rFonts w:hint="eastAsia" w:ascii="宋体" w:hAnsi="宋体" w:cs="宋体"/>
                <w:szCs w:val="21"/>
              </w:rPr>
            </w:pPr>
            <w:r>
              <w:rPr>
                <w:rFonts w:ascii="宋体" w:hAnsi="宋体" w:cs="宋体"/>
                <w:szCs w:val="21"/>
              </w:rPr>
              <w:t xml:space="preserve">2. 巡逻时仔细排查安全隐患（门窗未关、水电未断、可疑人员、设施损坏等），及时上报并做好记录；</w:t>
            </w:r>
            <w:r/>
          </w:p>
          <w:p>
            <w:pPr>
              <w:spacing w:line="360" w:lineRule="exact"/>
              <w:rPr>
                <w:rFonts w:hint="eastAsia" w:ascii="宋体" w:hAnsi="宋体" w:cs="宋体"/>
                <w:szCs w:val="21"/>
              </w:rPr>
            </w:pPr>
            <w:r>
              <w:rPr>
                <w:rFonts w:ascii="宋体" w:hAnsi="宋体" w:cs="宋体"/>
                <w:szCs w:val="21"/>
              </w:rPr>
              <w:t xml:space="preserve">3. 发现突发情况（火灾、漏水、冲突等）及时处置、上报，不拖延、不推诿。</w:t>
            </w:r>
            <w:r/>
          </w:p>
          <w:p>
            <w:pPr>
              <w:spacing w:line="360" w:lineRule="exact"/>
              <w:rPr>
                <w:rFonts w:hint="eastAsia" w:ascii="宋体" w:hAnsi="宋体" w:cs="宋体"/>
                <w:szCs w:val="21"/>
              </w:rPr>
            </w:pPr>
            <w:r>
              <w:rPr>
                <w:rFonts w:ascii="宋体" w:hAnsi="宋体" w:cs="宋体"/>
                <w:szCs w:val="21"/>
              </w:rPr>
              <w:t xml:space="preserve">每漏巡1次扣3分，未排查出隐患扣2-5分，处置/上报不及时扣5-</w:t>
            </w:r>
            <w:r>
              <w:rPr>
                <w:rFonts w:hint="eastAsia" w:ascii="宋体" w:hAnsi="宋体" w:cs="宋体"/>
                <w:szCs w:val="21"/>
              </w:rPr>
              <w:t xml:space="preserve">12</w:t>
            </w:r>
            <w:r>
              <w:rPr>
                <w:rFonts w:ascii="宋体" w:hAnsi="宋体" w:cs="宋体"/>
                <w:szCs w:val="21"/>
              </w:rPr>
              <w:t xml:space="preserve">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W w:w="5210" w:type="dxa"/>
            <w:vAlign w:val="center"/>
            <w:textDirection w:val="lrTb"/>
            <w:noWrap w:val="false"/>
          </w:tcPr>
          <w:tbl>
            <w:tblPr>
              <w:tblStyle w:val="828"/>
              <w:tblW w:w="5000" w:type="dxa"/>
              <w:tblInd w:w="0" w:type="dxa"/>
              <w:tblLayout w:type="fixed"/>
              <w:tblCellMar>
                <w:left w:w="15" w:type="dxa"/>
                <w:top w:w="15" w:type="dxa"/>
                <w:right w:w="15" w:type="dxa"/>
                <w:bottom w:w="15" w:type="dxa"/>
              </w:tblCellMar>
              <w:tblLook w:val="04A0" w:firstRow="1" w:lastRow="0" w:firstColumn="1" w:lastColumn="0" w:noHBand="0" w:noVBand="1"/>
            </w:tblPr>
            <w:tblGrid>
              <w:gridCol w:w="5000"/>
            </w:tblGrid>
            <w:tr>
              <w:trPr>
                <w:trHeight w:val="390"/>
              </w:trPr>
              <w:tc>
                <w:tcPr>
                  <w:tcBorders>
                    <w:top w:val="single" w:color="DEE0E3" w:sz="4" w:space="0"/>
                    <w:left w:val="single" w:color="DEE0E3" w:sz="4" w:space="0"/>
                    <w:bottom w:val="single" w:color="DEE0E3" w:sz="4" w:space="0"/>
                    <w:right w:val="single" w:color="DEE0E3" w:sz="4" w:space="0"/>
                  </w:tcBorders>
                  <w:tcMar>
                    <w:left w:w="80" w:type="dxa"/>
                    <w:top w:w="80" w:type="dxa"/>
                    <w:right w:w="80" w:type="dxa"/>
                    <w:bottom w:w="80" w:type="dxa"/>
                  </w:tcMar>
                  <w:tcW w:w="5000"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夜间值班巡逻人员</w:t>
                  </w:r>
                  <w:r>
                    <w:rPr>
                      <w:rFonts w:ascii="宋体" w:hAnsi="宋体" w:cs="宋体"/>
                      <w:szCs w:val="21"/>
                    </w:rPr>
                    <w:t xml:space="preserve">记录详实、准确，注明巡逻时间、路线、发现问题、处置情况及上报情况，无漏填、错填、伪造记录。漏填/错填每次扣1分，伪造记录此项不得分。</w:t>
                  </w:r>
                  <w:r/>
                </w:p>
              </w:tc>
            </w:tr>
          </w:tbl>
          <w:p>
            <w:pPr>
              <w:spacing w:line="360" w:lineRule="exact"/>
              <w:rPr>
                <w:rFonts w:hint="eastAsia" w:ascii="宋体" w:hAnsi="宋体" w:cs="宋体"/>
                <w:szCs w:val="21"/>
              </w:rPr>
            </w:pPr>
            <w:r>
              <w:rPr>
                <w:rFonts w:hint="eastAsia" w:ascii="宋体" w:hAnsi="宋体" w:cs="宋体"/>
                <w:szCs w:val="21"/>
              </w:rPr>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w:t>
            </w:r>
            <w:r/>
          </w:p>
        </w:tc>
        <w:tc>
          <w:tcPr>
            <w:tcW w:w="521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夜间值班巡逻人员</w:t>
            </w:r>
            <w:r>
              <w:rPr>
                <w:rFonts w:ascii="宋体" w:hAnsi="宋体" w:cs="宋体"/>
                <w:szCs w:val="21"/>
              </w:rPr>
              <w:t xml:space="preserve">遇到突发安全事件，能沉着应对，采取正确处置措施，及时联系相关部门，避免事态扩大。处置不当扣2-4分，因处置不及时造成损失此项不得分。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W w:w="5210" w:type="dxa"/>
            <w:vAlign w:val="center"/>
            <w:textDirection w:val="lrTb"/>
            <w:noWrap w:val="false"/>
          </w:tcPr>
          <w:p>
            <w:pPr>
              <w:spacing w:line="360" w:lineRule="exact"/>
              <w:rPr>
                <w:rFonts w:hint="eastAsia" w:ascii="宋体" w:hAnsi="宋体" w:cs="宋体"/>
                <w:szCs w:val="21"/>
              </w:rPr>
            </w:pPr>
            <w:r>
              <w:rPr>
                <w:rFonts w:ascii="宋体" w:hAnsi="宋体" w:cs="宋体"/>
                <w:szCs w:val="21"/>
              </w:rPr>
              <w:t xml:space="preserve">1. </w:t>
            </w:r>
            <w:r>
              <w:rPr>
                <w:rFonts w:hint="eastAsia" w:ascii="宋体" w:hAnsi="宋体" w:cs="宋体"/>
                <w:szCs w:val="21"/>
              </w:rPr>
              <w:t xml:space="preserve">水电工</w:t>
            </w:r>
            <w:r>
              <w:rPr>
                <w:rFonts w:ascii="宋体" w:hAnsi="宋体" w:cs="宋体"/>
                <w:szCs w:val="21"/>
              </w:rPr>
              <w:t xml:space="preserve">定期对校园水电设施（配电箱、水管、水龙头、灯具等）进行巡检，排查故障隐患，做好巡检记录；</w:t>
            </w:r>
            <w:r/>
          </w:p>
          <w:p>
            <w:pPr>
              <w:spacing w:line="360" w:lineRule="exact"/>
              <w:rPr>
                <w:rFonts w:hint="eastAsia" w:ascii="宋体" w:hAnsi="宋体" w:cs="宋体"/>
                <w:szCs w:val="21"/>
              </w:rPr>
            </w:pPr>
            <w:r>
              <w:rPr>
                <w:rFonts w:ascii="宋体" w:hAnsi="宋体" w:cs="宋体"/>
                <w:szCs w:val="21"/>
              </w:rPr>
              <w:t xml:space="preserve">2. </w:t>
            </w:r>
            <w:r>
              <w:rPr>
                <w:rFonts w:hint="eastAsia" w:ascii="宋体" w:hAnsi="宋体" w:cs="宋体"/>
                <w:szCs w:val="21"/>
              </w:rPr>
              <w:t xml:space="preserve">水电工</w:t>
            </w:r>
            <w:r>
              <w:rPr>
                <w:rFonts w:ascii="宋体" w:hAnsi="宋体" w:cs="宋体"/>
                <w:szCs w:val="21"/>
              </w:rPr>
              <w:t xml:space="preserve">及时发现水电泄漏、灯具损坏、线路老化等问题，做好标记并安排维修。</w:t>
            </w:r>
            <w:r/>
          </w:p>
          <w:p>
            <w:pPr>
              <w:spacing w:line="360" w:lineRule="exact"/>
              <w:rPr>
                <w:rFonts w:hint="eastAsia" w:ascii="宋体" w:hAnsi="宋体" w:cs="宋体"/>
                <w:szCs w:val="21"/>
              </w:rPr>
            </w:pPr>
            <w:r>
              <w:rPr>
                <w:rFonts w:ascii="宋体" w:hAnsi="宋体" w:cs="宋体"/>
                <w:szCs w:val="21"/>
              </w:rPr>
              <w:t xml:space="preserve">每漏巡1次扣2分，未发现明显隐患扣3-5分，未做巡检记录扣2分。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w:t>
            </w:r>
            <w:r/>
          </w:p>
        </w:tc>
        <w:tc>
          <w:tcPr>
            <w:tcW w:w="5210" w:type="dxa"/>
            <w:vAlign w:val="center"/>
            <w:textDirection w:val="lrTb"/>
            <w:noWrap w:val="false"/>
          </w:tcPr>
          <w:tbl>
            <w:tblPr>
              <w:tblStyle w:val="828"/>
              <w:tblW w:w="5000" w:type="dxa"/>
              <w:tblInd w:w="0" w:type="dxa"/>
              <w:tblLayout w:type="fixed"/>
              <w:tblCellMar>
                <w:left w:w="15" w:type="dxa"/>
                <w:top w:w="15" w:type="dxa"/>
                <w:right w:w="15" w:type="dxa"/>
                <w:bottom w:w="15" w:type="dxa"/>
              </w:tblCellMar>
              <w:tblLook w:val="04A0" w:firstRow="1" w:lastRow="0" w:firstColumn="1" w:lastColumn="0" w:noHBand="0" w:noVBand="1"/>
            </w:tblPr>
            <w:tblGrid>
              <w:gridCol w:w="5000"/>
            </w:tblGrid>
            <w:tr>
              <w:trPr>
                <w:trHeight w:val="390"/>
              </w:trPr>
              <w:tc>
                <w:tcPr>
                  <w:tcBorders>
                    <w:top w:val="single" w:color="DEE0E3" w:sz="4" w:space="0"/>
                    <w:left w:val="single" w:color="DEE0E3" w:sz="4" w:space="0"/>
                    <w:bottom w:val="single" w:color="DEE0E3" w:sz="4" w:space="0"/>
                    <w:right w:val="single" w:color="DEE0E3" w:sz="4" w:space="0"/>
                  </w:tcBorders>
                  <w:tcMar>
                    <w:left w:w="80" w:type="dxa"/>
                    <w:top w:w="80" w:type="dxa"/>
                    <w:right w:w="80" w:type="dxa"/>
                    <w:bottom w:w="80" w:type="dxa"/>
                  </w:tcMar>
                  <w:tcW w:w="5000"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水电工</w:t>
                  </w:r>
                  <w:r>
                    <w:rPr>
                      <w:rFonts w:ascii="宋体" w:hAnsi="宋体" w:cs="宋体"/>
                      <w:szCs w:val="21"/>
                    </w:rPr>
                    <w:t xml:space="preserve">接到水电故障报修（日常报修、紧急报修）后，紧急故障（如大面积停水停电、水管爆裂）30分钟内到场处理，普通故障2小时内到场处理，维修及时、高效，确保故障彻底解决。</w:t>
                  </w:r>
                  <w:r/>
                </w:p>
                <w:p>
                  <w:pPr>
                    <w:spacing w:line="360" w:lineRule="exact"/>
                    <w:rPr>
                      <w:rFonts w:hint="eastAsia" w:ascii="宋体" w:hAnsi="宋体" w:cs="宋体"/>
                      <w:szCs w:val="21"/>
                    </w:rPr>
                  </w:pPr>
                  <w:r>
                    <w:rPr>
                      <w:rFonts w:ascii="宋体" w:hAnsi="宋体" w:cs="宋体"/>
                      <w:szCs w:val="21"/>
                    </w:rPr>
                    <w:t xml:space="preserve">未按时到场每次扣3-5分，维修不彻底每次扣2-4分，</w:t>
                  </w:r>
                  <w:r>
                    <w:rPr>
                      <w:rFonts w:hint="eastAsia" w:ascii="宋体" w:hAnsi="宋体" w:cs="宋体"/>
                      <w:szCs w:val="21"/>
                    </w:rPr>
                    <w:t xml:space="preserve">不服从工作安排或</w:t>
                  </w:r>
                  <w:r>
                    <w:rPr>
                      <w:rFonts w:ascii="宋体" w:hAnsi="宋体" w:cs="宋体"/>
                      <w:szCs w:val="21"/>
                    </w:rPr>
                    <w:t xml:space="preserve">拒不处理报修此项不得分。</w:t>
                  </w:r>
                  <w:r/>
                </w:p>
              </w:tc>
            </w:tr>
          </w:tbl>
          <w:p>
            <w:pPr>
              <w:spacing w:line="360" w:lineRule="exact"/>
              <w:rPr>
                <w:rFonts w:hint="eastAsia" w:ascii="宋体" w:hAnsi="宋体" w:cs="宋体"/>
                <w:szCs w:val="21"/>
              </w:rPr>
            </w:pPr>
            <w:r>
              <w:rPr>
                <w:rFonts w:hint="eastAsia" w:ascii="宋体" w:hAnsi="宋体" w:cs="宋体"/>
                <w:szCs w:val="21"/>
              </w:rPr>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5210" w:type="dxa"/>
            <w:vAlign w:val="center"/>
            <w:textDirection w:val="lrTb"/>
            <w:noWrap w:val="false"/>
          </w:tcPr>
          <w:p>
            <w:pPr>
              <w:spacing w:line="360" w:lineRule="exact"/>
              <w:rPr>
                <w:rFonts w:hint="eastAsia" w:ascii="宋体" w:hAnsi="宋体" w:cs="宋体"/>
                <w:szCs w:val="21"/>
              </w:rPr>
            </w:pPr>
            <w:r>
              <w:rPr>
                <w:rFonts w:ascii="宋体" w:hAnsi="宋体" w:cs="宋体"/>
                <w:szCs w:val="21"/>
              </w:rPr>
              <w:t xml:space="preserve">1. </w:t>
            </w:r>
            <w:r>
              <w:rPr>
                <w:rFonts w:hint="eastAsia" w:ascii="宋体" w:hAnsi="宋体" w:cs="宋体"/>
                <w:szCs w:val="21"/>
              </w:rPr>
              <w:t xml:space="preserve">水电服务</w:t>
            </w:r>
            <w:r>
              <w:rPr>
                <w:rFonts w:ascii="宋体" w:hAnsi="宋体" w:cs="宋体"/>
                <w:szCs w:val="21"/>
              </w:rPr>
              <w:t xml:space="preserve">维修时着装规范，文明操作，不随意损坏校园设施、物品；</w:t>
            </w:r>
            <w:r/>
          </w:p>
          <w:p>
            <w:pPr>
              <w:spacing w:line="360" w:lineRule="exact"/>
              <w:rPr>
                <w:rFonts w:hint="eastAsia" w:ascii="宋体" w:hAnsi="宋体" w:cs="宋体"/>
                <w:szCs w:val="21"/>
              </w:rPr>
            </w:pPr>
            <w:r>
              <w:rPr>
                <w:rFonts w:ascii="宋体" w:hAnsi="宋体" w:cs="宋体"/>
                <w:szCs w:val="21"/>
              </w:rPr>
              <w:t xml:space="preserve">2. </w:t>
            </w:r>
            <w:r>
              <w:rPr>
                <w:rFonts w:hint="eastAsia" w:ascii="宋体" w:hAnsi="宋体" w:cs="宋体"/>
                <w:szCs w:val="21"/>
              </w:rPr>
              <w:t xml:space="preserve">水电服务</w:t>
            </w:r>
            <w:r>
              <w:rPr>
                <w:rFonts w:ascii="宋体" w:hAnsi="宋体" w:cs="宋体"/>
                <w:szCs w:val="21"/>
              </w:rPr>
              <w:t xml:space="preserve">维修后清理现场，无杂物、无遗留垃圾；</w:t>
            </w:r>
            <w:r/>
          </w:p>
          <w:p>
            <w:pPr>
              <w:spacing w:line="360" w:lineRule="exact"/>
              <w:rPr>
                <w:rFonts w:hint="eastAsia" w:ascii="宋体" w:hAnsi="宋体" w:cs="宋体"/>
                <w:szCs w:val="21"/>
              </w:rPr>
            </w:pPr>
            <w:r>
              <w:rPr>
                <w:rFonts w:ascii="宋体" w:hAnsi="宋体" w:cs="宋体"/>
                <w:szCs w:val="21"/>
              </w:rPr>
              <w:t xml:space="preserve">3. </w:t>
            </w:r>
            <w:r>
              <w:rPr>
                <w:rFonts w:hint="eastAsia" w:ascii="宋体" w:hAnsi="宋体" w:cs="宋体"/>
                <w:szCs w:val="21"/>
              </w:rPr>
              <w:t xml:space="preserve">水电工</w:t>
            </w:r>
            <w:r>
              <w:rPr>
                <w:rFonts w:ascii="宋体" w:hAnsi="宋体" w:cs="宋体"/>
                <w:szCs w:val="21"/>
              </w:rPr>
              <w:t xml:space="preserve">耐心解答师生关于水电使用的咨询，态度友善。</w:t>
            </w:r>
            <w:r/>
          </w:p>
          <w:p>
            <w:pPr>
              <w:spacing w:line="360" w:lineRule="exact"/>
              <w:rPr>
                <w:rFonts w:hint="eastAsia" w:ascii="宋体" w:hAnsi="宋体" w:cs="宋体"/>
                <w:szCs w:val="21"/>
              </w:rPr>
            </w:pPr>
            <w:r>
              <w:rPr>
                <w:rFonts w:ascii="宋体" w:hAnsi="宋体" w:cs="宋体"/>
                <w:szCs w:val="21"/>
              </w:rPr>
              <w:t xml:space="preserve">操作不规范扣2分，未清理现场扣2分，态度恶劣扣3-</w:t>
            </w:r>
            <w:r>
              <w:rPr>
                <w:rFonts w:hint="eastAsia" w:ascii="宋体" w:hAnsi="宋体" w:cs="宋体"/>
                <w:szCs w:val="21"/>
              </w:rPr>
              <w:t xml:space="preserve">6</w:t>
            </w:r>
            <w:r>
              <w:rPr>
                <w:rFonts w:ascii="宋体" w:hAnsi="宋体" w:cs="宋体"/>
                <w:szCs w:val="21"/>
              </w:rPr>
              <w:t xml:space="preserve">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13</w:t>
            </w:r>
            <w:r/>
          </w:p>
        </w:tc>
        <w:tc>
          <w:tcPr>
            <w:tcW w:w="5210" w:type="dxa"/>
            <w:vAlign w:val="center"/>
            <w:textDirection w:val="lrTb"/>
            <w:noWrap w:val="false"/>
          </w:tcPr>
          <w:p>
            <w:pPr>
              <w:spacing w:line="360" w:lineRule="exact"/>
              <w:rPr>
                <w:rFonts w:hint="eastAsia" w:ascii="宋体" w:hAnsi="宋体" w:cs="宋体"/>
                <w:szCs w:val="21"/>
              </w:rPr>
            </w:pPr>
            <w:r>
              <w:rPr>
                <w:rFonts w:ascii="宋体" w:hAnsi="宋体" w:cs="宋体"/>
                <w:szCs w:val="21"/>
              </w:rPr>
              <w:t xml:space="preserve">1. 水电操作严格遵守安全规程，规范佩戴防护用品，杜绝安全事故；</w:t>
            </w:r>
            <w:r/>
          </w:p>
          <w:p>
            <w:pPr>
              <w:spacing w:line="360" w:lineRule="exact"/>
              <w:rPr>
                <w:rFonts w:hint="eastAsia" w:ascii="宋体" w:hAnsi="宋体" w:cs="宋体"/>
                <w:szCs w:val="21"/>
              </w:rPr>
            </w:pPr>
            <w:r>
              <w:rPr>
                <w:rFonts w:ascii="宋体" w:hAnsi="宋体" w:cs="宋体"/>
                <w:szCs w:val="21"/>
              </w:rPr>
              <w:t xml:space="preserve">2. </w:t>
            </w:r>
            <w:r>
              <w:rPr>
                <w:rFonts w:hint="eastAsia" w:ascii="宋体" w:hAnsi="宋体" w:cs="宋体"/>
                <w:szCs w:val="21"/>
              </w:rPr>
              <w:t xml:space="preserve">水电工</w:t>
            </w:r>
            <w:r>
              <w:rPr>
                <w:rFonts w:ascii="宋体" w:hAnsi="宋体" w:cs="宋体"/>
                <w:szCs w:val="21"/>
              </w:rPr>
              <w:t xml:space="preserve">定期检查水电安全隐患，及时整改，做好安全记录；</w:t>
            </w:r>
            <w:r/>
          </w:p>
          <w:p>
            <w:pPr>
              <w:spacing w:line="360" w:lineRule="exact"/>
              <w:rPr>
                <w:rFonts w:hint="eastAsia" w:ascii="宋体" w:hAnsi="宋体" w:cs="宋体"/>
                <w:szCs w:val="21"/>
              </w:rPr>
            </w:pPr>
            <w:r>
              <w:rPr>
                <w:rFonts w:ascii="宋体" w:hAnsi="宋体" w:cs="宋体"/>
                <w:szCs w:val="21"/>
              </w:rPr>
              <w:t xml:space="preserve">3. </w:t>
            </w:r>
            <w:r>
              <w:rPr>
                <w:rFonts w:hint="eastAsia" w:ascii="宋体" w:hAnsi="宋体" w:cs="宋体"/>
                <w:szCs w:val="21"/>
              </w:rPr>
              <w:t xml:space="preserve">水电工</w:t>
            </w:r>
            <w:r>
              <w:rPr>
                <w:rFonts w:ascii="宋体" w:hAnsi="宋体" w:cs="宋体"/>
                <w:szCs w:val="21"/>
              </w:rPr>
              <w:t xml:space="preserve">严禁违规操作，严禁私拉乱接电线、违规用水。</w:t>
            </w:r>
            <w:r/>
          </w:p>
          <w:p>
            <w:pPr>
              <w:spacing w:line="360" w:lineRule="exact"/>
              <w:rPr>
                <w:rFonts w:hint="eastAsia" w:ascii="宋体" w:hAnsi="宋体" w:cs="宋体"/>
                <w:szCs w:val="21"/>
              </w:rPr>
            </w:pPr>
            <w:r>
              <w:rPr>
                <w:rFonts w:ascii="宋体" w:hAnsi="宋体" w:cs="宋体"/>
                <w:szCs w:val="21"/>
              </w:rPr>
              <w:t xml:space="preserve">违规操作每次扣4分，未整改隐患扣3-8分，发生安全事故此项不得分。</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gridSpan w:val="2"/>
            <w:tcW w:w="599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b/>
                <w:szCs w:val="21"/>
              </w:rPr>
              <w:t xml:space="preserve">小  计</w:t>
            </w:r>
            <w:r/>
          </w:p>
        </w:tc>
        <w:tc>
          <w:tcPr>
            <w:tcW w:w="128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100</w:t>
            </w:r>
            <w:r/>
          </w:p>
        </w:tc>
        <w:tc>
          <w:tcPr>
            <w:tcW w:w="12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8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283"/>
        </w:trPr>
        <w:tc>
          <w:tcPr>
            <w:gridSpan w:val="5"/>
            <w:tcW w:w="9361"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备注：1、甲方将对物业服务情况每月进行一次专项考核。2、物业人员表现突出者，可适当给于相应加分。3、在备注栏里对加分、扣分情况进行说明。</w:t>
            </w:r>
            <w:r/>
          </w:p>
        </w:tc>
      </w:tr>
    </w:tbl>
    <w:p>
      <w:pPr>
        <w:ind w:firstLine="482"/>
        <w:spacing w:line="560" w:lineRule="exact"/>
        <w:rPr>
          <w:rFonts w:hint="eastAsia"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hint="eastAsia" w:ascii="宋体" w:hAnsi="宋体" w:cs="宋体"/>
          <w:bCs/>
          <w:sz w:val="24"/>
        </w:rPr>
      </w:pPr>
      <w:r>
        <w:rPr>
          <w:rFonts w:hint="eastAsia" w:ascii="宋体" w:hAnsi="宋体" w:cs="宋体"/>
          <w:bCs/>
          <w:sz w:val="24"/>
        </w:rPr>
        <w:t xml:space="preserve">1、校方成立由物业管理考核小组，具体工作由总务处牵头协同安保处具体负责相关考核工作。考核小组依据百分考核情况（满分为100分）。</w:t>
      </w:r>
      <w:r/>
    </w:p>
    <w:p>
      <w:pPr>
        <w:ind w:firstLine="480"/>
        <w:spacing w:line="560" w:lineRule="exact"/>
        <w:rPr>
          <w:rFonts w:hint="eastAsia" w:ascii="宋体" w:hAnsi="宋体" w:cs="宋体"/>
          <w:bCs/>
          <w:sz w:val="24"/>
        </w:rPr>
      </w:pPr>
      <w:r>
        <w:rPr>
          <w:rFonts w:hint="eastAsia" w:ascii="宋体" w:hAnsi="宋体" w:cs="宋体"/>
          <w:bCs/>
          <w:sz w:val="24"/>
        </w:rPr>
        <w:t xml:space="preserve">2、考核小组定期对物管服务进行考核，可根据现场实际情况编制修改物业管理工作考核表，最终解释权归甲方享有。  </w:t>
      </w:r>
      <w:r/>
    </w:p>
    <w:p>
      <w:pPr>
        <w:ind w:firstLine="482"/>
        <w:spacing w:line="560" w:lineRule="exact"/>
        <w:rPr>
          <w:rFonts w:hint="eastAsia"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hint="eastAsia"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hint="eastAsia"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hint="eastAsia" w:ascii="宋体" w:hAnsi="宋体" w:cs="宋体"/>
          <w:b/>
          <w:bCs/>
          <w:sz w:val="24"/>
        </w:rPr>
      </w:pPr>
      <w:r>
        <w:rPr>
          <w:rFonts w:hint="eastAsia" w:ascii="宋体" w:hAnsi="宋体" w:cs="宋体"/>
          <w:b/>
          <w:bCs/>
          <w:sz w:val="24"/>
        </w:rPr>
        <w:t xml:space="preserve">五、考核奖惩</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hint="eastAsia"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3"/>
      <w:r/>
      <w:r/>
    </w:p>
    <w:p>
      <w:pPr>
        <w:ind w:firstLine="480"/>
        <w:spacing w:line="560" w:lineRule="exact"/>
        <w:widowControl/>
        <w:rPr>
          <w:rFonts w:hint="eastAsia" w:ascii="宋体" w:hAnsi="宋体" w:cs="宋体"/>
          <w:b/>
          <w:bCs/>
          <w:sz w:val="24"/>
          <w:szCs w:val="20"/>
          <w:lang w:val="zh-CN"/>
        </w:rPr>
      </w:pPr>
      <w:r/>
      <w:bookmarkStart w:id="4" w:name="_Toc26554093"/>
      <w:r/>
      <w:bookmarkStart w:id="5" w:name="_Toc49090575"/>
      <w:r/>
      <w:bookmarkStart w:id="6"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一、项目基本概况</w:t>
      </w:r>
      <w:r/>
    </w:p>
    <w:tbl>
      <w:tblPr>
        <w:tblStyle w:val="828"/>
        <w:tblW w:w="91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14"/>
        <w:gridCol w:w="4406"/>
      </w:tblGrid>
      <w:tr>
        <w:trPr>
          <w:jc w:val="center"/>
          <w:trHeight w:val="707"/>
        </w:trPr>
        <w:tc>
          <w:tcPr>
            <w:tcW w:w="4714" w:type="dxa"/>
            <w:textDirection w:val="lrTb"/>
            <w:noWrap w:val="false"/>
          </w:tcPr>
          <w:p>
            <w:pPr>
              <w:jc w:val="center"/>
              <w:spacing w:line="560" w:lineRule="exact"/>
              <w:rPr>
                <w:rFonts w:hint="eastAsia" w:ascii="宋体" w:hAnsi="宋体" w:cs="宋体"/>
                <w:sz w:val="24"/>
              </w:rPr>
            </w:pPr>
            <w:r>
              <w:rPr>
                <w:rFonts w:hint="eastAsia" w:ascii="宋体" w:hAnsi="宋体" w:cs="宋体"/>
                <w:sz w:val="24"/>
              </w:rPr>
              <w:t xml:space="preserve">物业名称</w:t>
            </w:r>
            <w:r/>
          </w:p>
        </w:tc>
        <w:tc>
          <w:tcPr>
            <w:tcW w:w="4406" w:type="dxa"/>
            <w:textDirection w:val="lrTb"/>
            <w:noWrap w:val="false"/>
          </w:tcPr>
          <w:p>
            <w:pPr>
              <w:jc w:val="center"/>
              <w:spacing w:line="560" w:lineRule="exact"/>
              <w:rPr>
                <w:rFonts w:hint="eastAsia" w:ascii="宋体" w:hAnsi="宋体" w:cs="宋体"/>
                <w:sz w:val="24"/>
              </w:rPr>
            </w:pPr>
            <w:r>
              <w:rPr>
                <w:rFonts w:hint="eastAsia" w:ascii="宋体" w:hAnsi="宋体" w:cs="宋体"/>
                <w:sz w:val="24"/>
              </w:rPr>
              <w:t xml:space="preserve">物业地址</w:t>
            </w:r>
            <w:r/>
          </w:p>
        </w:tc>
      </w:tr>
      <w:tr>
        <w:trPr>
          <w:jc w:val="center"/>
          <w:trHeight w:val="662"/>
        </w:trPr>
        <w:tc>
          <w:tcPr>
            <w:tcW w:w="4714" w:type="dxa"/>
            <w:textDirection w:val="lrTb"/>
            <w:noWrap w:val="false"/>
          </w:tcPr>
          <w:p>
            <w:pPr>
              <w:jc w:val="center"/>
              <w:spacing w:line="560" w:lineRule="exact"/>
              <w:rPr>
                <w:rFonts w:hint="eastAsia" w:ascii="宋体" w:hAnsi="宋体" w:cs="宋体"/>
                <w:sz w:val="24"/>
              </w:rPr>
            </w:pPr>
            <w:r>
              <w:rPr>
                <w:rFonts w:hint="eastAsia" w:ascii="宋体" w:hAnsi="宋体" w:cs="宋体"/>
                <w:sz w:val="24"/>
              </w:rPr>
              <w:t xml:space="preserve">盐城市亭湖区便仓小学2026-2027年度物业服务项目</w:t>
            </w:r>
            <w:r/>
          </w:p>
        </w:tc>
        <w:tc>
          <w:tcPr>
            <w:tcW w:w="4406" w:type="dxa"/>
            <w:textDirection w:val="lrTb"/>
            <w:noWrap w:val="false"/>
          </w:tcPr>
          <w:p>
            <w:pPr>
              <w:jc w:val="center"/>
              <w:spacing w:line="560" w:lineRule="exact"/>
              <w:widowControl/>
              <w:rPr>
                <w:rFonts w:hint="eastAsia" w:ascii="宋体" w:hAnsi="宋体" w:cs="宋体"/>
                <w:sz w:val="24"/>
              </w:rPr>
            </w:pPr>
            <w:r>
              <w:rPr>
                <w:rFonts w:hint="eastAsia" w:ascii="宋体" w:hAnsi="宋体" w:cs="宋体"/>
                <w:sz w:val="24"/>
              </w:rPr>
              <w:t xml:space="preserve">盐城市亭湖区便仓镇仓富民居委会四组</w:t>
            </w:r>
            <w:r/>
          </w:p>
        </w:tc>
      </w:tr>
    </w:tbl>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服务内容：包括学校区域内但不限于校门口、道路、大厅、操场、公共区域、公共厕所、会议室、功能室等区域，</w:t>
      </w:r>
      <w:r>
        <w:rPr>
          <w:rFonts w:hint="eastAsia" w:ascii="宋体" w:hAnsi="宋体" w:cs="宋体"/>
          <w:sz w:val="24"/>
          <w:szCs w:val="20"/>
        </w:rPr>
        <w:t xml:space="preserve">服务项目包含安全保卫、卫生保洁及水电维护、</w:t>
      </w:r>
      <w:r>
        <w:rPr>
          <w:rFonts w:hint="eastAsia" w:ascii="宋体" w:hAnsi="宋体" w:cs="宋体"/>
          <w:color w:val="ff0000"/>
          <w:sz w:val="24"/>
          <w:szCs w:val="20"/>
        </w:rPr>
        <w:t xml:space="preserve">部分</w:t>
      </w:r>
      <w:r>
        <w:rPr>
          <w:rFonts w:hint="eastAsia" w:ascii="宋体" w:hAnsi="宋体" w:cs="宋体"/>
          <w:sz w:val="24"/>
          <w:szCs w:val="20"/>
        </w:rPr>
        <w:t xml:space="preserve">设备维修等内容。</w:t>
      </w:r>
      <w:r>
        <w:rPr>
          <w:rFonts w:hint="eastAsia" w:ascii="宋体" w:hAnsi="宋体" w:cs="宋体"/>
          <w:color w:val="000000"/>
          <w:sz w:val="24"/>
          <w:szCs w:val="20"/>
        </w:rPr>
        <w:t xml:space="preserve">具体以现场实际情况为准。</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包括学校区域内的安全保卫（包含但不限于安全防卫、巡查、秩序维护、门口及校内车辆秩序管理等）；卫生保洁（包括但不限于大厅、道路、操场、公共区域、公共厕所、会议室、功能室等卫生保洁，垃圾的收集、清运，垃圾桶的清洁；学校区域内的绿化修剪养维护；做好给排水、水电设备巡检及维护保养及应校方要求进行用水用电设施设备的维修等工作，确保校内水电设施设备正常运行；完成校方安排的搬运等其他临时性杂项工作。具体以现场实际情况为准。</w:t>
      </w:r>
      <w:bookmarkEnd w:id="4"/>
      <w:bookmarkEnd w:id="5"/>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三、项目总体要求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1、物业公司在学校独立进行内部管理的同时，还必须服从学校相关职能部门的监督和领导。</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2、投标单位必须全面认真了解学校的全天候管理内容及要求，能够确保按时保质保量完成管理任务。</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3、物业公司招聘的工作的人员，需满足采购人需求。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物业公司安排到盐城市亭湖区便仓小学工作的人员，（1）必须服从采购人的工作安排，遵守学校的相关纪律要求，品德高尚，作风正派，关心热爱学生，身体、心理健康（不能有肝炎、肺结核、肺炎等传染病，不能有心理及精神病），吃苦耐劳；无犯罪记录。（2）能从事午间、夜间值班工作。</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6、对因工作不到位而引起学校、师生财产损失的，将追究当事人责任并根据情况予以赔偿。</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7、物业管理费用由甲方经考评后按月度发放。中标人领取费用时必须出具税务机关开出的正式发票。甲方按月度付清中标人物业费用，不再负责中标人因此产生的债务或其他经济问题。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8、凡因为物业公司管理不力，造成校园重大安全事故、环境混乱等而被有关部门曝光或被报纸、电视、广播等媒体披露或被上级相关部门批评造成恶劣影响的，第一次扣除总物业费用的5%，第二次扣除总物业费用的10%，第三次解除聘任合同；被校长室公开批评的，每次从月劳务费中扣除500元。拒绝不改的，解除聘任合同，没收部分履约保证金。</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9、采购人考核时如发现现场人数与投标人数不符的，采购人付款时将按投标工资双倍扣款。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10、中标人为所聘用的人员的社会保险和公积金均须按相关规定缴纳到位，中标后中标单位须按规定给所招聘的服务人员缴纳，该项费用凭缴纳凭证到采购人处方可支付物业费。</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11、中标人要按时足额发放所有人员工资。</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12、用工人数参见本章《人员配置要求表》，实际用工人数不得小于表内配置人数。</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四、物业管理范围及具体服务项目</w:t>
      </w:r>
      <w:r/>
    </w:p>
    <w:p>
      <w:pPr>
        <w:ind w:firstLine="482"/>
        <w:jc w:val="left"/>
        <w:spacing w:line="560" w:lineRule="exact"/>
        <w:widowControl/>
        <w:rPr>
          <w:rFonts w:hint="eastAsia" w:ascii="宋体" w:hAnsi="宋体" w:cs="宋体"/>
          <w:color w:val="ff0000"/>
          <w:sz w:val="24"/>
          <w:szCs w:val="20"/>
        </w:rPr>
      </w:pPr>
      <w:r>
        <w:rPr>
          <w:rFonts w:hint="eastAsia" w:ascii="宋体" w:hAnsi="宋体" w:cs="宋体"/>
          <w:color w:val="000000"/>
          <w:sz w:val="24"/>
        </w:rPr>
        <w:t xml:space="preserve">盐城市亭湖区便仓小学2026-2027年度物业服务项目包含卫生保洁、消毒消杀、垃圾清运、绿化养护、夜间值班巡逻、水电服务以及学校安排的其他有关物业管理事项</w:t>
      </w:r>
      <w:r>
        <w:rPr>
          <w:rFonts w:hint="eastAsia" w:ascii="宋体" w:hAnsi="宋体" w:cs="宋体"/>
          <w:color w:val="000000"/>
          <w:sz w:val="24"/>
          <w:szCs w:val="20"/>
        </w:rPr>
        <w:t xml:space="preserve">。</w:t>
      </w:r>
      <w:r/>
    </w:p>
    <w:p>
      <w:pPr>
        <w:ind w:firstLine="482"/>
        <w:jc w:val="left"/>
        <w:spacing w:line="500" w:lineRule="exact"/>
        <w:rPr>
          <w:rFonts w:hint="eastAsia" w:ascii="宋体" w:hAnsi="宋体" w:cs="宋体"/>
          <w:b/>
          <w:bCs/>
          <w:color w:val="000000"/>
          <w:sz w:val="24"/>
          <w:szCs w:val="20"/>
        </w:rPr>
      </w:pPr>
      <w:r>
        <w:rPr>
          <w:rFonts w:hint="eastAsia" w:ascii="宋体" w:hAnsi="宋体" w:cs="宋体"/>
          <w:b/>
          <w:bCs/>
          <w:color w:val="000000"/>
          <w:sz w:val="24"/>
          <w:szCs w:val="20"/>
        </w:rPr>
        <w:t xml:space="preserve">具体要求如下：</w:t>
      </w:r>
      <w:r/>
    </w:p>
    <w:p>
      <w:pPr>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4.1保洁服务</w:t>
      </w:r>
      <w:r/>
    </w:p>
    <w:tbl>
      <w:tblPr>
        <w:tblStyle w:val="828"/>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服务标准</w:t>
            </w:r>
            <w:r/>
          </w:p>
        </w:tc>
      </w:tr>
      <w:tr>
        <w:trPr>
          <w:trHeight w:val="1358"/>
        </w:trPr>
        <w:tc>
          <w:tcPr>
            <w:tcW w:w="8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w:t>
            </w:r>
            <w:r/>
          </w:p>
        </w:tc>
        <w:tc>
          <w:tcPr>
            <w:tcW w:w="1445"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基本要求</w:t>
            </w:r>
            <w:r/>
          </w:p>
        </w:tc>
        <w:tc>
          <w:tcPr>
            <w:tcW w:w="6314" w:type="dxa"/>
            <w:vAlign w:val="center"/>
            <w:textDirection w:val="lrTb"/>
            <w:noWrap/>
          </w:tcPr>
          <w:p>
            <w:pPr>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（1）建立保洁服务的工作制度及工作计划，并按照执行。</w:t>
            </w:r>
            <w:r/>
          </w:p>
          <w:p>
            <w:pPr>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（2）做好保洁服务工作记录，记录填写规范、保存完好。</w:t>
            </w:r>
            <w:r/>
          </w:p>
          <w:p>
            <w:pPr>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2</w:t>
            </w:r>
            <w:r/>
          </w:p>
        </w:tc>
        <w:tc>
          <w:tcPr>
            <w:tcW w:w="1445"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工作要求</w:t>
            </w:r>
            <w:r/>
          </w:p>
        </w:tc>
        <w:tc>
          <w:tcPr>
            <w:tcW w:w="631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（1）门厅、走廊及楼道卫生打扫要求：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①认真做好门前“三包”：楼前周边环境卫生整洁；车辆排放整齐有序；确保保洁到位。</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②地面：规定工作日内每天上、下午至少各扫、拖一次，确保无污渍、积水、痰迹、口香糖残迹以及其它垃圾。</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③墙壁：瓷砖、窗台、玻璃、宣传版画、消防箱面、消防指示牌、开放书架、体育器材、桌椅、绿植等每天擦一遍，保持表面无灰尘、污渍、污痕。</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④天花板：定期清除蜘蛛网和桥架上的浮灰。</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⑤垃圾桶：每天下班前必须将垃圾清理干净，保证不外溢，保持垃圾桶外部清洁卫生。</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⑥楼道：地面、墙壁、天花板、垃圾桶打扫要求同上，楼梯扶手及玻璃必须每天擦洗干净，保持无污渍、污痕。</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⑦楼梯间：随时保持卫生整洁，不得堆放任何杂物、不得停放师生车辆，不得存放打扫工具。</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（2）厕所及清洗间卫生打扫要求：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①保持无异味，地面、墙壁、天花板及门窗玻璃卫生打扫要求同上。</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②便池内卫生洁净，无污溃污痕，定期消毒，纸篓每天清理干净，倒入室外指定的垃圾桶。</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③洗手台盆、台面卫生干净，无污渍污痕，不得在工作时间捡拾饮料瓶等垃圾。</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④清洗池卫生干净，无污水存留，打扫工具清理后摆放整齐。下班后关闭厕所水阀。</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（3）室外卫生保洁打扫要求：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①主干道、人行道、广场、运动场及其它公共场地地面清洁打扫。</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②其它公共设施：垃圾桶，路牌，宜传报窗，公共区域座椅等清洁。</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③保洁人员应有意识将垃圾进行分类，不得在工作时间捡拾饮料瓶等垃圾。</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④学校长假、合同期间内综合考虑员工调休。中午应有必要人员在岗保洁。保洁人员在上午课前30分钟至下午放学后30分钟内均应足额在班在岗，确保环境整洁。确因双休、长假人员要减少、调休的必须由项目负责人书面报招标人允许同意。周六、周日及假期期间不得降低服务标准和质量。</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⑤不得以任何方式、任何关系使用在校学生充当公司物业人员。</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（4）垃圾清运。每天按照政府相关管理部门要求，将按要求垃圾清运到指定地点。大小垃圾桶损坏及时要更换。</w:t>
            </w:r>
            <w:r/>
          </w:p>
          <w:p>
            <w:pPr>
              <w:ind w:firstLine="480"/>
              <w:spacing w:line="560" w:lineRule="exact"/>
              <w:widowControl/>
              <w:rPr>
                <w:rFonts w:hint="eastAsia" w:ascii="宋体" w:hAnsi="宋体" w:cs="宋体"/>
                <w:color w:val="000000"/>
                <w:sz w:val="24"/>
                <w:szCs w:val="20"/>
              </w:rPr>
            </w:pPr>
            <w:r>
              <w:rPr>
                <w:rFonts w:hint="eastAsia" w:ascii="宋体" w:hAnsi="宋体" w:cs="宋体"/>
                <w:bCs/>
                <w:sz w:val="24"/>
                <w:szCs w:val="20"/>
              </w:rPr>
              <w:t xml:space="preserve">（5）会议室、功能室的每天打扫1-2次，保证窗明几净、墙壁无污渍、地面无灰尘，天花无蜘蛛网和浮灰，物品摆放整齐。</w:t>
            </w:r>
            <w:r>
              <w:rPr>
                <w:rFonts w:hint="eastAsia"/>
              </w:rPr>
              <w:t xml:space="preserve">‌‌‌</w:t>
            </w:r>
            <w:r/>
          </w:p>
        </w:tc>
      </w:tr>
    </w:tbl>
    <w:p>
      <w:pPr>
        <w:ind w:firstLine="482"/>
        <w:jc w:val="left"/>
        <w:spacing w:line="500" w:lineRule="exact"/>
        <w:rPr>
          <w:rFonts w:hint="eastAsia" w:ascii="宋体" w:hAnsi="宋体" w:cs="宋体"/>
          <w:b/>
          <w:bCs/>
          <w:color w:val="000000"/>
          <w:sz w:val="24"/>
        </w:rPr>
      </w:pPr>
      <w:r>
        <w:rPr>
          <w:rFonts w:hint="eastAsia" w:ascii="宋体" w:hAnsi="宋体" w:cs="宋体"/>
          <w:b/>
          <w:bCs/>
          <w:color w:val="000000"/>
          <w:sz w:val="24"/>
        </w:rPr>
        <w:t xml:space="preserve">4.2地面和墙面清洁具体要求</w:t>
      </w:r>
      <w:r/>
    </w:p>
    <w:tbl>
      <w:tblPr>
        <w:tblStyle w:val="828"/>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51"/>
        <w:gridCol w:w="6342"/>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w:t>
            </w:r>
            <w:r/>
          </w:p>
        </w:tc>
        <w:tc>
          <w:tcPr>
            <w:tcW w:w="1446" w:type="dxa"/>
            <w:vAlign w:val="center"/>
            <w:vMerge w:val="restart"/>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环氧地坪地面</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清理垃圾：清理地面上的垃圾和杂物。</w:t>
            </w:r>
            <w:r/>
          </w:p>
        </w:tc>
      </w:tr>
      <w:tr>
        <w:trPr>
          <w:trHeight w:val="454"/>
        </w:trPr>
        <w:tc>
          <w:tcPr>
            <w:tcW w:w="818"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446"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446"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446"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2</w:t>
            </w:r>
            <w:r/>
          </w:p>
        </w:tc>
        <w:tc>
          <w:tcPr>
            <w:tcW w:w="1446" w:type="dxa"/>
            <w:vAlign w:val="center"/>
            <w:vMerge w:val="restart"/>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瓷砖地面</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日常清洁：推尘，保持地面干净无杂物。</w:t>
            </w:r>
            <w:r/>
          </w:p>
        </w:tc>
      </w:tr>
      <w:tr>
        <w:trPr>
          <w:trHeight w:val="454"/>
        </w:trPr>
        <w:tc>
          <w:tcPr>
            <w:tcW w:w="818"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446"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深度清洁：使用洗洁精或肥皂水清理。</w:t>
            </w:r>
            <w:r/>
          </w:p>
        </w:tc>
      </w:tr>
      <w:tr>
        <w:trPr>
          <w:trHeight w:val="454"/>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3</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石材地面</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5</w:t>
            </w:r>
            <w:r/>
          </w:p>
        </w:tc>
        <w:tc>
          <w:tcPr>
            <w:tcW w:w="1446" w:type="dxa"/>
            <w:vAlign w:val="center"/>
            <w:vMerge w:val="restart"/>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水磨石地面</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日常清洁：推尘，保持地面干净无杂物。</w:t>
            </w:r>
            <w:r/>
          </w:p>
        </w:tc>
      </w:tr>
      <w:tr>
        <w:trPr>
          <w:trHeight w:val="454"/>
        </w:trPr>
        <w:tc>
          <w:tcPr>
            <w:tcW w:w="818"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446" w:type="dxa"/>
            <w:vAlign w:val="center"/>
            <w:vMerge w:val="continue"/>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深度清洁：使用洗洁精或肥皂水清理。</w:t>
            </w:r>
            <w:r/>
          </w:p>
        </w:tc>
      </w:tr>
      <w:tr>
        <w:trPr>
          <w:trHeight w:val="454"/>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6</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地毯地面</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7</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乳胶漆内墙</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有污渍时用半干布擦拭。</w:t>
            </w:r>
            <w:r/>
          </w:p>
        </w:tc>
      </w:tr>
      <w:tr>
        <w:trPr>
          <w:trHeight w:val="562"/>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8</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木饰面内墙</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9</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真石漆外墙</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定期专业清洗。</w:t>
            </w:r>
            <w:r/>
          </w:p>
        </w:tc>
      </w:tr>
      <w:tr>
        <w:trPr>
          <w:trHeight w:val="454"/>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10</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干挂石材</w:t>
            </w:r>
            <w:r/>
          </w:p>
          <w:p>
            <w:pPr>
              <w:jc w:val="center"/>
              <w:spacing w:line="480" w:lineRule="exact"/>
              <w:rPr>
                <w:rFonts w:hint="eastAsia" w:ascii="宋体" w:hAnsi="宋体" w:cs="宋体"/>
                <w:sz w:val="24"/>
              </w:rPr>
            </w:pPr>
            <w:r>
              <w:rPr>
                <w:rFonts w:hint="eastAsia" w:ascii="宋体" w:hAnsi="宋体" w:cs="宋体"/>
                <w:sz w:val="24"/>
              </w:rPr>
              <w:t xml:space="preserve">外墙</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定期专业清洗。</w:t>
            </w:r>
            <w:r/>
          </w:p>
        </w:tc>
      </w:tr>
      <w:tr>
        <w:trPr>
          <w:trHeight w:val="454"/>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11</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玻璃幕墙</w:t>
            </w:r>
            <w:r/>
          </w:p>
          <w:p>
            <w:pPr>
              <w:jc w:val="center"/>
              <w:spacing w:line="480" w:lineRule="exact"/>
              <w:rPr>
                <w:rFonts w:hint="eastAsia" w:ascii="宋体" w:hAnsi="宋体" w:cs="宋体"/>
                <w:sz w:val="24"/>
              </w:rPr>
            </w:pPr>
            <w:r>
              <w:rPr>
                <w:rFonts w:hint="eastAsia" w:ascii="宋体" w:hAnsi="宋体" w:cs="宋体"/>
                <w:sz w:val="24"/>
              </w:rPr>
              <w:t xml:space="preserve">外墙</w:t>
            </w:r>
            <w:r/>
          </w:p>
        </w:tc>
        <w:tc>
          <w:tcPr>
            <w:tcW w:w="6354"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定期专业清洗。</w:t>
            </w:r>
            <w:r/>
          </w:p>
        </w:tc>
      </w:tr>
    </w:tbl>
    <w:p>
      <w:pPr>
        <w:ind w:firstLine="482"/>
        <w:rPr>
          <w:rFonts w:hint="eastAsia" w:ascii="宋体" w:hAnsi="宋体" w:cs="宋体"/>
          <w:b/>
          <w:bCs/>
          <w:color w:val="000000"/>
          <w:sz w:val="24"/>
        </w:rPr>
      </w:pPr>
      <w:r>
        <w:rPr>
          <w:rFonts w:hint="eastAsia" w:ascii="宋体" w:hAnsi="宋体" w:cs="宋体"/>
          <w:b/>
          <w:bCs/>
          <w:color w:val="000000"/>
          <w:sz w:val="24"/>
        </w:rPr>
        <w:t xml:space="preserve">4.3水电服务</w:t>
      </w:r>
      <w:r/>
    </w:p>
    <w:tbl>
      <w:tblPr>
        <w:tblStyle w:val="828"/>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序号</w:t>
            </w:r>
            <w:r/>
          </w:p>
        </w:tc>
        <w:tc>
          <w:tcPr>
            <w:tcW w:w="1446"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服务内容</w:t>
            </w:r>
            <w:r/>
          </w:p>
        </w:tc>
        <w:tc>
          <w:tcPr>
            <w:tcW w:w="6327"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服务标准</w:t>
            </w:r>
            <w:r/>
          </w:p>
        </w:tc>
      </w:tr>
      <w:tr>
        <w:trPr>
          <w:trHeight w:val="690"/>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基本要求</w:t>
            </w:r>
            <w:r/>
          </w:p>
        </w:tc>
        <w:tc>
          <w:tcPr>
            <w:tcW w:w="6327"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一、基本岗位职责与职业纪律</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需持证上岗，遵守学校各项规章制度，服从安保、总务部门管理，按时上下班，不迟到、早退、脱岗、旷工，值班期间全程在岗。</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着装整洁规范，持证上岗（电工特种作业操作证、高低压电工证），严禁无证带电作业；工作中文明礼貌，爱护师生、文明服务。</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严禁酒后上岗、违规操作、私拉乱接，严禁利用工作之便私用学校水电、索要财物、私自接单维修。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做好工具、配件、耗材保管，分类存放、定期清点，节约耗材、杜绝浪费，领用物资登记台账。</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严格遵守安全操作规程，落实安全防护，杜绝安全事故，作业后及时清理现场、恢复环境整洁。</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二、日常巡检工作要求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1. 供电系统巡检</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每日巡查全校配电室、配电箱、配电柜、开关、插座、线路、照明灯具、应急照明、疏散指示灯。</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重点检查线路有无老化、破皮、发热、异味、打火、超负荷用电、私拉插排、违规大功率电器使用。</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定期检查变压器、弱电箱、监控供电、教室回路用电，发现隐患立即整改或临时关停警示。</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2. 给排水系统巡检</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每日巡查教学楼、办公楼、食堂、厕所、公共区域水管、阀门、水龙头、冲水设施、地漏、下水管道。</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检查水箱、水泵、增压设备、消防供水、雨水管网、化粪池周边，排查漏水、渗水、堵塞、积水、冻裂隐患。</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雨季、冬季加密巡检，提前做好管道防冻、排水疏通，防止管道冻裂。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3. 消防配套水电巡检</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定期检查消防水泵、消防栓供水、消防用电、应急断电切换装置，确保消防水电系统随时可用，隐患及时上报整改。</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三、维修抢修工作要求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接到报修（线上/登记/口头）及时响应，日常维修限时处理：小故障当日修复，复杂故障临时处置、限期整改并反馈，</w:t>
            </w:r>
            <w:r>
              <w:rPr>
                <w:rFonts w:hint="eastAsia" w:ascii="宋体" w:hAnsi="宋体" w:cs="宋体"/>
                <w:bCs/>
                <w:color w:val="ff0000"/>
                <w:sz w:val="24"/>
                <w:szCs w:val="20"/>
              </w:rPr>
              <w:t xml:space="preserve">紧急故障随叫随到，及时处理</w:t>
            </w:r>
            <w:r>
              <w:rPr>
                <w:rFonts w:hint="eastAsia" w:ascii="宋体" w:hAnsi="宋体" w:cs="宋体"/>
                <w:bCs/>
                <w:sz w:val="24"/>
                <w:szCs w:val="20"/>
              </w:rPr>
              <w:t xml:space="preserve">。</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根据学校要求做好教室、办公室、功能室及食堂等区域灯具、开关、插座、水龙头、阀门、马桶、下水、漏水等常规问题快速维修（不含下水道专业疏通），根据学校要求做好用电用水设施设备的日常维修，保障正常教育教学等工作正常运转。</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突发故障（停电、水管爆裂、大面积漏水、线路短路、漏电跳闸等）第一时间到场抢修，先断电断水、控制险情，再排查维修。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维修作业做好防护：高空作业、带电作业、下水作业按规范操作，设置警示标识，避免师生靠近，防止意外。</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维修完毕后，现场清理干净，废料、旧配件统一收纳，同步做好维修记录。维修所需配件及耗材由学校提供。</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四、定期维保工作要求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按月/季度制定维保计划：线路紧固、配电箱除尘、接地检测、灯具检修、管道除锈、阀门保养、下水疏通。</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寒暑假、开学前、节假日前后开展全面水电大检查，全覆盖排查隐患，提前检修老旧设施，保障开学、假期安全。</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定期检测漏电保护装置、空气开关，定期试水排水系统，清理楼顶、地面排水口，防止堵塞积水。</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建立水电设备设施维保、巡检台账，记录设备型号、检修时间、故障问题、更换配件，做到有据可查。</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五、用电用水安全管理</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严格管控校园用电安全，定期排查办公室违规用电，发现热得快、电暖器、大功率违禁电器及时收缴并上报。</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规范临时用电管理，校内活动、施工临时用电必须审批，按标准布线，完工后及时拆除。</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节约用水用电，巡查中及时关闭长明灯、长流水，杜绝资源浪费，配合学校节能管理。</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熟悉触电、漏电、火灾应急处置方法，掌握断电、断水紧急操作流程。</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六、值班与应急处置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服从学校值班安排，落实24小时应急待命，夜间、节假日保持通讯畅通，突发水电故障随叫随到。</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遇到暴雨、大风、寒潮、极端天气，提前排查水电薄弱点位，做好防范措施。</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发生水电安全事故、漏水淹水、电路起火、触电险情：立即切断电源水源、隔离危险区域、上报主管领导，必要时配合报警、疏散。</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七、协作与服务要求</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配合德育、安保、食堂等部门工作，做好各类活动临时水电保障（运动会、晚会、考试、大型活动）。</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耐心回应师生报修咨询，简单问题现场指导正确使用方法，提升服务意识。</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配合学校安全检查、上级部门督查，按时提交水电检查记录、整改材料。</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八、禁止行为</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严禁违章带电作业、无防护高空作业、违规动火。</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严禁擅自更改校园水电线路、停用安全保护装置。</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严禁隐瞒水电安全隐患、故障不上报、拖延维修。</w:t>
            </w:r>
            <w:r/>
          </w:p>
          <w:p>
            <w:pPr>
              <w:ind w:firstLine="480"/>
              <w:spacing w:line="560" w:lineRule="exact"/>
              <w:widowControl/>
            </w:pPr>
            <w:r>
              <w:rPr>
                <w:rFonts w:hint="eastAsia" w:ascii="宋体" w:hAnsi="宋体" w:cs="宋体"/>
                <w:bCs/>
                <w:sz w:val="24"/>
                <w:szCs w:val="20"/>
              </w:rPr>
              <w:t xml:space="preserve">严禁私自拆卸、损坏校园公共水电设施。</w:t>
            </w:r>
            <w:r/>
          </w:p>
        </w:tc>
      </w:tr>
    </w:tbl>
    <w:p>
      <w:pPr>
        <w:ind w:firstLine="482"/>
        <w:jc w:val="left"/>
        <w:spacing w:line="500" w:lineRule="exact"/>
        <w:rPr>
          <w:rFonts w:hint="eastAsia" w:ascii="宋体" w:hAnsi="宋体" w:cs="宋体"/>
          <w:b/>
          <w:bCs/>
          <w:color w:val="000000"/>
          <w:sz w:val="24"/>
        </w:rPr>
      </w:pPr>
      <w:r>
        <w:rPr>
          <w:rFonts w:hint="eastAsia" w:ascii="宋体" w:hAnsi="宋体" w:cs="宋体"/>
          <w:b/>
          <w:bCs/>
          <w:color w:val="000000"/>
          <w:sz w:val="24"/>
        </w:rPr>
        <w:t xml:space="preserve">4.4绿化养护</w:t>
      </w:r>
      <w:r/>
    </w:p>
    <w:tbl>
      <w:tblPr>
        <w:tblStyle w:val="828"/>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51"/>
        <w:gridCol w:w="6315"/>
      </w:tblGrid>
      <w:tr>
        <w:trPr>
          <w:trHeight w:val="620"/>
        </w:trPr>
        <w:tc>
          <w:tcPr>
            <w:tcW w:w="818"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序号</w:t>
            </w:r>
            <w:r/>
          </w:p>
        </w:tc>
        <w:tc>
          <w:tcPr>
            <w:tcW w:w="1446"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服务内容</w:t>
            </w:r>
            <w:r/>
          </w:p>
        </w:tc>
        <w:tc>
          <w:tcPr>
            <w:tcW w:w="6327"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服务标准</w:t>
            </w:r>
            <w:r/>
          </w:p>
        </w:tc>
      </w:tr>
      <w:tr>
        <w:trPr>
          <w:trHeight w:val="480"/>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基本要求</w:t>
            </w:r>
            <w:r/>
          </w:p>
        </w:tc>
        <w:tc>
          <w:tcPr>
            <w:tcW w:w="6327"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1、养护范围：招标人所属绿地(校园绿化面积约4400平方米，具体面积以现场为准）。负责所需必要的养护工具及农药化肥的购买，招标人不另行支付相关任何费用。</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2、养护标准：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（1）乔木：整枝剪去枯枝和病枝，修剪每半年不少于3次；适时浇水、施肥；及时防治虫害、病害，打药不少于3次/半年，确保树木花草无病虫症状，病虫害危害，</w:t>
            </w:r>
            <w:r>
              <w:rPr>
                <w:rFonts w:hint="eastAsia" w:ascii="宋体" w:hAnsi="宋体" w:cs="宋体"/>
                <w:color w:val="ff0000"/>
                <w:sz w:val="24"/>
                <w:szCs w:val="20"/>
              </w:rPr>
              <w:t xml:space="preserve">树形美观。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（2）色块：苗木、树木及草坪修剪每半年不少于3次，确保整形修剪使轮廓清楚美观；适时浇水、施肥；及时防治虫害，打药不少于3次/半年，大树冬天刷白，确保树木花草无病虫症状，病虫害危害。</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（3）草坪：草坪生长旺盛，保持无杂草；适时浇水、施肥；适时修剪，修剪不少于3次/半年；及时防治虫害；草坪无成片枯黄。</w:t>
            </w:r>
            <w:r/>
          </w:p>
          <w:p>
            <w:pPr>
              <w:ind w:firstLine="482"/>
              <w:jc w:val="left"/>
              <w:spacing w:line="560" w:lineRule="exact"/>
              <w:widowControl/>
              <w:rPr>
                <w:rFonts w:hint="eastAsia" w:ascii="宋体" w:hAnsi="宋体" w:cs="宋体"/>
                <w:color w:val="ff0000"/>
                <w:sz w:val="24"/>
                <w:szCs w:val="20"/>
              </w:rPr>
            </w:pPr>
            <w:r>
              <w:rPr>
                <w:rFonts w:hint="eastAsia" w:ascii="宋体" w:hAnsi="宋体" w:cs="宋体"/>
                <w:color w:val="000000"/>
                <w:sz w:val="24"/>
                <w:szCs w:val="20"/>
              </w:rPr>
              <w:t xml:space="preserve">（4）适时清除杂草，不少于6次，确保绿化带无杂草、</w:t>
            </w:r>
            <w:r>
              <w:rPr>
                <w:rFonts w:hint="eastAsia" w:ascii="宋体" w:hAnsi="宋体" w:cs="宋体"/>
                <w:color w:val="ff0000"/>
                <w:sz w:val="24"/>
                <w:szCs w:val="20"/>
              </w:rPr>
              <w:t xml:space="preserve">无杂物。</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（5）防风。遇暴风雨、大风天气，容易发生树木倒伏等情况，须提前或及时对树林进行支架固定。支架固定要注重美观。</w:t>
            </w:r>
            <w:r/>
          </w:p>
          <w:p>
            <w:pPr>
              <w:ind w:firstLine="482"/>
              <w:jc w:val="left"/>
              <w:spacing w:line="560" w:lineRule="exact"/>
              <w:widowControl/>
              <w:rPr>
                <w:rFonts w:hint="eastAsia" w:ascii="宋体" w:hAnsi="宋体" w:cs="宋体"/>
                <w:bCs/>
                <w:sz w:val="24"/>
                <w:szCs w:val="20"/>
              </w:rPr>
            </w:pPr>
            <w:r>
              <w:rPr>
                <w:rFonts w:hint="eastAsia" w:ascii="宋体" w:hAnsi="宋体" w:cs="宋体"/>
                <w:color w:val="000000"/>
                <w:sz w:val="24"/>
                <w:szCs w:val="20"/>
              </w:rPr>
              <w:t xml:space="preserve">（6）防冻、防晒。冬季和高温季节来临时，怕冻、怕曝晒的植物要提前做好防护。防护要注重美观。</w:t>
            </w:r>
            <w:r/>
          </w:p>
          <w:p>
            <w:pPr>
              <w:ind w:firstLine="480"/>
              <w:spacing w:line="560" w:lineRule="exact"/>
              <w:widowControl/>
            </w:pPr>
            <w:r>
              <w:rPr>
                <w:rFonts w:hint="eastAsia" w:ascii="宋体" w:hAnsi="宋体" w:cs="宋体"/>
                <w:bCs/>
                <w:sz w:val="24"/>
                <w:szCs w:val="20"/>
              </w:rPr>
              <w:t xml:space="preserve">注：绿化养护后产生垃圾（如杂草、枯枝、病枝等）需及时清理干净，严格按照甲方要求进行养护。</w:t>
            </w:r>
            <w:r/>
          </w:p>
        </w:tc>
      </w:tr>
    </w:tbl>
    <w:p>
      <w:pPr>
        <w:ind w:firstLine="482"/>
        <w:jc w:val="left"/>
        <w:spacing w:line="500" w:lineRule="exact"/>
      </w:pPr>
      <w:r>
        <w:rPr>
          <w:rFonts w:hint="eastAsia" w:ascii="宋体" w:hAnsi="宋体" w:cs="宋体"/>
          <w:b/>
          <w:bCs/>
          <w:color w:val="000000"/>
          <w:sz w:val="24"/>
        </w:rPr>
        <w:t xml:space="preserve">4.5 夜间值班巡逻人员（可由保安兼）</w:t>
      </w:r>
      <w:r/>
    </w:p>
    <w:tbl>
      <w:tblPr>
        <w:tblStyle w:val="828"/>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37"/>
        <w:gridCol w:w="6343"/>
      </w:tblGrid>
      <w:tr>
        <w:trPr>
          <w:trHeight w:val="554"/>
        </w:trPr>
        <w:tc>
          <w:tcPr>
            <w:tcW w:w="832"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序号</w:t>
            </w:r>
            <w:r/>
          </w:p>
        </w:tc>
        <w:tc>
          <w:tcPr>
            <w:tcW w:w="1432"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服务内容</w:t>
            </w:r>
            <w:r/>
          </w:p>
        </w:tc>
        <w:tc>
          <w:tcPr>
            <w:tcW w:w="6355"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服务标准</w:t>
            </w:r>
            <w:r/>
          </w:p>
        </w:tc>
      </w:tr>
      <w:tr>
        <w:trPr>
          <w:trHeight w:val="480"/>
        </w:trPr>
        <w:tc>
          <w:tcPr>
            <w:tcW w:w="83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w:t>
            </w:r>
            <w:r/>
          </w:p>
        </w:tc>
        <w:tc>
          <w:tcPr>
            <w:tcW w:w="143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基本要求</w:t>
            </w:r>
            <w:r/>
          </w:p>
        </w:tc>
        <w:tc>
          <w:tcPr>
            <w:tcW w:w="6355" w:type="dxa"/>
            <w:vAlign w:val="center"/>
            <w:textDirection w:val="lrTb"/>
            <w:noWrap/>
          </w:tcPr>
          <w:p>
            <w:pPr>
              <w:ind w:firstLine="480"/>
              <w:spacing w:line="560" w:lineRule="exact"/>
              <w:widowControl/>
              <w:rPr>
                <w:rFonts w:hint="eastAsia" w:ascii="宋体" w:hAnsi="宋体" w:cs="宋体"/>
                <w:color w:val="000000"/>
                <w:sz w:val="24"/>
              </w:rPr>
            </w:pPr>
            <w:r>
              <w:rPr>
                <w:rFonts w:hint="eastAsia" w:ascii="宋体" w:hAnsi="宋体" w:cs="宋体"/>
                <w:color w:val="000000"/>
                <w:sz w:val="24"/>
              </w:rPr>
              <w:t xml:space="preserve">一、基本上岗与纪律要求</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1、资质与着装：持有效保安员证，经校园安保、消防、应急培训合格；夜间必须着统一保安制服、佩戴标识、反光背心，严禁穿便装、拖鞋上岗。</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2、时间与值守：严格按排班表（通常19:00—次日7:00）到岗，严禁迟到、早退、脱岗、睡岗、酒后上岗、在岗饮酒、玩手机/打牌/闲聊等与工作无关行为。</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3、通讯与装备：全程保持对讲机、手机畅通（调至振动/静音，及时应答）；随身携带强光手电、橡胶警棍、防刺背心、对讲机、巡逻签到棒/打卡器、巡逻记录本，熟悉器械使用与应急流程。</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4、保密与纪律：严禁泄露学校作息、重点部位、监控点位、师生信息；不得擅自允许外来人员/车辆入校，不得私拿公物、擅自离岗、代岗。</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二、巡逻核心要求</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1.巡逻频次</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常规夜间（19:00—次日5:00）：每2小时1次；</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恶劣天气（暴雨、暴雪、大风）、节假日、寒暑假：每 30分钟1次，重点查围墙、排水、门窗、水电。</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2.巡逻路线与覆盖</w:t>
            </w:r>
            <w:r/>
          </w:p>
          <w:p>
            <w:pPr>
              <w:ind w:firstLine="480"/>
              <w:spacing w:line="560" w:lineRule="exact"/>
              <w:widowControl/>
              <w:rPr>
                <w:rFonts w:hint="eastAsia" w:ascii="宋体" w:hAnsi="宋体" w:cs="宋体"/>
                <w:sz w:val="24"/>
                <w:szCs w:val="20"/>
              </w:rPr>
            </w:pPr>
            <w:r>
              <w:rPr>
                <w:rFonts w:ascii="宋体" w:hAnsi="宋体" w:cs="宋体"/>
                <w:sz w:val="24"/>
                <w:szCs w:val="20"/>
              </w:rPr>
              <w:t xml:space="preserve">按学校固定巡逻路线图执行，必须覆盖：</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出入口：校门、侧门、围墙、围栏、伸缩门、门禁系统；</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重点要害：教学楼、档案室、配电房、水泵房、食堂、仓库、监控中心；</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生活区：操场、篮球场、停车场、绿化带、围墙死角、下水井、窨井盖；</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外围：校园周边围墙、护栏、可疑攀爬点、外来人员易侵入区域。</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方式：步巡为主，必要时车巡；做到定时、定点、定线、签到/打卡，严禁抄近路、漏点、代签。</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3.巡逻检查内容</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门窗：教学楼、办公室等门窗是否锁闭、有无撬动/破损痕迹、玻璃完好；</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水电：总闸、配电箱、线路、水龙头、燃气阀，有无跑冒滴漏、私拉乱接、违规用电；</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消防：消防栓、消防泵房、灭火器、应急灯、疏散通道，有无遮挡、压力/压力正常、通道畅通；</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安防：监控摄像头、红外报警、周界围栏、门禁，是否正常运行、有无遮挡/损坏、报警是否处置；</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人员与车辆：校园内有无滞留无关人员、可疑人员、流浪人员、无主车辆、违规停放；</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设施：围墙、护栏、井盖、照明、体育器材，有无损坏、松动、缺失、安全隐患；</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 环境：有无明火、烟雾、异味、积水、积雪、杂物堆积、可疑物品（包裹、纸箱）及大门口周围卫生打扫。</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三、值班值守、监控及其他要求</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1.校门/传达室值守：夜间关闭所有出入口，严禁开门放行；确有公务入校（维修、应急），必须核验身份、联系学校带班领导/后勤、实名登记、全程陪同、记录进出时间。</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2.监控室值守：专人24小时盯屏，实时巡查所有监控画面，发现异常（人员翻越、门窗异动、烟雾、设备故障）立即通知巡逻岗赶赴现场，同步上报带班领导；监控故障立即报修、增加现场巡逻频次弥补盲区。</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3.签到与记录：按点位打卡/签到（电子/纸质），每巡必签；填写《夜间值班巡逻日志》，如实记录：巡逻时间、路线、点位、检查情况、异常事件（时间、地点、现象、处置、上报人、结果）、监控/设备状态、交接班事项，字迹清晰、不得涂改、漏记。</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4.做好夜间巡查、访客及车辆查询登记、交接班记录等台账，确保台账齐全，记录准确完整。做好邮件报刊杂志等收件及发放工作。</w:t>
            </w:r>
            <w:r/>
          </w:p>
          <w:p>
            <w:pPr>
              <w:ind w:firstLine="482"/>
              <w:jc w:val="left"/>
              <w:spacing w:line="560" w:lineRule="exact"/>
              <w:widowControl/>
              <w:rPr>
                <w:rFonts w:hint="eastAsia" w:ascii="宋体" w:hAnsi="宋体" w:cs="宋体"/>
                <w:sz w:val="24"/>
                <w:szCs w:val="20"/>
              </w:rPr>
            </w:pPr>
            <w:r>
              <w:rPr>
                <w:rFonts w:hint="eastAsia" w:ascii="宋体" w:hAnsi="宋体" w:cs="宋体"/>
                <w:color w:val="000000"/>
                <w:sz w:val="24"/>
                <w:szCs w:val="20"/>
              </w:rPr>
              <w:t xml:space="preserve">5.因校方活动等需要（含周末、假日）临时性杂项工作必须服从招标人调度、安排。</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四、异常情况处置流程</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1.发现可疑人员/攀爬/入侵：立即用对讲机呼叫支援、保持安全距离、喊话警示、严禁单独抓捕；保护现场、拍照/录像取证，同步上报学校带班领导、保卫科，必要时拨打110，配合警方处置。</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2.发现火情/烟雾/异味：第一时间切断电源/气源，使用就近灭火器初期扑救；火势扩大立即拨打119，上报带班领导，组织疏散、设置警戒、引导消防车辆，保护现场。</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3.发现设施损坏/漏水/断电/监控故障：立即拍照、做好临时防护（如关闭阀门、拉警戒线），上报后勤/维修部门，详细记录并跟踪处置结果。</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4.报警/求助：所有异常必须先处置、再上报、后记录，严禁隐瞒、迟报、漏报。</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五、交接班规范</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1)、提前15分钟到岗，面对面交接、双人签字确认，严禁电话/微信交接、代签。</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2)、交接内容：</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2.1.未办结事项、待跟进隐患、上级通知；</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2.2.监控/门禁/报警设备运行状态、故障情况；</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2.3.安保器械、钥匙、对讲机、签到设备、值班记录；</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2.4.夜间重点注意事项、特殊区域/时段提醒。</w:t>
            </w:r>
            <w:r/>
          </w:p>
          <w:p>
            <w:pPr>
              <w:ind w:firstLine="480"/>
              <w:spacing w:line="560" w:lineRule="exact"/>
              <w:widowControl/>
              <w:rPr>
                <w:rFonts w:ascii="Calibri" w:hAnsi="Calibri" w:cs="Calibri"/>
              </w:rPr>
            </w:pPr>
            <w:r>
              <w:rPr>
                <w:rFonts w:hint="eastAsia" w:ascii="宋体" w:hAnsi="宋体" w:cs="宋体"/>
                <w:sz w:val="24"/>
                <w:szCs w:val="20"/>
              </w:rPr>
              <w:t xml:space="preserve"> 3)、接班人员确认无误、签字后，交班人员方可离岗。</w:t>
            </w:r>
            <w:r/>
          </w:p>
        </w:tc>
      </w:tr>
    </w:tbl>
    <w:p>
      <w:pPr>
        <w:ind w:firstLine="482"/>
        <w:jc w:val="left"/>
        <w:spacing w:line="500" w:lineRule="exact"/>
      </w:pPr>
      <w:r>
        <w:rPr>
          <w:rFonts w:hint="eastAsia" w:ascii="宋体" w:hAnsi="宋体" w:cs="宋体"/>
          <w:b/>
          <w:bCs/>
          <w:color w:val="000000"/>
          <w:sz w:val="24"/>
        </w:rPr>
        <w:t xml:space="preserve">4.6日常会务、大型活动及其他服务</w:t>
      </w:r>
      <w:r/>
    </w:p>
    <w:tbl>
      <w:tblPr>
        <w:tblStyle w:val="828"/>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37"/>
        <w:gridCol w:w="6343"/>
      </w:tblGrid>
      <w:tr>
        <w:trPr>
          <w:trHeight w:val="554"/>
        </w:trPr>
        <w:tc>
          <w:tcPr>
            <w:tcW w:w="832"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序号</w:t>
            </w:r>
            <w:r/>
          </w:p>
        </w:tc>
        <w:tc>
          <w:tcPr>
            <w:tcW w:w="1432"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服务内容</w:t>
            </w:r>
            <w:r/>
          </w:p>
        </w:tc>
        <w:tc>
          <w:tcPr>
            <w:tcW w:w="6355"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服务标准</w:t>
            </w:r>
            <w:r/>
          </w:p>
        </w:tc>
      </w:tr>
      <w:tr>
        <w:trPr>
          <w:trHeight w:val="480"/>
        </w:trPr>
        <w:tc>
          <w:tcPr>
            <w:tcW w:w="83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w:t>
            </w:r>
            <w:r/>
          </w:p>
        </w:tc>
        <w:tc>
          <w:tcPr>
            <w:tcW w:w="143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基本要求</w:t>
            </w:r>
            <w:r/>
          </w:p>
        </w:tc>
        <w:tc>
          <w:tcPr>
            <w:tcW w:w="6355" w:type="dxa"/>
            <w:vAlign w:val="center"/>
            <w:textDirection w:val="lrTb"/>
            <w:noWrap/>
          </w:tcPr>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日常会务、大型活动及其他服务，乙方须无条件提供卫生保洁、会务服务及搬运等杂项工作。</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1、服务人员上岗前要按规定着装，认真整理工装、工牌、仪容仪表端庄、整洁、精神饱满。</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2、布置会场，打扫卫生工作，服从甲方安排和调度。</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3、因校方工作需要（含周末、假日）临时性杂项工作必须服从招标人调度、安排。</w:t>
            </w:r>
            <w:r/>
          </w:p>
          <w:p>
            <w:pPr>
              <w:ind w:firstLine="480"/>
              <w:jc w:val="left"/>
              <w:spacing w:line="560" w:lineRule="exact"/>
              <w:widowControl/>
              <w:rPr>
                <w:rFonts w:hint="eastAsia" w:ascii="宋体" w:hAnsi="宋体" w:cs="宋体"/>
                <w:color w:val="ff0000"/>
                <w:sz w:val="24"/>
                <w:szCs w:val="20"/>
              </w:rPr>
            </w:pPr>
            <w:r>
              <w:rPr>
                <w:rFonts w:hint="eastAsia" w:ascii="宋体" w:hAnsi="宋体" w:cs="宋体"/>
                <w:color w:val="000000"/>
                <w:sz w:val="24"/>
                <w:szCs w:val="20"/>
              </w:rPr>
              <w:t xml:space="preserve">4、环境深度清洁、运动会、艺术节、家长会、开学/毕业典礼的场地布置、物品搬运、保洁支持等</w:t>
            </w:r>
            <w:r>
              <w:rPr>
                <w:rFonts w:hint="eastAsia" w:ascii="宋体" w:hAnsi="宋体" w:cs="宋体"/>
                <w:color w:val="000000"/>
                <w:sz w:val="24"/>
                <w:szCs w:val="20"/>
                <w:lang w:val="zh-CN"/>
              </w:rPr>
              <w:t xml:space="preserve">，</w:t>
            </w:r>
            <w:r>
              <w:rPr>
                <w:rFonts w:hint="eastAsia" w:ascii="宋体" w:hAnsi="宋体" w:cs="宋体"/>
                <w:color w:val="ff0000"/>
                <w:sz w:val="24"/>
                <w:szCs w:val="20"/>
              </w:rPr>
              <w:t xml:space="preserve">做到</w:t>
            </w:r>
            <w:r>
              <w:rPr>
                <w:rFonts w:hint="eastAsia" w:ascii="宋体" w:hAnsi="宋体" w:cs="宋体"/>
                <w:color w:val="ff0000"/>
                <w:sz w:val="24"/>
                <w:szCs w:val="20"/>
                <w:lang w:val="zh-CN"/>
              </w:rPr>
              <w:t xml:space="preserve">物品有序摆放、灯光开启、桌椅摆放整齐、卫生整洁等达到预期的使用和展示效果。</w:t>
            </w:r>
            <w:r/>
          </w:p>
          <w:p>
            <w:pPr>
              <w:ind w:firstLine="480"/>
              <w:jc w:val="left"/>
              <w:spacing w:line="560" w:lineRule="exact"/>
              <w:widowControl/>
              <w:rPr>
                <w:rFonts w:hint="eastAsia" w:ascii="宋体" w:hAnsi="宋体" w:cs="宋体"/>
                <w:bCs/>
                <w:sz w:val="24"/>
                <w:szCs w:val="20"/>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核心防 “准备漏项、服务失标”，重点考核“会前准备完整性、会中服务响应速度、会后收尾及时性、设备保障率”</w:t>
            </w:r>
            <w:r>
              <w:rPr>
                <w:rFonts w:hint="eastAsia" w:ascii="宋体" w:hAnsi="宋体" w:cs="宋体"/>
                <w:color w:val="ff0000"/>
                <w:sz w:val="24"/>
                <w:szCs w:val="20"/>
                <w:lang w:val="zh-CN"/>
              </w:rPr>
              <w:t xml:space="preserve">，需杜绝“茶水短缺、会场遗留垃圾”等。</w:t>
            </w:r>
            <w:r/>
          </w:p>
        </w:tc>
      </w:tr>
    </w:tbl>
    <w:p>
      <w:pPr>
        <w:ind w:firstLine="480"/>
        <w:jc w:val="left"/>
        <w:spacing w:line="500" w:lineRule="exact"/>
        <w:rPr>
          <w:rFonts w:hint="eastAsia" w:ascii="宋体" w:hAnsi="宋体" w:cs="宋体"/>
          <w:b/>
          <w:bCs/>
          <w:color w:val="000000"/>
          <w:sz w:val="24"/>
        </w:rPr>
      </w:pPr>
      <w:r>
        <w:rPr>
          <w:rFonts w:hint="eastAsia" w:ascii="宋体" w:hAnsi="宋体" w:cs="宋体"/>
          <w:b/>
          <w:bCs/>
          <w:color w:val="000000"/>
          <w:sz w:val="24"/>
        </w:rPr>
        <w:t xml:space="preserve">4.7档案、资料管理</w:t>
      </w:r>
      <w:r/>
    </w:p>
    <w:tbl>
      <w:tblPr>
        <w:tblStyle w:val="828"/>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51"/>
        <w:gridCol w:w="6315"/>
      </w:tblGrid>
      <w:tr>
        <w:trPr>
          <w:trHeight w:val="620"/>
        </w:trPr>
        <w:tc>
          <w:tcPr>
            <w:tcW w:w="818"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序号</w:t>
            </w:r>
            <w:r/>
          </w:p>
        </w:tc>
        <w:tc>
          <w:tcPr>
            <w:tcW w:w="1446"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服务内容</w:t>
            </w:r>
            <w:r/>
          </w:p>
        </w:tc>
        <w:tc>
          <w:tcPr>
            <w:tcW w:w="6327" w:type="dxa"/>
            <w:vAlign w:val="center"/>
            <w:textDirection w:val="lrTb"/>
            <w:noWrap/>
          </w:tcPr>
          <w:p>
            <w:pPr>
              <w:jc w:val="center"/>
              <w:spacing w:line="480" w:lineRule="exact"/>
              <w:rPr>
                <w:rFonts w:hint="eastAsia" w:ascii="宋体" w:hAnsi="宋体" w:cs="宋体"/>
                <w:b/>
                <w:bCs/>
                <w:sz w:val="24"/>
              </w:rPr>
            </w:pPr>
            <w:r>
              <w:rPr>
                <w:rFonts w:hint="eastAsia" w:ascii="宋体" w:hAnsi="宋体" w:cs="宋体"/>
                <w:b/>
                <w:bCs/>
                <w:sz w:val="24"/>
              </w:rPr>
              <w:t xml:space="preserve">服务标准</w:t>
            </w:r>
            <w:r/>
          </w:p>
        </w:tc>
      </w:tr>
      <w:tr>
        <w:trPr>
          <w:trHeight w:val="480"/>
        </w:trPr>
        <w:tc>
          <w:tcPr>
            <w:tcW w:w="81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1</w:t>
            </w:r>
            <w:r/>
          </w:p>
        </w:tc>
        <w:tc>
          <w:tcPr>
            <w:tcW w:w="1446"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基本要求</w:t>
            </w:r>
            <w:r/>
          </w:p>
        </w:tc>
        <w:tc>
          <w:tcPr>
            <w:tcW w:w="6327" w:type="dxa"/>
            <w:vAlign w:val="center"/>
            <w:textDirection w:val="lrTb"/>
            <w:noWrap/>
          </w:tcPr>
          <w:p>
            <w:pPr>
              <w:ind w:firstLine="480"/>
              <w:spacing w:line="560" w:lineRule="exact"/>
              <w:widowControl/>
              <w:rPr>
                <w:rFonts w:ascii="Calibri" w:hAnsi="Calibri" w:cs="Calibri"/>
              </w:rPr>
            </w:pPr>
            <w:r>
              <w:rPr>
                <w:rFonts w:hint="eastAsia" w:ascii="宋体" w:hAnsi="宋体" w:cs="宋体"/>
                <w:bCs/>
                <w:sz w:val="24"/>
                <w:szCs w:val="20"/>
              </w:rPr>
              <w:t xml:space="preserve">加强有关物业的档案和资料的管理。档案和资料的管理包括：清洁卫生管理档案、环境绿化管理档案、设备、设施维护、维修档案、物业人事管理，以及具体的管理方案。物业管理企业有条件要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cs="宋体"/>
          <w:b/>
          <w:bCs/>
          <w:color w:val="000000"/>
          <w:sz w:val="24"/>
          <w:szCs w:val="20"/>
        </w:rPr>
        <w:t xml:space="preserve">4</w:t>
      </w:r>
      <w:r>
        <w:rPr>
          <w:rFonts w:hint="eastAsia" w:ascii="宋体" w:hAnsi="宋体" w:eastAsia="Arial" w:cs="宋体"/>
          <w:b/>
          <w:bCs/>
          <w:color w:val="000000"/>
          <w:sz w:val="24"/>
          <w:szCs w:val="20"/>
        </w:rPr>
        <w:t xml:space="preserve">.</w:t>
      </w:r>
      <w:r>
        <w:rPr>
          <w:rFonts w:hint="eastAsia" w:ascii="宋体" w:hAnsi="宋体" w:cs="宋体"/>
          <w:b/>
          <w:bCs/>
          <w:color w:val="000000"/>
          <w:sz w:val="24"/>
          <w:szCs w:val="20"/>
        </w:rPr>
        <w:t xml:space="preserve">8</w:t>
      </w:r>
      <w:r>
        <w:rPr>
          <w:rFonts w:hint="eastAsia" w:ascii="宋体" w:hAnsi="宋体" w:eastAsia="Arial" w:cs="宋体"/>
          <w:b/>
          <w:bCs/>
          <w:color w:val="000000"/>
          <w:sz w:val="24"/>
          <w:szCs w:val="20"/>
        </w:rPr>
        <w:t xml:space="preserve">建立健全物业管理制度</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根据本校的具体情况，中标单位应制定详细的内部管理制度、日常服务的运作管理制度等相关制度。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cs="宋体"/>
          <w:b/>
          <w:bCs/>
          <w:color w:val="000000"/>
          <w:sz w:val="24"/>
          <w:szCs w:val="20"/>
        </w:rPr>
        <w:t xml:space="preserve">五</w:t>
      </w:r>
      <w:r>
        <w:rPr>
          <w:rFonts w:hint="eastAsia" w:ascii="宋体" w:hAnsi="宋体" w:eastAsia="Arial" w:cs="宋体"/>
          <w:b/>
          <w:bCs/>
          <w:color w:val="000000"/>
          <w:sz w:val="24"/>
          <w:szCs w:val="20"/>
        </w:rPr>
        <w:t xml:space="preserve">、供应商履行合同所需的设备</w:t>
      </w:r>
      <w:r/>
    </w:p>
    <w:tbl>
      <w:tblPr>
        <w:tblStyle w:val="828"/>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63"/>
        <w:gridCol w:w="3599"/>
        <w:gridCol w:w="888"/>
        <w:gridCol w:w="1063"/>
      </w:tblGrid>
      <w:tr>
        <w:trPr>
          <w:trHeight w:val="626"/>
        </w:trPr>
        <w:tc>
          <w:tcPr>
            <w:tcW w:w="790" w:type="dxa"/>
            <w:vAlign w:val="center"/>
            <w:textDirection w:val="lrTb"/>
            <w:noWrap/>
          </w:tcPr>
          <w:p>
            <w:pPr>
              <w:jc w:val="center"/>
              <w:spacing w:line="500" w:lineRule="exact"/>
              <w:widowControl/>
              <w:rPr>
                <w:rFonts w:hint="eastAsia"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hint="eastAsia" w:ascii="宋体" w:hAnsi="宋体" w:cs="宋体"/>
                <w:b/>
                <w:bCs/>
                <w:sz w:val="24"/>
              </w:rPr>
            </w:pPr>
            <w:r>
              <w:rPr>
                <w:rFonts w:hint="eastAsia" w:ascii="宋体" w:hAnsi="宋体" w:cs="宋体"/>
                <w:b/>
                <w:bCs/>
                <w:sz w:val="24"/>
              </w:rPr>
              <w:t xml:space="preserve">用途</w:t>
            </w:r>
            <w:r/>
          </w:p>
        </w:tc>
        <w:tc>
          <w:tcPr>
            <w:tcW w:w="3599" w:type="dxa"/>
            <w:vAlign w:val="center"/>
            <w:textDirection w:val="lrTb"/>
            <w:noWrap/>
          </w:tcPr>
          <w:p>
            <w:pPr>
              <w:jc w:val="center"/>
              <w:spacing w:line="500" w:lineRule="exact"/>
              <w:widowControl/>
              <w:rPr>
                <w:rFonts w:hint="eastAsia" w:ascii="宋体" w:hAnsi="宋体" w:cs="宋体"/>
                <w:b/>
                <w:bCs/>
                <w:sz w:val="24"/>
              </w:rPr>
            </w:pPr>
            <w:r>
              <w:rPr>
                <w:rFonts w:hint="eastAsia" w:ascii="宋体" w:hAnsi="宋体" w:cs="宋体"/>
                <w:b/>
                <w:bCs/>
                <w:sz w:val="24"/>
              </w:rPr>
              <w:t xml:space="preserve">作业设备名称</w:t>
            </w:r>
            <w:r/>
          </w:p>
        </w:tc>
        <w:tc>
          <w:tcPr>
            <w:tcW w:w="888" w:type="dxa"/>
            <w:vAlign w:val="center"/>
            <w:textDirection w:val="lrTb"/>
            <w:noWrap/>
          </w:tcPr>
          <w:p>
            <w:pPr>
              <w:jc w:val="center"/>
              <w:spacing w:line="500" w:lineRule="exact"/>
              <w:widowControl/>
              <w:rPr>
                <w:rFonts w:hint="eastAsia"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hint="eastAsia"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保洁服务</w:t>
            </w:r>
            <w:r/>
          </w:p>
        </w:tc>
        <w:tc>
          <w:tcPr>
            <w:tcW w:w="3599"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扫帚、抹布、垃圾袋、专用清洁剂、平拖、软布拖把等保洁工具及劳保用品，公共区域（不含室内）消毒消杀剂、垃圾运输车辆等</w:t>
            </w:r>
            <w:r/>
          </w:p>
        </w:tc>
        <w:tc>
          <w:tcPr>
            <w:tcW w:w="888"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水电服务</w:t>
            </w:r>
            <w:r/>
          </w:p>
        </w:tc>
        <w:tc>
          <w:tcPr>
            <w:tcW w:w="3599"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常用的仪器、工具等维修工具</w:t>
            </w:r>
            <w:r/>
          </w:p>
        </w:tc>
        <w:tc>
          <w:tcPr>
            <w:tcW w:w="888"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719"/>
        </w:trPr>
        <w:tc>
          <w:tcPr>
            <w:tcW w:w="790"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绿化养护</w:t>
            </w:r>
            <w:r/>
          </w:p>
        </w:tc>
        <w:tc>
          <w:tcPr>
            <w:tcW w:w="3599"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修剪工具、肥料、农药等</w:t>
            </w:r>
            <w:r/>
          </w:p>
        </w:tc>
        <w:tc>
          <w:tcPr>
            <w:tcW w:w="888"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cs="宋体"/>
                <w:sz w:val="24"/>
              </w:rPr>
            </w:pPr>
            <w:r>
              <w:rPr>
                <w:rFonts w:hint="eastAsia" w:ascii="宋体" w:hAnsi="宋体" w:cs="宋体"/>
                <w:sz w:val="24"/>
              </w:rPr>
              <w:t xml:space="preserve">4</w:t>
            </w:r>
            <w:r/>
          </w:p>
        </w:tc>
        <w:tc>
          <w:tcPr>
            <w:tcW w:w="2263" w:type="dxa"/>
            <w:vAlign w:val="center"/>
            <w:textDirection w:val="lrTb"/>
            <w:noWrap/>
          </w:tcPr>
          <w:p>
            <w:pPr>
              <w:spacing w:line="500" w:lineRule="exact"/>
              <w:widowControl/>
              <w:rPr>
                <w:rFonts w:hint="eastAsia" w:ascii="宋体" w:hAnsi="宋体" w:cs="宋体"/>
                <w:color w:val="000000"/>
                <w:sz w:val="24"/>
              </w:rPr>
            </w:pPr>
            <w:r>
              <w:rPr>
                <w:rFonts w:hint="eastAsia" w:ascii="宋体" w:hAnsi="宋体" w:cs="宋体"/>
                <w:color w:val="000000"/>
                <w:sz w:val="24"/>
              </w:rPr>
              <w:t xml:space="preserve">夜间值班、巡逻</w:t>
            </w:r>
            <w:r/>
          </w:p>
        </w:tc>
        <w:tc>
          <w:tcPr>
            <w:tcW w:w="3599"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服装、器械等</w:t>
            </w:r>
            <w:r/>
          </w:p>
        </w:tc>
        <w:tc>
          <w:tcPr>
            <w:tcW w:w="888"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cs="宋体"/>
                <w:sz w:val="24"/>
              </w:rPr>
            </w:pPr>
            <w:r>
              <w:rPr>
                <w:rFonts w:hint="eastAsia" w:ascii="宋体" w:hAnsi="宋体" w:cs="宋体"/>
                <w:sz w:val="24"/>
              </w:rPr>
              <w:t xml:space="preserve">5</w:t>
            </w:r>
            <w:r/>
          </w:p>
        </w:tc>
        <w:tc>
          <w:tcPr>
            <w:tcW w:w="2263" w:type="dxa"/>
            <w:vAlign w:val="center"/>
            <w:textDirection w:val="lrTb"/>
            <w:noWrap/>
          </w:tcPr>
          <w:p>
            <w:pPr>
              <w:jc w:val="center"/>
              <w:spacing w:line="500" w:lineRule="exact"/>
              <w:widowControl/>
              <w:rPr>
                <w:rFonts w:hint="eastAsia" w:ascii="宋体" w:hAnsi="宋体" w:cs="宋体"/>
                <w:color w:val="ff0000"/>
                <w:sz w:val="24"/>
              </w:rPr>
            </w:pPr>
            <w:r>
              <w:rPr>
                <w:rFonts w:hint="eastAsia" w:ascii="宋体" w:hAnsi="宋体" w:cs="宋体"/>
                <w:sz w:val="24"/>
              </w:rPr>
              <w:t xml:space="preserve">大型活动服务</w:t>
            </w:r>
            <w:r/>
          </w:p>
        </w:tc>
        <w:tc>
          <w:tcPr>
            <w:tcW w:w="3599" w:type="dxa"/>
            <w:vAlign w:val="center"/>
            <w:textDirection w:val="lrTb"/>
            <w:noWrap/>
          </w:tcPr>
          <w:p>
            <w:pPr>
              <w:jc w:val="center"/>
              <w:spacing w:line="500" w:lineRule="exact"/>
              <w:widowControl/>
              <w:rPr>
                <w:rFonts w:hint="eastAsia" w:ascii="宋体" w:hAnsi="宋体" w:cs="宋体"/>
                <w:color w:val="ff0000"/>
                <w:sz w:val="24"/>
              </w:rPr>
            </w:pPr>
            <w:r>
              <w:rPr>
                <w:rFonts w:hint="eastAsia" w:ascii="宋体" w:hAnsi="宋体" w:cs="宋体"/>
                <w:sz w:val="24"/>
              </w:rPr>
              <w:t xml:space="preserve">工装、工牌等</w:t>
            </w:r>
            <w:r/>
          </w:p>
        </w:tc>
        <w:tc>
          <w:tcPr>
            <w:tcW w:w="888"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批</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cs="宋体"/>
          <w:b/>
          <w:bCs/>
          <w:color w:val="000000"/>
          <w:sz w:val="24"/>
          <w:szCs w:val="20"/>
        </w:rPr>
        <w:t xml:space="preserve">六</w:t>
      </w:r>
      <w:r>
        <w:rPr>
          <w:rFonts w:hint="eastAsia" w:ascii="宋体" w:hAnsi="宋体" w:eastAsia="Arial" w:cs="宋体"/>
          <w:b/>
          <w:bCs/>
          <w:color w:val="000000"/>
          <w:sz w:val="24"/>
          <w:szCs w:val="20"/>
        </w:rPr>
        <w:t xml:space="preserve">、人员要求：</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1、人员基本原则：精干 高效 专业 敬业 健康。</w:t>
      </w:r>
      <w:r/>
    </w:p>
    <w:p>
      <w:pPr>
        <w:ind w:firstLine="482"/>
        <w:jc w:val="left"/>
        <w:spacing w:line="560" w:lineRule="exact"/>
        <w:widowControl/>
        <w:rPr>
          <w:rFonts w:ascii="宋体" w:hAnsi="宋体" w:eastAsia="Arial" w:cs="宋体"/>
          <w:color w:val="ff0000"/>
          <w:sz w:val="24"/>
          <w:szCs w:val="20"/>
        </w:rPr>
      </w:pPr>
      <w:r>
        <w:rPr>
          <w:rFonts w:hint="eastAsia" w:ascii="宋体" w:hAnsi="宋体" w:cs="宋体"/>
          <w:color w:val="000000"/>
          <w:sz w:val="24"/>
          <w:szCs w:val="20"/>
        </w:rPr>
        <w:t xml:space="preserve">2、人员数量要求</w:t>
      </w:r>
      <w:r>
        <w:rPr>
          <w:rFonts w:hint="eastAsia" w:ascii="宋体" w:hAnsi="宋体" w:eastAsia="Arial" w:cs="宋体"/>
          <w:color w:val="000000"/>
          <w:sz w:val="24"/>
          <w:szCs w:val="20"/>
        </w:rPr>
        <w:t xml:space="preserve">：</w:t>
      </w:r>
      <w:r>
        <w:rPr>
          <w:rFonts w:hint="eastAsia" w:ascii="宋体" w:hAnsi="宋体" w:cs="宋体"/>
          <w:b/>
          <w:bCs/>
          <w:color w:val="000000"/>
          <w:sz w:val="24"/>
          <w:szCs w:val="20"/>
        </w:rPr>
        <w:t xml:space="preserve">投标人投入本项目的各类人员不得低于以下标准，数量不得低于以下总人数。本项目要求国假加班人员数不得少于1人，人员必须用足，中标方需统筹安排满足甲方工作要求，具体要求及范围按项目需求实施。</w:t>
      </w:r>
      <w:r/>
    </w:p>
    <w:tbl>
      <w:tblPr>
        <w:tblStyle w:val="828"/>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W w:w="1136" w:type="dxa"/>
            <w:vAlign w:val="center"/>
            <w:textDirection w:val="lrTb"/>
            <w:noWrap w:val="false"/>
          </w:tcPr>
          <w:p>
            <w:pPr>
              <w:jc w:val="center"/>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tcW w:w="4341" w:type="dxa"/>
            <w:vAlign w:val="center"/>
            <w:textDirection w:val="lrTb"/>
            <w:noWrap w:val="false"/>
          </w:tcPr>
          <w:p>
            <w:pPr>
              <w:jc w:val="center"/>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项目职务</w:t>
            </w:r>
            <w:r/>
          </w:p>
        </w:tc>
        <w:tc>
          <w:tcPr>
            <w:tcW w:w="3224" w:type="dxa"/>
            <w:vAlign w:val="center"/>
            <w:textDirection w:val="lrTb"/>
            <w:noWrap w:val="false"/>
          </w:tcPr>
          <w:p>
            <w:pPr>
              <w:jc w:val="center"/>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人员数量要求</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4341" w:type="dxa"/>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保洁员（兼绿化养护）</w:t>
            </w:r>
            <w:r/>
          </w:p>
        </w:tc>
        <w:tc>
          <w:tcPr>
            <w:tcW w:w="3224" w:type="dxa"/>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r>
      <w:tr>
        <w:trPr>
          <w:jc w:val="center"/>
          <w:trHeight w:val="996"/>
        </w:trPr>
        <w:tc>
          <w:tcPr>
            <w:tcW w:w="1136" w:type="dxa"/>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4341" w:type="dxa"/>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夜间值班巡逻人员（可由保安兼，人员可由安保单位提供）</w:t>
            </w:r>
            <w:r/>
          </w:p>
        </w:tc>
        <w:tc>
          <w:tcPr>
            <w:tcW w:w="3224" w:type="dxa"/>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r>
      <w:tr>
        <w:trPr>
          <w:jc w:val="center"/>
          <w:trHeight w:val="605"/>
        </w:trPr>
        <w:tc>
          <w:tcPr>
            <w:gridSpan w:val="2"/>
            <w:tcW w:w="5477" w:type="dxa"/>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合   计</w:t>
            </w:r>
            <w:r/>
          </w:p>
        </w:tc>
        <w:tc>
          <w:tcPr>
            <w:tcW w:w="3224" w:type="dxa"/>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828"/>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hint="eastAsia"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spacing w:line="500" w:lineRule="exact"/>
              <w:widowControl/>
              <w:rPr>
                <w:rFonts w:hint="eastAsia"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spacing w:line="500" w:lineRule="exact"/>
              <w:widowControl/>
              <w:rPr>
                <w:rFonts w:hint="eastAsia" w:ascii="宋体" w:hAnsi="宋体" w:cs="宋体"/>
                <w:b/>
                <w:bCs/>
                <w:sz w:val="24"/>
              </w:rPr>
            </w:pPr>
            <w:r>
              <w:rPr>
                <w:rFonts w:hint="eastAsia" w:ascii="宋体" w:hAnsi="宋体" w:cs="宋体"/>
                <w:b/>
                <w:bCs/>
                <w:sz w:val="24"/>
              </w:rPr>
              <w:t xml:space="preserve">人员综合素质要求</w:t>
            </w:r>
            <w:r/>
          </w:p>
        </w:tc>
      </w:tr>
      <w:tr>
        <w:trPr>
          <w:jc w:val="center"/>
          <w:trHeight w:val="487"/>
        </w:trPr>
        <w:tc>
          <w:tcPr>
            <w:tcW w:w="987" w:type="dxa"/>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1</w:t>
            </w:r>
            <w:r/>
          </w:p>
        </w:tc>
        <w:tc>
          <w:tcPr>
            <w:tcW w:w="1841" w:type="dxa"/>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保洁员</w:t>
            </w:r>
            <w:r/>
          </w:p>
        </w:tc>
        <w:tc>
          <w:tcPr>
            <w:tcW w:w="5868" w:type="dxa"/>
            <w:vAlign w:val="center"/>
            <w:textDirection w:val="lrTb"/>
            <w:noWrap w:val="false"/>
          </w:tcPr>
          <w:p>
            <w:pPr>
              <w:spacing w:line="500" w:lineRule="exact"/>
              <w:widowControl/>
              <w:rPr>
                <w:rFonts w:hint="eastAsia" w:ascii="宋体" w:hAnsi="宋体" w:cs="宋体"/>
                <w:sz w:val="24"/>
              </w:rPr>
            </w:pPr>
            <w:r>
              <w:rPr>
                <w:rFonts w:hint="eastAsia" w:ascii="宋体" w:hAnsi="宋体" w:cs="宋体"/>
                <w:sz w:val="24"/>
              </w:rPr>
              <w:t xml:space="preserve">女性，50周岁以下，男性55周岁以下，初中以上文化，有吃苦耐劳精神，责任心强，有一定的物业保洁服务工作经历，经培训，采购人与中标人共同考核合格后上岗。持有健康证。</w:t>
            </w:r>
            <w:r/>
          </w:p>
        </w:tc>
      </w:tr>
      <w:tr>
        <w:trPr>
          <w:jc w:val="center"/>
          <w:trHeight w:val="487"/>
        </w:trPr>
        <w:tc>
          <w:tcPr>
            <w:tcW w:w="987" w:type="dxa"/>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2</w:t>
            </w:r>
            <w:r/>
          </w:p>
        </w:tc>
        <w:tc>
          <w:tcPr>
            <w:tcW w:w="1841" w:type="dxa"/>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水电服务</w:t>
            </w:r>
            <w:r/>
          </w:p>
        </w:tc>
        <w:tc>
          <w:tcPr>
            <w:tcW w:w="5868" w:type="dxa"/>
            <w:vAlign w:val="center"/>
            <w:textDirection w:val="lrTb"/>
            <w:noWrap w:val="false"/>
          </w:tcPr>
          <w:p>
            <w:pPr>
              <w:spacing w:line="500" w:lineRule="exact"/>
              <w:widowControl/>
              <w:rPr>
                <w:rFonts w:hint="eastAsia" w:ascii="宋体" w:hAnsi="宋体" w:cs="宋体"/>
                <w:sz w:val="24"/>
              </w:rPr>
            </w:pPr>
            <w:r>
              <w:rPr>
                <w:rFonts w:hint="eastAsia" w:ascii="宋体" w:hAnsi="宋体" w:cs="宋体"/>
                <w:bCs/>
                <w:sz w:val="24"/>
                <w:szCs w:val="20"/>
              </w:rPr>
              <w:t xml:space="preserve">持证上岗（电工特种作业操作证、高低压电工证）</w:t>
            </w:r>
            <w:r/>
          </w:p>
        </w:tc>
      </w:tr>
    </w:tbl>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注：</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1、以上所有人员无重大疾病和传染病，诚实守信，责任心强并是在岗职工，与招标人签订物业合同上岗前须持有健康体检证明。 </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4、中标人必须做到：</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（1）垃圾日产日清，垃圾清运后散落地面的垃圾要清扫干净，做好垃圾分类及常规消毒工作。</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（2）垃圾桶每日须及时清理，垃圾桶外表保证清洁，每周垃圾桶要冲洗一遍，保证无异味</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（3）现在服务人员需服从甲方安排和调度。</w:t>
      </w:r>
      <w:r/>
    </w:p>
    <w:p>
      <w:pPr>
        <w:ind w:firstLine="480"/>
        <w:jc w:val="left"/>
        <w:spacing w:line="560" w:lineRule="exact"/>
        <w:widowControl/>
        <w:rPr>
          <w:rFonts w:hint="eastAsia" w:ascii="宋体" w:hAnsi="宋体" w:cs="宋体"/>
          <w:b/>
          <w:bCs/>
          <w:color w:val="000000"/>
          <w:sz w:val="24"/>
          <w:szCs w:val="20"/>
          <w:highlight w:val="red"/>
        </w:rPr>
      </w:pPr>
      <w:r>
        <w:rPr>
          <w:rFonts w:hint="eastAsia" w:ascii="宋体" w:hAnsi="宋体" w:cs="宋体"/>
          <w:b/>
          <w:bCs/>
          <w:color w:val="000000"/>
          <w:sz w:val="24"/>
          <w:szCs w:val="20"/>
          <w:highlight w:val="red"/>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rPr>
        <w:t xml:space="preserve">七、项目管理服务方案</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w:t>
      </w:r>
      <w:bookmarkStart w:id="7" w:name="OLE_LINK3"/>
      <w:r>
        <w:rPr>
          <w:rFonts w:hint="eastAsia" w:ascii="宋体" w:hAnsi="宋体" w:cs="宋体"/>
          <w:b/>
          <w:bCs/>
          <w:sz w:val="24"/>
          <w:szCs w:val="20"/>
          <w:lang w:val="zh-CN"/>
        </w:rPr>
        <w:t xml:space="preserve">符合政策法规的整体设想及策划</w:t>
      </w:r>
      <w:bookmarkEnd w:id="7"/>
      <w:r/>
      <w:bookmarkStart w:id="8" w:name="OLE_LINK1"/>
      <w:r>
        <w:rPr>
          <w:rFonts w:hint="eastAsia" w:ascii="宋体" w:hAnsi="宋体" w:cs="宋体"/>
          <w:b/>
          <w:bCs/>
          <w:sz w:val="24"/>
          <w:szCs w:val="20"/>
          <w:lang w:val="zh-CN"/>
        </w:rPr>
        <w:t xml:space="preserve">至少包括以下内容</w:t>
      </w:r>
      <w:bookmarkEnd w:id="8"/>
      <w:r>
        <w:rPr>
          <w:rFonts w:hint="eastAsia" w:ascii="宋体" w:hAnsi="宋体" w:cs="宋体"/>
          <w:b/>
          <w:bCs/>
          <w:sz w:val="24"/>
          <w:szCs w:val="20"/>
          <w:lang w:val="zh-CN"/>
        </w:rPr>
        <w:t xml:space="preserve">：</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b/>
          <w:bCs/>
          <w:color w:val="000000"/>
          <w:sz w:val="24"/>
          <w:szCs w:val="20"/>
        </w:rPr>
        <w:t xml:space="preserve">（1）保洁管理</w:t>
      </w:r>
      <w:r>
        <w:rPr>
          <w:rFonts w:hint="eastAsia" w:ascii="宋体" w:hAnsi="宋体" w:cs="宋体"/>
          <w:color w:val="000000"/>
          <w:sz w:val="24"/>
          <w:szCs w:val="20"/>
        </w:rPr>
        <w:t xml:space="preserve">：</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1.1 保洁人员在上午课前30分钟至下午放学后30分钟内均应足额在班在岗。教学区实行课前、课后双时段深度保洁，走廊、楼梯、卫生间每2小时巡检，确保无垃圾、无污渍、无异味。</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1.2 公共区域执行精细化保洁标准，垃圾桶日产日清、每日冲洗，定期开展消毒消杀，做好分类投放引导。</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1.3 功能室每日清扫 1-2 次，做到窗明几净、物品整齐，定期对设施设备进行擦拭除尘。</w:t>
      </w:r>
      <w:r/>
    </w:p>
    <w:p>
      <w:pPr>
        <w:numPr>
          <w:ilvl w:val="0"/>
          <w:numId w:val="2"/>
        </w:numPr>
        <w:ind w:firstLine="480"/>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校园绿化管理：</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2.1 按校园绿化面积制定全年养护计划，乔木、色块、草坪等每半年修剪≥3次，病虫害防治每半年≥3次，</w:t>
      </w:r>
      <w:r>
        <w:rPr>
          <w:rFonts w:hint="eastAsia" w:ascii="宋体" w:hAnsi="宋体" w:cs="宋体"/>
          <w:color w:val="ff0000"/>
          <w:sz w:val="24"/>
          <w:szCs w:val="20"/>
        </w:rPr>
        <w:t xml:space="preserve">做到色块、树形美观。</w:t>
      </w:r>
      <w:r/>
    </w:p>
    <w:p>
      <w:pPr>
        <w:ind w:firstLine="480"/>
        <w:jc w:val="left"/>
        <w:spacing w:line="560" w:lineRule="exact"/>
        <w:widowControl/>
        <w:rPr>
          <w:rFonts w:hint="eastAsia" w:ascii="宋体" w:hAnsi="宋体" w:cs="宋体"/>
          <w:color w:val="ff0000"/>
          <w:sz w:val="24"/>
          <w:szCs w:val="20"/>
        </w:rPr>
      </w:pPr>
      <w:r>
        <w:rPr>
          <w:rFonts w:hint="eastAsia" w:ascii="宋体" w:hAnsi="宋体" w:cs="宋体"/>
          <w:color w:val="000000"/>
          <w:sz w:val="24"/>
          <w:szCs w:val="20"/>
        </w:rPr>
        <w:t xml:space="preserve">2.2 定期除草全年≥6次，做好防风支架固定、冬季防冻、夏季防晒，养护垃圾即时清理，</w:t>
      </w:r>
      <w:r>
        <w:rPr>
          <w:rFonts w:hint="eastAsia" w:ascii="宋体" w:hAnsi="宋体" w:cs="宋体"/>
          <w:color w:val="ff0000"/>
          <w:sz w:val="24"/>
          <w:szCs w:val="20"/>
        </w:rPr>
        <w:t xml:space="preserve">做到绿化带无杂草、无杂物。</w:t>
      </w:r>
      <w:r/>
    </w:p>
    <w:p>
      <w:pPr>
        <w:numPr>
          <w:ilvl w:val="0"/>
          <w:numId w:val="2"/>
        </w:numPr>
        <w:ind w:firstLine="480"/>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水电服务：</w:t>
      </w:r>
      <w:r/>
    </w:p>
    <w:p>
      <w:pPr>
        <w:ind w:left="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3.1 水电工持证上岗，每日对配电、给排水、消防水电系统全覆盖巡检，</w:t>
      </w:r>
      <w:r/>
    </w:p>
    <w:p>
      <w:pPr>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建立巡检台账。</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3.2 日常维修小故障当日办结，突发故障30分钟内到场处置，作业后现场清理到位，</w:t>
      </w:r>
      <w:r>
        <w:rPr>
          <w:rFonts w:hint="eastAsia" w:ascii="宋体" w:hAnsi="宋体" w:cs="宋体"/>
          <w:color w:val="ff0000"/>
          <w:sz w:val="24"/>
          <w:szCs w:val="20"/>
        </w:rPr>
        <w:t xml:space="preserve">紧急故障，随叫随到及时处理</w:t>
      </w:r>
      <w:r>
        <w:rPr>
          <w:rFonts w:hint="eastAsia" w:ascii="宋体" w:hAnsi="宋体" w:cs="宋体"/>
          <w:color w:val="000000"/>
          <w:sz w:val="24"/>
          <w:szCs w:val="20"/>
        </w:rPr>
        <w:t xml:space="preserve">。</w:t>
      </w:r>
      <w:r/>
    </w:p>
    <w:p>
      <w:pPr>
        <w:numPr>
          <w:ilvl w:val="0"/>
          <w:numId w:val="2"/>
        </w:numPr>
        <w:ind w:firstLine="480"/>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门卫服务：</w:t>
      </w:r>
      <w:r/>
    </w:p>
    <w:p>
      <w:pPr>
        <w:ind w:left="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4.1 夜间值班巡逻（19:00-次日7:00）在岗，常规时段每2小时巡逻1次，</w:t>
      </w:r>
      <w:r/>
    </w:p>
    <w:p>
      <w:pPr>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恶劣天气每30分钟1次。</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4.2 严格执行门禁管理、访客登记、监控值守，按固定路线全覆盖巡查，做好值班记录与交接班。</w:t>
      </w:r>
      <w:r/>
    </w:p>
    <w:p>
      <w:pPr>
        <w:numPr>
          <w:ilvl w:val="0"/>
          <w:numId w:val="2"/>
        </w:numPr>
        <w:ind w:firstLine="480"/>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会议活动保障及其他服务：</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5.1 服务人员上岗前要按规定着装，认真整理工装、工牌、仪容仪表端庄、整洁、精神饱满。</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5.2 布置会场，打扫卫生工作，服从甲方安排和调度。</w:t>
      </w:r>
      <w:r/>
    </w:p>
    <w:p>
      <w:pPr>
        <w:ind w:firstLine="480"/>
        <w:spacing w:line="560" w:lineRule="exact"/>
        <w:widowControl/>
        <w:rPr>
          <w:rFonts w:hint="eastAsia" w:ascii="宋体" w:hAnsi="宋体" w:cs="宋体"/>
          <w:bCs/>
          <w:sz w:val="24"/>
          <w:szCs w:val="20"/>
        </w:rPr>
      </w:pPr>
      <w:r>
        <w:rPr>
          <w:rFonts w:hint="eastAsia" w:ascii="宋体" w:hAnsi="宋体" w:cs="宋体"/>
          <w:bCs/>
          <w:sz w:val="24"/>
          <w:szCs w:val="20"/>
        </w:rPr>
        <w:t xml:space="preserve">5.3 因校方工作需要（含周末、假日）临时性杂项工作必须服从招标人调度、安排。</w:t>
      </w:r>
      <w:r/>
    </w:p>
    <w:p>
      <w:pPr>
        <w:ind w:firstLine="480"/>
        <w:jc w:val="left"/>
        <w:spacing w:line="560" w:lineRule="exact"/>
        <w:widowControl/>
        <w:rPr>
          <w:rFonts w:hint="eastAsia" w:ascii="宋体" w:hAnsi="宋体" w:cs="宋体"/>
          <w:color w:val="ff0000"/>
          <w:sz w:val="24"/>
          <w:szCs w:val="20"/>
        </w:rPr>
      </w:pPr>
      <w:r>
        <w:rPr>
          <w:rFonts w:hint="eastAsia" w:ascii="宋体" w:hAnsi="宋体" w:cs="宋体"/>
          <w:color w:val="000000"/>
          <w:sz w:val="24"/>
          <w:szCs w:val="20"/>
        </w:rPr>
        <w:t xml:space="preserve">5.4 环境深度清洁、运动会、艺术节、家长会、开学/毕业典礼的场地布置、物品搬运、保洁支持等</w:t>
      </w:r>
      <w:r>
        <w:rPr>
          <w:rFonts w:hint="eastAsia" w:ascii="宋体" w:hAnsi="宋体" w:cs="宋体"/>
          <w:color w:val="000000"/>
          <w:sz w:val="24"/>
          <w:szCs w:val="20"/>
          <w:lang w:val="zh-CN"/>
        </w:rPr>
        <w:t xml:space="preserve">，</w:t>
      </w:r>
      <w:r>
        <w:rPr>
          <w:rFonts w:hint="eastAsia" w:ascii="宋体" w:hAnsi="宋体" w:cs="宋体"/>
          <w:color w:val="ff0000"/>
          <w:sz w:val="24"/>
          <w:szCs w:val="20"/>
        </w:rPr>
        <w:t xml:space="preserve">做到</w:t>
      </w:r>
      <w:r>
        <w:rPr>
          <w:rFonts w:hint="eastAsia" w:ascii="宋体" w:hAnsi="宋体" w:cs="宋体"/>
          <w:color w:val="ff0000"/>
          <w:sz w:val="24"/>
          <w:szCs w:val="20"/>
          <w:lang w:val="zh-CN"/>
        </w:rPr>
        <w:t xml:space="preserve">物品有序摆放、灯光开启、桌椅摆放整齐、卫生整洁等达到预期的使用和展示效果。</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5.5 </w:t>
      </w:r>
      <w:r>
        <w:rPr>
          <w:rFonts w:hint="eastAsia" w:ascii="宋体" w:hAnsi="宋体" w:cs="宋体"/>
          <w:color w:val="000000"/>
          <w:sz w:val="24"/>
          <w:szCs w:val="20"/>
          <w:lang w:val="zh-CN"/>
        </w:rPr>
        <w:t xml:space="preserve">核心防 “准备漏项、服务失标”，重点考核“会前准备完整性、会中服务响应速度、会后收尾及时性、设备保障率”</w:t>
      </w:r>
      <w:r>
        <w:rPr>
          <w:rFonts w:hint="eastAsia" w:ascii="宋体" w:hAnsi="宋体" w:cs="宋体"/>
          <w:color w:val="ff0000"/>
          <w:sz w:val="24"/>
          <w:szCs w:val="20"/>
          <w:lang w:val="zh-CN"/>
        </w:rPr>
        <w:t xml:space="preserve">，需杜绝“茶水短缺、会场遗留垃圾”等。</w:t>
      </w:r>
      <w:r/>
    </w:p>
    <w:p>
      <w:pPr>
        <w:ind w:firstLine="480"/>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0"/>
        <w:jc w:val="left"/>
        <w:spacing w:line="560" w:lineRule="exact"/>
        <w:widowControl/>
        <w:rPr>
          <w:rFonts w:hint="eastAsia" w:ascii="宋体" w:hAnsi="宋体" w:cs="宋体"/>
          <w:sz w:val="24"/>
          <w:szCs w:val="20"/>
        </w:rPr>
      </w:pPr>
      <w:r>
        <w:rPr>
          <w:rFonts w:hint="eastAsia" w:ascii="宋体" w:hAnsi="宋体" w:cs="宋体"/>
          <w:b/>
          <w:bCs/>
          <w:sz w:val="24"/>
          <w:szCs w:val="20"/>
          <w:lang w:val="zh-CN"/>
        </w:rPr>
        <w:t xml:space="preserve">（1）</w:t>
      </w:r>
      <w:r>
        <w:rPr>
          <w:rFonts w:hint="eastAsia" w:ascii="宋体" w:hAnsi="宋体" w:cs="宋体"/>
          <w:b/>
          <w:bCs/>
          <w:sz w:val="24"/>
          <w:szCs w:val="20"/>
        </w:rPr>
        <w:t xml:space="preserve">人员</w:t>
      </w:r>
      <w:r>
        <w:rPr>
          <w:rFonts w:hint="eastAsia" w:ascii="宋体" w:hAnsi="宋体" w:cs="宋体"/>
          <w:b/>
          <w:bCs/>
          <w:sz w:val="24"/>
          <w:szCs w:val="20"/>
          <w:lang w:val="zh-CN"/>
        </w:rPr>
        <w:t xml:space="preserve">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hint="eastAsia" w:ascii="宋体" w:hAnsi="宋体" w:cs="宋体"/>
          <w:sz w:val="24"/>
          <w:szCs w:val="20"/>
        </w:rPr>
      </w:pPr>
      <w:r>
        <w:rPr>
          <w:rFonts w:hint="eastAsia" w:ascii="宋体" w:hAnsi="宋体" w:cs="宋体"/>
          <w:b/>
          <w:bCs/>
          <w:sz w:val="24"/>
          <w:szCs w:val="20"/>
          <w:lang w:val="zh-CN"/>
        </w:rPr>
        <w:t xml:space="preserve">（</w:t>
      </w:r>
      <w:r>
        <w:rPr>
          <w:rFonts w:hint="eastAsia" w:ascii="宋体" w:hAnsi="宋体" w:cs="宋体"/>
          <w:b/>
          <w:bCs/>
          <w:sz w:val="24"/>
          <w:szCs w:val="20"/>
        </w:rPr>
        <w:t xml:space="preserve">2</w:t>
      </w:r>
      <w:r>
        <w:rPr>
          <w:rFonts w:hint="eastAsia" w:ascii="宋体" w:hAnsi="宋体" w:cs="宋体"/>
          <w:b/>
          <w:bCs/>
          <w:sz w:val="24"/>
          <w:szCs w:val="20"/>
          <w:lang w:val="zh-CN"/>
        </w:rPr>
        <w:t xml:space="preserve">）</w:t>
      </w:r>
      <w:r>
        <w:rPr>
          <w:rFonts w:hint="eastAsia" w:ascii="宋体" w:hAnsi="宋体" w:cs="宋体"/>
          <w:b/>
          <w:bCs/>
          <w:sz w:val="24"/>
          <w:szCs w:val="20"/>
        </w:rPr>
        <w:t xml:space="preserve">人员培训：</w:t>
      </w:r>
      <w:r>
        <w:rPr>
          <w:rFonts w:hint="eastAsia" w:ascii="宋体" w:hAnsi="宋体" w:cs="宋体"/>
          <w:sz w:val="24"/>
          <w:szCs w:val="20"/>
        </w:rPr>
        <w:t xml:space="preserve">结合小学物业服务特殊性及岗位核心职责，培训以“安全优先、岗位适配、贴合校园”为核心，针对性开展专项培训，确保人员具备岗位所需技能和服务意识，具体要求如下：</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2.1 分岗位专项培训内容要求</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2.1.1 保洁员培训：核心围绕校园卫生标准、</w:t>
      </w:r>
      <w:r>
        <w:rPr>
          <w:rFonts w:hint="eastAsia" w:ascii="宋体" w:hAnsi="宋体" w:cs="宋体"/>
          <w:sz w:val="24"/>
          <w:szCs w:val="20"/>
        </w:rPr>
        <w:t xml:space="preserve">学生安全防护开展培训。一是卫生清洁规范，明确教室、楼道、卫生间、操场、绿化带等区域的清洁频次（如教室每日课后清洁、卫生间定时巡查清洁）、清洁标准（无垃圾、无积水、无污渍），重点培训课桌椅、门把手、楼梯扶手等学生高频接触部位的消毒流程，严禁使用刺激性、腐蚀性清洁用品，避免危害学生健康；二是安全注意事项，培训保洁时避让学生上下学及活动高峰，不随意堆放清洁工具、杂物，防止学生磕碰，发现地面湿滑、设施破损等安全隐患及时上报；三是服务礼仪，培训文明用语，对待学生温和耐心，不影响正常教学秩序，不随意进入正在上课的教室。</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2.1.2 夜间巡逻人员培训：核心围绕校园夜间安全防控、应急处置开</w:t>
      </w:r>
      <w:r>
        <w:rPr>
          <w:rFonts w:hint="eastAsia" w:ascii="宋体" w:hAnsi="宋体" w:cs="宋体"/>
          <w:sz w:val="24"/>
          <w:szCs w:val="20"/>
        </w:rPr>
        <w:t xml:space="preserve">展培训。一是巡逻规范，明确巡逻路线（覆盖校园围墙、教学楼、办公楼、操场、配电房、食堂等重点区域）、巡逻频次（每2小时巡逻1次，深夜时段加密巡逻）、巡逻记录要求，确保精准记录巡逻情况、异常情况；二是安全防控，培训夜间门禁管理（严禁外来人员、车辆夜间进入校园）、可疑人员及异常情况识别（如陌生人员徘徊、设施异响、火情隐患），掌握初步处置方法，严禁擅自处置危险情况；三是应急处置，培训夜间突发情况（如火灾、水电故障、校园设施损坏）的上报流程，熟练对接学校值班人员、水电工等相关岗位，配合开展应急处置，确保校园夜间安全。</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2.1.3 水电工培训：核心围绕校园水电设施维护、安全操作、应急抢修开展培训。一是岗位技能，培训校园供水、供电设施（教室灯光</w:t>
      </w:r>
      <w:r>
        <w:rPr>
          <w:rFonts w:hint="eastAsia" w:ascii="宋体" w:hAnsi="宋体" w:cs="宋体"/>
          <w:sz w:val="24"/>
          <w:szCs w:val="20"/>
        </w:rPr>
        <w:t xml:space="preserve">、插座、水电管道、配电箱、水泵等）的日常检修方法，重点掌握小学教学区域水电设施的安全维护要点，避免出现漏电、漏水等安全隐患；二是安全操作规范，培训水电作业安全流程（如断电操作、高空作业防护），严禁违规操作，杜绝安全事故；三是应急抢修，培训突发水电故障（如大面积停电、水管爆裂、漏电）的抢修流程，确保接到报修后快速响应，优先保障教学区域、学生活动区域的水电供应，减少对教学秩序的影响；四是校园专项要求，培训避免在学生上课期间开展大规模水电作业，如需作业需提前报备学校，做好安全防护和警示标识，防止学生接触作业区域。</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2.2 通用培训内容要求</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2.2.1 校园规章制度培训：组织岗位人员学习小学作息时间、学生活动管理规定、物业服务人员行为准则，明确禁忌（如不与学生嬉戏打闹、不泄露校园及学生信息、不干扰教学秩序）。</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2.2.2 应急综合培训：定期开展火灾、地震、恶劣天气等突发场景的应急演练，培训三类岗位人员的协同配合能力，确保能配合学校开展应急疏散、现场维护等工作。</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2.3 培训实施要求</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2.3.1 新员工入职必须进行岗前培训，分岗位培训时长不低于3天，其中岗位技能培训占比不低于60%，培训合格后方可上岗，未合格者不得参与校园物业服务。</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2.3.2 定期开展在岗培训，每月开展1次分岗位专项培训，每季度开展1次综合培训及应急演练，重点巩固岗位技能和应急处置能力，及时更新培训内容（如新增设施维护方法、校园安全新要求）。</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2.3.3 建立培训档案，按岗位分类记录每位员工的培训内容、培训时长、考核结果，作为员工评优、续聘的重要依据，考核不合格者需补训补考，仍不合格者予以辞退。</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2.3.4 培训讲师需具备对应资质，可邀请学校安全负责人、专业水电技术人员、资深物业管理人员授课，确保培训内容贴合小学实际和岗位需求。</w:t>
      </w:r>
      <w:r/>
    </w:p>
    <w:p>
      <w:pPr>
        <w:ind w:firstLine="480"/>
        <w:jc w:val="left"/>
        <w:spacing w:line="560" w:lineRule="exact"/>
        <w:widowControl/>
        <w:rPr>
          <w:rFonts w:hint="eastAsia" w:ascii="宋体" w:hAnsi="宋体" w:cs="宋体"/>
          <w:sz w:val="24"/>
          <w:szCs w:val="20"/>
        </w:rPr>
      </w:pPr>
      <w:r>
        <w:rPr>
          <w:rFonts w:hint="eastAsia" w:ascii="宋体" w:hAnsi="宋体" w:cs="宋体"/>
          <w:b/>
          <w:bCs/>
          <w:sz w:val="24"/>
          <w:szCs w:val="20"/>
          <w:lang w:val="zh-CN"/>
        </w:rPr>
        <w:t xml:space="preserve">（</w:t>
      </w:r>
      <w:r>
        <w:rPr>
          <w:rFonts w:hint="eastAsia" w:ascii="宋体" w:hAnsi="宋体" w:cs="宋体"/>
          <w:b/>
          <w:bCs/>
          <w:sz w:val="24"/>
          <w:szCs w:val="20"/>
        </w:rPr>
        <w:t xml:space="preserve">3</w:t>
      </w:r>
      <w:r>
        <w:rPr>
          <w:rFonts w:hint="eastAsia" w:ascii="宋体" w:hAnsi="宋体" w:cs="宋体"/>
          <w:b/>
          <w:bCs/>
          <w:sz w:val="24"/>
          <w:szCs w:val="20"/>
          <w:lang w:val="zh-CN"/>
        </w:rPr>
        <w:t xml:space="preserve">）</w:t>
      </w:r>
      <w:r>
        <w:rPr>
          <w:rFonts w:hint="eastAsia" w:ascii="宋体" w:hAnsi="宋体" w:cs="宋体"/>
          <w:b/>
          <w:bCs/>
          <w:sz w:val="24"/>
          <w:szCs w:val="20"/>
        </w:rPr>
        <w:t xml:space="preserve">人员管理：</w:t>
      </w:r>
      <w:r>
        <w:rPr>
          <w:rFonts w:hint="eastAsia" w:ascii="宋体" w:hAnsi="宋体" w:cs="宋体"/>
          <w:sz w:val="24"/>
          <w:szCs w:val="20"/>
        </w:rPr>
        <w:t xml:space="preserve">针对岗位的工作特性，坚持“严格管理、责任到人、安全可控”原则，规范人员行为，明确岗位职责，提升服务质量，具体要求如下：</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3.1 人员资质管理</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3.1.1 保洁员：需持有效身份证、健康证上岗，无传染性疾病，无不良从业经历，责任心强，能适应校园保洁工作节奏。</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3.1.2 夜间巡逻人员：需持有效身份证、无犯罪记录证明上岗，年龄适宜，身体健康、反应敏捷，具备基本的安全识别和沟通能力，有安保从业经验者优先。</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3.1.3 水电服务人员：需持证上岗（电工特种作业操作证、高低压电工证），无违法犯罪记录，具备扎实的水电设施维护、抢修技能，熟悉校园水电布局优先。</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3.1.4 所有人员入职前需进行背景核查，建立人员信息档案，详细记录姓名、联系方式、资质证书、入职时间、培训情况等，及时更新人员变动信息，确保信息可追溯。</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3.2 分岗位岗位职责管理</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3.2.1 保洁员：明确负责区域，严格按照清洁、消毒标准完成日常工作，做好工作记录；及时清理区域内垃圾、杂物，排查清洁过程中发现的安全隐患（如地面湿滑、设施破损）并上报；妥善保管清洁工具和用品，不随意堆放、不浪费；严格遵守校园作息，不迟到、早退，上班期间不做与工作无关的事情。</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3.2.2 夜间巡逻人员：严格按照巡逻路线、频次开展巡逻，认真填写巡逻记录，不得擅自缩短巡逻路线、减少巡逻频次；坚守岗位，严禁擅自离岗、串岗，严禁睡岗；发现可疑人员、异常情况或安全隐患，第一时间上报学校值班人员和物业负责人，配合做好处置工作；严格执行夜间门禁管理，严禁外来人员、车辆进入校园。</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3.2.3 水电服务人员：定期对校园水电设施进行全面检修（每周至少1次），做好检修记录，及时排查并处理潜在隐患；接到水电故障报修后，30分钟内响应，优先处置教学区域、学生活动区域的故障，无法立即解决的需说明情况并跟踪落实；规范开展水电作业，做好安全防护和警示标识，避免安全事故；妥善保管水电工具、配件，建立领用、消耗记录，杜绝浪费和丢失。</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3.3 通用行为规范管理</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3.3.1 仪容仪表：统一穿着物业服务工作服，着装整洁、平整，佩戴工牌，保洁员需佩戴清洁防护用品（如手套），水电工需穿戴安全防护装备（如绝缘鞋），夜间巡逻人员需穿戴辨识度高的值守服装。</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3.3.2 行为举止：上班期间举止端庄，不高声喧哗、不追逐打闹，对待学生温和耐心、主动帮扶，对待教职工礼貌得体，严禁与学生、教职工发生争执、冲突；严禁辱骂、体罚或变相体罚学生，严禁索要或收受师生财物。</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3.3.3廉洁自律：严禁利用工作之便谋取私利，严禁擅自挪用校园物资、侵占校园财产，严禁泄露校园及学生、教职工个人信息；水电工严禁私自承接校园内私人水电维修业务，保洁员严禁私自处理校园垃圾谋取私利。</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3.4 日常管理要求</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3.4.1 分岗位召开工作会议，每月至少1次，传达学校及物业工作要求，反馈工作中存在的问题，部署后续工作。</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3.4.2 加强人文关怀，关注三类人员的工作状态和身心健康，尤其是夜间巡逻人员的值守保障，水电工的作业安全防护，及时解决工作、生活中的困难。</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3.4.3 建立人员流动管理制度，员工离职需提前提交申请，办理工作交接手续（重点是水电设施布局、巡逻路线、清洁区域注意事项等），确保工作衔接顺畅。</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3.4.4 严禁将无关人员带入校园，严禁在校园内留宿，确有特殊情况需提前向学校及物业负责人报备，经批准后方可执行。</w:t>
      </w:r>
      <w:r/>
    </w:p>
    <w:p>
      <w:pPr>
        <w:ind w:firstLine="480"/>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hint="eastAsia" w:ascii="宋体" w:hAnsi="宋体" w:cs="宋体"/>
          <w:sz w:val="24"/>
          <w:szCs w:val="20"/>
          <w:lang w:val="zh-CN"/>
        </w:rPr>
      </w:pPr>
      <w:r>
        <w:rPr>
          <w:rFonts w:hint="eastAsia" w:ascii="宋体" w:hAnsi="宋体" w:cs="宋体"/>
          <w:b/>
          <w:bCs/>
          <w:sz w:val="24"/>
          <w:szCs w:val="20"/>
          <w:lang w:val="zh-CN"/>
        </w:rPr>
        <w:t xml:space="preserve">（1）岗位目标管理制度：</w:t>
      </w:r>
      <w:r>
        <w:rPr>
          <w:rFonts w:hint="eastAsia" w:ascii="宋体" w:hAnsi="宋体" w:cs="宋体"/>
          <w:sz w:val="24"/>
          <w:szCs w:val="20"/>
          <w:lang w:val="zh-CN"/>
        </w:rPr>
        <w:t xml:space="preserve">建立健全管理制度，制订突发性应急预案和处理办法，安全基础台账、应急预案规范：建立“制度-预案-台账”三位一体的管理体系，需以“全场景覆盖、流程化落地、可追溯管理”为原则，先搭建制度框架明确权责，再聚焦突发场景制定应急预案，最后规范安全台账实现过程留痕，确保所有物业管理动作有章可循、有据可查。具体要求如下：</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1.1 </w:t>
      </w:r>
      <w:r>
        <w:rPr>
          <w:rFonts w:hint="eastAsia" w:ascii="宋体" w:hAnsi="宋体" w:cs="宋体"/>
          <w:sz w:val="24"/>
          <w:szCs w:val="20"/>
          <w:lang w:val="zh-CN"/>
        </w:rPr>
        <w:t xml:space="preserve">通用目标管理要求</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1.1 </w:t>
      </w:r>
      <w:r>
        <w:rPr>
          <w:rFonts w:hint="eastAsia" w:ascii="宋体" w:hAnsi="宋体" w:cs="宋体"/>
          <w:sz w:val="24"/>
          <w:szCs w:val="20"/>
          <w:lang w:val="zh-CN"/>
        </w:rPr>
        <w:t xml:space="preserve">岗位目标需贴合校园物业服务核心需求，以“保障校园安全、提升服务质量、贴合教学秩序”为核心，结合各岗位职责制定，做到具体可量化、可考核、可落地，杜绝空泛化目标。</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1.1.</w:t>
      </w:r>
      <w:r>
        <w:rPr>
          <w:rFonts w:hint="eastAsia" w:ascii="宋体" w:hAnsi="宋体" w:cs="宋体"/>
          <w:sz w:val="24"/>
          <w:szCs w:val="20"/>
          <w:lang w:val="zh-CN"/>
        </w:rPr>
        <w:t xml:space="preserve">2</w:t>
      </w:r>
      <w:r>
        <w:rPr>
          <w:rFonts w:hint="eastAsia" w:ascii="宋体" w:hAnsi="宋体" w:cs="宋体"/>
          <w:sz w:val="24"/>
          <w:szCs w:val="20"/>
        </w:rPr>
        <w:t xml:space="preserve"> </w:t>
      </w:r>
      <w:r>
        <w:rPr>
          <w:rFonts w:hint="eastAsia" w:ascii="宋体" w:hAnsi="宋体" w:cs="宋体"/>
          <w:sz w:val="24"/>
          <w:szCs w:val="20"/>
          <w:lang w:val="zh-CN"/>
        </w:rPr>
        <w:t xml:space="preserve">目标制定实行“自上而下+自下而上”结合，由物业负责人结合学校要求、岗位特性，提出目标框架，各岗位人员结合自身工作实际反馈调整，最终确定岗位年度、季度、月度目标，签订目标责任书。</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1.1.</w:t>
      </w:r>
      <w:r>
        <w:rPr>
          <w:rFonts w:hint="eastAsia" w:ascii="宋体" w:hAnsi="宋体" w:cs="宋体"/>
          <w:sz w:val="24"/>
          <w:szCs w:val="20"/>
          <w:lang w:val="zh-CN"/>
        </w:rPr>
        <w:t xml:space="preserve">3</w:t>
      </w:r>
      <w:r>
        <w:rPr>
          <w:rFonts w:hint="eastAsia" w:ascii="宋体" w:hAnsi="宋体" w:cs="宋体"/>
          <w:sz w:val="24"/>
          <w:szCs w:val="20"/>
        </w:rPr>
        <w:t xml:space="preserve"> </w:t>
      </w:r>
      <w:r>
        <w:rPr>
          <w:rFonts w:hint="eastAsia" w:ascii="宋体" w:hAnsi="宋体" w:cs="宋体"/>
          <w:sz w:val="24"/>
          <w:szCs w:val="20"/>
          <w:lang w:val="zh-CN"/>
        </w:rPr>
        <w:t xml:space="preserve">建立目标跟踪机制，每月对各岗位目标完成情况进行核查，每季度进行汇总分析，及时发现目标执行中的问题，协调解决困难，确保目标有序推进；年度对目标完成情况进行全面考核，考核结果与员工评优、奖惩、续聘直接挂钩。</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1.1.</w:t>
      </w:r>
      <w:r>
        <w:rPr>
          <w:rFonts w:hint="eastAsia" w:ascii="宋体" w:hAnsi="宋体" w:cs="宋体"/>
          <w:sz w:val="24"/>
          <w:szCs w:val="20"/>
          <w:lang w:val="zh-CN"/>
        </w:rPr>
        <w:t xml:space="preserve">4</w:t>
      </w:r>
      <w:r>
        <w:rPr>
          <w:rFonts w:hint="eastAsia" w:ascii="宋体" w:hAnsi="宋体" w:cs="宋体"/>
          <w:sz w:val="24"/>
          <w:szCs w:val="20"/>
        </w:rPr>
        <w:t xml:space="preserve"> </w:t>
      </w:r>
      <w:r>
        <w:rPr>
          <w:rFonts w:hint="eastAsia" w:ascii="宋体" w:hAnsi="宋体" w:cs="宋体"/>
          <w:sz w:val="24"/>
          <w:szCs w:val="20"/>
          <w:lang w:val="zh-CN"/>
        </w:rPr>
        <w:t xml:space="preserve">目标调整需规范流程，因学校要求变更、校园设施升级、岗位职能调整等原因需修改目标的，需由岗位人员提交申请，经物业负责人及学校相关负责人审核批准后，方可调整，严禁擅自变更目标。</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1.2 </w:t>
      </w:r>
      <w:r>
        <w:rPr>
          <w:rFonts w:hint="eastAsia" w:ascii="宋体" w:hAnsi="宋体" w:cs="宋体"/>
          <w:sz w:val="24"/>
          <w:szCs w:val="20"/>
          <w:lang w:val="zh-CN"/>
        </w:rPr>
        <w:t xml:space="preserve">分岗位目标要求</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2.1 </w:t>
      </w:r>
      <w:r>
        <w:rPr>
          <w:rFonts w:hint="eastAsia" w:ascii="宋体" w:hAnsi="宋体" w:cs="宋体"/>
          <w:sz w:val="24"/>
          <w:szCs w:val="20"/>
          <w:lang w:val="zh-CN"/>
        </w:rPr>
        <w:t xml:space="preserve">保洁员岗位目标：一是卫生质量目标，负责区域每日清洁、消毒达标率100%，无卫生死角、无垃圾堆积、无积水污渍，学生高频接触部位消毒频次达标，清洁质量抽查合格率不低于98%；二是安全隐患目标，每月至少排查并上报安全隐患（地面湿滑、设施破损等）不少于3条，隐患上报及时率、准确率100%，无因保洁操作不当造成的学生磕碰等安全事故；三是服务规范目标，严格遵守服务礼仪，不影响教学秩序，师生满意度评价不低于95%，无师生投诉；四是物资管理目标，清洁工具、用品妥善保管，无浪费、无丢失，物资领用、消耗记录完整规范。</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1.2.</w:t>
      </w:r>
      <w:r>
        <w:rPr>
          <w:rFonts w:hint="eastAsia" w:ascii="宋体" w:hAnsi="宋体" w:cs="宋体"/>
          <w:sz w:val="24"/>
          <w:szCs w:val="20"/>
          <w:lang w:val="zh-CN"/>
        </w:rPr>
        <w:t xml:space="preserve">2</w:t>
      </w:r>
      <w:r>
        <w:rPr>
          <w:rFonts w:hint="eastAsia" w:ascii="宋体" w:hAnsi="宋体" w:cs="宋体"/>
          <w:sz w:val="24"/>
          <w:szCs w:val="20"/>
        </w:rPr>
        <w:t xml:space="preserve"> </w:t>
      </w:r>
      <w:r>
        <w:rPr>
          <w:rFonts w:hint="eastAsia" w:ascii="宋体" w:hAnsi="宋体" w:cs="宋体"/>
          <w:sz w:val="24"/>
          <w:szCs w:val="20"/>
          <w:lang w:val="zh-CN"/>
        </w:rPr>
        <w:t xml:space="preserve">夜间巡逻人员岗位目标：一是巡逻执行目标，严格按照规定路线、频次完成巡逻，巡逻到位率100%，巡逻记录完整、准确、规范，无漏巡、漏记、瞒报情况；二是安全防控目标，夜间校园无外来人员、车辆违规进入，无盗窃、破坏校园设施等行为，可疑情况识别、上报及时率100%，有效防范校园夜间安全事故；三是应急处置目标，夜间突发情况（火灾、水电故障等）上报及时，配合处置到位，无因处置不及时造成的安全隐患扩大或损失；四是值守目标，坚守岗位，无擅自离岗、串岗、睡岗情况，值守合格率100%。</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1.2.</w:t>
      </w:r>
      <w:r>
        <w:rPr>
          <w:rFonts w:hint="eastAsia" w:ascii="宋体" w:hAnsi="宋体" w:cs="宋体"/>
          <w:sz w:val="24"/>
          <w:szCs w:val="20"/>
          <w:lang w:val="zh-CN"/>
        </w:rPr>
        <w:t xml:space="preserve">3</w:t>
      </w:r>
      <w:r>
        <w:rPr>
          <w:rFonts w:hint="eastAsia" w:ascii="宋体" w:hAnsi="宋体" w:cs="宋体"/>
          <w:sz w:val="24"/>
          <w:szCs w:val="20"/>
        </w:rPr>
        <w:t xml:space="preserve"> </w:t>
      </w:r>
      <w:r>
        <w:rPr>
          <w:rFonts w:hint="eastAsia" w:ascii="宋体" w:hAnsi="宋体" w:cs="宋体"/>
          <w:sz w:val="24"/>
          <w:szCs w:val="20"/>
          <w:lang w:val="zh-CN"/>
        </w:rPr>
        <w:t xml:space="preserve">水电工岗位目标：一是设施维护目标，校园水电设施日常检修覆盖率100%</w:t>
      </w:r>
      <w:r>
        <w:rPr>
          <w:rFonts w:hint="eastAsia" w:ascii="宋体" w:hAnsi="宋体" w:cs="宋体"/>
          <w:sz w:val="24"/>
          <w:szCs w:val="20"/>
          <w:lang w:val="zh-CN"/>
        </w:rPr>
        <w:t xml:space="preserve">，每周检修记录完整，潜在安全隐患排查处置率100%，无因检修不到位造成的漏电、漏水等安全事故；二是应急抢修目标，接到水电故障报修后，30分钟内响应，一般故障2小时内处置完毕，重大故障4小时内控制事态并逐步修复，教学区域、学生活动区域故障优先处置，故障处置及时率不低于98%；三是安全操作目标，水电作业严格遵守安全规范，无违规操作行为，作业安全事故发生率为0，作业现场安全防护、警示标识到位率100%；四是物资管理目标，水电工具、配件妥善保管，领用、消耗、库存记录完整，无浪费、无丢失，配件储备能满足应急抢修需求。</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1.3 </w:t>
      </w:r>
      <w:r>
        <w:rPr>
          <w:rFonts w:hint="eastAsia" w:ascii="宋体" w:hAnsi="宋体" w:cs="宋体"/>
          <w:sz w:val="24"/>
          <w:szCs w:val="20"/>
          <w:lang w:val="zh-CN"/>
        </w:rPr>
        <w:t xml:space="preserve">目标考核与闭环管理要求</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1.3.</w:t>
      </w:r>
      <w:r>
        <w:rPr>
          <w:rFonts w:hint="eastAsia" w:ascii="宋体" w:hAnsi="宋体" w:cs="宋体"/>
          <w:sz w:val="24"/>
          <w:szCs w:val="20"/>
          <w:lang w:val="zh-CN"/>
        </w:rPr>
        <w:t xml:space="preserve">1</w:t>
      </w:r>
      <w:r>
        <w:rPr>
          <w:rFonts w:hint="eastAsia" w:ascii="宋体" w:hAnsi="宋体" w:cs="宋体"/>
          <w:sz w:val="24"/>
          <w:szCs w:val="20"/>
        </w:rPr>
        <w:t xml:space="preserve"> </w:t>
      </w:r>
      <w:r>
        <w:rPr>
          <w:rFonts w:hint="eastAsia" w:ascii="宋体" w:hAnsi="宋体" w:cs="宋体"/>
          <w:sz w:val="24"/>
          <w:szCs w:val="20"/>
          <w:lang w:val="zh-CN"/>
        </w:rPr>
        <w:t xml:space="preserve">考核标准：以分岗位目标为核心，制定量化考核表，明确各项目标对应的考核分值、评分标准，考核结果分为优秀（90分及以上）、合格（70-89分）、不合格（70分以下）三个等级。</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1.3.</w:t>
      </w:r>
      <w:r>
        <w:rPr>
          <w:rFonts w:hint="eastAsia" w:ascii="宋体" w:hAnsi="宋体" w:cs="宋体"/>
          <w:sz w:val="24"/>
          <w:szCs w:val="20"/>
          <w:lang w:val="zh-CN"/>
        </w:rPr>
        <w:t xml:space="preserve">2</w:t>
      </w:r>
      <w:r>
        <w:rPr>
          <w:rFonts w:hint="eastAsia" w:ascii="宋体" w:hAnsi="宋体" w:cs="宋体"/>
          <w:sz w:val="24"/>
          <w:szCs w:val="20"/>
        </w:rPr>
        <w:t xml:space="preserve"> </w:t>
      </w:r>
      <w:r>
        <w:rPr>
          <w:rFonts w:hint="eastAsia" w:ascii="宋体" w:hAnsi="宋体" w:cs="宋体"/>
          <w:sz w:val="24"/>
          <w:szCs w:val="20"/>
          <w:lang w:val="zh-CN"/>
        </w:rPr>
        <w:t xml:space="preserve">考核实施：每月由物业负责人组织考核，结合日常巡查、工作记录、师生反馈、学校评价等多方面情况，对各岗位目标完成情况进行打分，考核结果及时反馈给岗位人员，明确改进方向。</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1.3.</w:t>
      </w:r>
      <w:r>
        <w:rPr>
          <w:rFonts w:hint="eastAsia" w:ascii="宋体" w:hAnsi="宋体" w:cs="宋体"/>
          <w:sz w:val="24"/>
          <w:szCs w:val="20"/>
          <w:lang w:val="zh-CN"/>
        </w:rPr>
        <w:t xml:space="preserve">3</w:t>
      </w:r>
      <w:r>
        <w:rPr>
          <w:rFonts w:hint="eastAsia" w:ascii="宋体" w:hAnsi="宋体" w:cs="宋体"/>
          <w:sz w:val="24"/>
          <w:szCs w:val="20"/>
        </w:rPr>
        <w:t xml:space="preserve"> </w:t>
      </w:r>
      <w:r>
        <w:rPr>
          <w:rFonts w:hint="eastAsia" w:ascii="宋体" w:hAnsi="宋体" w:cs="宋体"/>
          <w:sz w:val="24"/>
          <w:szCs w:val="20"/>
          <w:lang w:val="zh-CN"/>
        </w:rPr>
        <w:t xml:space="preserve">闭环管理：对考核优秀的员工，纳入年度评优优先范围，给予额外奖励；对考核合格的员工，督促其巩固工作成果，优化薄弱环节；对考核不合格的员工，下达整改通知书，明确整改期限和整改要求，整改期满后重新考核，仍不合格者，按奖惩管理要求予以处理。</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1.3.</w:t>
      </w:r>
      <w:r>
        <w:rPr>
          <w:rFonts w:hint="eastAsia" w:ascii="宋体" w:hAnsi="宋体" w:cs="宋体"/>
          <w:sz w:val="24"/>
          <w:szCs w:val="20"/>
          <w:lang w:val="zh-CN"/>
        </w:rPr>
        <w:t xml:space="preserve">4</w:t>
      </w:r>
      <w:r>
        <w:rPr>
          <w:rFonts w:hint="eastAsia" w:ascii="宋体" w:hAnsi="宋体" w:cs="宋体"/>
          <w:sz w:val="24"/>
          <w:szCs w:val="20"/>
        </w:rPr>
        <w:t xml:space="preserve"> </w:t>
      </w:r>
      <w:r>
        <w:rPr>
          <w:rFonts w:hint="eastAsia" w:ascii="宋体" w:hAnsi="宋体" w:cs="宋体"/>
          <w:sz w:val="24"/>
          <w:szCs w:val="20"/>
          <w:lang w:val="zh-CN"/>
        </w:rPr>
        <w:t xml:space="preserve">档案管理：建立岗位目标管理档案，详细记录各岗位目标内容、目标执行情况、考核结果、整改情况等，归档留存，作为员工岗位调整、续聘、培训的重要依据。</w:t>
      </w:r>
      <w:r/>
    </w:p>
    <w:p>
      <w:pPr>
        <w:ind w:firstLine="480"/>
        <w:jc w:val="left"/>
        <w:spacing w:line="560" w:lineRule="exact"/>
        <w:widowControl/>
        <w:rPr>
          <w:rFonts w:hint="eastAsia" w:ascii="宋体" w:hAnsi="宋体" w:cs="宋体"/>
          <w:sz w:val="24"/>
          <w:szCs w:val="20"/>
          <w:lang w:val="zh-CN"/>
        </w:rPr>
      </w:pPr>
      <w:r>
        <w:rPr>
          <w:rFonts w:hint="eastAsia" w:ascii="宋体" w:hAnsi="宋体" w:cs="宋体"/>
          <w:b/>
          <w:bCs/>
          <w:sz w:val="24"/>
          <w:szCs w:val="20"/>
          <w:lang w:val="zh-CN"/>
        </w:rPr>
        <w:t xml:space="preserve">（</w:t>
      </w:r>
      <w:r>
        <w:rPr>
          <w:rFonts w:hint="eastAsia" w:ascii="宋体" w:hAnsi="宋体" w:cs="宋体"/>
          <w:b/>
          <w:bCs/>
          <w:sz w:val="24"/>
          <w:szCs w:val="20"/>
        </w:rPr>
        <w:t xml:space="preserve">2</w:t>
      </w:r>
      <w:r>
        <w:rPr>
          <w:rFonts w:hint="eastAsia" w:ascii="宋体" w:hAnsi="宋体" w:cs="宋体"/>
          <w:b/>
          <w:bCs/>
          <w:sz w:val="24"/>
          <w:szCs w:val="20"/>
          <w:lang w:val="zh-CN"/>
        </w:rPr>
        <w:t xml:space="preserve">）</w:t>
      </w:r>
      <w:r>
        <w:rPr>
          <w:rFonts w:hint="eastAsia" w:ascii="宋体" w:hAnsi="宋体" w:cs="宋体"/>
          <w:b/>
          <w:bCs/>
          <w:sz w:val="24"/>
          <w:szCs w:val="20"/>
        </w:rPr>
        <w:t xml:space="preserve">岗位管理制度：</w:t>
      </w:r>
      <w:r>
        <w:rPr>
          <w:rFonts w:hint="eastAsia" w:ascii="宋体" w:hAnsi="宋体" w:cs="宋体"/>
          <w:sz w:val="24"/>
          <w:szCs w:val="20"/>
          <w:lang w:val="zh-CN"/>
        </w:rPr>
        <w:t xml:space="preserve">建立健全各项岗位管理制度，要实现“岗位有规范”，需以“岗位定责明权”为核心，搭建覆盖全岗位的管理制度体系，确保制度落地、管控见效。</w:t>
      </w:r>
      <w:r/>
    </w:p>
    <w:p>
      <w:pPr>
        <w:ind w:firstLine="480"/>
        <w:jc w:val="left"/>
        <w:spacing w:line="560" w:lineRule="exact"/>
        <w:widowControl/>
        <w:rPr>
          <w:rFonts w:hint="eastAsia" w:ascii="宋体" w:hAnsi="宋体" w:cs="宋体"/>
          <w:sz w:val="24"/>
          <w:szCs w:val="20"/>
        </w:rPr>
      </w:pPr>
      <w:r>
        <w:rPr>
          <w:rFonts w:hint="eastAsia" w:ascii="宋体" w:hAnsi="宋体" w:cs="宋体"/>
          <w:b/>
          <w:bCs/>
          <w:sz w:val="24"/>
          <w:szCs w:val="20"/>
          <w:lang w:val="zh-CN"/>
        </w:rPr>
        <w:t xml:space="preserve">（</w:t>
      </w:r>
      <w:r>
        <w:rPr>
          <w:rFonts w:hint="eastAsia" w:ascii="宋体" w:hAnsi="宋体" w:cs="宋体"/>
          <w:b/>
          <w:bCs/>
          <w:sz w:val="24"/>
          <w:szCs w:val="20"/>
        </w:rPr>
        <w:t xml:space="preserve">3</w:t>
      </w:r>
      <w:r>
        <w:rPr>
          <w:rFonts w:hint="eastAsia" w:ascii="宋体" w:hAnsi="宋体" w:cs="宋体"/>
          <w:b/>
          <w:bCs/>
          <w:sz w:val="24"/>
          <w:szCs w:val="20"/>
          <w:lang w:val="zh-CN"/>
        </w:rPr>
        <w:t xml:space="preserve">）岗位考核制度</w:t>
      </w:r>
      <w:r>
        <w:rPr>
          <w:rFonts w:hint="eastAsia" w:ascii="宋体" w:hAnsi="宋体" w:cs="宋体"/>
          <w:b/>
          <w:bCs/>
          <w:sz w:val="24"/>
          <w:szCs w:val="20"/>
        </w:rPr>
        <w:t xml:space="preserve">:</w:t>
      </w:r>
      <w:r>
        <w:rPr>
          <w:rFonts w:hint="eastAsia" w:ascii="宋体" w:hAnsi="宋体" w:cs="宋体"/>
          <w:sz w:val="24"/>
          <w:szCs w:val="20"/>
        </w:rPr>
        <w:t xml:space="preserve">坚持公平公正、公开透明、量化评分、奖优罚劣原则，以服务质量、工作纪律、安全规范、校方满意度为核心依据。严格对标学校月度百分考核细则，确保物业日常考核得分不低于90分。</w:t>
      </w:r>
      <w:r/>
    </w:p>
    <w:p>
      <w:pPr>
        <w:ind w:firstLine="480"/>
        <w:jc w:val="left"/>
        <w:spacing w:line="560" w:lineRule="exact"/>
        <w:widowControl/>
        <w:rPr>
          <w:rFonts w:hint="eastAsia" w:ascii="宋体" w:hAnsi="宋体" w:cs="宋体"/>
          <w:sz w:val="24"/>
          <w:szCs w:val="20"/>
        </w:rPr>
      </w:pPr>
      <w:r>
        <w:rPr>
          <w:rFonts w:hint="eastAsia" w:ascii="宋体" w:hAnsi="宋体" w:cs="宋体"/>
          <w:b/>
          <w:bCs/>
          <w:sz w:val="24"/>
          <w:szCs w:val="20"/>
          <w:lang w:val="zh-CN"/>
        </w:rPr>
        <w:t xml:space="preserve">（</w:t>
      </w:r>
      <w:r>
        <w:rPr>
          <w:rFonts w:hint="eastAsia" w:ascii="宋体" w:hAnsi="宋体" w:cs="宋体"/>
          <w:b/>
          <w:bCs/>
          <w:sz w:val="24"/>
          <w:szCs w:val="20"/>
        </w:rPr>
        <w:t xml:space="preserve">4</w:t>
      </w:r>
      <w:r>
        <w:rPr>
          <w:rFonts w:hint="eastAsia" w:ascii="宋体" w:hAnsi="宋体" w:cs="宋体"/>
          <w:b/>
          <w:bCs/>
          <w:sz w:val="24"/>
          <w:szCs w:val="20"/>
          <w:lang w:val="zh-CN"/>
        </w:rPr>
        <w:t xml:space="preserve">）</w:t>
      </w:r>
      <w:r>
        <w:rPr>
          <w:rFonts w:hint="eastAsia" w:ascii="宋体" w:hAnsi="宋体" w:cs="宋体"/>
          <w:b/>
          <w:bCs/>
          <w:sz w:val="24"/>
          <w:szCs w:val="20"/>
        </w:rPr>
        <w:t xml:space="preserve">内部岗位考核细则：</w:t>
      </w:r>
      <w:r>
        <w:rPr>
          <w:rFonts w:hint="eastAsia" w:ascii="宋体" w:hAnsi="宋体" w:cs="宋体"/>
          <w:sz w:val="24"/>
          <w:szCs w:val="20"/>
        </w:rPr>
        <w:t xml:space="preserve">为规范物业服务行为，明确各岗位工作职责与工作标准，提升员工专业素养、服务意识和工作效率，建立公平、公正、公开的考核机制，保障物业服务质量稳步提升，维护业主合法权益，推动物业团队规范化、标准化建设，特制定细则。</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4.1考核原则</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4.1.1 公平公正原则：考核标准统一、流程透明，以实际工作表现为核心依据，杜绝个人主观偏好影响考核结果。</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4.1.2 权责对等原则：考核内容与各岗位工作职责、权限相匹配，突出岗位核心工作重点，确保考核针对性。</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4.1.3 奖惩结合原则：考核结果直接与绩效薪酬、评优评先、岗位调整挂钩，做到奖优罚劣、激励先进、鞭策后进。</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4.1.4 动态改进原则：根据物业服务实际需求、业主反馈及行业标准，定期优化考核细则，确保考核的适用性和有效性。</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4.1.5 公开透明原则：考核标准、考核流程、考核结果需公示，接受员工和业主监督，确保考核过程可追溯。</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4.2考核周期</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4.2.1 月度考核：每月末开展，考核员工当月工作表现，作为当月绩效薪酬发放依据。</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4.2.2 季度考核：每季度末开展，综合三个月月度考核结果，作为季度评优、岗位调整的参考依据。</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4.2.3 年度考核：年末开展，综合全年考核结果，作为年度评优、奖金发放、晋升降级的核心依据。</w:t>
      </w:r>
      <w:r/>
    </w:p>
    <w:p>
      <w:pPr>
        <w:ind w:firstLine="480"/>
        <w:jc w:val="left"/>
        <w:spacing w:line="560" w:lineRule="exact"/>
        <w:widowControl/>
        <w:rPr>
          <w:rFonts w:hint="eastAsia" w:ascii="宋体" w:hAnsi="宋体" w:cs="宋体"/>
          <w:sz w:val="24"/>
          <w:szCs w:val="20"/>
          <w:lang w:val="zh-CN"/>
        </w:rPr>
      </w:pPr>
      <w:r>
        <w:rPr>
          <w:rFonts w:hint="eastAsia" w:ascii="宋体" w:hAnsi="宋体" w:cs="宋体"/>
          <w:b/>
          <w:bCs/>
          <w:sz w:val="24"/>
          <w:szCs w:val="20"/>
          <w:lang w:val="zh-CN"/>
        </w:rPr>
        <w:t xml:space="preserve">（</w:t>
      </w:r>
      <w:r>
        <w:rPr>
          <w:rFonts w:hint="eastAsia" w:ascii="宋体" w:hAnsi="宋体" w:cs="宋体"/>
          <w:b/>
          <w:bCs/>
          <w:sz w:val="24"/>
          <w:szCs w:val="20"/>
        </w:rPr>
        <w:t xml:space="preserve">5</w:t>
      </w:r>
      <w:r>
        <w:rPr>
          <w:rFonts w:hint="eastAsia" w:ascii="宋体" w:hAnsi="宋体" w:cs="宋体"/>
          <w:b/>
          <w:bCs/>
          <w:sz w:val="24"/>
          <w:szCs w:val="20"/>
          <w:lang w:val="zh-CN"/>
        </w:rPr>
        <w:t xml:space="preserve">）人员使用制度：</w:t>
      </w:r>
      <w:r>
        <w:rPr>
          <w:rFonts w:hint="eastAsia" w:ascii="宋体" w:hAnsi="宋体" w:cs="宋体"/>
          <w:sz w:val="24"/>
          <w:szCs w:val="20"/>
          <w:lang w:val="zh-CN"/>
        </w:rPr>
        <w:t xml:space="preserve">建立健全人员使用政审和报告制度。至少包含员工招聘审查、培训办法，岗位职责、人员分工任务表等内部管理考核台账，资料健全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按照“谁用工、谁负责”原则，物业</w:t>
      </w:r>
      <w:r>
        <w:rPr>
          <w:rFonts w:hint="eastAsia" w:ascii="宋体" w:hAnsi="宋体" w:cs="宋体"/>
          <w:sz w:val="24"/>
          <w:szCs w:val="20"/>
        </w:rPr>
        <w:t xml:space="preserve">·</w:t>
      </w:r>
      <w:r>
        <w:rPr>
          <w:rFonts w:hint="eastAsia" w:ascii="宋体" w:hAnsi="宋体" w:cs="宋体"/>
          <w:sz w:val="24"/>
          <w:szCs w:val="20"/>
          <w:lang w:val="zh-CN"/>
        </w:rPr>
        <w:t xml:space="preserve">企业作为政审责任主体，设立由人力资源部、安全管理部组成的政审工作组；校园甲方（学校）安全管理部门对政审过程进行监督复核，核查政审结果。</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5.1 </w:t>
      </w:r>
      <w:r>
        <w:rPr>
          <w:rFonts w:hint="eastAsia" w:ascii="宋体" w:hAnsi="宋体" w:cs="宋体"/>
          <w:sz w:val="24"/>
          <w:szCs w:val="20"/>
          <w:lang w:val="zh-CN"/>
        </w:rPr>
        <w:t xml:space="preserve">政审内容与标准</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5.1.</w:t>
      </w:r>
      <w:r>
        <w:rPr>
          <w:rFonts w:hint="eastAsia" w:ascii="宋体" w:hAnsi="宋体" w:cs="宋体"/>
          <w:sz w:val="24"/>
          <w:szCs w:val="20"/>
          <w:lang w:val="zh-CN"/>
        </w:rPr>
        <w:t xml:space="preserve">1</w:t>
      </w:r>
      <w:r>
        <w:rPr>
          <w:rFonts w:hint="eastAsia" w:ascii="宋体" w:hAnsi="宋体" w:cs="宋体"/>
          <w:sz w:val="24"/>
          <w:szCs w:val="20"/>
        </w:rPr>
        <w:t xml:space="preserve"> </w:t>
      </w:r>
      <w:r>
        <w:rPr>
          <w:rFonts w:hint="eastAsia" w:ascii="宋体" w:hAnsi="宋体" w:cs="宋体"/>
          <w:sz w:val="24"/>
          <w:szCs w:val="20"/>
          <w:lang w:val="zh-CN"/>
        </w:rPr>
        <w:t xml:space="preserve">通用审查内容（所有岗位）</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身份资质核查：确认年满18周岁、中国公民身份真实有效，学历、职业资格证书真实合规，无伪造或隐瞒情况。</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健康状况审查：提供有效期内健康证明，无影响岗位履职的传染病或精神疾病史，进行心理健康排查。</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5.1.</w:t>
      </w:r>
      <w:r>
        <w:rPr>
          <w:rFonts w:hint="eastAsia" w:ascii="宋体" w:hAnsi="宋体" w:cs="宋体"/>
          <w:sz w:val="24"/>
          <w:szCs w:val="20"/>
          <w:lang w:val="zh-CN"/>
        </w:rPr>
        <w:t xml:space="preserve">2</w:t>
      </w:r>
      <w:r>
        <w:rPr>
          <w:rFonts w:hint="eastAsia" w:ascii="宋体" w:hAnsi="宋体" w:cs="宋体"/>
          <w:sz w:val="24"/>
          <w:szCs w:val="20"/>
        </w:rPr>
        <w:t xml:space="preserve"> </w:t>
      </w:r>
      <w:r>
        <w:rPr>
          <w:rFonts w:hint="eastAsia" w:ascii="宋体" w:hAnsi="宋体" w:cs="宋体"/>
          <w:sz w:val="24"/>
          <w:szCs w:val="20"/>
          <w:lang w:val="zh-CN"/>
        </w:rPr>
        <w:t xml:space="preserve">核心岗位专项审查内容</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职业背景深度核查：近3年工作经历逐一核实，重点排查安全失职、信息泄露等职业污点。</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5.1.</w:t>
      </w:r>
      <w:r>
        <w:rPr>
          <w:rFonts w:hint="eastAsia" w:ascii="宋体" w:hAnsi="宋体" w:cs="宋体"/>
          <w:sz w:val="24"/>
          <w:szCs w:val="20"/>
          <w:lang w:val="zh-CN"/>
        </w:rPr>
        <w:t xml:space="preserve">3</w:t>
      </w:r>
      <w:r>
        <w:rPr>
          <w:rFonts w:hint="eastAsia" w:ascii="宋体" w:hAnsi="宋体" w:cs="宋体"/>
          <w:sz w:val="24"/>
          <w:szCs w:val="20"/>
        </w:rPr>
        <w:t xml:space="preserve"> </w:t>
      </w:r>
      <w:r>
        <w:rPr>
          <w:rFonts w:hint="eastAsia" w:ascii="宋体" w:hAnsi="宋体" w:cs="宋体"/>
          <w:sz w:val="24"/>
          <w:szCs w:val="20"/>
          <w:lang w:val="zh-CN"/>
        </w:rPr>
        <w:t xml:space="preserve">政审结果判定标准</w:t>
      </w:r>
      <w:r/>
    </w:p>
    <w:tbl>
      <w:tblPr>
        <w:tblStyle w:val="828"/>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jc w:val="center"/>
              <w:spacing w:line="500" w:lineRule="exact"/>
              <w:widowControl/>
              <w:rPr>
                <w:rFonts w:hint="eastAsia" w:ascii="宋体" w:hAnsi="宋体" w:cs="宋体"/>
                <w:sz w:val="24"/>
                <w:szCs w:val="20"/>
              </w:rPr>
            </w:pPr>
            <w:r>
              <w:rPr>
                <w:rFonts w:hint="eastAsia" w:ascii="宋体" w:hAnsi="宋体" w:cs="宋体"/>
                <w:sz w:val="24"/>
                <w:szCs w:val="20"/>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center"/>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Mar>
              <w:left w:w="135" w:type="dxa"/>
              <w:top w:w="90" w:type="dxa"/>
              <w:right w:w="135" w:type="dxa"/>
              <w:bottom w:w="90" w:type="dxa"/>
            </w:tcMar>
            <w:tcW w:w="3000" w:type="dxa"/>
            <w:vAlign w:val="center"/>
            <w:textDirection w:val="lrTb"/>
            <w:noWrap w:val="false"/>
          </w:tcPr>
          <w:p>
            <w:pPr>
              <w:ind w:firstLine="480"/>
              <w:jc w:val="center"/>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合格</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暂缓录用</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一票否决</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p>
        </w:tc>
      </w:tr>
    </w:tbl>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5.2 </w:t>
      </w:r>
      <w:r>
        <w:rPr>
          <w:rFonts w:hint="eastAsia" w:ascii="宋体" w:hAnsi="宋体" w:cs="宋体"/>
          <w:sz w:val="24"/>
          <w:szCs w:val="20"/>
          <w:lang w:val="zh-CN"/>
        </w:rPr>
        <w:t xml:space="preserve">物业人员政审报告制度</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报告对象：校园甲方（学校）安全管理部门，重大情况同步报属地公安机关。</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“一人一档”，政审材料与报告回执合并存档，留存期不少于离职后3年；</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甲方部门：分类存放报备表、季度报告及应急报告，电子档备份不少于5年，确保可追溯。</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5.3 </w:t>
      </w:r>
      <w:r>
        <w:rPr>
          <w:rFonts w:hint="eastAsia" w:ascii="宋体" w:hAnsi="宋体" w:cs="宋体"/>
          <w:sz w:val="24"/>
          <w:szCs w:val="20"/>
          <w:lang w:val="zh-CN"/>
        </w:rPr>
        <w:t xml:space="preserve">保障与监督机制</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5.3.1 </w:t>
      </w:r>
      <w:r>
        <w:rPr>
          <w:rFonts w:hint="eastAsia" w:ascii="宋体" w:hAnsi="宋体" w:cs="宋体"/>
          <w:sz w:val="24"/>
          <w:szCs w:val="20"/>
          <w:lang w:val="zh-CN"/>
        </w:rPr>
        <w:t xml:space="preserve">培训与考核</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每月开展1次政审业务培训，覆盖法律法规、调查技巧、保密要求，考核不合格者不得参与政审工作；</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5.3.2</w:t>
      </w:r>
      <w:r>
        <w:rPr>
          <w:rFonts w:hint="eastAsia" w:ascii="宋体" w:hAnsi="宋体" w:cs="宋体"/>
          <w:sz w:val="24"/>
          <w:szCs w:val="20"/>
          <w:lang w:val="zh-CN"/>
        </w:rPr>
        <w:t xml:space="preserve">责任追究</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rPr>
        <w:t xml:space="preserve">5.3.3 </w:t>
      </w:r>
      <w:r>
        <w:rPr>
          <w:rFonts w:hint="eastAsia" w:ascii="宋体" w:hAnsi="宋体" w:cs="宋体"/>
          <w:sz w:val="24"/>
          <w:szCs w:val="20"/>
          <w:lang w:val="zh-CN"/>
        </w:rPr>
        <w:t xml:space="preserve">保密管理</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hint="eastAsia" w:ascii="宋体" w:hAnsi="宋体" w:cs="宋体"/>
          <w:sz w:val="24"/>
          <w:szCs w:val="20"/>
        </w:rPr>
      </w:pPr>
      <w:r>
        <w:rPr>
          <w:rFonts w:hint="eastAsia" w:ascii="宋体" w:hAnsi="宋体" w:cs="宋体"/>
          <w:b/>
          <w:bCs/>
          <w:sz w:val="24"/>
          <w:szCs w:val="20"/>
          <w:lang w:val="zh-CN"/>
        </w:rPr>
        <w:t xml:space="preserve">（</w:t>
      </w:r>
      <w:r>
        <w:rPr>
          <w:rFonts w:hint="eastAsia" w:ascii="宋体" w:hAnsi="宋体" w:cs="宋体"/>
          <w:b/>
          <w:bCs/>
          <w:sz w:val="24"/>
          <w:szCs w:val="20"/>
        </w:rPr>
        <w:t xml:space="preserve">1</w:t>
      </w:r>
      <w:r>
        <w:rPr>
          <w:rFonts w:hint="eastAsia" w:ascii="宋体" w:hAnsi="宋体" w:cs="宋体"/>
          <w:b/>
          <w:bCs/>
          <w:sz w:val="24"/>
          <w:szCs w:val="20"/>
          <w:lang w:val="zh-CN"/>
        </w:rPr>
        <w:t xml:space="preserve">）</w:t>
      </w:r>
      <w:r>
        <w:rPr>
          <w:rFonts w:hint="eastAsia" w:ascii="宋体" w:hAnsi="宋体" w:cs="宋体"/>
          <w:b/>
          <w:bCs/>
          <w:sz w:val="24"/>
          <w:szCs w:val="20"/>
        </w:rPr>
        <w:t xml:space="preserve">保洁管理：</w:t>
      </w:r>
      <w:r>
        <w:rPr>
          <w:rFonts w:hint="eastAsia" w:ascii="宋体" w:hAnsi="宋体" w:cs="宋体"/>
          <w:sz w:val="24"/>
          <w:szCs w:val="20"/>
        </w:rPr>
        <w:t xml:space="preserve">至少包含教学办公区、公共区域、绿化等，达到无脏杂物、无污迹，无异味。重点考核 “清洁频次、卫生达标率、垃圾分类合规率、消毒记录完整性”，需杜绝 “卫生间异味、垃圾满溢、消毒无记录” 等扣分项。防 “卫生死角、消毒缺记录”。</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1.1 具体管理措施：制定《区域清洁频次表》：公共区域每日清扫2次（早6点、午12点）、拖拭1次（晚5点）；卫生间每2小时巡检1次（清理垃圾、擦拭台面、喷洒除臭剂）；实行垃圾分类。</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1.2考核保障：</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1.2.1 每日下班前，保洁组长对各区域进行“自查评分”（按招标人考核标准打分，低于90分立即整改），留存自查记录。</w:t>
      </w:r>
      <w:r/>
    </w:p>
    <w:p>
      <w:pPr>
        <w:ind w:firstLine="480"/>
        <w:jc w:val="left"/>
        <w:spacing w:line="560" w:lineRule="exact"/>
        <w:widowControl/>
        <w:rPr>
          <w:rFonts w:hint="eastAsia" w:ascii="宋体" w:hAnsi="宋体" w:cs="宋体"/>
          <w:sz w:val="24"/>
          <w:szCs w:val="20"/>
        </w:rPr>
      </w:pPr>
      <w:r>
        <w:rPr>
          <w:rFonts w:hint="eastAsia" w:ascii="宋体" w:hAnsi="宋体" w:cs="宋体"/>
          <w:sz w:val="24"/>
          <w:szCs w:val="20"/>
        </w:rPr>
        <w:t xml:space="preserve">1.2.2 月度考核，对卫生死角（如楼梯转角、垃圾桶底部）进行 “深度清洁”，同步整理《消毒记录》（如卫生间每日消毒2次、食堂餐具每批次消毒），确保记录完整可查。</w:t>
      </w:r>
      <w:r/>
    </w:p>
    <w:p>
      <w:pPr>
        <w:numPr>
          <w:ilvl w:val="0"/>
          <w:numId w:val="3"/>
        </w:numPr>
        <w:ind w:firstLine="480"/>
        <w:jc w:val="left"/>
        <w:spacing w:line="560" w:lineRule="exact"/>
        <w:widowControl/>
        <w:rPr>
          <w:rFonts w:hint="eastAsia" w:ascii="宋体" w:hAnsi="宋体" w:cs="宋体"/>
          <w:sz w:val="24"/>
          <w:szCs w:val="20"/>
        </w:rPr>
      </w:pPr>
      <w:r>
        <w:rPr>
          <w:rFonts w:hint="eastAsia" w:ascii="宋体" w:hAnsi="宋体" w:cs="宋体"/>
          <w:b/>
          <w:bCs/>
          <w:sz w:val="24"/>
          <w:szCs w:val="20"/>
        </w:rPr>
        <w:t xml:space="preserve">校园绿化管理：</w:t>
      </w:r>
      <w:r>
        <w:rPr>
          <w:rFonts w:hint="eastAsia" w:ascii="宋体" w:hAnsi="宋体" w:cs="宋体"/>
          <w:sz w:val="24"/>
          <w:szCs w:val="20"/>
        </w:rPr>
        <w:t xml:space="preserve">按频次完成修剪、浇水、施肥、除草、病虫害防治，保持绿植长势良好等。</w:t>
      </w:r>
      <w:r/>
    </w:p>
    <w:p>
      <w:pPr>
        <w:numPr>
          <w:ilvl w:val="0"/>
          <w:numId w:val="3"/>
        </w:numPr>
        <w:ind w:firstLine="480"/>
        <w:jc w:val="left"/>
        <w:spacing w:line="560" w:lineRule="exact"/>
        <w:widowControl/>
        <w:rPr>
          <w:rFonts w:hint="eastAsia" w:ascii="宋体" w:hAnsi="宋体" w:cs="宋体"/>
          <w:sz w:val="24"/>
          <w:szCs w:val="20"/>
        </w:rPr>
      </w:pPr>
      <w:r>
        <w:rPr>
          <w:rFonts w:hint="eastAsia" w:ascii="宋体" w:hAnsi="宋体" w:cs="宋体"/>
          <w:b/>
          <w:bCs/>
          <w:sz w:val="24"/>
          <w:szCs w:val="20"/>
        </w:rPr>
        <w:t xml:space="preserve">水电服务：</w:t>
      </w:r>
      <w:r>
        <w:rPr>
          <w:rFonts w:hint="eastAsia" w:ascii="宋体" w:hAnsi="宋体" w:cs="宋体"/>
          <w:sz w:val="24"/>
          <w:szCs w:val="20"/>
        </w:rPr>
        <w:t xml:space="preserve">持证规范作业，每日巡检、限时维修、定期维保，台账完整，保障水电安全等。</w:t>
      </w:r>
      <w:r/>
    </w:p>
    <w:p>
      <w:pPr>
        <w:numPr>
          <w:ilvl w:val="0"/>
          <w:numId w:val="3"/>
        </w:numPr>
        <w:ind w:firstLine="480"/>
        <w:jc w:val="left"/>
        <w:spacing w:line="560" w:lineRule="exact"/>
        <w:widowControl/>
        <w:rPr>
          <w:rFonts w:hint="eastAsia" w:ascii="宋体" w:hAnsi="宋体" w:cs="宋体"/>
          <w:sz w:val="24"/>
          <w:szCs w:val="20"/>
        </w:rPr>
      </w:pPr>
      <w:r>
        <w:rPr>
          <w:rFonts w:hint="eastAsia" w:ascii="宋体" w:hAnsi="宋体" w:cs="宋体"/>
          <w:b/>
          <w:bCs/>
          <w:sz w:val="24"/>
          <w:szCs w:val="20"/>
        </w:rPr>
        <w:t xml:space="preserve">门卫服务：</w:t>
      </w:r>
      <w:r>
        <w:rPr>
          <w:rFonts w:hint="eastAsia" w:ascii="宋体" w:hAnsi="宋体" w:cs="宋体"/>
          <w:sz w:val="24"/>
          <w:szCs w:val="20"/>
        </w:rPr>
        <w:t xml:space="preserve">严守门禁、按时巡逻、详细记录、规范交接，筑牢校园安全防线等。</w:t>
      </w:r>
      <w:r/>
    </w:p>
    <w:p>
      <w:pPr>
        <w:numPr>
          <w:ilvl w:val="0"/>
          <w:numId w:val="3"/>
        </w:numPr>
        <w:ind w:firstLine="480"/>
        <w:jc w:val="left"/>
        <w:spacing w:line="560" w:lineRule="exact"/>
        <w:widowControl/>
        <w:rPr>
          <w:rFonts w:hint="eastAsia" w:ascii="宋体" w:hAnsi="宋体" w:cs="宋体"/>
          <w:sz w:val="24"/>
          <w:szCs w:val="20"/>
        </w:rPr>
      </w:pPr>
      <w:r>
        <w:rPr>
          <w:rFonts w:ascii="宋体" w:hAnsi="宋体" w:cs="宋体"/>
          <w:b/>
          <w:bCs/>
          <w:sz w:val="24"/>
          <w:szCs w:val="20"/>
        </w:rPr>
        <w:t xml:space="preserve">会议活动保障及其他服务</w:t>
      </w:r>
      <w:r>
        <w:rPr>
          <w:rFonts w:hint="eastAsia" w:ascii="宋体" w:hAnsi="宋体" w:cs="宋体"/>
          <w:b/>
          <w:bCs/>
          <w:sz w:val="24"/>
          <w:szCs w:val="20"/>
        </w:rPr>
        <w:t xml:space="preserve">：</w:t>
      </w:r>
      <w:r>
        <w:rPr>
          <w:rFonts w:hint="eastAsia" w:ascii="宋体" w:hAnsi="宋体" w:cs="宋体"/>
          <w:sz w:val="24"/>
          <w:szCs w:val="20"/>
        </w:rPr>
        <w:t xml:space="preserve">全流程响应，服从调度，高标准完成场地、保洁、</w:t>
      </w:r>
      <w:r>
        <w:rPr>
          <w:rFonts w:hint="eastAsia" w:ascii="宋体" w:hAnsi="宋体" w:cs="宋体"/>
          <w:color w:val="ff0000"/>
          <w:sz w:val="24"/>
          <w:szCs w:val="20"/>
        </w:rPr>
        <w:t xml:space="preserve">物品搬运、</w:t>
      </w:r>
      <w:r>
        <w:rPr>
          <w:rFonts w:hint="eastAsia" w:ascii="宋体" w:hAnsi="宋体" w:cs="宋体"/>
          <w:sz w:val="24"/>
          <w:szCs w:val="20"/>
        </w:rPr>
        <w:t xml:space="preserve">设备保障工作等。</w:t>
      </w:r>
      <w:r/>
    </w:p>
    <w:p>
      <w:pPr>
        <w:numPr>
          <w:ilvl w:val="0"/>
          <w:numId w:val="3"/>
        </w:numPr>
        <w:ind w:firstLine="480"/>
        <w:jc w:val="left"/>
        <w:spacing w:line="560" w:lineRule="exact"/>
        <w:widowControl/>
        <w:rPr>
          <w:rFonts w:hint="eastAsia" w:ascii="宋体" w:hAnsi="宋体" w:cs="宋体"/>
          <w:sz w:val="24"/>
          <w:szCs w:val="20"/>
        </w:rPr>
      </w:pPr>
      <w:r>
        <w:rPr>
          <w:rFonts w:hint="eastAsia" w:ascii="宋体" w:hAnsi="宋体" w:cs="宋体"/>
          <w:b/>
          <w:bCs/>
          <w:sz w:val="24"/>
          <w:szCs w:val="20"/>
        </w:rPr>
        <w:t xml:space="preserve">设施设备运维管理</w:t>
      </w:r>
      <w:r>
        <w:rPr>
          <w:rFonts w:hint="eastAsia" w:ascii="宋体" w:hAnsi="宋体" w:cs="宋体"/>
          <w:sz w:val="24"/>
          <w:szCs w:val="20"/>
        </w:rPr>
        <w:t xml:space="preserve">：至少包含功能室的管理、季节性维护等内容，达到熟练掌握各功能室内电源、灯光设备、音响设备、大屏控制设备的使用方</w:t>
      </w:r>
      <w:r/>
    </w:p>
    <w:p>
      <w:pPr>
        <w:jc w:val="left"/>
        <w:spacing w:line="560" w:lineRule="exact"/>
        <w:widowControl/>
        <w:rPr>
          <w:rFonts w:hint="eastAsia" w:ascii="宋体" w:hAnsi="宋体" w:cs="宋体"/>
          <w:sz w:val="24"/>
          <w:szCs w:val="20"/>
        </w:rPr>
      </w:pPr>
      <w:r>
        <w:rPr>
          <w:rFonts w:hint="eastAsia" w:ascii="宋体" w:hAnsi="宋体" w:cs="宋体"/>
          <w:sz w:val="24"/>
          <w:szCs w:val="20"/>
        </w:rPr>
        <w:t xml:space="preserve">法，定期维护。</w:t>
      </w:r>
      <w:r/>
    </w:p>
    <w:p>
      <w:pPr>
        <w:ind w:firstLine="480"/>
        <w:jc w:val="left"/>
        <w:spacing w:line="560" w:lineRule="exact"/>
        <w:widowControl/>
        <w:rPr>
          <w:rFonts w:hint="eastAsia" w:ascii="宋体" w:hAnsi="宋体" w:cs="宋体"/>
          <w:sz w:val="24"/>
          <w:szCs w:val="20"/>
        </w:rPr>
      </w:pPr>
      <w:r>
        <w:rPr>
          <w:rFonts w:hint="eastAsia" w:ascii="宋体" w:hAnsi="宋体" w:cs="宋体"/>
          <w:b/>
          <w:bCs/>
          <w:sz w:val="24"/>
          <w:szCs w:val="20"/>
          <w:lang w:val="zh-CN"/>
        </w:rPr>
        <w:t xml:space="preserve">（</w:t>
      </w:r>
      <w:r>
        <w:rPr>
          <w:rFonts w:hint="eastAsia" w:ascii="宋体" w:hAnsi="宋体" w:cs="宋体"/>
          <w:b/>
          <w:bCs/>
          <w:sz w:val="24"/>
          <w:szCs w:val="20"/>
        </w:rPr>
        <w:t xml:space="preserve">7</w:t>
      </w:r>
      <w:r>
        <w:rPr>
          <w:rFonts w:hint="eastAsia" w:ascii="宋体" w:hAnsi="宋体" w:cs="宋体"/>
          <w:b/>
          <w:bCs/>
          <w:sz w:val="24"/>
          <w:szCs w:val="20"/>
          <w:lang w:val="zh-CN"/>
        </w:rPr>
        <w:t xml:space="preserve">）</w:t>
      </w:r>
      <w:r>
        <w:rPr>
          <w:rFonts w:hint="eastAsia" w:ascii="宋体" w:hAnsi="宋体" w:cs="宋体"/>
          <w:b/>
          <w:bCs/>
          <w:sz w:val="24"/>
          <w:szCs w:val="20"/>
        </w:rPr>
        <w:t xml:space="preserve">特色管理模式：</w:t>
      </w:r>
      <w:r>
        <w:rPr>
          <w:rFonts w:hint="eastAsia" w:ascii="宋体" w:hAnsi="宋体" w:cs="宋体"/>
          <w:sz w:val="24"/>
          <w:szCs w:val="20"/>
        </w:rPr>
        <w:t xml:space="preserve">至少包含假期管理等内容，做到及时清理（清场），检查是否有遗留物品、未熄灭的火种等，所有场所在未使用时均保持整洁，卫生达标，能随时投入使用，避免发生任何安全事件。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hint="eastAsia"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针对物业服务安全方面在学校遇到以下几个场景中提出的处理预案：</w:t>
      </w:r>
      <w:r>
        <w:rPr>
          <w:rFonts w:hint="eastAsia" w:ascii="宋体" w:hAnsi="宋体" w:cs="宋体"/>
          <w:color w:val="000000"/>
          <w:sz w:val="24"/>
          <w:szCs w:val="20"/>
        </w:rPr>
        <w:t xml:space="preserve">①自然灾害中的应急预案</w:t>
      </w:r>
      <w:r>
        <w:rPr>
          <w:rFonts w:hint="eastAsia" w:ascii="宋体" w:hAnsi="宋体" w:cs="宋体"/>
          <w:sz w:val="24"/>
          <w:szCs w:val="20"/>
          <w:lang w:val="zh-CN"/>
        </w:rPr>
        <w:t xml:space="preserve">（如放假防盗、汛期防漏等）</w:t>
      </w:r>
      <w:r>
        <w:rPr>
          <w:rFonts w:hint="eastAsia" w:ascii="宋体" w:hAnsi="宋体" w:cs="宋体"/>
          <w:color w:val="000000"/>
          <w:sz w:val="24"/>
          <w:szCs w:val="20"/>
        </w:rPr>
        <w:t xml:space="preserve">；②各类突发事件预案；</w:t>
      </w:r>
      <w:r>
        <w:rPr>
          <w:rFonts w:hint="eastAsia" w:ascii="微软雅黑" w:hAnsi="微软雅黑" w:eastAsia="微软雅黑" w:cs="微软雅黑"/>
          <w:color w:val="000000"/>
          <w:sz w:val="24"/>
          <w:szCs w:val="20"/>
        </w:rPr>
        <w:t xml:space="preserve">③</w:t>
      </w:r>
      <w:r>
        <w:rPr>
          <w:rFonts w:hint="eastAsia" w:ascii="宋体" w:hAnsi="宋体" w:cs="宋体"/>
          <w:color w:val="000000"/>
          <w:sz w:val="24"/>
          <w:szCs w:val="20"/>
        </w:rPr>
        <w:t xml:space="preserve">重大节日及大型活动保障应急预案</w:t>
      </w:r>
      <w:r>
        <w:rPr>
          <w:rFonts w:hint="eastAsia" w:ascii="宋体" w:hAnsi="宋体" w:cs="宋体"/>
          <w:sz w:val="24"/>
          <w:szCs w:val="20"/>
          <w:lang w:val="zh-CN"/>
        </w:rPr>
        <w:t xml:space="preserve">。并能井然有序地配合学校处理好突发事件，在最大限度内控制事态的发展，同时按照突发事件信息上报流程报送学校相关部门。</w:t>
      </w:r>
      <w:r/>
    </w:p>
    <w:p>
      <w:pPr>
        <w:ind w:firstLine="480"/>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hint="eastAsia" w:ascii="宋体" w:hAnsi="宋体" w:cs="宋体"/>
          <w:sz w:val="24"/>
          <w:szCs w:val="20"/>
        </w:rPr>
      </w:pPr>
      <w:r>
        <w:rPr>
          <w:rFonts w:hint="eastAsia" w:ascii="宋体" w:hAnsi="宋体" w:cs="宋体"/>
          <w:color w:val="000000"/>
          <w:sz w:val="24"/>
          <w:szCs w:val="20"/>
        </w:rPr>
        <w:t xml:space="preserve">①保洁管理；②校园绿化管理；③水电服务；④门卫服务；⑤会议活动保障及其他服务，根据招标人《考核细则》</w:t>
      </w:r>
      <w:r>
        <w:rPr>
          <w:rFonts w:hint="eastAsia" w:ascii="宋体" w:hAnsi="宋体" w:cs="宋体"/>
          <w:sz w:val="24"/>
          <w:szCs w:val="20"/>
        </w:rPr>
        <w:t xml:space="preserve">综合量化考核以及需求，针对性的制定区域职能管理措施，做到日常考核、季度考核、专项考核大于等于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7.体系认证</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p>
    <w:p>
      <w:pPr>
        <w:ind w:firstLine="480"/>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8.业绩</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投标人需要具备丰富的物业服务相关承接经验，确保本项目的顺利实施，投标人自2023年1月1日以来（以合同签订日期为准）承接过类似物业管理服务项目业绩的优先。</w:t>
      </w:r>
      <w:r/>
    </w:p>
    <w:p>
      <w:pPr>
        <w:ind w:firstLine="480"/>
        <w:jc w:val="left"/>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八、采购标的对应的中小企业划分标准所属行业一览表</w:t>
      </w:r>
      <w:r/>
    </w:p>
    <w:tbl>
      <w:tblPr>
        <w:tblStyle w:val="828"/>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盐城市亭湖区便仓小学2026-2027年度物业服务项目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ind w:firstLine="482"/>
        <w:rPr>
          <w:rFonts w:hint="eastAsia" w:ascii="宋体" w:hAnsi="宋体" w:cs="宋体"/>
          <w:b/>
          <w:bCs/>
          <w:color w:val="000000"/>
          <w:sz w:val="24"/>
          <w:szCs w:val="20"/>
        </w:rPr>
      </w:pPr>
      <w:r>
        <w:rPr>
          <w:rFonts w:hint="eastAsia" w:ascii="宋体" w:hAnsi="宋体" w:cs="宋体"/>
          <w:b/>
          <w:bCs/>
          <w:color w:val="000000"/>
          <w:sz w:val="24"/>
          <w:szCs w:val="20"/>
        </w:rPr>
      </w:r>
      <w:r/>
    </w:p>
    <w:p>
      <w:pPr>
        <w:ind w:firstLine="482"/>
        <w:rPr>
          <w:rFonts w:hint="eastAsia" w:ascii="宋体" w:hAnsi="宋体" w:cs="宋体"/>
          <w:b/>
          <w:bCs/>
          <w:color w:val="000000"/>
          <w:sz w:val="24"/>
          <w:szCs w:val="20"/>
        </w:rPr>
      </w:pPr>
      <w:r>
        <w:rPr>
          <w:rFonts w:hint="eastAsia" w:ascii="宋体" w:hAnsi="宋体" w:cs="宋体"/>
          <w:b/>
          <w:bCs/>
          <w:color w:val="000000"/>
          <w:sz w:val="24"/>
          <w:szCs w:val="20"/>
        </w:rPr>
        <w:t xml:space="preserve">九、合同期限。</w:t>
      </w:r>
      <w:r/>
    </w:p>
    <w:p>
      <w:pPr>
        <w:ind w:firstLine="480"/>
        <w:jc w:val="left"/>
        <w:spacing w:line="500" w:lineRule="exact"/>
        <w:widowControl/>
        <w:rPr>
          <w:bCs/>
          <w:sz w:val="24"/>
        </w:rPr>
      </w:pPr>
      <w:r>
        <w:rPr>
          <w:rFonts w:hint="eastAsia"/>
          <w:bCs/>
          <w:sz w:val="24"/>
        </w:rPr>
        <w:t xml:space="preserve">合同履行期限：一年（试用期3个月）。</w:t>
      </w:r>
      <w:r/>
    </w:p>
    <w:p>
      <w:pPr>
        <w:jc w:val="left"/>
        <w:spacing w:line="500" w:lineRule="exact"/>
        <w:widowControl/>
        <w:rPr>
          <w:rFonts w:hint="eastAsia" w:ascii="宋体" w:hAnsi="宋体" w:cs="宋体"/>
          <w:sz w:val="44"/>
          <w:szCs w:val="44"/>
        </w:rPr>
      </w:pPr>
      <w:r>
        <w:rPr>
          <w:rFonts w:hint="eastAsia"/>
          <w:bCs/>
          <w:sz w:val="24"/>
        </w:rPr>
        <w:br w:type="page" w:clear="all"/>
      </w:r>
      <w:r>
        <w:rPr>
          <w:rFonts w:hint="eastAsia"/>
          <w:bCs/>
          <w:sz w:val="24"/>
        </w:rPr>
        <w:t xml:space="preserve">         </w:t>
      </w:r>
      <w:r>
        <w:rPr>
          <w:rFonts w:hint="eastAsia" w:ascii="宋体" w:hAnsi="宋体" w:cs="宋体"/>
          <w:sz w:val="44"/>
          <w:szCs w:val="44"/>
        </w:rPr>
        <w:t xml:space="preserve">第五章  评标方法与评标标准</w:t>
      </w:r>
      <w:r/>
    </w:p>
    <w:p>
      <w:pPr>
        <w:ind w:firstLine="480"/>
        <w:jc w:val="left"/>
        <w:spacing w:line="560" w:lineRule="exact"/>
        <w:widowControl/>
        <w:rPr>
          <w:rFonts w:hint="eastAsia"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5、采购本国产品的支持政策</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 20%的价格扣除，用扣除后的价格参与评审。</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828"/>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hint="eastAsia"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hint="eastAsia"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hint="eastAsia"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hint="eastAsia" w:ascii="宋体" w:hAnsi="宋体" w:cs="宋体"/>
                <w:b/>
                <w:bCs/>
                <w:sz w:val="24"/>
              </w:rPr>
            </w:pPr>
            <w:r>
              <w:rPr>
                <w:rFonts w:hint="eastAsia" w:ascii="宋体" w:hAnsi="宋体" w:cs="宋体"/>
                <w:b/>
                <w:bCs/>
                <w:sz w:val="24"/>
              </w:rPr>
              <w:t xml:space="preserve">最高</w:t>
            </w:r>
            <w:r/>
          </w:p>
          <w:p>
            <w:pPr>
              <w:jc w:val="center"/>
              <w:spacing w:line="500" w:lineRule="exact"/>
              <w:rPr>
                <w:rFonts w:hint="eastAsia"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投标</w:t>
            </w:r>
            <w:r/>
          </w:p>
          <w:p>
            <w:pPr>
              <w:jc w:val="center"/>
              <w:spacing w:line="500" w:lineRule="exact"/>
              <w:rPr>
                <w:rFonts w:hint="eastAsia"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hint="eastAsia"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bCs/>
                <w:sz w:val="24"/>
              </w:rPr>
            </w:pPr>
            <w:r>
              <w:rPr>
                <w:rFonts w:hint="eastAsia" w:ascii="宋体" w:hAnsi="宋体" w:cs="宋体"/>
                <w:bCs/>
                <w:sz w:val="24"/>
              </w:rPr>
              <w:t xml:space="preserve">物业</w:t>
            </w:r>
            <w:r/>
          </w:p>
          <w:p>
            <w:pPr>
              <w:jc w:val="center"/>
              <w:spacing w:line="500" w:lineRule="exact"/>
              <w:rPr>
                <w:rFonts w:hint="eastAsia" w:ascii="宋体" w:hAnsi="宋体" w:cs="宋体"/>
                <w:bCs/>
                <w:sz w:val="24"/>
              </w:rPr>
            </w:pPr>
            <w:r>
              <w:rPr>
                <w:rFonts w:hint="eastAsia" w:ascii="宋体" w:hAnsi="宋体" w:cs="宋体"/>
                <w:bCs/>
                <w:sz w:val="24"/>
              </w:rPr>
              <w:t xml:space="preserve">管理</w:t>
            </w:r>
            <w:r/>
          </w:p>
          <w:p>
            <w:pPr>
              <w:jc w:val="center"/>
              <w:spacing w:line="500" w:lineRule="exact"/>
              <w:rPr>
                <w:rFonts w:hint="eastAsia" w:ascii="宋体" w:hAnsi="宋体" w:cs="宋体"/>
                <w:bCs/>
                <w:sz w:val="24"/>
              </w:rPr>
            </w:pPr>
            <w:r>
              <w:rPr>
                <w:rFonts w:hint="eastAsia" w:ascii="宋体" w:hAnsi="宋体" w:cs="宋体"/>
                <w:bCs/>
                <w:sz w:val="24"/>
              </w:rPr>
              <w:t xml:space="preserve">服务</w:t>
            </w:r>
            <w:r/>
          </w:p>
          <w:p>
            <w:pPr>
              <w:jc w:val="center"/>
              <w:spacing w:line="50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1.符合政策法规的整体设想及策划（6分）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根据第四章第四条第一款中“符合政策法规的整体设想及策划”要求，至少包含：①保洁管理；②校园绿化管理；③水电服务④门卫服务⑤会议活动保障及其他服务；优于项目需求得6分，满足项目需求得5分，不满足或不提供得0分。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2.人员配备、培训与管理（6分）</w:t>
            </w:r>
            <w:r/>
          </w:p>
          <w:p>
            <w:pPr>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投标人根据本项目第四章第四条第二款中“人员配备、培训与管理方案”要求，至少包含：①人员配备；②人员培训；</w:t>
            </w:r>
            <w:r>
              <w:rPr>
                <w:rFonts w:hint="eastAsia" w:ascii="微软雅黑" w:hAnsi="微软雅黑" w:eastAsia="微软雅黑" w:cs="微软雅黑"/>
                <w:color w:val="000000"/>
                <w:sz w:val="24"/>
                <w:szCs w:val="20"/>
              </w:rPr>
              <w:t xml:space="preserve">③</w:t>
            </w:r>
            <w:r>
              <w:rPr>
                <w:rFonts w:hint="eastAsia" w:ascii="宋体" w:hAnsi="宋体" w:cs="宋体"/>
                <w:color w:val="000000"/>
                <w:sz w:val="24"/>
                <w:szCs w:val="20"/>
              </w:rPr>
              <w:t xml:space="preserve">人员管理。优于项目需求得6分，满足项目需求得5分，不满足或不提供得0分。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3.制度的建立（6分）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投标人根据本项目第四章第四条第三款中“制度的建立方案”要求至少包含：①岗位目标管理制度；②岗位考核制度；③</w:t>
            </w:r>
            <w:r>
              <w:rPr>
                <w:rFonts w:hint="eastAsia" w:ascii="宋体" w:hAnsi="宋体" w:cs="宋体"/>
                <w:sz w:val="24"/>
                <w:szCs w:val="20"/>
              </w:rPr>
              <w:t xml:space="preserve">内部岗位考核细则</w:t>
            </w:r>
            <w:r>
              <w:rPr>
                <w:rFonts w:hint="eastAsia" w:ascii="宋体" w:hAnsi="宋体" w:cs="宋体"/>
                <w:color w:val="000000"/>
                <w:sz w:val="24"/>
                <w:szCs w:val="20"/>
              </w:rPr>
              <w:t xml:space="preserve">；优于项目需求得6分，满足项目需求得5分，不满足或不提供得0分。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4.拟采取的管理服务模式（6分）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投标人根据本项目第四章第四条第四款中“拟采取的管理服务模式方案”要求至少包含：①保洁管理；②校园绿化管理；③水电服务；④门卫服务；⑤会议活动保障及其他服务；</w:t>
            </w:r>
            <w:r>
              <w:rPr>
                <w:rFonts w:hint="eastAsia" w:ascii="微软雅黑" w:hAnsi="微软雅黑" w:eastAsia="微软雅黑" w:cs="微软雅黑"/>
                <w:color w:val="000000"/>
                <w:sz w:val="24"/>
                <w:szCs w:val="20"/>
              </w:rPr>
              <w:t xml:space="preserve">⑥</w:t>
            </w:r>
            <w:r>
              <w:rPr>
                <w:rFonts w:hint="eastAsia" w:ascii="宋体" w:hAnsi="宋体" w:cs="宋体"/>
                <w:color w:val="000000"/>
                <w:sz w:val="24"/>
                <w:szCs w:val="20"/>
              </w:rPr>
              <w:t xml:space="preserve">特色管理模式等；优于项目需求得6分，满足项目需求得5分，不满足或不提供得0分。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5.适合本项目的各种突发事件的处理预案（6分）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投标人根据本项目第四章第四条第五款中“适合本项目的各种突发事件的处理预案方案”要求至少包含：①自然灾害中的应急预案；②各类突发事件预案；</w:t>
            </w:r>
            <w:r>
              <w:rPr>
                <w:rFonts w:hint="eastAsia" w:ascii="微软雅黑" w:hAnsi="微软雅黑" w:eastAsia="微软雅黑" w:cs="微软雅黑"/>
                <w:color w:val="000000"/>
                <w:sz w:val="24"/>
                <w:szCs w:val="20"/>
              </w:rPr>
              <w:t xml:space="preserve">③</w:t>
            </w:r>
            <w:r>
              <w:rPr>
                <w:rFonts w:hint="eastAsia" w:ascii="宋体" w:hAnsi="宋体" w:cs="宋体"/>
                <w:color w:val="000000"/>
                <w:sz w:val="24"/>
                <w:szCs w:val="20"/>
              </w:rPr>
              <w:t xml:space="preserve">重大节日及大型活动保障应急预案等；优于项目需求得6分，满足项目需求得5分，不满足或不提供得0分。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6.日常管理措施（6分）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根据本项目第四章第四条第六款中“日常管理措施”要求至少包含：①保洁管理；②校园绿化管理；③水电服务；④门卫服务；⑤会议活动保障及其他服务；优于项目需求得6分，满足项目需求5分，不满足或不提供得0分。  </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36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投标人取得有效期内且通过年检的质量管理体系认证证书、环境管理体系认证证书、职业健康安全管理体系认证证书，每提供1项证书得2分，最高得6分。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企业</w:t>
            </w:r>
            <w:r/>
          </w:p>
          <w:p>
            <w:pPr>
              <w:jc w:val="center"/>
              <w:spacing w:line="50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投标人自2023年1月1日以来(以合同签订时间为准)承接过类似物业服务业绩，每提供1个类似业绩得2分，本项最高得8分。</w:t>
            </w:r>
            <w:r/>
          </w:p>
          <w:p>
            <w:pPr>
              <w:ind w:firstLine="482"/>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注：同项目不同年份不重复计分。投标人须提供合同扫描件并加盖投标人公章，否则不计分。</w:t>
            </w:r>
            <w:r/>
          </w:p>
        </w:tc>
        <w:tc>
          <w:tcPr>
            <w:tcW w:w="923"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8</w:t>
            </w:r>
            <w:r/>
          </w:p>
        </w:tc>
      </w:tr>
    </w:tbl>
    <w:p>
      <w:pPr>
        <w:ind w:firstLine="480"/>
        <w:jc w:val="left"/>
        <w:spacing w:line="560" w:lineRule="exact"/>
        <w:rPr>
          <w:b/>
          <w:bCs/>
          <w:i/>
          <w:iCs/>
          <w:color w:val="ff0000"/>
          <w:sz w:val="24"/>
          <w:u w:val="single"/>
        </w:rPr>
      </w:pPr>
      <w:r>
        <w:rPr>
          <w:rFonts w:hint="eastAsia"/>
          <w:b/>
          <w:bCs/>
          <w:i/>
          <w:iCs/>
          <w:color w:val="ff0000"/>
          <w:sz w:val="24"/>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p>
    <w:p>
      <w:pPr>
        <w:rPr>
          <w:rFonts w:hint="eastAsia" w:ascii="宋体" w:hAnsi="宋体" w:cs="宋体"/>
          <w:bCs/>
          <w:sz w:val="44"/>
        </w:rPr>
      </w:pPr>
      <w:r>
        <w:rPr>
          <w:rFonts w:hint="eastAsia" w:ascii="宋体" w:hAnsi="宋体" w:cs="宋体"/>
          <w:bCs/>
          <w:sz w:val="44"/>
        </w:rPr>
        <w:br w:type="page" w:clear="all"/>
      </w:r>
      <w:r/>
    </w:p>
    <w:p>
      <w:pPr>
        <w:pStyle w:val="1013"/>
        <w:spacing w:line="360" w:lineRule="auto"/>
        <w:rPr>
          <w:rFonts w:hint="eastAsia" w:ascii="宋体" w:hAnsi="宋体" w:eastAsia="宋体" w:cs="宋体"/>
          <w:bCs/>
          <w:sz w:val="44"/>
        </w:rPr>
      </w:pPr>
      <w:r>
        <w:rPr>
          <w:rFonts w:hint="eastAsia" w:ascii="宋体" w:hAnsi="宋体" w:eastAsia="宋体" w:cs="宋体"/>
          <w:bCs/>
          <w:sz w:val="44"/>
        </w:rPr>
      </w:r>
      <w:r/>
    </w:p>
    <w:p>
      <w:pPr>
        <w:pStyle w:val="1013"/>
        <w:spacing w:line="360" w:lineRule="auto"/>
        <w:rPr>
          <w:rFonts w:hint="eastAsia" w:ascii="黑体" w:hAnsi="黑体" w:eastAsia="黑体" w:cs="黑体"/>
          <w:sz w:val="44"/>
          <w:szCs w:val="44"/>
        </w:rPr>
      </w:pPr>
      <w:r>
        <w:rPr>
          <w:rFonts w:hint="eastAsia" w:ascii="黑体" w:hAnsi="黑体" w:eastAsia="黑体" w:cs="黑体"/>
          <w:bCs/>
          <w:sz w:val="44"/>
        </w:rPr>
        <w:t xml:space="preserve">第六章 投标文件格式</w:t>
      </w:r>
      <w:bookmarkEnd w:id="6"/>
      <w:r/>
      <w:r/>
    </w:p>
    <w:p>
      <w:pPr>
        <w:spacing w:line="360" w:lineRule="auto"/>
        <w:rPr>
          <w:rFonts w:hint="eastAsia" w:ascii="宋体" w:hAnsi="宋体" w:cs="宋体"/>
          <w:b/>
          <w:sz w:val="72"/>
        </w:rPr>
      </w:pPr>
      <w:r/>
      <w:bookmarkStart w:id="9" w:name="_Toc23368"/>
      <w:r/>
      <w:bookmarkEnd w:id="9"/>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1014"/>
        <w:ind w:firstLine="723"/>
        <w:jc w:val="both"/>
        <w:spacing w:beforeAutospacing="0" w:afterAutospacing="0" w:line="360" w:lineRule="auto"/>
        <w:rPr>
          <w:rFonts w:hint="eastAsia"/>
          <w:b/>
          <w:sz w:val="36"/>
          <w:szCs w:val="36"/>
        </w:rPr>
      </w:pPr>
      <w:r>
        <w:rPr>
          <w:rFonts w:hint="eastAsia"/>
          <w:b/>
          <w:sz w:val="36"/>
          <w:szCs w:val="36"/>
        </w:rPr>
      </w:r>
      <w:r/>
    </w:p>
    <w:p>
      <w:pPr>
        <w:pStyle w:val="1014"/>
        <w:ind w:firstLine="723"/>
        <w:jc w:val="both"/>
        <w:spacing w:beforeAutospacing="0" w:afterAutospacing="0" w:line="360" w:lineRule="auto"/>
        <w:rPr>
          <w:rFonts w:hint="eastAsia"/>
          <w:b/>
          <w:sz w:val="36"/>
          <w:szCs w:val="36"/>
        </w:rPr>
      </w:pPr>
      <w:r>
        <w:rPr>
          <w:rFonts w:hint="eastAsia"/>
          <w:b/>
          <w:sz w:val="36"/>
          <w:szCs w:val="36"/>
        </w:rPr>
      </w:r>
      <w:r/>
    </w:p>
    <w:p>
      <w:pPr>
        <w:pStyle w:val="1014"/>
        <w:ind w:firstLine="723"/>
        <w:jc w:val="both"/>
        <w:spacing w:beforeAutospacing="0" w:afterAutospacing="0" w:line="360" w:lineRule="auto"/>
        <w:rPr>
          <w:rFonts w:hint="eastAsia"/>
          <w:b/>
          <w:sz w:val="36"/>
          <w:szCs w:val="36"/>
        </w:rPr>
      </w:pPr>
      <w:r>
        <w:rPr>
          <w:rFonts w:hint="eastAsia"/>
          <w:b/>
          <w:sz w:val="36"/>
          <w:szCs w:val="36"/>
        </w:rPr>
      </w:r>
      <w:r/>
    </w:p>
    <w:p>
      <w:pPr>
        <w:pStyle w:val="1014"/>
        <w:ind w:firstLine="1446"/>
        <w:jc w:val="both"/>
        <w:spacing w:beforeAutospacing="0" w:afterAutospacing="0" w:line="500" w:lineRule="exact"/>
        <w:rPr>
          <w:rFonts w:hint="eastAsia"/>
        </w:rPr>
      </w:pPr>
      <w:r/>
      <w:bookmarkStart w:id="10" w:name="_Toc9337"/>
      <w:r>
        <w:rPr>
          <w:rFonts w:hint="eastAsia"/>
          <w:b/>
          <w:sz w:val="36"/>
          <w:szCs w:val="36"/>
        </w:rPr>
        <w:t xml:space="preserve">项 目 名 称：</w:t>
      </w:r>
      <w:r>
        <w:rPr>
          <w:rFonts w:hint="eastAsia"/>
          <w:b/>
          <w:sz w:val="36"/>
          <w:szCs w:val="36"/>
          <w:u w:val="single"/>
        </w:rPr>
        <w:t xml:space="preserve">                 </w:t>
      </w:r>
      <w:bookmarkEnd w:id="10"/>
      <w:r/>
      <w:r/>
    </w:p>
    <w:p>
      <w:pPr>
        <w:pStyle w:val="1014"/>
        <w:ind w:firstLine="1446"/>
        <w:jc w:val="both"/>
        <w:spacing w:beforeAutospacing="0" w:afterAutospacing="0" w:line="500" w:lineRule="exact"/>
        <w:rPr>
          <w:rFonts w:hint="eastAsia"/>
          <w:b/>
          <w:sz w:val="36"/>
          <w:szCs w:val="36"/>
          <w:u w:val="single"/>
        </w:rPr>
      </w:pPr>
      <w:r/>
      <w:bookmarkStart w:id="11" w:name="_Toc24100"/>
      <w:r>
        <w:rPr>
          <w:rFonts w:hint="eastAsia"/>
          <w:b/>
          <w:sz w:val="36"/>
          <w:szCs w:val="36"/>
        </w:rPr>
        <w:t xml:space="preserve">项 目 编 号：</w:t>
      </w:r>
      <w:r>
        <w:rPr>
          <w:rFonts w:hint="eastAsia"/>
          <w:b/>
          <w:sz w:val="36"/>
          <w:szCs w:val="36"/>
          <w:u w:val="single"/>
        </w:rPr>
        <w:t xml:space="preserve">        </w:t>
      </w:r>
      <w:bookmarkEnd w:id="11"/>
      <w:r>
        <w:rPr>
          <w:rFonts w:hint="eastAsia"/>
          <w:b/>
          <w:sz w:val="36"/>
          <w:szCs w:val="36"/>
          <w:u w:val="single"/>
        </w:rPr>
        <w:t xml:space="preserve">           </w:t>
      </w:r>
      <w:r/>
    </w:p>
    <w:p>
      <w:pPr>
        <w:pStyle w:val="1014"/>
        <w:ind w:firstLine="1446"/>
        <w:jc w:val="both"/>
        <w:spacing w:beforeAutospacing="0" w:afterAutospacing="0" w:line="500" w:lineRule="exact"/>
        <w:rPr>
          <w:rFonts w:hint="eastAsia"/>
          <w:b/>
          <w:sz w:val="36"/>
          <w:szCs w:val="36"/>
          <w:u w:val="single"/>
        </w:rPr>
      </w:pPr>
      <w:r/>
      <w:bookmarkStart w:id="12" w:name="_Toc7579"/>
      <w:r>
        <w:rPr>
          <w:rFonts w:hint="eastAsia"/>
          <w:b/>
          <w:sz w:val="36"/>
          <w:szCs w:val="36"/>
        </w:rPr>
        <w:t xml:space="preserve">投标人名称 ：</w:t>
      </w:r>
      <w:r>
        <w:rPr>
          <w:rFonts w:hint="eastAsia"/>
          <w:b/>
          <w:sz w:val="36"/>
          <w:szCs w:val="36"/>
          <w:u w:val="single"/>
        </w:rPr>
        <w:t xml:space="preserve">（加盖CA电子公章）</w:t>
      </w:r>
      <w:bookmarkEnd w:id="12"/>
      <w:r>
        <w:rPr>
          <w:rFonts w:hint="eastAsia"/>
          <w:b/>
          <w:sz w:val="36"/>
          <w:szCs w:val="36"/>
          <w:u w:val="single"/>
        </w:rPr>
        <w:t xml:space="preserve">    </w:t>
      </w:r>
      <w:r/>
    </w:p>
    <w:p>
      <w:pPr>
        <w:pStyle w:val="1014"/>
        <w:ind w:firstLine="1446"/>
        <w:jc w:val="both"/>
        <w:spacing w:beforeAutospacing="0" w:afterAutospacing="0" w:line="500" w:lineRule="exact"/>
        <w:rPr>
          <w:rFonts w:hint="eastAsia"/>
        </w:rPr>
      </w:pPr>
      <w:r/>
      <w:bookmarkStart w:id="13" w:name="_Toc21823"/>
      <w:r>
        <w:rPr>
          <w:rFonts w:hint="eastAsia"/>
          <w:b/>
          <w:sz w:val="36"/>
          <w:szCs w:val="36"/>
        </w:rPr>
        <w:t xml:space="preserve">日     期 ：</w:t>
      </w:r>
      <w:r>
        <w:rPr>
          <w:rFonts w:hint="eastAsia"/>
          <w:b/>
          <w:sz w:val="36"/>
          <w:szCs w:val="36"/>
          <w:u w:val="single"/>
        </w:rPr>
        <w:t xml:space="preserve">                   </w:t>
      </w:r>
      <w:bookmarkEnd w:id="13"/>
      <w:r/>
      <w:r/>
    </w:p>
    <w:p>
      <w:r>
        <w:rPr>
          <w:rFonts w:hint="eastAsia" w:ascii="宋体" w:hAnsi="宋体" w:cs="宋体"/>
          <w:b/>
          <w:bCs/>
          <w:sz w:val="32"/>
          <w:szCs w:val="32"/>
        </w:rPr>
        <w:br w:type="page" w:clear="all"/>
      </w:r>
      <w:r>
        <w:rPr>
          <w:rFonts w:hint="eastAsia" w:ascii="宋体" w:hAnsi="宋体" w:cs="宋体"/>
          <w:b/>
          <w:bCs/>
          <w:sz w:val="32"/>
          <w:szCs w:val="32"/>
        </w:rPr>
        <w:t xml:space="preserve">                  </w:t>
      </w:r>
      <w:r>
        <w:rPr>
          <w:rFonts w:hint="eastAsia"/>
          <w:b/>
          <w:bCs/>
          <w:sz w:val="32"/>
          <w:szCs w:val="32"/>
        </w:rPr>
        <w:t xml:space="preserve">投标文件目录</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一、法人或者其他组织的营业执照等证明文件，或自然人的身份证明</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二、</w:t>
      </w:r>
      <w:r>
        <w:rPr>
          <w:rFonts w:hint="eastAsia" w:ascii="宋体" w:hAnsi="宋体" w:cs="宋体"/>
          <w:color w:val="000000"/>
          <w:sz w:val="24"/>
          <w:szCs w:val="20"/>
        </w:rPr>
        <w:t xml:space="preserve"> </w:t>
      </w:r>
      <w:r>
        <w:rPr>
          <w:rFonts w:hint="eastAsia" w:ascii="宋体" w:hAnsi="宋体" w:cs="宋体"/>
          <w:sz w:val="24"/>
          <w:szCs w:val="20"/>
        </w:rPr>
        <w:t xml:space="preserve">上一年度的财务状况报表（2025年财务状况报表，</w:t>
      </w:r>
      <w:r>
        <w:rPr>
          <w:rFonts w:hint="eastAsia" w:ascii="宋体" w:hAnsi="宋体" w:cs="宋体"/>
          <w:color w:val="000000"/>
          <w:sz w:val="24"/>
        </w:rPr>
        <w:t xml:space="preserve">至少提供资产负债表、利润表、现金流量表，</w:t>
      </w:r>
      <w:r>
        <w:rPr>
          <w:rFonts w:hint="eastAsia" w:ascii="宋体" w:hAnsi="宋体" w:cs="宋体"/>
          <w:sz w:val="24"/>
          <w:szCs w:val="20"/>
        </w:rPr>
        <w:t xml:space="preserve">成立不满一年无需提供）。</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三、具备履行合同所必需的设备和专业技术能力的书面声明</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四、依法缴纳税收和社会保障资金的相关材料（</w:t>
      </w:r>
      <w:r>
        <w:rPr>
          <w:rFonts w:hint="eastAsia" w:ascii="宋体" w:hAnsi="宋体" w:cs="宋体"/>
          <w:color w:val="000000"/>
          <w:sz w:val="24"/>
          <w:szCs w:val="20"/>
        </w:rPr>
        <w:t xml:space="preserve">提供投标文件截止时间前一年内至少一个月依法缴纳税收及缴纳社会保障资金的证明材料。供应商依法享受缓缴、免缴税收、社会保障资金的提供证明材料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rPr>
        <w:t xml:space="preserve">）</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五、参加政府采购活动前3年内在经营活动中没有重大违法记录的书面声明</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七、特定资格要求的证明文件（如果本项目设置特定资格要求，则需要提供）</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八、法人授权书</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九、投标函</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十、中小企业声明函</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十一、残疾人福利性单位声明函</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十二、投标分项报价表</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十三、技术要求响应及偏离表</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十四、商务要求响应及偏离表</w:t>
      </w:r>
      <w:r/>
    </w:p>
    <w:p>
      <w:pPr>
        <w:ind w:firstLine="561"/>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十五、开标一览表</w:t>
      </w:r>
      <w:r/>
    </w:p>
    <w:p>
      <w:pPr>
        <w:ind w:right="420" w:firstLine="480"/>
        <w:spacing w:line="360" w:lineRule="auto"/>
        <w:rPr>
          <w:rFonts w:hint="eastAsia" w:ascii="宋体" w:hAnsi="宋体" w:cs="宋体"/>
          <w:color w:val="000000"/>
          <w:sz w:val="24"/>
        </w:rPr>
      </w:pPr>
      <w:r>
        <w:rPr>
          <w:rFonts w:hint="eastAsia" w:ascii="宋体" w:hAnsi="宋体" w:cs="宋体"/>
          <w:color w:val="000000"/>
          <w:sz w:val="24"/>
        </w:rPr>
        <w:t xml:space="preserve">十六、服务方案等</w:t>
      </w:r>
      <w:r/>
    </w:p>
    <w:p>
      <w:pPr>
        <w:ind w:right="420" w:firstLine="480"/>
        <w:spacing w:line="360" w:lineRule="auto"/>
        <w:rPr>
          <w:rFonts w:eastAsia="方正小标宋_GBK" w:cs="方正小标宋_GBK"/>
          <w:sz w:val="44"/>
          <w:szCs w:val="44"/>
        </w:rPr>
      </w:pPr>
      <w:r>
        <w:rPr>
          <w:rFonts w:hint="eastAsia" w:ascii="宋体" w:hAnsi="宋体" w:cs="宋体"/>
          <w:color w:val="000000"/>
          <w:sz w:val="24"/>
        </w:rPr>
        <w:t xml:space="preserve">十七、招标投标廉洁自律承诺保证书 </w:t>
      </w:r>
      <w:r/>
    </w:p>
    <w:p>
      <w:pPr>
        <w:ind w:firstLine="480"/>
        <w:spacing w:line="360" w:lineRule="auto"/>
        <w:widowControl/>
        <w:rPr>
          <w:rFonts w:hint="eastAsia" w:ascii="宋体" w:hAnsi="宋体" w:cs="宋体"/>
          <w:color w:val="000000"/>
          <w:sz w:val="24"/>
        </w:rPr>
        <w:outlineLvl w:val="1"/>
      </w:pPr>
      <w:r>
        <w:rPr>
          <w:rFonts w:hint="eastAsia" w:ascii="宋体" w:hAnsi="宋体" w:cs="宋体"/>
          <w:color w:val="000000"/>
          <w:sz w:val="24"/>
        </w:rPr>
        <w:t xml:space="preserve">十八、盐城市亭湖区政府采购事前信用承诺书</w:t>
      </w:r>
      <w:r/>
    </w:p>
    <w:p>
      <w:pPr>
        <w:ind w:firstLine="480"/>
        <w:spacing w:line="560" w:lineRule="exact"/>
        <w:widowControl/>
        <w:rPr>
          <w:rFonts w:hint="eastAsia" w:ascii="宋体" w:hAnsi="宋体" w:cs="宋体"/>
          <w:color w:val="000000"/>
          <w:sz w:val="24"/>
        </w:rPr>
        <w:outlineLvl w:val="1"/>
      </w:pPr>
      <w:r>
        <w:rPr>
          <w:rFonts w:hint="eastAsia" w:ascii="宋体" w:hAnsi="宋体" w:cs="宋体"/>
          <w:color w:val="000000"/>
          <w:sz w:val="24"/>
        </w:rPr>
      </w:r>
      <w:r/>
    </w:p>
    <w:p>
      <w:pPr>
        <w:jc w:val="center"/>
        <w:spacing w:line="500" w:lineRule="exact"/>
        <w:widowControl/>
        <w:rPr>
          <w:rFonts w:hint="eastAsia"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一、法人或者其他组织的营业执照等证明文件，或自然人的身份证明</w:t>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上一年度的财务状况报表（2025年财务状况报表）</w:t>
      </w:r>
      <w:r/>
    </w:p>
    <w:p>
      <w:pPr>
        <w:jc w:val="center"/>
        <w:spacing w:line="500" w:lineRule="exact"/>
        <w:tabs>
          <w:tab w:val="left" w:pos="1331" w:leader="none"/>
        </w:tabs>
        <w:rPr>
          <w:rFonts w:hint="eastAsia"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1006"/>
        <w:ind w:firstLine="480"/>
        <w:jc w:val="both"/>
        <w:spacing w:afterAutospacing="0" w:line="500" w:lineRule="exact"/>
        <w:rPr>
          <w:rFonts w:hint="eastAsia"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1006"/>
        <w:ind w:firstLine="480"/>
        <w:jc w:val="both"/>
        <w:spacing w:afterAutospacing="0" w:line="380" w:lineRule="exact"/>
        <w:rPr>
          <w:rFonts w:hint="eastAsia"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1006"/>
        <w:ind w:firstLine="480"/>
        <w:jc w:val="both"/>
        <w:spacing w:afterAutospacing="0" w:line="380" w:lineRule="exact"/>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1006"/>
        <w:ind w:firstLine="480"/>
        <w:jc w:val="both"/>
        <w:spacing w:afterAutospacing="0" w:line="500" w:lineRule="exact"/>
        <w:rPr>
          <w:rFonts w:hint="eastAsia" w:ascii="宋体" w:hAnsi="宋体" w:cs="宋体"/>
        </w:rPr>
      </w:pPr>
      <w:r>
        <w:rPr>
          <w:rFonts w:hint="eastAsia" w:ascii="宋体" w:hAnsi="宋体" w:cs="宋体"/>
          <w:color w:val="000000"/>
          <w:szCs w:val="20"/>
        </w:rPr>
        <w:t xml:space="preserve">提供投标文件截止时间前一年内至少一个月依法缴纳税收及缴纳社会保障资金的证明材料。供应商依法享受缓缴、免缴税收、社会保障资金的提供证明材料。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1006"/>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1006"/>
        <w:ind w:firstLine="480"/>
        <w:jc w:val="both"/>
        <w:spacing w:line="56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1006"/>
        <w:ind w:firstLine="492"/>
        <w:jc w:val="both"/>
        <w:spacing w:line="560" w:lineRule="exact"/>
        <w:widowControl/>
        <w:rPr>
          <w:rFonts w:hint="eastAsia"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1006"/>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14"/>
        <w:ind w:firstLine="482"/>
        <w:jc w:val="both"/>
        <w:spacing w:beforeAutospacing="0" w:afterAutospacing="0" w:line="500" w:lineRule="exact"/>
        <w:rPr>
          <w:rFonts w:hint="eastAsia"/>
        </w:rPr>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1006"/>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1006"/>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1006"/>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ind w:firstLine="3120"/>
        <w:spacing w:line="520" w:lineRule="exact"/>
        <w:rPr>
          <w:rFonts w:hint="eastAsia" w:ascii="宋体" w:hAnsi="宋体" w:cs="宋体"/>
          <w:sz w:val="24"/>
        </w:rPr>
      </w:pPr>
      <w:r>
        <w:rPr>
          <w:rFonts w:hint="eastAsia" w:ascii="宋体" w:hAnsi="宋体" w:cs="宋体"/>
          <w:sz w:val="24"/>
        </w:rPr>
        <w:t xml:space="preserve">企业名称（加盖CA电子公章）：</w:t>
      </w:r>
      <w:r/>
    </w:p>
    <w:p>
      <w:pPr>
        <w:ind w:firstLine="3120"/>
        <w:spacing w:line="520" w:lineRule="exact"/>
        <w:rPr>
          <w:rFonts w:hint="eastAsia"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hint="eastAsia" w:ascii="宋体" w:hAnsi="宋体" w:cs="宋体"/>
          <w:sz w:val="24"/>
        </w:rPr>
      </w:pPr>
      <w:r>
        <w:rPr>
          <w:rFonts w:hint="eastAsia" w:ascii="宋体" w:hAnsi="宋体" w:cs="宋体"/>
          <w:sz w:val="24"/>
        </w:rPr>
        <w:t xml:space="preserve">如果本项目申请人的特定资格要求中要求提供的，必须提供。</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1006"/>
        <w:ind w:firstLine="480"/>
        <w:jc w:val="both"/>
        <w:spacing w:line="56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                </w:t>
      </w:r>
      <w:r>
        <w:rPr>
          <w:rFonts w:hint="eastAsia" w:ascii="宋体" w:hAnsi="宋体" w:cs="宋体"/>
        </w:rPr>
        <w:t xml:space="preserve">号 </w:t>
      </w:r>
      <w:r>
        <w:rPr>
          <w:rFonts w:hint="eastAsia" w:ascii="宋体" w:hAnsi="宋体" w:cs="宋体"/>
          <w:u w:val="single"/>
        </w:rPr>
        <w:t xml:space="preserve">           项目</w:t>
      </w:r>
      <w:r>
        <w:rPr>
          <w:rFonts w:hint="eastAsia" w:ascii="宋体" w:hAnsi="宋体" w:cs="宋体"/>
        </w:rPr>
        <w:t xml:space="preserve">采购活动的合法代理人，以本单位名义全权处理一切与该项目采购有关的事务。</w:t>
      </w:r>
      <w:r/>
    </w:p>
    <w:p>
      <w:pPr>
        <w:pStyle w:val="1014"/>
        <w:ind w:firstLine="480"/>
        <w:jc w:val="both"/>
        <w:spacing w:beforeAutospacing="0" w:afterAutospacing="0" w:line="500" w:lineRule="exact"/>
        <w:tabs>
          <w:tab w:val="left" w:pos="360" w:leader="none"/>
        </w:tabs>
        <w:rPr>
          <w:rFonts w:hint="eastAsia"/>
        </w:rPr>
      </w:pPr>
      <w:r>
        <w:rPr>
          <w:rFonts w:hint="eastAsia"/>
        </w:rPr>
        <w:t xml:space="preserve">本授权书于______年____月____日起生效，特此声明。</w:t>
      </w:r>
      <w:r/>
    </w:p>
    <w:p>
      <w:pPr>
        <w:pStyle w:val="1014"/>
        <w:ind w:firstLine="480"/>
        <w:jc w:val="both"/>
        <w:spacing w:beforeAutospacing="0" w:afterAutospacing="0" w:line="500" w:lineRule="exact"/>
        <w:tabs>
          <w:tab w:val="left" w:pos="360" w:leader="none"/>
        </w:tabs>
        <w:rPr>
          <w:rFonts w:hint="eastAsia"/>
        </w:rPr>
      </w:pPr>
      <w:r>
        <w:rPr>
          <w:rFonts w:hint="eastAsia"/>
        </w:rPr>
        <w:t xml:space="preserve">被授权人身份证号码：</w:t>
      </w:r>
      <w:r>
        <w:rPr>
          <w:rFonts w:hint="eastAsia"/>
          <w:u w:val="single"/>
        </w:rPr>
        <w:t xml:space="preserve">                        </w:t>
      </w:r>
      <w:r/>
    </w:p>
    <w:p>
      <w:pPr>
        <w:pStyle w:val="1014"/>
        <w:ind w:firstLine="480"/>
        <w:jc w:val="both"/>
        <w:spacing w:beforeAutospacing="0" w:afterAutospacing="0" w:line="500" w:lineRule="exact"/>
        <w:tabs>
          <w:tab w:val="left" w:pos="360" w:leader="none"/>
        </w:tabs>
        <w:rPr>
          <w:rFonts w:hint="eastAsia"/>
        </w:rPr>
      </w:pPr>
      <w:r>
        <w:rPr>
          <w:rFonts w:hint="eastAsia"/>
        </w:rPr>
        <w:t xml:space="preserve">被授权人联系电话：</w:t>
      </w:r>
      <w:r>
        <w:rPr>
          <w:rFonts w:hint="eastAsia"/>
          <w:u w:val="single"/>
        </w:rPr>
        <w:t xml:space="preserve">         （手机）         </w:t>
      </w:r>
      <w:r/>
    </w:p>
    <w:p>
      <w:pPr>
        <w:pStyle w:val="1014"/>
        <w:ind w:firstLine="480"/>
        <w:jc w:val="both"/>
        <w:spacing w:beforeAutospacing="0" w:afterAutospacing="0" w:line="500" w:lineRule="exact"/>
        <w:tabs>
          <w:tab w:val="left" w:pos="360" w:leader="none"/>
        </w:tabs>
        <w:rPr>
          <w:rFonts w:hint="eastAsia"/>
        </w:rPr>
      </w:pPr>
      <w:r>
        <w:rPr>
          <w:rFonts w:hint="eastAsia"/>
        </w:rPr>
        <w:t xml:space="preserve">授权单位名称：</w:t>
      </w:r>
      <w:r>
        <w:rPr>
          <w:rFonts w:hint="eastAsia"/>
          <w:u w:val="single"/>
        </w:rPr>
        <w:t xml:space="preserve">      （加盖CA电子公章）      </w:t>
      </w:r>
      <w:r/>
    </w:p>
    <w:p>
      <w:pPr>
        <w:pStyle w:val="1014"/>
        <w:ind w:firstLine="480"/>
        <w:jc w:val="both"/>
        <w:spacing w:beforeAutospacing="0" w:afterAutospacing="0" w:line="500" w:lineRule="exact"/>
        <w:tabs>
          <w:tab w:val="left" w:pos="360" w:leader="none"/>
        </w:tabs>
        <w:rPr>
          <w:rFonts w:hint="eastAsia"/>
        </w:rPr>
      </w:pPr>
      <w:r>
        <w:rPr>
          <w:rFonts w:hint="eastAsia"/>
        </w:rPr>
        <w:t xml:space="preserve">单位地址：</w:t>
      </w:r>
      <w:r>
        <w:rPr>
          <w:rFonts w:hint="eastAsia"/>
          <w:u w:val="single"/>
        </w:rPr>
        <w:t xml:space="preserve">                                  </w:t>
      </w:r>
      <w:r/>
    </w:p>
    <w:p>
      <w:pPr>
        <w:pStyle w:val="1014"/>
        <w:ind w:firstLine="480"/>
        <w:jc w:val="both"/>
        <w:spacing w:beforeAutospacing="0" w:afterAutospacing="0" w:line="5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1014"/>
        <w:ind w:firstLine="480"/>
        <w:jc w:val="both"/>
        <w:spacing w:beforeAutospacing="0" w:afterAutospacing="0" w:line="500" w:lineRule="exact"/>
        <w:tabs>
          <w:tab w:val="left" w:pos="360" w:leader="none"/>
        </w:tabs>
        <w:rPr>
          <w:rFonts w:ascii="Times New Roman" w:hAnsi="Times New Roman" w:cs="Times New Roman"/>
        </w:rPr>
      </w:pPr>
      <w:r>
        <w:rPr>
          <w:rFonts w:ascii="Times New Roman" w:hAnsi="Times New Roman" w:cs="Times New Roman"/>
        </w:rPr>
      </w:r>
      <w:r/>
    </w:p>
    <w:p>
      <w:pPr>
        <w:pStyle w:val="1014"/>
        <w:ind w:firstLine="480"/>
        <w:jc w:val="center"/>
        <w:spacing w:beforeAutospacing="0" w:afterAutospacing="0" w:line="500" w:lineRule="exact"/>
        <w:tabs>
          <w:tab w:val="left" w:pos="360" w:leader="none"/>
        </w:tabs>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cs="宋体"/>
          <w:sz w:val="24"/>
        </w:rPr>
      </w:pPr>
      <w:r>
        <w:rPr>
          <w:rFonts w:hint="eastAsia" w:ascii="宋体" w:hAnsi="宋体" w:cs="宋体"/>
          <w:sz w:val="24"/>
        </w:rPr>
        <w:t xml:space="preserve">致：盐城市亭湖区便仓小学</w:t>
      </w:r>
      <w:r/>
    </w:p>
    <w:p>
      <w:pPr>
        <w:ind w:firstLine="480"/>
        <w:jc w:val="left"/>
        <w:spacing w:line="52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                       </w:t>
      </w:r>
      <w:r>
        <w:rPr>
          <w:rFonts w:hint="eastAsia" w:ascii="宋体" w:hAnsi="宋体" w:cs="宋体"/>
          <w:sz w:val="24"/>
        </w:rPr>
        <w:t xml:space="preserve">号招标文件，正式授权下述签字人</w:t>
      </w:r>
      <w:r/>
    </w:p>
    <w:p>
      <w:pPr>
        <w:jc w:val="left"/>
        <w:spacing w:line="52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hint="eastAsia"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hint="eastAsia"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hint="eastAsia" w:ascii="宋体" w:hAnsi="宋体" w:cs="宋体"/>
          <w:sz w:val="24"/>
        </w:rPr>
      </w:pPr>
      <w:r>
        <w:rPr>
          <w:rFonts w:hint="eastAsia" w:ascii="宋体" w:hAnsi="宋体" w:cs="宋体"/>
          <w:sz w:val="24"/>
        </w:rPr>
        <w:t xml:space="preserve">地        址：</w:t>
      </w:r>
      <w:r/>
    </w:p>
    <w:p>
      <w:pPr>
        <w:ind w:firstLine="480"/>
        <w:jc w:val="left"/>
        <w:spacing w:line="520" w:lineRule="exact"/>
        <w:rPr>
          <w:rFonts w:hint="eastAsia" w:ascii="宋体" w:hAnsi="宋体" w:cs="宋体"/>
          <w:sz w:val="24"/>
        </w:rPr>
      </w:pPr>
      <w:r>
        <w:rPr>
          <w:rFonts w:hint="eastAsia" w:ascii="宋体" w:hAnsi="宋体" w:cs="宋体"/>
          <w:sz w:val="24"/>
        </w:rPr>
        <w:t xml:space="preserve">邮        编：</w:t>
      </w:r>
      <w:r/>
    </w:p>
    <w:p>
      <w:pPr>
        <w:ind w:firstLine="480"/>
        <w:jc w:val="left"/>
        <w:spacing w:line="520" w:lineRule="exact"/>
        <w:rPr>
          <w:rFonts w:hint="eastAsia" w:ascii="宋体" w:hAnsi="宋体" w:cs="宋体"/>
          <w:sz w:val="24"/>
        </w:rPr>
      </w:pPr>
      <w:r>
        <w:rPr>
          <w:rFonts w:hint="eastAsia" w:ascii="宋体" w:hAnsi="宋体" w:cs="宋体"/>
          <w:sz w:val="24"/>
        </w:rPr>
        <w:t xml:space="preserve">电        话：</w:t>
      </w:r>
      <w:r/>
    </w:p>
    <w:p>
      <w:pPr>
        <w:ind w:firstLine="480"/>
        <w:jc w:val="left"/>
        <w:spacing w:line="520" w:lineRule="exact"/>
        <w:rPr>
          <w:rFonts w:hint="eastAsia" w:ascii="宋体" w:hAnsi="宋体" w:cs="宋体"/>
          <w:sz w:val="24"/>
        </w:rPr>
      </w:pPr>
      <w:r>
        <w:rPr>
          <w:rFonts w:hint="eastAsia" w:ascii="宋体" w:hAnsi="宋体" w:cs="宋体"/>
          <w:sz w:val="24"/>
        </w:rPr>
        <w:t xml:space="preserve">传        真：</w:t>
      </w:r>
      <w:r/>
    </w:p>
    <w:p>
      <w:pPr>
        <w:ind w:firstLine="480"/>
        <w:jc w:val="left"/>
        <w:spacing w:line="52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20" w:lineRule="exact"/>
        <w:rPr>
          <w:rFonts w:hint="eastAsia" w:ascii="宋体" w:hAnsi="宋体" w:cs="宋体"/>
          <w:sz w:val="24"/>
        </w:rPr>
      </w:pPr>
      <w:r>
        <w:rPr>
          <w:rFonts w:hint="eastAsia" w:ascii="宋体" w:hAnsi="宋体" w:cs="宋体"/>
          <w:sz w:val="24"/>
        </w:rPr>
        <w:t xml:space="preserve">账        号： </w:t>
      </w:r>
      <w:r/>
    </w:p>
    <w:p>
      <w:pPr>
        <w:ind w:firstLine="480"/>
        <w:jc w:val="left"/>
        <w:spacing w:line="520" w:lineRule="exact"/>
        <w:rPr>
          <w:rFonts w:hint="eastAsia"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盐城市亭湖区便仓小学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       </w:t>
      </w:r>
      <w:r>
        <w:rPr>
          <w:rFonts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盐城市亭湖区便仓小学2026-2027年度物业服务项目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center"/>
        <w:spacing w:line="51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hint="eastAsia"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盐城市亭湖区便仓小学</w:t>
      </w:r>
      <w:r>
        <w:rPr>
          <w:rFonts w:hint="eastAsia" w:ascii="宋体" w:hAnsi="宋体" w:cs="宋体"/>
          <w:sz w:val="24"/>
        </w:rPr>
        <w:t xml:space="preserve">单位的采购文件编号为</w:t>
      </w:r>
      <w:r>
        <w:rPr>
          <w:rFonts w:hint="eastAsia" w:ascii="宋体" w:hAnsi="宋体" w:cs="宋体"/>
          <w:sz w:val="24"/>
          <w:szCs w:val="32"/>
          <w:u w:val="single"/>
        </w:rPr>
        <w:t xml:space="preserve">JSZC-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firstLine="480"/>
        <w:jc w:val="left"/>
        <w:spacing w:line="520" w:lineRule="exact"/>
        <w:rPr>
          <w:rFonts w:hint="eastAsia"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firstLine="480"/>
        <w:jc w:val="right"/>
        <w:spacing w:line="520" w:lineRule="exact"/>
        <w:rPr>
          <w:rFonts w:hint="eastAsia"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hint="eastAsia" w:ascii="宋体" w:hAnsi="宋体" w:cs="宋体"/>
          <w:sz w:val="24"/>
        </w:rPr>
      </w:pPr>
      <w:r>
        <w:rPr>
          <w:rFonts w:hint="eastAsia" w:ascii="宋体" w:hAnsi="宋体" w:cs="宋体"/>
          <w:sz w:val="24"/>
        </w:rPr>
        <w:t xml:space="preserve">日  期：</w:t>
      </w:r>
      <w:r/>
    </w:p>
    <w:p>
      <w:pPr>
        <w:jc w:val="center"/>
        <w:rPr>
          <w:rFonts w:hint="eastAsia"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 xml:space="preserve">十二、投标分项报价表</w:t>
      </w:r>
      <w:r/>
    </w:p>
    <w:tbl>
      <w:tblPr>
        <w:tblStyle w:val="828"/>
        <w:tblW w:w="10259" w:type="dxa"/>
        <w:jc w:val="center"/>
        <w:tblLayout w:type="fixed"/>
        <w:tblCellMar>
          <w:left w:w="108" w:type="dxa"/>
          <w:top w:w="0" w:type="dxa"/>
          <w:right w:w="108" w:type="dxa"/>
          <w:bottom w:w="0" w:type="dxa"/>
        </w:tblCellMar>
        <w:tblLook w:val="04A0" w:firstRow="1" w:lastRow="0" w:firstColumn="1" w:lastColumn="0" w:noHBand="0" w:noVBand="1"/>
      </w:tblPr>
      <w:tblGrid>
        <w:gridCol w:w="797"/>
        <w:gridCol w:w="1575"/>
        <w:gridCol w:w="1342"/>
        <w:gridCol w:w="900"/>
        <w:gridCol w:w="1158"/>
        <w:gridCol w:w="1183"/>
        <w:gridCol w:w="3304"/>
      </w:tblGrid>
      <w:tr>
        <w:trPr>
          <w:jc w:val="center"/>
          <w:trHeight w:val="120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00" w:lineRule="exact"/>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auto" w:sz="4" w:space="0"/>
              <w:right w:val="single" w:color="000000" w:sz="4" w:space="0"/>
            </w:tcBorders>
            <w:tcW w:w="1575" w:type="dxa"/>
            <w:vAlign w:val="center"/>
            <w:textDirection w:val="lrTb"/>
            <w:noWrap/>
          </w:tcPr>
          <w:p>
            <w:pPr>
              <w:jc w:val="center"/>
              <w:spacing w:line="300" w:lineRule="exact"/>
              <w:widowControl/>
              <w:rPr>
                <w:rFonts w:hint="eastAsia" w:ascii="宋体" w:hAnsi="宋体" w:cs="宋体"/>
                <w:b/>
                <w:bCs/>
                <w:sz w:val="24"/>
              </w:rPr>
            </w:pPr>
            <w:r>
              <w:rPr>
                <w:rFonts w:hint="eastAsia" w:ascii="宋体" w:hAnsi="宋体" w:cs="宋体"/>
                <w:b/>
                <w:bCs/>
                <w:sz w:val="24"/>
              </w:rPr>
              <w:t xml:space="preserve">岗位名称</w:t>
            </w:r>
            <w:r/>
          </w:p>
        </w:tc>
        <w:tc>
          <w:tcPr>
            <w:tcBorders>
              <w:top w:val="single" w:color="000000" w:sz="4" w:space="0"/>
              <w:left w:val="single" w:color="000000" w:sz="4" w:space="0"/>
              <w:bottom w:val="single" w:color="auto" w:sz="4" w:space="0"/>
              <w:right w:val="single" w:color="000000" w:sz="4" w:space="0"/>
            </w:tcBorders>
            <w:tcW w:w="1342" w:type="dxa"/>
            <w:vAlign w:val="center"/>
            <w:textDirection w:val="lrTb"/>
            <w:noWrap/>
          </w:tcPr>
          <w:p>
            <w:pPr>
              <w:jc w:val="center"/>
              <w:spacing w:line="300" w:lineRule="exact"/>
              <w:widowControl/>
              <w:rPr>
                <w:rFonts w:hint="eastAsia" w:ascii="宋体" w:hAnsi="宋体" w:cs="宋体"/>
                <w:b/>
                <w:bCs/>
                <w:sz w:val="24"/>
              </w:rPr>
            </w:pPr>
            <w:r>
              <w:rPr>
                <w:rFonts w:hint="eastAsia" w:ascii="宋体" w:hAnsi="宋体" w:cs="宋体"/>
                <w:b/>
                <w:bCs/>
                <w:sz w:val="24"/>
              </w:rPr>
              <w:t xml:space="preserve">费用名称</w:t>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tcPr>
          <w:p>
            <w:pPr>
              <w:jc w:val="center"/>
              <w:spacing w:line="300" w:lineRule="exact"/>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000000" w:sz="4" w:space="0"/>
              <w:left w:val="single" w:color="000000" w:sz="4" w:space="0"/>
              <w:bottom w:val="single" w:color="auto" w:sz="4" w:space="0"/>
              <w:right w:val="single" w:color="000000" w:sz="4" w:space="0"/>
            </w:tcBorders>
            <w:tcW w:w="1158" w:type="dxa"/>
            <w:vAlign w:val="center"/>
            <w:textDirection w:val="lrTb"/>
            <w:noWrap/>
          </w:tcPr>
          <w:p>
            <w:pPr>
              <w:jc w:val="center"/>
              <w:spacing w:line="300" w:lineRule="exact"/>
              <w:widowControl/>
              <w:rPr>
                <w:rFonts w:hint="eastAsia" w:ascii="宋体" w:hAnsi="宋体" w:cs="宋体"/>
                <w:b/>
                <w:bCs/>
                <w:sz w:val="24"/>
              </w:rPr>
            </w:pPr>
            <w:r>
              <w:rPr>
                <w:rFonts w:hint="eastAsia" w:ascii="宋体" w:hAnsi="宋体" w:cs="宋体"/>
                <w:b/>
                <w:bCs/>
                <w:sz w:val="24"/>
              </w:rPr>
              <w:t xml:space="preserve">单价</w:t>
            </w:r>
            <w:r/>
          </w:p>
          <w:p>
            <w:pPr>
              <w:jc w:val="center"/>
              <w:spacing w:line="300" w:lineRule="exact"/>
              <w:widowControl/>
              <w:rPr>
                <w:rFonts w:hint="eastAsia" w:ascii="宋体" w:hAnsi="宋体" w:cs="宋体"/>
                <w:b/>
                <w:bCs/>
                <w:sz w:val="24"/>
              </w:rPr>
            </w:pPr>
            <w:r>
              <w:rPr>
                <w:rFonts w:hint="eastAsia" w:ascii="宋体" w:hAnsi="宋体" w:cs="宋体"/>
                <w:b/>
                <w:bCs/>
                <w:sz w:val="24"/>
              </w:rPr>
              <w:t xml:space="preserve">（元/人/月）</w:t>
            </w:r>
            <w:r/>
          </w:p>
        </w:tc>
        <w:tc>
          <w:tcPr>
            <w:tcBorders>
              <w:top w:val="single" w:color="000000" w:sz="4" w:space="0"/>
              <w:left w:val="single" w:color="000000" w:sz="4" w:space="0"/>
              <w:bottom w:val="single" w:color="auto" w:sz="4" w:space="0"/>
              <w:right w:val="single" w:color="000000" w:sz="4" w:space="0"/>
            </w:tcBorders>
            <w:tcW w:w="1183" w:type="dxa"/>
            <w:vAlign w:val="center"/>
            <w:textDirection w:val="lrTb"/>
            <w:noWrap/>
          </w:tcPr>
          <w:p>
            <w:pPr>
              <w:jc w:val="center"/>
              <w:spacing w:line="300" w:lineRule="exact"/>
              <w:widowControl/>
              <w:rPr>
                <w:rFonts w:hint="eastAsia" w:ascii="宋体" w:hAnsi="宋体" w:cs="宋体"/>
                <w:b/>
                <w:bCs/>
                <w:sz w:val="24"/>
              </w:rPr>
            </w:pPr>
            <w:r>
              <w:rPr>
                <w:rFonts w:hint="eastAsia" w:ascii="宋体" w:hAnsi="宋体" w:cs="宋体"/>
                <w:b/>
                <w:bCs/>
                <w:sz w:val="24"/>
              </w:rPr>
              <w:t xml:space="preserve">总价（元/12个月）</w:t>
            </w:r>
            <w:r/>
          </w:p>
        </w:tc>
        <w:tc>
          <w:tcPr>
            <w:tcBorders>
              <w:top w:val="single" w:color="000000" w:sz="4" w:space="0"/>
              <w:left w:val="single" w:color="000000" w:sz="4" w:space="0"/>
              <w:bottom w:val="single" w:color="auto" w:sz="4" w:space="0"/>
              <w:right w:val="single" w:color="000000" w:sz="4" w:space="0"/>
            </w:tcBorders>
            <w:tcW w:w="3304" w:type="dxa"/>
            <w:vAlign w:val="center"/>
            <w:textDirection w:val="lrTb"/>
            <w:noWrap/>
          </w:tcPr>
          <w:p>
            <w:pPr>
              <w:jc w:val="center"/>
              <w:spacing w:line="300" w:lineRule="exact"/>
              <w:widowControl/>
              <w:rPr>
                <w:rFonts w:hint="eastAsia" w:ascii="宋体" w:hAnsi="宋体" w:cs="宋体"/>
                <w:b/>
                <w:bCs/>
                <w:sz w:val="24"/>
              </w:rPr>
            </w:pPr>
            <w:r>
              <w:rPr>
                <w:rFonts w:hint="eastAsia" w:ascii="宋体" w:hAnsi="宋体" w:cs="宋体"/>
                <w:b/>
                <w:bCs/>
                <w:sz w:val="24"/>
              </w:rPr>
              <w:t xml:space="preserve">备注</w:t>
            </w:r>
            <w:r/>
          </w:p>
        </w:tc>
      </w:tr>
      <w:tr>
        <w:trPr>
          <w:jc w:val="center"/>
          <w:trHeight w:val="610"/>
        </w:trPr>
        <w:tc>
          <w:tcPr>
            <w:tcBorders>
              <w:top w:val="single" w:color="000000" w:sz="4" w:space="0"/>
              <w:left w:val="single" w:color="000000" w:sz="4" w:space="0"/>
              <w:bottom w:val="none" w:color="000000" w:sz="4" w:space="0"/>
              <w:right w:val="single" w:color="auto"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一</w:t>
            </w:r>
            <w:r/>
          </w:p>
        </w:tc>
        <w:tc>
          <w:tcPr>
            <w:gridSpan w:val="2"/>
            <w:tcBorders>
              <w:top w:val="single" w:color="auto" w:sz="4" w:space="0"/>
              <w:left w:val="single" w:color="auto" w:sz="4" w:space="0"/>
              <w:bottom w:val="single" w:color="auto" w:sz="4" w:space="0"/>
              <w:right w:val="single" w:color="auto" w:sz="4" w:space="0"/>
            </w:tcBorders>
            <w:tcW w:w="2917" w:type="dxa"/>
            <w:vAlign w:val="center"/>
            <w:textDirection w:val="lrTb"/>
            <w:noWrap/>
          </w:tcPr>
          <w:p>
            <w:pPr>
              <w:jc w:val="center"/>
              <w:rPr>
                <w:rFonts w:hint="eastAsia" w:ascii="宋体" w:hAnsi="宋体" w:cs="宋体"/>
                <w:sz w:val="24"/>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r>
      <w:tr>
        <w:trPr>
          <w:jc w:val="center"/>
          <w:trHeight w:val="835"/>
        </w:trPr>
        <w:tc>
          <w:tcPr>
            <w:tcBorders>
              <w:top w:val="single" w:color="000000" w:sz="4" w:space="0"/>
              <w:left w:val="single" w:color="000000" w:sz="4" w:space="0"/>
              <w:bottom w:val="none" w:color="000000" w:sz="4" w:space="0"/>
              <w:right w:val="single" w:color="auto"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1.1</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tcPr>
          <w:p>
            <w:pPr>
              <w:jc w:val="center"/>
              <w:spacing w:line="500" w:lineRule="exact"/>
              <w:widowControl/>
              <w:rPr>
                <w:rFonts w:hint="eastAsia" w:ascii="宋体" w:hAnsi="宋体" w:cs="宋体"/>
                <w:sz w:val="24"/>
              </w:rPr>
            </w:pPr>
            <w:r>
              <w:rPr>
                <w:rFonts w:hint="eastAsia" w:ascii="宋体" w:hAnsi="宋体" w:cs="宋体"/>
                <w:sz w:val="24"/>
              </w:rPr>
              <w:t xml:space="preserve">保洁员</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1人</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304" w:type="dxa"/>
            <w:vAlign w:val="center"/>
            <w:vMerge w:val="restart"/>
            <w:textDirection w:val="lrTb"/>
            <w:noWrap/>
          </w:tcPr>
          <w:p>
            <w:pPr>
              <w:spacing w:line="360" w:lineRule="exact"/>
              <w:widowControl/>
              <w:rPr>
                <w:rFonts w:hint="eastAsia" w:ascii="宋体" w:hAnsi="宋体" w:cs="宋体"/>
                <w:sz w:val="24"/>
              </w:rPr>
            </w:pPr>
            <w:r>
              <w:rPr>
                <w:rFonts w:hint="eastAsia" w:ascii="宋体" w:hAnsi="宋体" w:cs="宋体"/>
                <w:sz w:val="24"/>
              </w:rPr>
              <w:t xml:space="preserve">工资</w:t>
            </w:r>
            <w:bookmarkStart w:id="14" w:name="OLE_LINK8"/>
            <w:r/>
            <w:bookmarkStart w:id="15" w:name="OLE_LINK7"/>
            <w:r>
              <w:rPr>
                <w:rFonts w:hint="eastAsia" w:ascii="宋体" w:hAnsi="宋体" w:cs="宋体"/>
                <w:sz w:val="24"/>
              </w:rPr>
              <w:t xml:space="preserve">不得低于2430元/人/月</w:t>
            </w:r>
            <w:r>
              <w:rPr>
                <w:rFonts w:hint="eastAsia" w:ascii="宋体" w:hAnsi="宋体" w:cs="宋体"/>
                <w:sz w:val="24"/>
                <w:lang w:val="zh-CN"/>
              </w:rPr>
              <w:t xml:space="preserve">。</w:t>
            </w:r>
            <w:r>
              <w:rPr>
                <w:rFonts w:hint="eastAsia" w:ascii="宋体" w:hAnsi="宋体" w:cs="宋体"/>
                <w:color w:val="ff0000"/>
                <w:sz w:val="24"/>
              </w:rPr>
              <w:t xml:space="preserve">（</w:t>
            </w:r>
            <w:r>
              <w:rPr>
                <w:rFonts w:hint="eastAsia" w:ascii="宋体" w:hAnsi="宋体" w:cs="宋体"/>
                <w:color w:val="ff0000"/>
                <w:sz w:val="24"/>
                <w:lang w:val="zh-CN"/>
              </w:rPr>
              <w:t xml:space="preserve">夜间值班巡逻人员</w:t>
            </w:r>
            <w:r>
              <w:rPr>
                <w:rFonts w:hint="eastAsia" w:ascii="宋体" w:hAnsi="宋体" w:cs="宋体"/>
                <w:color w:val="ff0000"/>
                <w:sz w:val="24"/>
              </w:rPr>
              <w:t xml:space="preserve">可</w:t>
            </w:r>
            <w:r>
              <w:rPr>
                <w:rFonts w:hint="eastAsia" w:ascii="宋体" w:hAnsi="宋体" w:cs="宋体"/>
                <w:color w:val="ff0000"/>
                <w:sz w:val="24"/>
                <w:lang w:val="zh-CN"/>
              </w:rPr>
              <w:t xml:space="preserve">由保安兼，每人补贴</w:t>
            </w:r>
            <w:r>
              <w:rPr>
                <w:rFonts w:hint="eastAsia" w:ascii="宋体" w:hAnsi="宋体" w:cs="宋体"/>
                <w:color w:val="ff0000"/>
                <w:sz w:val="24"/>
              </w:rPr>
              <w:t xml:space="preserve">15</w:t>
            </w:r>
            <w:r>
              <w:rPr>
                <w:rFonts w:hint="eastAsia" w:ascii="宋体" w:hAnsi="宋体" w:cs="宋体"/>
                <w:color w:val="ff0000"/>
                <w:sz w:val="24"/>
                <w:lang w:val="zh-CN"/>
              </w:rPr>
              <w:t xml:space="preserve">00元/月，不交社保、公积金</w:t>
            </w:r>
            <w:r>
              <w:rPr>
                <w:rFonts w:hint="eastAsia" w:ascii="宋体" w:hAnsi="宋体" w:cs="宋体"/>
                <w:color w:val="ff0000"/>
                <w:sz w:val="24"/>
              </w:rPr>
              <w:t xml:space="preserve">等</w:t>
            </w:r>
            <w:r>
              <w:rPr>
                <w:rFonts w:hint="eastAsia" w:ascii="宋体" w:hAnsi="宋体" w:cs="宋体"/>
                <w:color w:val="ff0000"/>
                <w:sz w:val="24"/>
                <w:lang w:val="zh-CN"/>
              </w:rPr>
              <w:t xml:space="preserve">。人员</w:t>
            </w:r>
            <w:r>
              <w:rPr>
                <w:rFonts w:hint="eastAsia" w:ascii="宋体" w:hAnsi="宋体" w:cs="宋体"/>
                <w:color w:val="ff0000"/>
                <w:sz w:val="24"/>
              </w:rPr>
              <w:t xml:space="preserve">可</w:t>
            </w:r>
            <w:r>
              <w:rPr>
                <w:rFonts w:hint="eastAsia" w:ascii="宋体" w:hAnsi="宋体" w:cs="宋体"/>
                <w:color w:val="ff0000"/>
                <w:sz w:val="24"/>
                <w:lang w:val="zh-CN"/>
              </w:rPr>
              <w:t xml:space="preserve">由学校安保服务单位派遣，由服务采购单位管理。）</w:t>
            </w:r>
            <w:bookmarkEnd w:id="14"/>
            <w:r/>
            <w:bookmarkEnd w:id="15"/>
            <w:r>
              <w:rPr>
                <w:rFonts w:hint="eastAsia" w:ascii="宋体" w:hAnsi="宋体" w:cs="宋体"/>
                <w:sz w:val="24"/>
              </w:rPr>
              <w:t xml:space="preserve">按12个月测算。</w:t>
            </w:r>
            <w:r/>
          </w:p>
        </w:tc>
      </w:tr>
      <w:tr>
        <w:trPr>
          <w:jc w:val="center"/>
          <w:trHeight w:val="808"/>
        </w:trPr>
        <w:tc>
          <w:tcPr>
            <w:tcBorders>
              <w:top w:val="single" w:color="000000" w:sz="4" w:space="0"/>
              <w:left w:val="single" w:color="000000" w:sz="4" w:space="0"/>
              <w:bottom w:val="non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1.2</w:t>
            </w:r>
            <w:r/>
          </w:p>
        </w:tc>
        <w:tc>
          <w:tcPr>
            <w:tcBorders>
              <w:top w:val="single" w:color="auto" w:sz="4" w:space="0"/>
              <w:left w:val="single" w:color="000000" w:sz="4" w:space="0"/>
              <w:bottom w:val="none" w:color="000000" w:sz="4" w:space="0"/>
              <w:right w:val="single" w:color="000000" w:sz="4" w:space="0"/>
            </w:tcBorders>
            <w:tcW w:w="1575" w:type="dxa"/>
            <w:vAlign w:val="center"/>
            <w:textDirection w:val="lrTb"/>
            <w:noWrap/>
          </w:tcPr>
          <w:p>
            <w:pPr>
              <w:jc w:val="center"/>
              <w:spacing w:line="500" w:lineRule="exact"/>
              <w:widowControl/>
              <w:rPr>
                <w:rFonts w:hint="eastAsia" w:ascii="宋体" w:hAnsi="宋体" w:cs="宋体"/>
                <w:sz w:val="24"/>
              </w:rPr>
            </w:pPr>
            <w:r>
              <w:rPr>
                <w:rFonts w:hint="eastAsia" w:ascii="宋体" w:hAnsi="宋体" w:cs="宋体"/>
                <w:sz w:val="24"/>
              </w:rPr>
              <w:t xml:space="preserve">夜间值班巡逻人员（可由保安兼）</w:t>
            </w:r>
            <w:r/>
          </w:p>
        </w:tc>
        <w:tc>
          <w:tcPr>
            <w:tcBorders>
              <w:top w:val="single" w:color="auto" w:sz="4" w:space="0"/>
              <w:left w:val="single" w:color="000000" w:sz="4" w:space="0"/>
              <w:bottom w:val="single" w:color="000000" w:sz="4" w:space="0"/>
              <w:right w:val="single" w:color="000000" w:sz="4" w:space="0"/>
            </w:tcBorders>
            <w:tcW w:w="1342"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工资</w:t>
            </w:r>
            <w:r>
              <w:rPr>
                <w:rFonts w:hint="eastAsia" w:ascii="宋体" w:hAnsi="宋体" w:cs="宋体"/>
                <w:sz w:val="24"/>
                <w:lang w:val="zh-CN"/>
              </w:rPr>
              <w:t xml:space="preserve">补贴</w:t>
            </w:r>
            <w:r/>
          </w:p>
        </w:tc>
        <w:tc>
          <w:tcPr>
            <w:tcBorders>
              <w:top w:val="single" w:color="auto"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1人</w:t>
            </w:r>
            <w:r/>
          </w:p>
        </w:tc>
        <w:tc>
          <w:tcPr>
            <w:tcBorders>
              <w:top w:val="single" w:color="auto"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1500.00</w:t>
            </w:r>
            <w:r/>
          </w:p>
        </w:tc>
        <w:tc>
          <w:tcPr>
            <w:tcBorders>
              <w:top w:val="single" w:color="auto"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18000.00</w:t>
            </w:r>
            <w:r/>
          </w:p>
        </w:tc>
        <w:tc>
          <w:tcPr>
            <w:tcBorders>
              <w:top w:val="single" w:color="auto" w:sz="4" w:space="0"/>
              <w:left w:val="single" w:color="000000" w:sz="4" w:space="0"/>
              <w:bottom w:val="none" w:color="000000" w:sz="4" w:space="0"/>
              <w:right w:val="single" w:color="auto" w:sz="4" w:space="0"/>
            </w:tcBorders>
            <w:tcW w:w="3304" w:type="dxa"/>
            <w:vAlign w:val="center"/>
            <w:vMerge w:val="continue"/>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1人</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00" w:lineRule="exact"/>
              <w:widowControl/>
              <w:rPr>
                <w:rFonts w:hint="eastAsia" w:ascii="宋体" w:hAnsi="宋体" w:cs="宋体"/>
                <w:sz w:val="24"/>
              </w:rPr>
            </w:pPr>
            <w:r>
              <w:rPr>
                <w:rFonts w:hint="eastAsia" w:ascii="宋体" w:hAnsi="宋体" w:cs="宋体"/>
                <w:sz w:val="24"/>
              </w:rPr>
              <w:t xml:space="preserve">所有人员必须足额缴纳社保费用，社保（企业部分）不得低于1292.47元/人/每月。按12个月测算。</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1人</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00" w:lineRule="exact"/>
              <w:widowControl/>
              <w:rPr>
                <w:rFonts w:hint="eastAsia" w:ascii="宋体" w:hAnsi="宋体" w:cs="宋体"/>
                <w:sz w:val="24"/>
              </w:rPr>
            </w:pPr>
            <w:r>
              <w:rPr>
                <w:rFonts w:hint="eastAsia" w:ascii="宋体" w:hAnsi="宋体" w:cs="宋体"/>
                <w:sz w:val="24"/>
              </w:rPr>
              <w:t xml:space="preserve">住房公积金不得低于</w:t>
            </w:r>
            <w:r>
              <w:rPr>
                <w:rFonts w:hint="eastAsia" w:ascii="宋体" w:hAnsi="宋体" w:cs="宋体"/>
                <w:sz w:val="24"/>
                <w:lang w:eastAsia="zh-CN"/>
              </w:rPr>
              <w:t xml:space="preserve">122</w:t>
            </w:r>
            <w:r>
              <w:rPr>
                <w:rFonts w:hint="eastAsia" w:ascii="宋体" w:hAnsi="宋体" w:cs="宋体"/>
                <w:sz w:val="24"/>
              </w:rPr>
              <w:t xml:space="preserve">元/人/每月。按12个月测算。</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1人</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00" w:lineRule="exact"/>
              <w:widowControl/>
              <w:rPr>
                <w:rFonts w:hint="eastAsia" w:ascii="宋体" w:hAnsi="宋体" w:cs="宋体"/>
                <w:sz w:val="24"/>
              </w:rPr>
            </w:pPr>
            <w:r>
              <w:rPr>
                <w:rFonts w:hint="eastAsia" w:ascii="宋体" w:hAnsi="宋体" w:cs="宋体"/>
                <w:sz w:val="24"/>
              </w:rPr>
              <w:t xml:space="preserve">法定节假日加班费不得低于4357.25元/人/每年，人数按不少于</w:t>
            </w:r>
            <w:r>
              <w:rPr>
                <w:rFonts w:hint="eastAsia" w:ascii="宋体" w:hAnsi="宋体" w:cs="宋体"/>
                <w:b/>
                <w:bCs/>
                <w:sz w:val="24"/>
              </w:rPr>
              <w:t xml:space="preserve">1</w:t>
            </w:r>
            <w:r>
              <w:rPr>
                <w:rFonts w:hint="eastAsia" w:ascii="宋体" w:hAnsi="宋体" w:cs="宋体"/>
                <w:sz w:val="24"/>
              </w:rPr>
              <w:t xml:space="preserve">人数加班计算。</w:t>
            </w:r>
            <w:r/>
          </w:p>
        </w:tc>
      </w:tr>
      <w:tr>
        <w:trPr>
          <w:jc w:val="center"/>
          <w:trHeight w:val="61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60" w:lineRule="exact"/>
              <w:widowControl/>
              <w:rPr>
                <w:rFonts w:hint="eastAsia" w:ascii="宋体" w:hAnsi="宋体" w:cs="宋体"/>
                <w:sz w:val="24"/>
              </w:rPr>
            </w:pPr>
            <w:r>
              <w:rPr>
                <w:rFonts w:hint="eastAsia" w:ascii="宋体" w:hAnsi="宋体" w:cs="宋体"/>
                <w:sz w:val="24"/>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5.1</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服装费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1人</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t xml:space="preserve">不低于200元/人/年</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5.2</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福利费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1人</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t xml:space="preserve">不低于1000元/人/年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5.3</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管理费（利润）</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1年</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00" w:lineRule="exact"/>
              <w:widowControl/>
              <w:rPr>
                <w:rFonts w:hint="eastAsia" w:ascii="宋体" w:hAnsi="宋体" w:cs="宋体"/>
                <w:color w:val="ff0000"/>
                <w:sz w:val="24"/>
              </w:rPr>
            </w:pPr>
            <w:r>
              <w:rPr>
                <w:rFonts w:hint="eastAsia" w:ascii="宋体" w:hAnsi="宋体" w:cs="宋体"/>
                <w:color w:val="ff0000"/>
                <w:sz w:val="24"/>
              </w:rPr>
              <w:t xml:space="preserve">此项费用不得低于5000元填报</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5.4</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绿化维保（含农药、肥料等耗材）、保洁耗材费及垃圾清运费等</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1年</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00" w:lineRule="exact"/>
              <w:widowControl/>
              <w:rPr>
                <w:rFonts w:hint="eastAsia" w:ascii="宋体" w:hAnsi="宋体" w:cs="宋体"/>
                <w:color w:val="ff0000"/>
                <w:sz w:val="24"/>
              </w:rPr>
            </w:pPr>
            <w:r>
              <w:rPr>
                <w:rFonts w:hint="eastAsia" w:ascii="宋体" w:hAnsi="宋体" w:cs="宋体"/>
                <w:color w:val="ff0000"/>
                <w:sz w:val="24"/>
                <w:szCs w:val="20"/>
              </w:rPr>
              <w:t xml:space="preserve">1.</w:t>
            </w:r>
            <w:r>
              <w:rPr>
                <w:rFonts w:hint="eastAsia" w:ascii="宋体" w:hAnsi="宋体" w:cs="宋体"/>
                <w:color w:val="ff0000"/>
                <w:sz w:val="24"/>
              </w:rPr>
              <w:t xml:space="preserve">保洁耗材费</w:t>
            </w:r>
            <w:r>
              <w:rPr>
                <w:rFonts w:hint="eastAsia" w:ascii="宋体" w:hAnsi="宋体" w:cs="宋体"/>
                <w:color w:val="ff0000"/>
                <w:sz w:val="24"/>
                <w:szCs w:val="20"/>
              </w:rPr>
              <w:t xml:space="preserve">包括但不限于垃圾袋、清洁剂、卫生球、洗衣粉、扫帚、抹布、大垃圾桶、小垃圾桶、消毒剂、劳保用品、保洁工具及车辆、除雪除冰工具等。</w:t>
            </w:r>
            <w:r/>
          </w:p>
          <w:p>
            <w:pPr>
              <w:jc w:val="left"/>
              <w:spacing w:line="300" w:lineRule="exact"/>
              <w:widowControl/>
              <w:rPr>
                <w:rFonts w:hint="eastAsia" w:ascii="宋体" w:hAnsi="宋体" w:cs="宋体"/>
                <w:color w:val="ff0000"/>
                <w:sz w:val="24"/>
              </w:rPr>
            </w:pPr>
            <w:r>
              <w:rPr>
                <w:rFonts w:hint="eastAsia" w:ascii="宋体" w:hAnsi="宋体" w:cs="宋体"/>
                <w:color w:val="ff0000"/>
                <w:sz w:val="24"/>
              </w:rPr>
              <w:t xml:space="preserve">2.此项费用不得低于</w:t>
            </w:r>
            <w:r>
              <w:rPr>
                <w:rFonts w:hint="eastAsia" w:ascii="宋体" w:hAnsi="宋体" w:cs="宋体"/>
                <w:color w:val="ff0000"/>
                <w:sz w:val="24"/>
                <w:lang w:eastAsia="zh-CN"/>
              </w:rPr>
              <w:t xml:space="preserve">12780</w:t>
            </w:r>
            <w:r>
              <w:rPr>
                <w:rFonts w:hint="eastAsia" w:ascii="宋体" w:hAnsi="宋体" w:cs="宋体"/>
                <w:color w:val="ff0000"/>
                <w:sz w:val="24"/>
              </w:rPr>
              <w:t xml:space="preserve">元填报。</w:t>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5.5</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水电服务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1年</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eastAsia="zh-CN"/>
              </w:rPr>
              <w:t xml:space="preserve">18021.81</w:t>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00" w:lineRule="exact"/>
              <w:widowControl/>
              <w:rPr>
                <w:rFonts w:hint="eastAsia" w:ascii="宋体" w:hAnsi="宋体" w:cs="宋体"/>
                <w:color w:val="ff0000"/>
                <w:sz w:val="24"/>
              </w:rPr>
            </w:pPr>
            <w:r>
              <w:rPr>
                <w:rFonts w:hint="eastAsia" w:ascii="宋体" w:hAnsi="宋体" w:cs="宋体"/>
                <w:sz w:val="24"/>
              </w:rPr>
              <w:t xml:space="preserve">注：此费用为不可竞争费。</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00" w:lineRule="exact"/>
              <w:widowControl/>
              <w:rPr>
                <w:rFonts w:hint="eastAsia" w:ascii="宋体" w:hAnsi="宋体" w:cs="宋体"/>
                <w:sz w:val="24"/>
              </w:rPr>
            </w:pPr>
            <w:r>
              <w:rPr>
                <w:rFonts w:hint="eastAsia" w:ascii="宋体" w:hAnsi="宋体" w:cs="宋体"/>
                <w:sz w:val="24"/>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4" w:type="dxa"/>
            <w:vAlign w:val="center"/>
            <w:textDirection w:val="lrTb"/>
            <w:noWrap/>
          </w:tcPr>
          <w:p>
            <w:pPr>
              <w:jc w:val="left"/>
              <w:spacing w:line="300" w:lineRule="exact"/>
              <w:widowControl/>
              <w:rPr>
                <w:rFonts w:hint="eastAsia" w:ascii="宋体" w:hAnsi="宋体" w:cs="宋体"/>
                <w:sz w:val="24"/>
              </w:rPr>
            </w:pPr>
            <w:r>
              <w:rPr>
                <w:rFonts w:hint="eastAsia" w:ascii="宋体" w:hAnsi="宋体" w:cs="宋体"/>
                <w:sz w:val="24"/>
              </w:rPr>
            </w:r>
            <w:r/>
          </w:p>
        </w:tc>
      </w:tr>
    </w:tbl>
    <w:p>
      <w:pPr>
        <w:ind w:firstLine="470"/>
        <w:spacing w:line="500" w:lineRule="exact"/>
        <w:rPr>
          <w:rFonts w:hint="eastAsia"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hint="eastAsia"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十三、技术要求响应及偏离表</w:t>
      </w:r>
      <w:r/>
    </w:p>
    <w:p>
      <w:pPr>
        <w:pStyle w:val="1014"/>
        <w:jc w:val="both"/>
        <w:spacing w:beforeAutospacing="0" w:afterAutospacing="0"/>
        <w:rPr>
          <w:rFonts w:hint="eastAsia"/>
          <w:bCs/>
          <w:i/>
          <w:sz w:val="13"/>
          <w:szCs w:val="13"/>
          <w:u w:val="single"/>
        </w:rPr>
      </w:pPr>
      <w:r>
        <w:rPr>
          <w:rFonts w:hint="eastAsia"/>
          <w:bCs/>
          <w:i/>
          <w:sz w:val="13"/>
          <w:szCs w:val="13"/>
          <w:u w:val="single"/>
        </w:rPr>
      </w:r>
      <w:r/>
    </w:p>
    <w:tbl>
      <w:tblPr>
        <w:tblStyle w:val="828"/>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14"/>
              <w:jc w:val="center"/>
              <w:spacing w:beforeAutospacing="0" w:afterAutospacing="0"/>
              <w:rPr>
                <w:rFonts w:hint="eastAsia"/>
              </w:rPr>
            </w:pPr>
            <w:r>
              <w:rPr>
                <w:rFonts w:hint="eastAsia"/>
              </w:rPr>
              <w:t xml:space="preserve">序号</w:t>
            </w:r>
            <w:r/>
          </w:p>
        </w:tc>
        <w:tc>
          <w:tcPr>
            <w:tcW w:w="2369" w:type="dxa"/>
            <w:vAlign w:val="center"/>
            <w:textDirection w:val="lrTb"/>
            <w:noWrap/>
          </w:tcPr>
          <w:p>
            <w:pPr>
              <w:pStyle w:val="1014"/>
              <w:jc w:val="center"/>
              <w:spacing w:beforeAutospacing="0" w:afterAutospacing="0"/>
              <w:rPr>
                <w:rFonts w:hint="eastAsia"/>
              </w:rPr>
            </w:pPr>
            <w:r>
              <w:rPr>
                <w:rFonts w:hint="eastAsia"/>
              </w:rPr>
              <w:t xml:space="preserve">招标文件要求</w:t>
            </w:r>
            <w:r/>
          </w:p>
        </w:tc>
        <w:tc>
          <w:tcPr>
            <w:tcW w:w="2240" w:type="dxa"/>
            <w:vAlign w:val="center"/>
            <w:textDirection w:val="lrTb"/>
            <w:noWrap/>
          </w:tcPr>
          <w:p>
            <w:pPr>
              <w:pStyle w:val="1014"/>
              <w:jc w:val="center"/>
              <w:spacing w:beforeAutospacing="0" w:afterAutospacing="0"/>
              <w:rPr>
                <w:rFonts w:hint="eastAsia"/>
              </w:rPr>
            </w:pPr>
            <w:r>
              <w:rPr>
                <w:rFonts w:hint="eastAsia"/>
              </w:rPr>
              <w:t xml:space="preserve">投标响应情况</w:t>
            </w:r>
            <w:r/>
          </w:p>
        </w:tc>
        <w:tc>
          <w:tcPr>
            <w:tcW w:w="1679" w:type="dxa"/>
            <w:vAlign w:val="center"/>
            <w:textDirection w:val="lrTb"/>
            <w:noWrap/>
          </w:tcPr>
          <w:p>
            <w:pPr>
              <w:pStyle w:val="1014"/>
              <w:jc w:val="center"/>
              <w:spacing w:beforeAutospacing="0" w:afterAutospacing="0"/>
              <w:rPr>
                <w:rFonts w:hint="eastAsia"/>
              </w:rPr>
            </w:pPr>
            <w:r>
              <w:rPr>
                <w:rFonts w:hint="eastAsia"/>
              </w:rPr>
              <w:t xml:space="preserve">超出、符合或偏离</w:t>
            </w:r>
            <w:r/>
          </w:p>
        </w:tc>
        <w:tc>
          <w:tcPr>
            <w:tcW w:w="1679" w:type="dxa"/>
            <w:vAlign w:val="center"/>
            <w:textDirection w:val="lrTb"/>
            <w:noWrap/>
          </w:tcPr>
          <w:p>
            <w:pPr>
              <w:pStyle w:val="1014"/>
              <w:jc w:val="center"/>
              <w:spacing w:beforeAutospacing="0" w:afterAutospacing="0"/>
              <w:rPr>
                <w:rFonts w:hint="eastAsia"/>
              </w:rPr>
            </w:pPr>
            <w:r>
              <w:rPr>
                <w:rFonts w:hint="eastAsia"/>
              </w:rPr>
              <w:t xml:space="preserve">证明</w:t>
            </w:r>
            <w:r/>
          </w:p>
          <w:p>
            <w:pPr>
              <w:pStyle w:val="1014"/>
              <w:jc w:val="center"/>
              <w:spacing w:beforeAutospacing="0" w:afterAutospacing="0"/>
              <w:rPr>
                <w:rFonts w:hint="eastAsia"/>
              </w:rPr>
            </w:pPr>
            <w:r>
              <w:rPr>
                <w:rFonts w:hint="eastAsia"/>
              </w:rPr>
              <w:t xml:space="preserve">材料</w:t>
            </w:r>
            <w:r/>
          </w:p>
        </w:tc>
      </w:tr>
      <w:tr>
        <w:trPr>
          <w:jc w:val="center"/>
          <w:tblCellSpacing w:w="0" w:type="dxa"/>
          <w:trHeight w:val="770"/>
        </w:trPr>
        <w:tc>
          <w:tcPr>
            <w:tcW w:w="81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779"/>
        </w:trPr>
        <w:tc>
          <w:tcPr>
            <w:tcW w:w="81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14"/>
              <w:ind w:firstLine="480"/>
              <w:jc w:val="center"/>
              <w:spacing w:beforeAutospacing="0" w:afterAutospacing="0"/>
              <w:rPr>
                <w:rFonts w:hint="eastAsia"/>
              </w:rPr>
            </w:pPr>
            <w:r>
              <w:rPr>
                <w:rFonts w:hint="eastAsia"/>
              </w:rPr>
              <w:t xml:space="preserve">……</w:t>
            </w:r>
            <w:r/>
          </w:p>
        </w:tc>
        <w:tc>
          <w:tcPr>
            <w:tcW w:w="2240"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bl>
    <w:p>
      <w:pPr>
        <w:pStyle w:val="1014"/>
        <w:ind w:firstLine="480"/>
        <w:jc w:val="both"/>
        <w:spacing w:beforeAutospacing="0" w:afterAutospacing="0"/>
        <w:rPr>
          <w:rFonts w:hint="eastAsia"/>
        </w:rPr>
      </w:pPr>
      <w:r>
        <w:rPr>
          <w:rFonts w:hint="eastAsia"/>
        </w:rPr>
        <w:t xml:space="preserve">注：行数不够，可自行添加。</w:t>
      </w:r>
      <w:r/>
    </w:p>
    <w:p>
      <w:pPr>
        <w:pStyle w:val="1014"/>
        <w:jc w:val="center"/>
        <w:spacing w:beforeAutospacing="0" w:afterAutospacing="0" w:line="0" w:lineRule="atLeast"/>
        <w:rPr>
          <w:rFonts w:hint="eastAsia"/>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014"/>
        <w:jc w:val="both"/>
        <w:spacing w:beforeAutospacing="0" w:afterAutospacing="0"/>
        <w:rPr>
          <w:rFonts w:hint="eastAsia"/>
          <w:bCs/>
          <w:i/>
          <w:sz w:val="13"/>
          <w:szCs w:val="13"/>
          <w:u w:val="single"/>
        </w:rPr>
      </w:pPr>
      <w:r>
        <w:rPr>
          <w:rFonts w:hint="eastAsia"/>
          <w:bCs/>
          <w:i/>
          <w:sz w:val="13"/>
          <w:szCs w:val="13"/>
          <w:u w:val="single"/>
        </w:rPr>
      </w:r>
      <w:r/>
    </w:p>
    <w:tbl>
      <w:tblPr>
        <w:tblStyle w:val="828"/>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14"/>
              <w:jc w:val="center"/>
              <w:spacing w:beforeAutospacing="0" w:afterAutospacing="0"/>
              <w:rPr>
                <w:rFonts w:hint="eastAsia"/>
              </w:rPr>
            </w:pPr>
            <w:r>
              <w:rPr>
                <w:rFonts w:hint="eastAsia"/>
              </w:rPr>
              <w:t xml:space="preserve">序号</w:t>
            </w:r>
            <w:r/>
          </w:p>
        </w:tc>
        <w:tc>
          <w:tcPr>
            <w:tcW w:w="2011" w:type="dxa"/>
            <w:vAlign w:val="center"/>
            <w:textDirection w:val="lrTb"/>
            <w:noWrap/>
          </w:tcPr>
          <w:p>
            <w:pPr>
              <w:pStyle w:val="1014"/>
              <w:jc w:val="center"/>
              <w:spacing w:beforeAutospacing="0" w:afterAutospacing="0"/>
              <w:rPr>
                <w:rFonts w:hint="eastAsia"/>
              </w:rPr>
            </w:pPr>
            <w:r>
              <w:rPr>
                <w:rFonts w:hint="eastAsia"/>
              </w:rPr>
              <w:t xml:space="preserve">招标文件要求</w:t>
            </w:r>
            <w:r/>
          </w:p>
        </w:tc>
        <w:tc>
          <w:tcPr>
            <w:tcW w:w="2304" w:type="dxa"/>
            <w:vAlign w:val="center"/>
            <w:textDirection w:val="lrTb"/>
            <w:noWrap/>
          </w:tcPr>
          <w:p>
            <w:pPr>
              <w:pStyle w:val="1014"/>
              <w:jc w:val="center"/>
              <w:spacing w:beforeAutospacing="0" w:afterAutospacing="0"/>
              <w:rPr>
                <w:rFonts w:hint="eastAsia"/>
              </w:rPr>
            </w:pPr>
            <w:r>
              <w:rPr>
                <w:rFonts w:hint="eastAsia"/>
              </w:rPr>
              <w:t xml:space="preserve">投标响应情况</w:t>
            </w:r>
            <w:r/>
          </w:p>
        </w:tc>
        <w:tc>
          <w:tcPr>
            <w:tcW w:w="1872" w:type="dxa"/>
            <w:vAlign w:val="center"/>
            <w:textDirection w:val="lrTb"/>
            <w:noWrap/>
          </w:tcPr>
          <w:p>
            <w:pPr>
              <w:pStyle w:val="1014"/>
              <w:jc w:val="center"/>
              <w:spacing w:beforeAutospacing="0" w:afterAutospacing="0"/>
              <w:rPr>
                <w:rFonts w:hint="eastAsia"/>
              </w:rPr>
            </w:pPr>
            <w:r>
              <w:rPr>
                <w:rFonts w:hint="eastAsia"/>
              </w:rPr>
              <w:t xml:space="preserve">超出、符合或偏离</w:t>
            </w:r>
            <w:r/>
          </w:p>
        </w:tc>
        <w:tc>
          <w:tcPr>
            <w:tcW w:w="1813" w:type="dxa"/>
            <w:vAlign w:val="center"/>
            <w:textDirection w:val="lrTb"/>
            <w:noWrap/>
          </w:tcPr>
          <w:p>
            <w:pPr>
              <w:pStyle w:val="1014"/>
              <w:jc w:val="center"/>
              <w:spacing w:beforeAutospacing="0" w:afterAutospacing="0"/>
              <w:rPr>
                <w:rFonts w:hint="eastAsia"/>
              </w:rPr>
            </w:pPr>
            <w:r>
              <w:rPr>
                <w:rFonts w:hint="eastAsia"/>
              </w:rPr>
              <w:t xml:space="preserve">证明</w:t>
            </w:r>
            <w:r/>
          </w:p>
          <w:p>
            <w:pPr>
              <w:pStyle w:val="1014"/>
              <w:jc w:val="center"/>
              <w:spacing w:beforeAutospacing="0" w:afterAutospacing="0"/>
              <w:rPr>
                <w:rFonts w:hint="eastAsia"/>
              </w:rPr>
            </w:pPr>
            <w:r>
              <w:rPr>
                <w:rFonts w:hint="eastAsia"/>
              </w:rPr>
              <w:t xml:space="preserve">材料</w:t>
            </w:r>
            <w:r/>
          </w:p>
        </w:tc>
      </w:tr>
      <w:tr>
        <w:trPr>
          <w:jc w:val="center"/>
          <w:tblCellSpacing w:w="0" w:type="dxa"/>
          <w:trHeight w:val="806"/>
        </w:trPr>
        <w:tc>
          <w:tcPr>
            <w:tcW w:w="777"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r>
        <w:trPr>
          <w:jc w:val="center"/>
          <w:tblCellSpacing w:w="0" w:type="dxa"/>
          <w:trHeight w:val="826"/>
        </w:trPr>
        <w:tc>
          <w:tcPr>
            <w:tcW w:w="777"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14"/>
              <w:ind w:firstLine="600"/>
              <w:jc w:val="center"/>
              <w:spacing w:beforeAutospacing="0" w:afterAutospacing="0"/>
              <w:rPr>
                <w:rFonts w:hint="eastAsia"/>
              </w:rPr>
            </w:pPr>
            <w:r>
              <w:rPr>
                <w:rFonts w:hint="eastAsia"/>
              </w:rPr>
              <w:t xml:space="preserve"> </w:t>
            </w:r>
            <w:r/>
          </w:p>
        </w:tc>
      </w:tr>
    </w:tbl>
    <w:p>
      <w:pPr>
        <w:pStyle w:val="1014"/>
        <w:jc w:val="both"/>
        <w:spacing w:beforeAutospacing="0" w:afterAutospacing="0"/>
        <w:rPr>
          <w:rFonts w:hint="eastAsia"/>
        </w:rPr>
      </w:pPr>
      <w:r>
        <w:rPr>
          <w:rFonts w:hint="eastAsia"/>
        </w:rPr>
        <w:t xml:space="preserve">注：行数不够，可自行添加。</w:t>
      </w:r>
      <w:r/>
    </w:p>
    <w:p>
      <w:pPr>
        <w:pStyle w:val="1014"/>
        <w:ind w:firstLine="600"/>
        <w:jc w:val="both"/>
        <w:spacing w:beforeAutospacing="0" w:afterAutospacing="0"/>
        <w:rPr>
          <w:rFonts w:hint="eastAsia"/>
        </w:rPr>
      </w:pPr>
      <w:r>
        <w:rPr>
          <w:rFonts w:hint="eastAsia"/>
        </w:rPr>
      </w:r>
      <w:r/>
    </w:p>
    <w:p>
      <w:pPr>
        <w:pStyle w:val="1014"/>
        <w:jc w:val="center"/>
        <w:spacing w:beforeAutospacing="0" w:afterAutospacing="0" w:line="0" w:lineRule="atLeast"/>
        <w:rPr>
          <w:rFonts w:hint="eastAsia"/>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014"/>
        <w:ind w:firstLine="482"/>
        <w:jc w:val="both"/>
        <w:spacing w:beforeAutospacing="0" w:afterAutospacing="0" w:line="500" w:lineRule="exact"/>
        <w:rPr>
          <w:rFonts w:hint="eastAsia"/>
        </w:rPr>
      </w:pPr>
      <w:r>
        <w:rPr>
          <w:rFonts w:hint="eastAsia"/>
        </w:rPr>
        <w:t xml:space="preserve">投标人全称（加盖CA电子签章）：</w:t>
      </w:r>
      <w:r/>
    </w:p>
    <w:p>
      <w:pPr>
        <w:pStyle w:val="1014"/>
        <w:ind w:firstLine="482"/>
        <w:jc w:val="both"/>
        <w:spacing w:beforeAutospacing="0" w:afterAutospacing="0" w:line="500" w:lineRule="exact"/>
        <w:rPr>
          <w:rFonts w:hint="eastAsia"/>
        </w:rPr>
      </w:pPr>
      <w:r>
        <w:rPr>
          <w:rFonts w:hint="eastAsia"/>
        </w:rPr>
        <w:t xml:space="preserve">项目名称：</w:t>
      </w:r>
      <w:r/>
    </w:p>
    <w:p>
      <w:pPr>
        <w:pStyle w:val="1014"/>
        <w:ind w:firstLine="482"/>
        <w:jc w:val="both"/>
        <w:spacing w:beforeAutospacing="0" w:afterAutospacing="0" w:line="500" w:lineRule="exact"/>
        <w:rPr>
          <w:rFonts w:hint="eastAsia"/>
        </w:rPr>
      </w:pPr>
      <w:r>
        <w:rPr>
          <w:rFonts w:hint="eastAsia"/>
        </w:rPr>
        <w:t xml:space="preserve">项目编号：</w:t>
      </w:r>
      <w:r/>
    </w:p>
    <w:tbl>
      <w:tblPr>
        <w:tblStyle w:val="828"/>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14"/>
              <w:jc w:val="center"/>
              <w:spacing w:beforeAutospacing="0" w:afterAutospacing="0" w:line="400" w:lineRule="exact"/>
              <w:rPr>
                <w:rFonts w:hint="eastAsia"/>
              </w:rPr>
            </w:pPr>
            <w:r>
              <w:rPr>
                <w:rFonts w:hint="eastAsia"/>
              </w:rPr>
              <w:t xml:space="preserve">投标总报价：</w:t>
            </w:r>
            <w:r/>
          </w:p>
        </w:tc>
      </w:tr>
      <w:tr>
        <w:trPr>
          <w:tblCellSpacing w:w="0" w:type="dxa"/>
          <w:trHeight w:val="1070"/>
        </w:trPr>
        <w:tc>
          <w:tcPr>
            <w:tcW w:w="8619" w:type="dxa"/>
            <w:vAlign w:val="center"/>
            <w:textDirection w:val="lrTb"/>
            <w:noWrap/>
          </w:tcPr>
          <w:p>
            <w:pPr>
              <w:pStyle w:val="1014"/>
              <w:spacing w:beforeAutospacing="0" w:afterAutospacing="0" w:line="400" w:lineRule="exact"/>
              <w:rPr>
                <w:rFonts w:hint="eastAsia"/>
              </w:rPr>
            </w:pPr>
            <w:r>
              <w:rPr>
                <w:rFonts w:hint="eastAsia"/>
              </w:rPr>
              <w:t xml:space="preserve">小写：           （人民币：元）       </w:t>
            </w:r>
            <w:r/>
          </w:p>
        </w:tc>
      </w:tr>
      <w:tr>
        <w:trPr>
          <w:tblCellSpacing w:w="0" w:type="dxa"/>
          <w:trHeight w:val="1070"/>
        </w:trPr>
        <w:tc>
          <w:tcPr>
            <w:tcW w:w="8619" w:type="dxa"/>
            <w:vAlign w:val="center"/>
            <w:textDirection w:val="lrTb"/>
            <w:noWrap/>
          </w:tcPr>
          <w:p>
            <w:pPr>
              <w:pStyle w:val="1014"/>
              <w:spacing w:beforeAutospacing="0" w:afterAutospacing="0" w:line="400" w:lineRule="exact"/>
              <w:rPr>
                <w:rFonts w:hint="eastAsia"/>
              </w:rPr>
            </w:pPr>
            <w:r>
              <w:rPr>
                <w:rFonts w:hint="eastAsia"/>
                <w:szCs w:val="21"/>
              </w:rPr>
              <w:t xml:space="preserve">报价（大写）：   </w:t>
            </w:r>
            <w:r>
              <w:rPr>
                <w:rFonts w:hint="eastAsia"/>
              </w:rPr>
              <w:t xml:space="preserve">     金额大写     </w:t>
            </w:r>
            <w:r/>
          </w:p>
        </w:tc>
      </w:tr>
    </w:tbl>
    <w:p>
      <w:pPr>
        <w:pStyle w:val="1014"/>
        <w:ind w:firstLine="600"/>
        <w:jc w:val="both"/>
        <w:spacing w:beforeAutospacing="0" w:afterAutospacing="0" w:line="500" w:lineRule="exact"/>
        <w:rPr>
          <w:rFonts w:hint="eastAsia"/>
        </w:rPr>
      </w:pPr>
      <w:r>
        <w:t xml:space="preserve"> </w:t>
      </w:r>
      <w:r/>
    </w:p>
    <w:p>
      <w:pPr>
        <w:pStyle w:val="1014"/>
        <w:ind w:firstLine="480"/>
        <w:jc w:val="right"/>
        <w:spacing w:beforeAutospacing="0" w:afterAutospacing="0" w:line="500" w:lineRule="exact"/>
        <w:rPr>
          <w:rFonts w:hint="eastAsia"/>
        </w:rPr>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14"/>
        <w:ind w:firstLine="600"/>
        <w:jc w:val="both"/>
        <w:spacing w:beforeAutospacing="0" w:afterAutospacing="0" w:line="500" w:lineRule="exact"/>
        <w:rPr>
          <w:rFonts w:hint="eastAsia"/>
        </w:rPr>
      </w:pPr>
      <w:r>
        <w:rPr>
          <w:rFonts w:hint="eastAsia"/>
        </w:rPr>
        <w:t xml:space="preserve"> </w:t>
      </w:r>
      <w:r/>
    </w:p>
    <w:p>
      <w:pPr>
        <w:rPr>
          <w:rFonts w:hint="eastAsia" w:ascii="宋体" w:hAnsi="宋体" w:cs="宋体"/>
        </w:rPr>
      </w:pPr>
      <w:r>
        <w:rPr>
          <w:rFonts w:hint="eastAsia" w:ascii="宋体" w:hAnsi="宋体" w:cs="宋体"/>
        </w:rPr>
        <w:br w:type="page" w:clear="all"/>
      </w:r>
      <w:r/>
    </w:p>
    <w:p>
      <w:pPr>
        <w:pStyle w:val="1014"/>
        <w:jc w:val="center"/>
        <w:spacing w:beforeAutospacing="0" w:afterAutospacing="0" w:line="50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p>
    <w:p>
      <w:pPr>
        <w:ind w:firstLine="480"/>
        <w:jc w:val="left"/>
        <w:spacing w:line="560" w:lineRule="exact"/>
        <w:rPr>
          <w:b/>
          <w:bCs/>
          <w:i/>
          <w:iCs/>
          <w:color w:val="ff0000"/>
          <w:sz w:val="24"/>
          <w:u w:val="single"/>
        </w:rPr>
      </w:pPr>
      <w:r>
        <w:rPr>
          <w:rFonts w:hint="eastAsia"/>
          <w:b/>
          <w:bCs/>
          <w:i/>
          <w:iCs/>
          <w:color w:val="ff0000"/>
          <w:sz w:val="24"/>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p>
    <w:p>
      <w:pPr>
        <w:pStyle w:val="1014"/>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十七、招标投标廉洁自律承诺保证书 </w:t>
      </w:r>
      <w:r/>
    </w:p>
    <w:p>
      <w:pPr>
        <w:ind w:firstLine="420"/>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5.本承诺书对我方具有法律效力。</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r>
      <w:r/>
    </w:p>
    <w:p>
      <w:pPr>
        <w:pStyle w:val="1006"/>
        <w:ind w:firstLine="5760"/>
        <w:spacing w:beforeAutospacing="0" w:afterAutospacing="0" w:line="500" w:lineRule="exact"/>
        <w:widowControl/>
        <w:rPr>
          <w:rFonts w:hint="eastAsia" w:ascii="宋体" w:hAnsi="宋体" w:cs="宋体"/>
        </w:rPr>
      </w:pPr>
      <w:r>
        <w:rPr>
          <w:rFonts w:hint="eastAsia" w:ascii="宋体" w:hAnsi="宋体" w:cs="宋体"/>
        </w:rPr>
      </w:r>
      <w:r/>
    </w:p>
    <w:p>
      <w:pPr>
        <w:pStyle w:val="1006"/>
        <w:ind w:firstLine="5760"/>
        <w:spacing w:beforeAutospacing="0" w:afterAutospacing="0" w:line="500" w:lineRule="exact"/>
        <w:widowControl/>
        <w:rPr>
          <w:rFonts w:hint="eastAsia" w:ascii="宋体" w:hAnsi="宋体" w:cs="宋体"/>
        </w:rPr>
      </w:pPr>
      <w:r>
        <w:rPr>
          <w:rFonts w:hint="eastAsia" w:ascii="宋体" w:hAnsi="宋体" w:cs="宋体"/>
        </w:rPr>
        <w:t xml:space="preserve">单位（盖章）：    </w:t>
      </w:r>
      <w:r/>
    </w:p>
    <w:p>
      <w:pPr>
        <w:pStyle w:val="1006"/>
        <w:ind w:firstLine="2880"/>
        <w:spacing w:beforeAutospacing="0" w:afterAutospacing="0" w:line="500" w:lineRule="exact"/>
        <w:widowControl/>
        <w:rPr>
          <w:rFonts w:hint="eastAsia" w:ascii="宋体" w:hAnsi="宋体" w:cs="宋体"/>
        </w:rPr>
      </w:pPr>
      <w:r>
        <w:rPr>
          <w:rFonts w:hint="eastAsia" w:ascii="宋体" w:hAnsi="宋体" w:cs="宋体"/>
        </w:rPr>
        <w:t xml:space="preserve">法定代表人或授权代理人（签字或盖章）：</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r>
      <w:r/>
    </w:p>
    <w:p>
      <w:pPr>
        <w:pStyle w:val="1006"/>
        <w:ind w:firstLine="5822"/>
        <w:spacing w:beforeAutospacing="0" w:afterAutospacing="0" w:line="500" w:lineRule="exact"/>
        <w:widowControl/>
        <w:rPr>
          <w:rFonts w:hint="eastAsia" w:ascii="宋体" w:hAnsi="宋体" w:cs="宋体"/>
        </w:rPr>
      </w:pPr>
      <w:r>
        <w:rPr>
          <w:rFonts w:hint="eastAsia" w:ascii="宋体" w:hAnsi="宋体" w:cs="宋体"/>
        </w:rPr>
        <w:t xml:space="preserve">年   月   日</w:t>
      </w:r>
      <w:r/>
    </w:p>
    <w:p>
      <w:pPr>
        <w:jc w:val="center"/>
        <w:spacing w:line="640" w:lineRule="exact"/>
        <w:rPr>
          <w:rFonts w:eastAsia="方正小标宋_GBK" w:cs="方正小标宋_GBK"/>
          <w:sz w:val="36"/>
          <w:szCs w:val="36"/>
        </w:rPr>
      </w:pPr>
      <w:r>
        <w:rPr>
          <w:rFonts w:eastAsia="方正小标宋_GBK" w:cs="方正小标宋_GBK"/>
          <w:sz w:val="36"/>
          <w:szCs w:val="36"/>
        </w:rPr>
      </w:r>
      <w:r/>
    </w:p>
    <w:p>
      <w:pPr>
        <w:jc w:val="center"/>
        <w:spacing w:line="640" w:lineRule="exact"/>
        <w:rPr>
          <w:rFonts w:eastAsia="方正小标宋_GBK" w:cs="方正小标宋_GBK"/>
          <w:sz w:val="36"/>
          <w:szCs w:val="36"/>
        </w:rPr>
      </w:pPr>
      <w:r>
        <w:rPr>
          <w:rFonts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十八、盐城市亭湖区政府采购事前信用承诺书</w:t>
      </w:r>
      <w:r/>
    </w:p>
    <w:p>
      <w:pPr>
        <w:ind w:firstLine="720"/>
        <w:jc w:val="left"/>
        <w:spacing w:line="400" w:lineRule="exact"/>
        <w:widowControl/>
        <w:rPr>
          <w:sz w:val="36"/>
          <w:szCs w:val="36"/>
        </w:rPr>
      </w:pPr>
      <w:r>
        <w:rPr>
          <w:sz w:val="36"/>
          <w:szCs w:val="36"/>
        </w:rPr>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1006"/>
        <w:ind w:firstLine="5102"/>
        <w:spacing w:beforeAutospacing="0" w:afterAutospacing="0" w:line="500" w:lineRule="exact"/>
        <w:widowControl/>
        <w:rPr>
          <w:rFonts w:hint="eastAsia" w:ascii="宋体" w:hAnsi="宋体" w:cs="宋体"/>
        </w:rPr>
      </w:pPr>
      <w:r>
        <w:rPr>
          <w:rFonts w:hint="eastAsia" w:ascii="宋体" w:hAnsi="宋体" w:cs="宋体"/>
        </w:rPr>
      </w:r>
      <w:r/>
    </w:p>
    <w:p>
      <w:pPr>
        <w:pStyle w:val="1006"/>
        <w:ind w:firstLine="5102"/>
        <w:spacing w:beforeAutospacing="0" w:afterAutospacing="0" w:line="500" w:lineRule="exact"/>
        <w:widowControl/>
        <w:rPr>
          <w:rFonts w:hint="eastAsia" w:ascii="宋体" w:hAnsi="宋体" w:cs="宋体"/>
        </w:rPr>
      </w:pPr>
      <w:r>
        <w:rPr>
          <w:rFonts w:hint="eastAsia" w:ascii="宋体" w:hAnsi="宋体" w:cs="宋体"/>
        </w:rPr>
        <w:t xml:space="preserve">法定代表人（签名）：</w:t>
      </w:r>
      <w:r/>
    </w:p>
    <w:p>
      <w:pPr>
        <w:pStyle w:val="1006"/>
        <w:ind w:firstLine="5102"/>
        <w:spacing w:beforeAutospacing="0" w:afterAutospacing="0" w:line="500" w:lineRule="exact"/>
        <w:widowControl/>
        <w:rPr>
          <w:rFonts w:hint="eastAsia" w:ascii="宋体" w:hAnsi="宋体" w:cs="宋体"/>
        </w:rPr>
      </w:pPr>
      <w:r>
        <w:rPr>
          <w:rFonts w:hint="eastAsia" w:ascii="宋体" w:hAnsi="宋体" w:cs="宋体"/>
        </w:rPr>
        <w:t xml:space="preserve">单位名称（盖章）：          </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                                            年   月   日</w:t>
      </w:r>
      <w:r/>
    </w:p>
    <w:p>
      <w:pPr>
        <w:pStyle w:val="1006"/>
        <w:jc w:val="center"/>
        <w:spacing w:beforeAutospacing="0" w:afterAutospacing="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06"/>
        <w:jc w:val="center"/>
        <w:spacing w:beforeAutospacing="0" w:afterAutospacing="0"/>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1006"/>
        <w:jc w:val="both"/>
        <w:spacing w:before="290" w:beforeAutospacing="0" w:afterAutospacing="0" w:line="500" w:lineRule="exact"/>
        <w:rPr>
          <w:rFonts w:hint="eastAsia" w:ascii="宋体" w:hAnsi="宋体" w:cs="宋体"/>
        </w:rPr>
      </w:pPr>
      <w:r>
        <w:rPr>
          <w:rFonts w:hint="eastAsia" w:ascii="宋体" w:hAnsi="宋体" w:cs="宋体"/>
        </w:rPr>
        <w:t xml:space="preserve">一、质疑供应商基本信息</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二、质疑项目基本情况</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三、质疑事项具体内容</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1006"/>
        <w:spacing w:beforeAutospacing="0" w:afterAutospacing="0" w:line="500" w:lineRule="exact"/>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质疑事项2</w:t>
      </w:r>
      <w:r/>
    </w:p>
    <w:p>
      <w:pPr>
        <w:pStyle w:val="1006"/>
        <w:jc w:val="both"/>
        <w:spacing w:beforeAutospacing="0" w:afterAutospacing="0" w:line="500" w:lineRule="exact"/>
        <w:rPr>
          <w:rFonts w:hint="eastAsia" w:ascii="宋体" w:hAnsi="宋体" w:cs="宋体"/>
        </w:rPr>
      </w:pPr>
      <w:r>
        <w:rPr>
          <w:rFonts w:hint="eastAsia" w:ascii="宋体" w:hAnsi="宋体" w:cs="宋体"/>
        </w:rPr>
        <w:t xml:space="preserve">……</w:t>
      </w:r>
      <w:r/>
    </w:p>
    <w:p>
      <w:pPr>
        <w:pStyle w:val="1006"/>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1006"/>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1006"/>
        <w:jc w:val="both"/>
        <w:spacing w:beforeAutospacing="0" w:afterAutospacing="0" w:line="360" w:lineRule="auto"/>
        <w:rPr>
          <w:rFonts w:hint="eastAsia" w:ascii="宋体" w:hAnsi="宋体" w:cs="宋体"/>
        </w:rPr>
      </w:pPr>
      <w:r>
        <w:rPr>
          <w:rFonts w:hint="eastAsia" w:ascii="宋体" w:hAnsi="宋体" w:cs="宋体"/>
        </w:rPr>
        <w:t xml:space="preserve">签字(签章)：                 公章：               日期：    </w:t>
      </w:r>
      <w:r/>
    </w:p>
    <w:p>
      <w:pPr>
        <w:pStyle w:val="1006"/>
        <w:jc w:val="both"/>
        <w:spacing w:beforeAutospacing="0" w:afterAutospacing="0" w:line="500" w:lineRule="exact"/>
        <w:rPr>
          <w:rFonts w:hint="eastAsia" w:ascii="宋体" w:hAnsi="宋体" w:cs="宋体"/>
        </w:rPr>
      </w:pPr>
      <w:r>
        <w:rPr>
          <w:rFonts w:hint="eastAsia" w:ascii="宋体" w:hAnsi="宋体" w:cs="宋体"/>
          <w:b/>
        </w:rPr>
        <w:t xml:space="preserve">质疑函制作说明：</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1.供应商提出质疑时，应提交质疑函和必要的证明材料。</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5.质疑函的质疑请求应与质疑事项相关。</w:t>
      </w:r>
      <w:r/>
    </w:p>
    <w:p>
      <w:pPr>
        <w:pStyle w:val="1006"/>
        <w:ind w:firstLine="480"/>
        <w:spacing w:beforeAutospacing="0" w:afterAutospacing="0" w:line="500" w:lineRule="exac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微软雅黑">
    <w:panose1 w:val="020B0503020204020204"/>
  </w:font>
  <w:font w:name="Calibri">
    <w:panose1 w:val="020F05020202040302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p>
  <w:p>
    <w:pPr>
      <w:pStyle w:val="10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101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wps:spPr bwMode="auto">
                      <a:xfrm>
                        <a:off x="0" y="0"/>
                        <a:ext cx="312420" cy="156210"/>
                      </a:xfrm>
                      <a:prstGeom prst="rect">
                        <a:avLst/>
                      </a:prstGeom>
                      <a:ln>
                        <a:noFill/>
                      </a:ln>
                    </wps:spPr>
                    <wps:txbx>
                      <w:txbxContent>
                        <w:p>
                          <w:pPr>
                            <w:pStyle w:val="1019"/>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1" type="#_x0000_t1" style="position:absolute;z-index:251662336;o:allowoverlap:true;o:allowincell:true;mso-position-horizontal-relative:margin;mso-position-horizontal:center;mso-position-vertical-relative:text;margin-top:0.0pt;mso-position-vertical:absolute;width:24.6pt;height:12.3pt;mso-wrap-distance-left:0.0pt;mso-wrap-distance-top:0.0pt;mso-wrap-distance-right:0.0pt;mso-wrap-distance-bottom:0.0pt;visibility:visible;" filled="f" stroked="f">
              <v:textbox inset="0,0,0,0">
                <w:txbxContent>
                  <w:p>
                    <w:pPr>
                      <w:pStyle w:val="1019"/>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7"/>
    <w:link w:val="818"/>
    <w:uiPriority w:val="9"/>
    <w:rPr>
      <w:rFonts w:ascii="Arial" w:hAnsi="Arial" w:eastAsia="Arial" w:cs="Arial"/>
      <w:sz w:val="40"/>
      <w:szCs w:val="40"/>
    </w:rPr>
  </w:style>
  <w:style w:type="character" w:styleId="15">
    <w:name w:val="Heading 2 Char"/>
    <w:basedOn w:val="827"/>
    <w:link w:val="819"/>
    <w:uiPriority w:val="9"/>
    <w:rPr>
      <w:rFonts w:ascii="Arial" w:hAnsi="Arial" w:eastAsia="Arial" w:cs="Arial"/>
      <w:sz w:val="34"/>
    </w:rPr>
  </w:style>
  <w:style w:type="character" w:styleId="17">
    <w:name w:val="Heading 3 Char"/>
    <w:basedOn w:val="827"/>
    <w:link w:val="820"/>
    <w:uiPriority w:val="9"/>
    <w:rPr>
      <w:rFonts w:ascii="Arial" w:hAnsi="Arial" w:eastAsia="Arial" w:cs="Arial"/>
      <w:sz w:val="30"/>
      <w:szCs w:val="30"/>
    </w:rPr>
  </w:style>
  <w:style w:type="character" w:styleId="19">
    <w:name w:val="Heading 4 Char"/>
    <w:basedOn w:val="827"/>
    <w:link w:val="821"/>
    <w:uiPriority w:val="9"/>
    <w:rPr>
      <w:rFonts w:ascii="Arial" w:hAnsi="Arial" w:eastAsia="Arial" w:cs="Arial"/>
      <w:b/>
      <w:bCs/>
      <w:sz w:val="26"/>
      <w:szCs w:val="26"/>
    </w:rPr>
  </w:style>
  <w:style w:type="character" w:styleId="21">
    <w:name w:val="Heading 5 Char"/>
    <w:basedOn w:val="827"/>
    <w:link w:val="822"/>
    <w:uiPriority w:val="9"/>
    <w:rPr>
      <w:rFonts w:ascii="Arial" w:hAnsi="Arial" w:eastAsia="Arial" w:cs="Arial"/>
      <w:b/>
      <w:bCs/>
      <w:sz w:val="24"/>
      <w:szCs w:val="24"/>
    </w:rPr>
  </w:style>
  <w:style w:type="character" w:styleId="23">
    <w:name w:val="Heading 6 Char"/>
    <w:basedOn w:val="827"/>
    <w:link w:val="823"/>
    <w:uiPriority w:val="9"/>
    <w:rPr>
      <w:rFonts w:ascii="Arial" w:hAnsi="Arial" w:eastAsia="Arial" w:cs="Arial"/>
      <w:b/>
      <w:bCs/>
      <w:sz w:val="22"/>
      <w:szCs w:val="22"/>
    </w:rPr>
  </w:style>
  <w:style w:type="character" w:styleId="25">
    <w:name w:val="Heading 7 Char"/>
    <w:basedOn w:val="827"/>
    <w:link w:val="824"/>
    <w:uiPriority w:val="9"/>
    <w:rPr>
      <w:rFonts w:ascii="Arial" w:hAnsi="Arial" w:eastAsia="Arial" w:cs="Arial"/>
      <w:b/>
      <w:bCs/>
      <w:i/>
      <w:iCs/>
      <w:sz w:val="22"/>
      <w:szCs w:val="22"/>
    </w:rPr>
  </w:style>
  <w:style w:type="character" w:styleId="27">
    <w:name w:val="Heading 8 Char"/>
    <w:basedOn w:val="827"/>
    <w:link w:val="825"/>
    <w:uiPriority w:val="9"/>
    <w:rPr>
      <w:rFonts w:ascii="Arial" w:hAnsi="Arial" w:eastAsia="Arial" w:cs="Arial"/>
      <w:i/>
      <w:iCs/>
      <w:sz w:val="22"/>
      <w:szCs w:val="22"/>
    </w:rPr>
  </w:style>
  <w:style w:type="character" w:styleId="29">
    <w:name w:val="Heading 9 Char"/>
    <w:basedOn w:val="827"/>
    <w:link w:val="826"/>
    <w:uiPriority w:val="9"/>
    <w:rPr>
      <w:rFonts w:ascii="Arial" w:hAnsi="Arial" w:eastAsia="Arial" w:cs="Arial"/>
      <w:i/>
      <w:iCs/>
      <w:sz w:val="21"/>
      <w:szCs w:val="21"/>
    </w:rPr>
  </w:style>
  <w:style w:type="character" w:styleId="34">
    <w:name w:val="Title Char"/>
    <w:basedOn w:val="827"/>
    <w:link w:val="845"/>
    <w:uiPriority w:val="10"/>
    <w:rPr>
      <w:sz w:val="48"/>
      <w:szCs w:val="48"/>
    </w:rPr>
  </w:style>
  <w:style w:type="character" w:styleId="36">
    <w:name w:val="Subtitle Char"/>
    <w:basedOn w:val="827"/>
    <w:link w:val="839"/>
    <w:uiPriority w:val="11"/>
    <w:rPr>
      <w:sz w:val="24"/>
      <w:szCs w:val="24"/>
    </w:rPr>
  </w:style>
  <w:style w:type="character" w:styleId="38">
    <w:name w:val="Quote Char"/>
    <w:link w:val="864"/>
    <w:uiPriority w:val="29"/>
    <w:rPr>
      <w:i/>
    </w:rPr>
  </w:style>
  <w:style w:type="character" w:styleId="40">
    <w:name w:val="Intense Quote Char"/>
    <w:link w:val="866"/>
    <w:uiPriority w:val="30"/>
    <w:rPr>
      <w:i/>
    </w:rPr>
  </w:style>
  <w:style w:type="character" w:styleId="42">
    <w:name w:val="Header Char"/>
    <w:basedOn w:val="827"/>
    <w:link w:val="836"/>
    <w:uiPriority w:val="99"/>
  </w:style>
  <w:style w:type="character" w:styleId="44">
    <w:name w:val="Footer Char"/>
    <w:basedOn w:val="827"/>
    <w:link w:val="835"/>
    <w:uiPriority w:val="99"/>
  </w:style>
  <w:style w:type="character" w:styleId="46">
    <w:name w:val="Caption Char"/>
    <w:basedOn w:val="830"/>
    <w:link w:val="835"/>
    <w:uiPriority w:val="99"/>
  </w:style>
  <w:style w:type="table" w:styleId="49">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0"/>
    <w:uiPriority w:val="99"/>
    <w:rPr>
      <w:sz w:val="18"/>
    </w:rPr>
  </w:style>
  <w:style w:type="character" w:styleId="178">
    <w:name w:val="Endnote Text Char"/>
    <w:link w:val="834"/>
    <w:uiPriority w:val="99"/>
    <w:rPr>
      <w:sz w:val="20"/>
    </w:rPr>
  </w:style>
  <w:style w:type="paragraph" w:styleId="189">
    <w:name w:val="TOC Heading"/>
    <w:uiPriority w:val="39"/>
    <w:unhideWhenUsed/>
  </w:style>
  <w:style w:type="paragraph" w:styleId="81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8">
    <w:name w:val="Heading 1"/>
    <w:basedOn w:val="817"/>
    <w:next w:val="817"/>
    <w:link w:val="852"/>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53"/>
    <w:uiPriority w:val="9"/>
    <w:qFormat/>
    <w:pPr>
      <w:keepLines/>
      <w:keepNext/>
      <w:spacing w:before="360" w:after="200"/>
      <w:outlineLvl w:val="1"/>
    </w:pPr>
    <w:rPr>
      <w:rFonts w:ascii="Arial" w:hAnsi="Arial" w:eastAsia="Arial" w:cs="Arial"/>
      <w:sz w:val="34"/>
    </w:rPr>
  </w:style>
  <w:style w:type="paragraph" w:styleId="820">
    <w:name w:val="Heading 3"/>
    <w:basedOn w:val="817"/>
    <w:next w:val="817"/>
    <w:link w:val="854"/>
    <w:uiPriority w:val="9"/>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55"/>
    <w:uiPriority w:val="9"/>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56"/>
    <w:uiPriority w:val="9"/>
    <w:qFormat/>
    <w:pPr>
      <w:keepLines/>
      <w:keepNext/>
      <w:spacing w:before="320" w:after="200"/>
      <w:outlineLvl w:val="4"/>
    </w:pPr>
    <w:rPr>
      <w:rFonts w:ascii="Arial" w:hAnsi="Arial" w:eastAsia="Arial" w:cs="Arial"/>
      <w:b/>
      <w:bCs/>
      <w:sz w:val="24"/>
    </w:rPr>
  </w:style>
  <w:style w:type="paragraph" w:styleId="823">
    <w:name w:val="Heading 6"/>
    <w:basedOn w:val="817"/>
    <w:next w:val="817"/>
    <w:link w:val="857"/>
    <w:uiPriority w:val="9"/>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58"/>
    <w:uiPriority w:val="9"/>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59"/>
    <w:uiPriority w:val="9"/>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60"/>
    <w:uiPriority w:val="9"/>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qFormat/>
    <w:pPr>
      <w:ind w:left="1701"/>
      <w:spacing w:after="57"/>
    </w:pPr>
  </w:style>
  <w:style w:type="paragraph" w:styleId="830">
    <w:name w:val="Caption"/>
    <w:basedOn w:val="817"/>
    <w:next w:val="817"/>
    <w:uiPriority w:val="35"/>
    <w:qFormat/>
    <w:pPr>
      <w:spacing w:line="276" w:lineRule="auto"/>
    </w:pPr>
    <w:rPr>
      <w:b/>
      <w:bCs/>
      <w:color w:val="4f81bd"/>
      <w:sz w:val="18"/>
      <w:szCs w:val="18"/>
    </w:rPr>
  </w:style>
  <w:style w:type="paragraph" w:styleId="831">
    <w:name w:val="toc 5"/>
    <w:basedOn w:val="817"/>
    <w:next w:val="817"/>
    <w:uiPriority w:val="39"/>
    <w:qFormat/>
    <w:pPr>
      <w:ind w:left="1134"/>
      <w:spacing w:after="57"/>
    </w:pPr>
  </w:style>
  <w:style w:type="paragraph" w:styleId="832">
    <w:name w:val="toc 3"/>
    <w:basedOn w:val="817"/>
    <w:next w:val="817"/>
    <w:uiPriority w:val="39"/>
    <w:qFormat/>
    <w:pPr>
      <w:ind w:left="567"/>
      <w:spacing w:after="57"/>
    </w:pPr>
  </w:style>
  <w:style w:type="paragraph" w:styleId="833">
    <w:name w:val="toc 8"/>
    <w:basedOn w:val="817"/>
    <w:next w:val="817"/>
    <w:uiPriority w:val="39"/>
    <w:qFormat/>
    <w:pPr>
      <w:ind w:left="1984"/>
      <w:spacing w:after="57"/>
    </w:pPr>
  </w:style>
  <w:style w:type="paragraph" w:styleId="834">
    <w:name w:val="endnote text"/>
    <w:basedOn w:val="817"/>
    <w:link w:val="997"/>
    <w:uiPriority w:val="99"/>
    <w:qFormat/>
    <w:rPr>
      <w:sz w:val="20"/>
    </w:rPr>
  </w:style>
  <w:style w:type="paragraph" w:styleId="835">
    <w:name w:val="Footer"/>
    <w:basedOn w:val="817"/>
    <w:link w:val="870"/>
    <w:uiPriority w:val="99"/>
    <w:qFormat/>
    <w:pPr>
      <w:tabs>
        <w:tab w:val="center" w:pos="7143" w:leader="none"/>
        <w:tab w:val="right" w:pos="14287" w:leader="none"/>
      </w:tabs>
    </w:pPr>
  </w:style>
  <w:style w:type="paragraph" w:styleId="836">
    <w:name w:val="Header"/>
    <w:basedOn w:val="817"/>
    <w:link w:val="868"/>
    <w:uiPriority w:val="99"/>
    <w:qFormat/>
    <w:pPr>
      <w:tabs>
        <w:tab w:val="center" w:pos="7143" w:leader="none"/>
        <w:tab w:val="right" w:pos="14287" w:leader="none"/>
      </w:tabs>
    </w:pPr>
  </w:style>
  <w:style w:type="paragraph" w:styleId="837">
    <w:name w:val="toc 1"/>
    <w:basedOn w:val="817"/>
    <w:next w:val="817"/>
    <w:uiPriority w:val="39"/>
    <w:qFormat/>
    <w:pPr>
      <w:spacing w:after="57"/>
    </w:pPr>
  </w:style>
  <w:style w:type="paragraph" w:styleId="838">
    <w:name w:val="toc 4"/>
    <w:basedOn w:val="817"/>
    <w:next w:val="817"/>
    <w:uiPriority w:val="39"/>
    <w:qFormat/>
    <w:pPr>
      <w:ind w:left="850"/>
      <w:spacing w:after="57"/>
    </w:pPr>
  </w:style>
  <w:style w:type="paragraph" w:styleId="839">
    <w:name w:val="Subtitle"/>
    <w:basedOn w:val="817"/>
    <w:next w:val="817"/>
    <w:link w:val="863"/>
    <w:uiPriority w:val="11"/>
    <w:qFormat/>
    <w:pPr>
      <w:spacing w:before="200" w:after="200"/>
    </w:pPr>
    <w:rPr>
      <w:sz w:val="24"/>
    </w:rPr>
  </w:style>
  <w:style w:type="paragraph" w:styleId="840">
    <w:name w:val="footnote text"/>
    <w:basedOn w:val="817"/>
    <w:link w:val="996"/>
    <w:uiPriority w:val="99"/>
    <w:qFormat/>
    <w:pPr>
      <w:spacing w:after="40"/>
    </w:pPr>
    <w:rPr>
      <w:sz w:val="18"/>
    </w:rPr>
  </w:style>
  <w:style w:type="paragraph" w:styleId="841">
    <w:name w:val="toc 6"/>
    <w:basedOn w:val="817"/>
    <w:next w:val="817"/>
    <w:uiPriority w:val="39"/>
    <w:qFormat/>
    <w:pPr>
      <w:ind w:left="1417"/>
      <w:spacing w:after="57"/>
    </w:pPr>
  </w:style>
  <w:style w:type="paragraph" w:styleId="842">
    <w:name w:val="table of figures"/>
    <w:basedOn w:val="817"/>
    <w:next w:val="817"/>
    <w:uiPriority w:val="99"/>
    <w:qFormat/>
  </w:style>
  <w:style w:type="paragraph" w:styleId="843">
    <w:name w:val="toc 2"/>
    <w:basedOn w:val="817"/>
    <w:next w:val="817"/>
    <w:uiPriority w:val="39"/>
    <w:qFormat/>
    <w:pPr>
      <w:ind w:left="283"/>
      <w:spacing w:after="57"/>
    </w:pPr>
  </w:style>
  <w:style w:type="paragraph" w:styleId="844">
    <w:name w:val="toc 9"/>
    <w:basedOn w:val="817"/>
    <w:next w:val="817"/>
    <w:uiPriority w:val="39"/>
    <w:qFormat/>
    <w:pPr>
      <w:ind w:left="2268"/>
      <w:spacing w:after="57"/>
    </w:pPr>
  </w:style>
  <w:style w:type="paragraph" w:styleId="845">
    <w:name w:val="Title"/>
    <w:basedOn w:val="817"/>
    <w:next w:val="817"/>
    <w:link w:val="862"/>
    <w:uiPriority w:val="10"/>
    <w:qFormat/>
    <w:pPr>
      <w:contextualSpacing/>
      <w:spacing w:before="300" w:after="200"/>
    </w:pPr>
    <w:rPr>
      <w:sz w:val="48"/>
      <w:szCs w:val="48"/>
    </w:rPr>
  </w:style>
  <w:style w:type="table" w:styleId="8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basedOn w:val="827"/>
    <w:uiPriority w:val="22"/>
    <w:qFormat/>
    <w:rPr>
      <w:b/>
    </w:rPr>
  </w:style>
  <w:style w:type="character" w:styleId="848">
    <w:name w:val="endnote reference"/>
    <w:uiPriority w:val="99"/>
    <w:qFormat/>
    <w:rPr>
      <w:vertAlign w:val="superscript"/>
    </w:rPr>
  </w:style>
  <w:style w:type="character" w:styleId="849">
    <w:name w:val="Hyperlink"/>
    <w:uiPriority w:val="99"/>
    <w:qFormat/>
    <w:rPr>
      <w:color w:val="0000ff"/>
      <w:u w:val="single"/>
    </w:rPr>
  </w:style>
  <w:style w:type="character" w:styleId="850">
    <w:name w:val="footnote reference"/>
    <w:uiPriority w:val="99"/>
    <w:qFormat/>
    <w:rPr>
      <w:vertAlign w:val="superscript"/>
    </w:rPr>
  </w:style>
  <w:style w:type="paragraph" w:styleId="851" w:customStyle="1">
    <w:name w:val="文本块1"/>
    <w:basedOn w:val="817"/>
    <w:uiPriority w:val="99"/>
    <w:qFormat/>
    <w:pPr>
      <w:ind w:left="1440" w:right="1440"/>
      <w:spacing w:after="120"/>
      <w:tabs>
        <w:tab w:val="left" w:pos="9000" w:leader="none"/>
      </w:tabs>
    </w:pPr>
  </w:style>
  <w:style w:type="character" w:styleId="852" w:customStyle="1">
    <w:name w:val="标题 1 字符"/>
    <w:link w:val="818"/>
    <w:uiPriority w:val="9"/>
    <w:qFormat/>
    <w:rPr>
      <w:rFonts w:ascii="Arial" w:hAnsi="Arial" w:eastAsia="Arial" w:cs="Arial"/>
      <w:sz w:val="40"/>
      <w:szCs w:val="40"/>
    </w:rPr>
  </w:style>
  <w:style w:type="character" w:styleId="853" w:customStyle="1">
    <w:name w:val="标题 2 字符"/>
    <w:link w:val="819"/>
    <w:uiPriority w:val="9"/>
    <w:qFormat/>
    <w:rPr>
      <w:rFonts w:ascii="Arial" w:hAnsi="Arial" w:eastAsia="Arial" w:cs="Arial"/>
      <w:sz w:val="34"/>
    </w:rPr>
  </w:style>
  <w:style w:type="character" w:styleId="854" w:customStyle="1">
    <w:name w:val="标题 3 字符"/>
    <w:link w:val="820"/>
    <w:uiPriority w:val="9"/>
    <w:qFormat/>
    <w:rPr>
      <w:rFonts w:ascii="Arial" w:hAnsi="Arial" w:eastAsia="Arial" w:cs="Arial"/>
      <w:sz w:val="30"/>
      <w:szCs w:val="30"/>
    </w:rPr>
  </w:style>
  <w:style w:type="character" w:styleId="855" w:customStyle="1">
    <w:name w:val="标题 4 字符"/>
    <w:link w:val="821"/>
    <w:uiPriority w:val="9"/>
    <w:qFormat/>
    <w:rPr>
      <w:rFonts w:ascii="Arial" w:hAnsi="Arial" w:eastAsia="Arial" w:cs="Arial"/>
      <w:b/>
      <w:bCs/>
      <w:sz w:val="26"/>
      <w:szCs w:val="26"/>
    </w:rPr>
  </w:style>
  <w:style w:type="character" w:styleId="856" w:customStyle="1">
    <w:name w:val="标题 5 字符"/>
    <w:link w:val="822"/>
    <w:uiPriority w:val="9"/>
    <w:qFormat/>
    <w:rPr>
      <w:rFonts w:ascii="Arial" w:hAnsi="Arial" w:eastAsia="Arial" w:cs="Arial"/>
      <w:b/>
      <w:bCs/>
      <w:sz w:val="24"/>
      <w:szCs w:val="24"/>
    </w:rPr>
  </w:style>
  <w:style w:type="character" w:styleId="857" w:customStyle="1">
    <w:name w:val="标题 6 字符"/>
    <w:link w:val="823"/>
    <w:uiPriority w:val="9"/>
    <w:qFormat/>
    <w:rPr>
      <w:rFonts w:ascii="Arial" w:hAnsi="Arial" w:eastAsia="Arial" w:cs="Arial"/>
      <w:b/>
      <w:bCs/>
      <w:sz w:val="22"/>
      <w:szCs w:val="22"/>
    </w:rPr>
  </w:style>
  <w:style w:type="character" w:styleId="858" w:customStyle="1">
    <w:name w:val="标题 7 字符"/>
    <w:link w:val="824"/>
    <w:uiPriority w:val="9"/>
    <w:qFormat/>
    <w:rPr>
      <w:rFonts w:ascii="Arial" w:hAnsi="Arial" w:eastAsia="Arial" w:cs="Arial"/>
      <w:b/>
      <w:bCs/>
      <w:i/>
      <w:iCs/>
      <w:sz w:val="22"/>
      <w:szCs w:val="22"/>
    </w:rPr>
  </w:style>
  <w:style w:type="character" w:styleId="859" w:customStyle="1">
    <w:name w:val="标题 8 字符"/>
    <w:link w:val="825"/>
    <w:uiPriority w:val="9"/>
    <w:qFormat/>
    <w:rPr>
      <w:rFonts w:ascii="Arial" w:hAnsi="Arial" w:eastAsia="Arial" w:cs="Arial"/>
      <w:i/>
      <w:iCs/>
      <w:sz w:val="22"/>
      <w:szCs w:val="22"/>
    </w:rPr>
  </w:style>
  <w:style w:type="character" w:styleId="860" w:customStyle="1">
    <w:name w:val="标题 9 字符"/>
    <w:link w:val="826"/>
    <w:uiPriority w:val="9"/>
    <w:qFormat/>
    <w:rPr>
      <w:rFonts w:ascii="Arial" w:hAnsi="Arial" w:eastAsia="Arial" w:cs="Arial"/>
      <w:i/>
      <w:iCs/>
      <w:sz w:val="21"/>
      <w:szCs w:val="21"/>
    </w:r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标题 字符"/>
    <w:link w:val="845"/>
    <w:uiPriority w:val="10"/>
    <w:qFormat/>
    <w:rPr>
      <w:sz w:val="48"/>
      <w:szCs w:val="48"/>
    </w:rPr>
  </w:style>
  <w:style w:type="character" w:styleId="863" w:customStyle="1">
    <w:name w:val="副标题 字符"/>
    <w:link w:val="839"/>
    <w:uiPriority w:val="11"/>
    <w:qFormat/>
    <w:rPr>
      <w:sz w:val="24"/>
      <w:szCs w:val="24"/>
    </w:rPr>
  </w:style>
  <w:style w:type="paragraph" w:styleId="864">
    <w:name w:val="Quote"/>
    <w:basedOn w:val="817"/>
    <w:next w:val="817"/>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817"/>
    <w:next w:val="817"/>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link w:val="836"/>
    <w:uiPriority w:val="99"/>
    <w:qFormat/>
  </w:style>
  <w:style w:type="character" w:styleId="869" w:customStyle="1">
    <w:name w:val="Footer Char_abc44263-1aee-4cc7-915a-fa67f765655e"/>
    <w:uiPriority w:val="99"/>
    <w:qFormat/>
  </w:style>
  <w:style w:type="character" w:styleId="870" w:customStyle="1">
    <w:name w:val="页脚 字符"/>
    <w:link w:val="835"/>
    <w:uiPriority w:val="99"/>
    <w:qFormat/>
  </w:style>
  <w:style w:type="table" w:styleId="87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72"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4"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1"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00"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2"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1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1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19"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6"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3"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4"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6"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57"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1"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6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64"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8"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9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96" w:customStyle="1">
    <w:name w:val="脚注文本 字符"/>
    <w:link w:val="840"/>
    <w:uiPriority w:val="99"/>
    <w:qFormat/>
    <w:rPr>
      <w:sz w:val="18"/>
    </w:rPr>
  </w:style>
  <w:style w:type="character" w:styleId="997" w:customStyle="1">
    <w:name w:val="尾注文本 字符"/>
    <w:link w:val="834"/>
    <w:uiPriority w:val="99"/>
    <w:qFormat/>
    <w:rPr>
      <w:sz w:val="20"/>
    </w:rPr>
  </w:style>
  <w:style w:type="paragraph" w:styleId="998" w:customStyle="1">
    <w:name w:val="TOC Heading_aaa001bf-7c1c-48e7-8b3d-2d6a9ee9ebd4"/>
    <w:uiPriority w:val="39"/>
    <w:qFormat/>
    <w:rPr>
      <w:rFonts w:ascii="Times New Roman" w:hAnsi="Times New Roman" w:eastAsia="宋体" w:cs="Times New Roman"/>
      <w:lang w:val="en-US" w:eastAsia="zh-CN" w:bidi="ar-SA"/>
    </w:rPr>
  </w:style>
  <w:style w:type="character" w:styleId="999" w:customStyle="1">
    <w:name w:val="默认段落字体1"/>
    <w:uiPriority w:val="0"/>
    <w:qFormat/>
  </w:style>
  <w:style w:type="table" w:styleId="1000" w:customStyle="1">
    <w:name w:val="普通表格1"/>
    <w:uiPriority w:val="0"/>
    <w:qFormat/>
    <w:tblPr>
      <w:tblCellMar>
        <w:left w:w="0" w:type="dxa"/>
        <w:top w:w="0" w:type="dxa"/>
        <w:right w:w="0" w:type="dxa"/>
        <w:bottom w:w="0" w:type="dxa"/>
      </w:tblCellMar>
    </w:tblPr>
  </w:style>
  <w:style w:type="paragraph" w:styleId="1001" w:customStyle="1">
    <w:name w:val="批注文字11"/>
    <w:basedOn w:val="817"/>
    <w:uiPriority w:val="0"/>
    <w:qFormat/>
    <w:pPr>
      <w:jc w:val="left"/>
    </w:pPr>
  </w:style>
  <w:style w:type="paragraph" w:styleId="1002" w:customStyle="1">
    <w:name w:val="正文文本1"/>
    <w:basedOn w:val="817"/>
    <w:uiPriority w:val="99"/>
    <w:qFormat/>
    <w:rPr>
      <w:rFonts w:ascii="楷体" w:hAnsi="Arial" w:eastAsia="楷体"/>
      <w:sz w:val="28"/>
      <w:szCs w:val="28"/>
    </w:rPr>
  </w:style>
  <w:style w:type="paragraph" w:styleId="1003" w:customStyle="1">
    <w:name w:val="文本块11"/>
    <w:basedOn w:val="817"/>
    <w:uiPriority w:val="99"/>
    <w:qFormat/>
    <w:pPr>
      <w:ind w:left="560" w:right="-512"/>
    </w:pPr>
    <w:rPr>
      <w:rFonts w:ascii="幼圆" w:eastAsia="幼圆" w:cs="Garamond"/>
      <w:sz w:val="24"/>
      <w:szCs w:val="21"/>
    </w:rPr>
  </w:style>
  <w:style w:type="paragraph" w:styleId="1004" w:customStyle="1">
    <w:name w:val="页脚12"/>
    <w:basedOn w:val="817"/>
    <w:uiPriority w:val="0"/>
    <w:qFormat/>
    <w:pPr>
      <w:jc w:val="left"/>
      <w:tabs>
        <w:tab w:val="center" w:pos="4153" w:leader="none"/>
        <w:tab w:val="right" w:pos="8306" w:leader="none"/>
      </w:tabs>
    </w:pPr>
    <w:rPr>
      <w:sz w:val="18"/>
      <w:szCs w:val="18"/>
    </w:rPr>
  </w:style>
  <w:style w:type="paragraph" w:styleId="1005" w:customStyle="1">
    <w:name w:val="页眉1"/>
    <w:basedOn w:val="817"/>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06" w:customStyle="1">
    <w:name w:val="普通(网站)12"/>
    <w:basedOn w:val="817"/>
    <w:uiPriority w:val="0"/>
    <w:qFormat/>
    <w:pPr>
      <w:jc w:val="left"/>
      <w:spacing w:beforeAutospacing="1" w:afterAutospacing="1"/>
    </w:pPr>
    <w:rPr>
      <w:sz w:val="24"/>
    </w:rPr>
  </w:style>
  <w:style w:type="table" w:styleId="1007" w:customStyle="1">
    <w:name w:val="网格型1"/>
    <w:uiPriority w:val="59"/>
    <w:qFormat/>
    <w:tblPr>
      <w:tblCellMar>
        <w:left w:w="0" w:type="dxa"/>
        <w:top w:w="0" w:type="dxa"/>
        <w:right w:w="0" w:type="dxa"/>
        <w:bottom w:w="0" w:type="dxa"/>
      </w:tblCellMar>
    </w:tblPr>
  </w:style>
  <w:style w:type="paragraph" w:styleId="1008" w:customStyle="1">
    <w:name w:val="普通正文"/>
    <w:basedOn w:val="817"/>
    <w:uiPriority w:val="0"/>
    <w:qFormat/>
    <w:pPr>
      <w:ind w:firstLine="480"/>
      <w:jc w:val="left"/>
      <w:spacing w:before="120" w:after="120" w:line="360" w:lineRule="auto"/>
    </w:pPr>
    <w:rPr>
      <w:rFonts w:ascii="Arial" w:hAnsi="Arial"/>
      <w:sz w:val="24"/>
    </w:rPr>
  </w:style>
  <w:style w:type="paragraph" w:styleId="1009" w:customStyle="1">
    <w:name w:val="日期1"/>
    <w:basedOn w:val="817"/>
    <w:next w:val="817"/>
    <w:uiPriority w:val="0"/>
    <w:qFormat/>
    <w:rPr>
      <w:sz w:val="24"/>
      <w:szCs w:val="20"/>
    </w:rPr>
  </w:style>
  <w:style w:type="paragraph" w:styleId="1010" w:customStyle="1">
    <w:name w:val="普通(网站)11"/>
    <w:basedOn w:val="817"/>
    <w:uiPriority w:val="0"/>
    <w:qFormat/>
    <w:pPr>
      <w:jc w:val="left"/>
      <w:spacing w:before="100" w:beforeAutospacing="1" w:after="100" w:afterAutospacing="1"/>
      <w:widowControl/>
    </w:pPr>
    <w:rPr>
      <w:rFonts w:ascii="宋体" w:hAnsi="宋体" w:cs="宋体"/>
      <w:sz w:val="24"/>
    </w:rPr>
  </w:style>
  <w:style w:type="paragraph" w:styleId="1011" w:customStyle="1">
    <w:name w:val="批注文字1"/>
    <w:basedOn w:val="817"/>
    <w:uiPriority w:val="0"/>
    <w:qFormat/>
    <w:pPr>
      <w:jc w:val="left"/>
    </w:pPr>
    <w:rPr>
      <w:rFonts w:ascii="Calibri" w:hAnsi="Calibri"/>
      <w:szCs w:val="22"/>
    </w:rPr>
  </w:style>
  <w:style w:type="paragraph" w:styleId="1012" w:customStyle="1">
    <w:name w:val="Char Char Char Char Char Char Char Char"/>
    <w:basedOn w:val="817"/>
    <w:uiPriority w:val="0"/>
    <w:qFormat/>
    <w:pPr>
      <w:ind w:firstLine="420"/>
      <w:jc w:val="left"/>
      <w:spacing w:after="160" w:line="240" w:lineRule="exact"/>
      <w:widowControl/>
    </w:pPr>
    <w:rPr>
      <w:rFonts w:ascii="Verdana" w:hAnsi="Verdana"/>
      <w:color w:val="000000"/>
      <w:sz w:val="20"/>
      <w:szCs w:val="20"/>
      <w:lang w:eastAsia="en-US"/>
    </w:rPr>
  </w:style>
  <w:style w:type="paragraph" w:styleId="1013" w:customStyle="1">
    <w:name w:val="标题 1121"/>
    <w:basedOn w:val="817"/>
    <w:next w:val="817"/>
    <w:uiPriority w:val="0"/>
    <w:qFormat/>
    <w:pPr>
      <w:jc w:val="center"/>
      <w:keepNext/>
      <w:outlineLvl w:val="0"/>
    </w:pPr>
    <w:rPr>
      <w:rFonts w:ascii="楷体" w:eastAsia="楷体"/>
      <w:sz w:val="28"/>
      <w:szCs w:val="28"/>
    </w:rPr>
  </w:style>
  <w:style w:type="paragraph" w:styleId="1014" w:customStyle="1">
    <w:name w:val="普通(网站)1"/>
    <w:basedOn w:val="817"/>
    <w:uiPriority w:val="0"/>
    <w:qFormat/>
    <w:pPr>
      <w:jc w:val="left"/>
      <w:spacing w:before="100" w:beforeAutospacing="1" w:after="100" w:afterAutospacing="1"/>
      <w:widowControl/>
    </w:pPr>
    <w:rPr>
      <w:rFonts w:ascii="宋体" w:hAnsi="宋体" w:cs="宋体"/>
      <w:sz w:val="24"/>
    </w:rPr>
  </w:style>
  <w:style w:type="paragraph" w:styleId="1015" w:customStyle="1">
    <w:name w:val="页眉1111"/>
    <w:basedOn w:val="817"/>
    <w:uiPriority w:val="0"/>
    <w:qFormat/>
    <w:pPr>
      <w:jc w:val="center"/>
      <w:tabs>
        <w:tab w:val="center" w:pos="4153" w:leader="none"/>
        <w:tab w:val="right" w:pos="8306" w:leader="none"/>
      </w:tabs>
      <w:pBdr>
        <w:bottom w:val="single" w:color="000000" w:sz="6" w:space="1"/>
      </w:pBdr>
    </w:pPr>
    <w:rPr>
      <w:sz w:val="18"/>
      <w:szCs w:val="18"/>
    </w:rPr>
  </w:style>
  <w:style w:type="paragraph" w:styleId="1016" w:customStyle="1">
    <w:name w:val="页脚11"/>
    <w:basedOn w:val="817"/>
    <w:uiPriority w:val="0"/>
    <w:qFormat/>
    <w:pPr>
      <w:jc w:val="left"/>
      <w:tabs>
        <w:tab w:val="center" w:pos="4153" w:leader="none"/>
        <w:tab w:val="right" w:pos="8306" w:leader="none"/>
      </w:tabs>
    </w:pPr>
    <w:rPr>
      <w:sz w:val="18"/>
      <w:szCs w:val="20"/>
    </w:rPr>
  </w:style>
  <w:style w:type="character" w:styleId="1017" w:customStyle="1">
    <w:name w:val="页码11"/>
    <w:uiPriority w:val="0"/>
    <w:qFormat/>
  </w:style>
  <w:style w:type="paragraph" w:styleId="1018" w:customStyle="1">
    <w:name w:val="页脚1"/>
    <w:basedOn w:val="817"/>
    <w:uiPriority w:val="0"/>
    <w:qFormat/>
    <w:pPr>
      <w:jc w:val="left"/>
      <w:tabs>
        <w:tab w:val="center" w:pos="4153" w:leader="none"/>
        <w:tab w:val="right" w:pos="8306" w:leader="none"/>
      </w:tabs>
    </w:pPr>
    <w:rPr>
      <w:sz w:val="18"/>
      <w:szCs w:val="18"/>
    </w:rPr>
  </w:style>
  <w:style w:type="paragraph" w:styleId="1019" w:customStyle="1">
    <w:name w:val="Footer1"/>
    <w:basedOn w:val="817"/>
    <w:uiPriority w:val="0"/>
    <w:qFormat/>
    <w:pPr>
      <w:tabs>
        <w:tab w:val="center" w:pos="7143" w:leader="none"/>
        <w:tab w:val="right" w:pos="14287" w:leader="none"/>
      </w:tabs>
    </w:pPr>
  </w:style>
  <w:style w:type="paragraph" w:styleId="1020">
    <w:name w:val="List Paragraph"/>
    <w:basedOn w:val="817"/>
    <w:uiPriority w:val="99"/>
    <w:qFormat/>
    <w:pPr>
      <w:ind w:firstLine="420"/>
    </w:pPr>
  </w:style>
  <w:style w:type="paragraph" w:styleId="102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numbering" w:styleId="10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3</cp:revision>
  <dcterms:created xsi:type="dcterms:W3CDTF">2022-08-21T09:23:00Z</dcterms:created>
  <dcterms:modified xsi:type="dcterms:W3CDTF">2026-07-06T07:29:37Z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eyJoZGlkIjoiMjZkNGE1MjRlYzhlZWZlNmJmZDAyYzYzOTYyZjMyNGQiLCJ1c2VySWQiOiIyMzYzOTM2MjQifQ==</vt:lpwstr>
  </property>
  <property fmtid="{D5CDD505-2E9C-101B-9397-08002B2CF9AE}" pid="3" name="KSOProductBuildVer">
    <vt:lpwstr>2052-12.1.0.26895</vt:lpwstr>
  </property>
  <property fmtid="{D5CDD505-2E9C-101B-9397-08002B2CF9AE}" pid="4" name="ICV">
    <vt:lpwstr>526E13D16ACB4C2EAFF98D803CDE3EBB_13</vt:lpwstr>
  </property>
</Properties>
</file>