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4"/>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714"/>
        <w:jc w:val="center"/>
        <w:spacing w:before="120" w:beforeAutospacing="0" w:after="120" w:afterAutospacing="0" w:line="360" w:lineRule="auto"/>
      </w:pPr>
      <w:r>
        <w:rPr>
          <w:rFonts w:ascii="Arial" w:hAnsi="Arial" w:cs="Arial"/>
          <w:b/>
          <w:sz w:val="84"/>
          <w:szCs w:val="84"/>
        </w:rPr>
        <w:t xml:space="preserve">招</w:t>
      </w:r>
      <w:r>
        <w:rPr>
          <w:rFonts w:ascii="Arial" w:hAnsi="Arial" w:cs="Arial"/>
          <w:b/>
          <w:sz w:val="84"/>
          <w:szCs w:val="84"/>
        </w:rPr>
        <w:t xml:space="preserve"> </w:t>
      </w:r>
      <w:r>
        <w:rPr>
          <w:rFonts w:ascii="Arial" w:hAnsi="Arial" w:cs="Arial"/>
          <w:b/>
          <w:sz w:val="84"/>
          <w:szCs w:val="84"/>
        </w:rPr>
        <w:t xml:space="preserve">标</w:t>
      </w:r>
      <w:r>
        <w:rPr>
          <w:rFonts w:ascii="Arial" w:hAnsi="Arial" w:cs="Arial"/>
          <w:b/>
          <w:sz w:val="84"/>
          <w:szCs w:val="84"/>
        </w:rPr>
        <w:t xml:space="preserve"> </w:t>
      </w:r>
      <w:r>
        <w:rPr>
          <w:rFonts w:ascii="Arial" w:hAnsi="Arial" w:cs="Arial"/>
          <w:b/>
          <w:sz w:val="84"/>
          <w:szCs w:val="84"/>
        </w:rPr>
        <w:t xml:space="preserve">文</w:t>
      </w:r>
      <w:r>
        <w:rPr>
          <w:rFonts w:ascii="Arial" w:hAnsi="Arial" w:cs="Arial"/>
          <w:b/>
          <w:sz w:val="84"/>
          <w:szCs w:val="84"/>
        </w:rPr>
        <w:t xml:space="preserve"> </w:t>
      </w:r>
      <w:r>
        <w:rPr>
          <w:rFonts w:ascii="Arial" w:hAnsi="Arial" w:cs="Arial"/>
          <w:b/>
          <w:sz w:val="84"/>
          <w:szCs w:val="84"/>
        </w:rPr>
        <w:t xml:space="preserve">件</w:t>
      </w:r>
      <w:r/>
    </w:p>
    <w:p>
      <w:pPr>
        <w:pStyle w:val="714"/>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14"/>
        <w:spacing w:before="120" w:beforeAutospacing="0" w:after="120" w:afterAutospacing="0" w:line="360" w:lineRule="auto"/>
        <w:rPr>
          <w:rFonts w:ascii="Arial" w:hAnsi="Arial" w:eastAsia="宋体" w:cs="Arial"/>
          <w:b/>
          <w:sz w:val="32"/>
          <w:szCs w:val="32"/>
        </w:rPr>
      </w:pPr>
      <w:r>
        <w:rPr>
          <w:rFonts w:ascii="Arial" w:hAnsi="Arial" w:eastAsia="宋体" w:cs="Arial"/>
          <w:b/>
          <w:sz w:val="32"/>
          <w:szCs w:val="32"/>
        </w:rPr>
      </w:r>
      <w:r/>
    </w:p>
    <w:p>
      <w:pPr>
        <w:pStyle w:val="714"/>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14"/>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14"/>
        <w:ind w:firstLine="643"/>
        <w:spacing w:before="120" w:beforeAutospacing="0" w:after="120" w:afterAutospacing="0" w:line="360" w:lineRule="auto"/>
        <w:rPr>
          <w:rFonts w:ascii="Arial" w:hAnsi="Arial" w:eastAsia="宋体" w:cs="Arial"/>
          <w:b/>
          <w:sz w:val="32"/>
          <w:szCs w:val="32"/>
        </w:rPr>
      </w:pPr>
      <w:r>
        <w:rPr>
          <w:rFonts w:ascii="Arial" w:hAnsi="Arial" w:cs="Arial"/>
          <w:b/>
          <w:sz w:val="32"/>
          <w:szCs w:val="32"/>
        </w:rPr>
        <w:t xml:space="preserve">项目名称：</w:t>
      </w:r>
      <w:bookmarkStart w:id="0" w:name="OLE_LINK7"/>
      <w:r/>
      <w:bookmarkStart w:id="1" w:name="OLE_LINK22"/>
      <w:r/>
      <w:bookmarkStart w:id="2" w:name="OLE_LINK15"/>
      <w:r/>
      <w:bookmarkStart w:id="3" w:name="OLE_LINK13"/>
      <w:r>
        <w:rPr>
          <w:rFonts w:hint="eastAsia" w:ascii="Arial" w:hAnsi="Arial" w:eastAsia="宋体" w:cs="Arial"/>
          <w:b/>
          <w:sz w:val="32"/>
          <w:szCs w:val="32"/>
        </w:rPr>
        <w:t xml:space="preserve">亭湖区东北片城市地下排水管网系统化改造提升工程—排水防涝设备采购</w:t>
      </w:r>
      <w:bookmarkEnd w:id="0"/>
      <w:r>
        <w:rPr>
          <w:rFonts w:hint="eastAsia" w:ascii="Arial" w:hAnsi="Arial" w:eastAsia="宋体" w:cs="Arial"/>
          <w:b/>
          <w:sz w:val="32"/>
          <w:szCs w:val="32"/>
        </w:rPr>
        <w:t xml:space="preserve">（一期）</w:t>
      </w:r>
      <w:bookmarkEnd w:id="1"/>
      <w:r/>
      <w:bookmarkEnd w:id="2"/>
      <w:r/>
      <w:bookmarkEnd w:id="3"/>
      <w:r/>
      <w:r/>
    </w:p>
    <w:p>
      <w:pPr>
        <w:pStyle w:val="714"/>
        <w:ind w:firstLine="643"/>
        <w:spacing w:before="120" w:beforeAutospacing="0" w:after="120" w:afterAutospacing="0" w:line="360" w:lineRule="auto"/>
        <w:rPr>
          <w:rFonts w:eastAsia="宋体"/>
        </w:rPr>
      </w:pPr>
      <w:r>
        <w:rPr>
          <w:rFonts w:ascii="Arial" w:hAnsi="Arial" w:cs="Arial"/>
          <w:b/>
          <w:sz w:val="32"/>
          <w:szCs w:val="32"/>
        </w:rPr>
        <w:t xml:space="preserve">项目编号：</w:t>
      </w:r>
      <w:bookmarkStart w:id="4" w:name="OLE_LINK8"/>
      <w:r/>
      <w:bookmarkStart w:id="5" w:name="OLE_LINK9"/>
      <w:r>
        <w:rPr>
          <w:rFonts w:hint="eastAsia" w:ascii="Arial" w:hAnsi="Arial" w:eastAsia="宋体" w:cs="Arial"/>
          <w:b/>
          <w:sz w:val="32"/>
          <w:szCs w:val="32"/>
        </w:rPr>
        <w:t xml:space="preserve">JSZC-320902-HTGC-G2026-0021</w:t>
      </w:r>
      <w:bookmarkEnd w:id="4"/>
      <w:r/>
      <w:bookmarkEnd w:id="5"/>
      <w:r/>
      <w:r/>
    </w:p>
    <w:p>
      <w:pPr>
        <w:pStyle w:val="714"/>
        <w:spacing w:beforeAutospacing="0" w:afterAutospacing="0" w:line="360" w:lineRule="auto"/>
      </w:pPr>
      <w:r>
        <w:t xml:space="preserve"> </w:t>
      </w:r>
      <w:r/>
    </w:p>
    <w:p>
      <w:pPr>
        <w:pStyle w:val="714"/>
        <w:spacing w:beforeAutospacing="0" w:afterAutospacing="0" w:line="360" w:lineRule="auto"/>
      </w:pPr>
      <w:r>
        <w:t xml:space="preserve"> </w:t>
      </w:r>
      <w:r/>
    </w:p>
    <w:p>
      <w:pPr>
        <w:pStyle w:val="714"/>
        <w:spacing w:beforeAutospacing="0" w:afterAutospacing="0" w:line="360" w:lineRule="auto"/>
      </w:pPr>
      <w:r>
        <w:t xml:space="preserve"> </w:t>
      </w:r>
      <w:r/>
    </w:p>
    <w:p>
      <w:pPr>
        <w:pStyle w:val="714"/>
        <w:spacing w:beforeAutospacing="0" w:afterAutospacing="0" w:line="360" w:lineRule="auto"/>
      </w:pPr>
      <w:r>
        <w:t xml:space="preserve"> </w:t>
      </w:r>
      <w:r/>
    </w:p>
    <w:p>
      <w:pPr>
        <w:pStyle w:val="714"/>
        <w:spacing w:beforeAutospacing="0" w:afterAutospacing="0" w:line="360" w:lineRule="auto"/>
      </w:pPr>
      <w:r>
        <w:t xml:space="preserve"> </w:t>
      </w:r>
      <w:r/>
    </w:p>
    <w:p>
      <w:pPr>
        <w:pStyle w:val="714"/>
        <w:spacing w:beforeAutospacing="0" w:afterAutospacing="0" w:line="360" w:lineRule="auto"/>
      </w:pPr>
      <w:r>
        <w:t xml:space="preserve"> </w:t>
      </w:r>
      <w:r/>
    </w:p>
    <w:p>
      <w:pPr>
        <w:pStyle w:val="714"/>
        <w:spacing w:beforeAutospacing="0" w:afterAutospacing="0" w:line="360" w:lineRule="auto"/>
      </w:pPr>
      <w:r>
        <w:t xml:space="preserve"> </w:t>
      </w:r>
      <w:r/>
    </w:p>
    <w:p>
      <w:pPr>
        <w:pStyle w:val="714"/>
        <w:jc w:val="center"/>
        <w:spacing w:before="120" w:beforeAutospacing="0" w:after="120" w:afterAutospacing="0" w:line="360" w:lineRule="auto"/>
        <w:rPr>
          <w:rFonts w:ascii="Arial" w:hAnsi="Arial" w:eastAsia="宋体" w:cs="Arial"/>
          <w:b/>
          <w:sz w:val="32"/>
          <w:szCs w:val="32"/>
        </w:rPr>
      </w:pPr>
      <w:r>
        <w:rPr>
          <w:rFonts w:hint="eastAsia" w:ascii="Arial" w:hAnsi="Arial" w:eastAsia="宋体" w:cs="Arial"/>
          <w:b/>
          <w:sz w:val="32"/>
          <w:szCs w:val="32"/>
        </w:rPr>
        <w:t xml:space="preserve">盐城市亭湖区住房和城乡建设局</w:t>
      </w:r>
      <w:r/>
    </w:p>
    <w:p>
      <w:pPr>
        <w:pStyle w:val="714"/>
        <w:jc w:val="center"/>
        <w:spacing w:before="120" w:beforeAutospacing="0" w:after="120" w:afterAutospacing="0" w:line="360" w:lineRule="auto"/>
      </w:pPr>
      <w:r>
        <w:rPr>
          <w:rFonts w:hint="eastAsia" w:ascii="Arial" w:hAnsi="Arial" w:cs="Arial"/>
          <w:b/>
          <w:sz w:val="32"/>
          <w:szCs w:val="32"/>
        </w:rPr>
        <w:t xml:space="preserve">2026</w:t>
      </w:r>
      <w:r>
        <w:rPr>
          <w:rFonts w:ascii="Arial" w:hAnsi="Arial" w:cs="Arial"/>
          <w:b/>
          <w:sz w:val="32"/>
          <w:szCs w:val="32"/>
        </w:rPr>
        <w:t xml:space="preserve">年</w:t>
      </w:r>
      <w:r>
        <w:rPr>
          <w:rFonts w:hint="eastAsia" w:ascii="Arial" w:hAnsi="Arial" w:cs="Arial"/>
          <w:b/>
          <w:sz w:val="32"/>
          <w:szCs w:val="32"/>
        </w:rPr>
        <w:t xml:space="preserve">10</w:t>
      </w:r>
      <w:r>
        <w:rPr>
          <w:rFonts w:ascii="Arial" w:hAnsi="Arial" w:cs="Arial"/>
          <w:b/>
          <w:sz w:val="32"/>
          <w:szCs w:val="32"/>
        </w:rPr>
        <w:t xml:space="preserve">月</w:t>
      </w:r>
      <w:r/>
    </w:p>
    <w:p>
      <w:pPr>
        <w:pStyle w:val="714"/>
        <w:spacing w:before="120" w:beforeAutospacing="0" w:after="120" w:afterAutospacing="0" w:line="360" w:lineRule="auto"/>
      </w:pPr>
      <w:r>
        <w:rPr>
          <w:rFonts w:ascii="Arial" w:hAnsi="Arial" w:cs="Arial"/>
        </w:rPr>
        <w:t xml:space="preserve">                        </w:t>
      </w:r>
      <w:r/>
    </w:p>
    <w:p>
      <w:pPr>
        <w:pStyle w:val="714"/>
        <w:jc w:val="center"/>
        <w:spacing w:before="120" w:beforeAutospacing="0" w:after="120" w:afterAutospacing="0" w:line="360" w:lineRule="auto"/>
      </w:pPr>
      <w:r>
        <w:t xml:space="preserve"> </w:t>
      </w:r>
      <w:r/>
    </w:p>
    <w:p>
      <w:pPr>
        <w:pStyle w:val="714"/>
        <w:jc w:val="center"/>
        <w:spacing w:beforeAutospacing="0" w:afterAutospacing="0" w:line="480" w:lineRule="auto"/>
      </w:pPr>
      <w:r>
        <w:rPr>
          <w:rFonts w:ascii="Times New Roman" w:hAnsi="Times New Roman"/>
          <w:sz w:val="21"/>
          <w:szCs w:val="21"/>
        </w:rPr>
        <w:br w:type="page" w:clear="all"/>
      </w:r>
      <w:r>
        <w:rPr>
          <w:rFonts w:ascii="Times New Roman" w:hAnsi="Times New Roman"/>
          <w:sz w:val="21"/>
          <w:szCs w:val="21"/>
        </w:rPr>
        <w:t xml:space="preserve"> </w:t>
      </w:r>
      <w:bookmarkStart w:id="6" w:name="_Toc523127445"/>
      <w:r/>
      <w:bookmarkStart w:id="7" w:name="_Toc513029200"/>
      <w:r/>
      <w:bookmarkStart w:id="8" w:name="_Toc120614210"/>
      <w:r/>
      <w:bookmarkStart w:id="9" w:name="_Toc16938516"/>
      <w:r/>
      <w:bookmarkStart w:id="10" w:name="_Toc20823272"/>
      <w:r/>
      <w:bookmarkStart w:id="11" w:name="_Toc479757206"/>
      <w:r>
        <w:rPr>
          <w:rFonts w:ascii="黑体" w:hAnsi="宋体" w:eastAsia="黑体" w:cs="黑体"/>
          <w:b/>
          <w:sz w:val="44"/>
          <w:szCs w:val="44"/>
        </w:rPr>
        <w:t xml:space="preserve">总</w:t>
      </w:r>
      <w:r>
        <w:rPr>
          <w:rFonts w:ascii="黑体" w:hAnsi="宋体" w:eastAsia="黑体" w:cs="黑体"/>
          <w:b/>
          <w:sz w:val="44"/>
          <w:szCs w:val="44"/>
        </w:rPr>
        <w:t xml:space="preserve"> </w:t>
      </w:r>
      <w:r>
        <w:rPr>
          <w:rFonts w:ascii="黑体" w:hAnsi="宋体" w:eastAsia="黑体" w:cs="黑体"/>
          <w:b/>
          <w:sz w:val="44"/>
          <w:szCs w:val="44"/>
        </w:rPr>
        <w:t xml:space="preserve"> 目</w:t>
      </w:r>
      <w:r>
        <w:rPr>
          <w:rFonts w:ascii="黑体" w:hAnsi="宋体" w:eastAsia="黑体" w:cs="黑体"/>
          <w:b/>
          <w:sz w:val="44"/>
          <w:szCs w:val="44"/>
        </w:rPr>
        <w:t xml:space="preserve"> </w:t>
      </w:r>
      <w:r>
        <w:rPr>
          <w:rFonts w:ascii="黑体" w:hAnsi="宋体" w:eastAsia="黑体" w:cs="黑体"/>
          <w:b/>
          <w:sz w:val="44"/>
          <w:szCs w:val="44"/>
        </w:rPr>
        <w:t xml:space="preserve"> 录</w:t>
      </w:r>
      <w:bookmarkEnd w:id="6"/>
      <w:r/>
      <w:bookmarkEnd w:id="7"/>
      <w:r/>
      <w:bookmarkEnd w:id="8"/>
      <w:r/>
      <w:bookmarkEnd w:id="9"/>
      <w:r/>
      <w:bookmarkEnd w:id="10"/>
      <w:r/>
      <w:bookmarkEnd w:id="11"/>
      <w:r/>
      <w:r/>
    </w:p>
    <w:p>
      <w:pPr>
        <w:pStyle w:val="714"/>
        <w:jc w:val="both"/>
        <w:spacing w:beforeAutospacing="0" w:afterAutospacing="0" w:line="480" w:lineRule="auto"/>
      </w:pPr>
      <w:r>
        <w:t xml:space="preserve"> </w:t>
      </w:r>
      <w:r/>
    </w:p>
    <w:p>
      <w:pPr>
        <w:pStyle w:val="714"/>
        <w:jc w:val="both"/>
        <w:spacing w:beforeAutospacing="0" w:afterAutospacing="0" w:line="480" w:lineRule="auto"/>
        <w:tabs>
          <w:tab w:val="left" w:pos="1441" w:leader="none"/>
        </w:tabs>
      </w:pPr>
      <w:r>
        <w:rPr>
          <w:rFonts w:hint="eastAsia" w:ascii="黑体" w:hAnsi="宋体" w:eastAsia="黑体" w:cs="黑体"/>
          <w:sz w:val="36"/>
          <w:szCs w:val="36"/>
        </w:rPr>
        <w:t xml:space="preserve">第一章  招标公告………………………………1</w:t>
      </w:r>
      <w:r/>
    </w:p>
    <w:p>
      <w:pPr>
        <w:pStyle w:val="714"/>
        <w:jc w:val="both"/>
        <w:spacing w:beforeAutospacing="0" w:afterAutospacing="0" w:line="480" w:lineRule="auto"/>
        <w:tabs>
          <w:tab w:val="left" w:pos="1441" w:leader="none"/>
        </w:tabs>
      </w:pPr>
      <w:r>
        <w:rPr>
          <w:rFonts w:hint="eastAsia" w:ascii="黑体" w:hAnsi="宋体" w:eastAsia="黑体" w:cs="黑体"/>
          <w:sz w:val="36"/>
          <w:szCs w:val="36"/>
        </w:rPr>
        <w:t xml:space="preserve">第二章供应商须知………………………………5</w:t>
      </w:r>
      <w:r>
        <w:rPr>
          <w:rFonts w:hint="eastAsia" w:ascii="黑体" w:hAnsi="宋体" w:eastAsia="黑体" w:cs="黑体"/>
          <w:sz w:val="36"/>
          <w:szCs w:val="36"/>
        </w:rPr>
        <w:t xml:space="preserve"> </w:t>
      </w:r>
      <w:r>
        <w:rPr>
          <w:rFonts w:hint="eastAsia" w:ascii="黑体" w:hAnsi="宋体" w:eastAsia="黑体" w:cs="黑体"/>
          <w:sz w:val="36"/>
          <w:szCs w:val="36"/>
        </w:rPr>
        <w:t xml:space="preserve"> </w:t>
      </w:r>
      <w:r/>
    </w:p>
    <w:p>
      <w:pPr>
        <w:pStyle w:val="714"/>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第三章合同条款…………………………………23</w:t>
      </w:r>
      <w:r/>
    </w:p>
    <w:p>
      <w:pPr>
        <w:pStyle w:val="714"/>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第四章采购需求…………………………………36</w:t>
      </w:r>
      <w:r/>
    </w:p>
    <w:p>
      <w:pPr>
        <w:pStyle w:val="714"/>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第五章评标方法与评标标准……………………38</w:t>
      </w:r>
      <w:r/>
    </w:p>
    <w:p>
      <w:pPr>
        <w:pStyle w:val="714"/>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第六章投标文件格式……………………………42</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sectPr>
          <w:footnotePr/>
          <w:endnotePr/>
          <w:type w:val="nextPage"/>
          <w:pgSz w:w="11906" w:h="16838" w:orient="portrait"/>
          <w:pgMar w:top="1440" w:right="1800" w:bottom="1440" w:left="1800" w:header="851" w:footer="992" w:gutter="0"/>
          <w:cols w:num="1" w:sep="0" w:space="425" w:equalWidth="1"/>
          <w:docGrid w:linePitch="360"/>
        </w:sectPr>
      </w:pPr>
      <w:r/>
      <w:r/>
    </w:p>
    <w:p>
      <w:pPr>
        <w:pStyle w:val="714"/>
        <w:jc w:val="both"/>
        <w:spacing w:beforeAutospacing="0" w:afterAutospacing="0"/>
      </w:pPr>
      <w:r>
        <w:t xml:space="preserve"> </w:t>
      </w:r>
      <w:r/>
    </w:p>
    <w:p>
      <w:pPr>
        <w:pStyle w:val="714"/>
        <w:jc w:val="center"/>
        <w:spacing w:beforeAutospacing="0" w:afterAutospacing="0"/>
        <w:rPr>
          <w:rFonts w:eastAsia="黑体"/>
        </w:rPr>
        <w:outlineLvl w:val="0"/>
      </w:pPr>
      <w:r/>
      <w:bookmarkStart w:id="12" w:name="_Toc28359086"/>
      <w:r>
        <w:rPr>
          <w:rFonts w:hint="eastAsia" w:ascii="黑体" w:hAnsi="宋体" w:eastAsia="黑体" w:cs="黑体"/>
          <w:sz w:val="44"/>
          <w:szCs w:val="44"/>
        </w:rPr>
        <w:t xml:space="preserve">第一章</w:t>
      </w:r>
      <w:r>
        <w:rPr>
          <w:rFonts w:hint="eastAsia" w:ascii="黑体" w:hAnsi="宋体" w:eastAsia="黑体" w:cs="黑体"/>
          <w:sz w:val="44"/>
          <w:szCs w:val="44"/>
        </w:rPr>
        <w:t xml:space="preserve"> </w:t>
      </w:r>
      <w:r>
        <w:rPr>
          <w:rFonts w:hint="eastAsia" w:ascii="黑体" w:hAnsi="宋体" w:eastAsia="黑体" w:cs="黑体"/>
          <w:sz w:val="44"/>
          <w:szCs w:val="44"/>
        </w:rPr>
        <w:t xml:space="preserve">招标公告</w:t>
      </w:r>
      <w:r/>
    </w:p>
    <w:p>
      <w:pPr>
        <w:pStyle w:val="714"/>
        <w:ind w:firstLine="482"/>
        <w:jc w:val="both"/>
        <w:spacing w:beforeAutospacing="0" w:afterAutospacing="0" w:line="50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714"/>
        <w:ind w:firstLine="482"/>
        <w:jc w:val="both"/>
        <w:spacing w:beforeAutospacing="0" w:afterAutospacing="0" w:line="50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亭湖区东北片城市地下排水管网系统化改造提升工程—排水防涝设备采购（一期）JSZC-320902-HTGC-G2026-0021</w:t>
      </w:r>
      <w:r>
        <w:rPr>
          <w:rFonts w:hint="eastAsia" w:ascii="宋体" w:hAnsi="宋体" w:eastAsia="宋体" w:cs="宋体"/>
        </w:rPr>
        <w:t xml:space="preserve">招标项目的潜在供应商应在</w:t>
      </w:r>
      <w:r>
        <w:rPr>
          <w:rFonts w:hint="eastAsia" w:ascii="宋体" w:hAnsi="宋体" w:eastAsia="宋体" w:cs="宋体"/>
          <w:shd w:val="clear" w:color="auto" w:fill="ffffff"/>
        </w:rPr>
        <w:t xml:space="preserve">“苏采云”系统内免费下载（供应商必须在苏采云系统中获取采购文件，方能参与政府采购项目）</w:t>
      </w:r>
      <w:r>
        <w:rPr>
          <w:rFonts w:hint="eastAsia" w:ascii="宋体" w:hAnsi="宋体" w:eastAsia="宋体" w:cs="宋体"/>
        </w:rPr>
        <w:t xml:space="preserve">，并于</w:t>
      </w:r>
      <w:r>
        <w:rPr>
          <w:rFonts w:hint="eastAsia" w:ascii="宋体" w:hAnsi="宋体" w:eastAsia="宋体" w:cs="宋体"/>
          <w:u w:val="single"/>
        </w:rPr>
        <w:t xml:space="preserve">2026年</w:t>
      </w:r>
      <w:r>
        <w:rPr>
          <w:rFonts w:hint="eastAsia" w:ascii="宋体" w:hAnsi="宋体" w:eastAsia="宋体" w:cs="宋体"/>
          <w:u w:val="single"/>
        </w:rPr>
        <w:t xml:space="preserve">11</w:t>
      </w:r>
      <w:r>
        <w:rPr>
          <w:rFonts w:hint="eastAsia" w:ascii="宋体" w:hAnsi="宋体" w:eastAsia="宋体" w:cs="宋体"/>
          <w:u w:val="single"/>
        </w:rPr>
        <w:t xml:space="preserve">月</w:t>
      </w:r>
      <w:r>
        <w:rPr>
          <w:rFonts w:hint="eastAsia" w:ascii="宋体" w:hAnsi="宋体" w:eastAsia="宋体" w:cs="宋体"/>
          <w:u w:val="single"/>
        </w:rPr>
        <w:t xml:space="preserve">17</w:t>
      </w:r>
      <w:r>
        <w:rPr>
          <w:rFonts w:hint="eastAsia" w:ascii="宋体" w:hAnsi="宋体" w:eastAsia="宋体" w:cs="宋体"/>
          <w:u w:val="single"/>
        </w:rPr>
        <w:t xml:space="preserve">日9点00分（</w:t>
      </w:r>
      <w:r>
        <w:rPr>
          <w:rFonts w:hint="eastAsia" w:ascii="宋体" w:hAnsi="宋体" w:eastAsia="宋体" w:cs="宋体"/>
        </w:rPr>
        <w:t xml:space="preserve">北京时间）前递交投标文件。</w:t>
      </w:r>
      <w:r/>
    </w:p>
    <w:p>
      <w:pPr>
        <w:pStyle w:val="714"/>
        <w:ind w:firstLine="498"/>
        <w:jc w:val="both"/>
        <w:keepLines/>
        <w:keepNext/>
        <w:spacing w:beforeAutospacing="0" w:afterAutospacing="0" w:line="500" w:lineRule="exact"/>
        <w:rPr>
          <w:rFonts w:ascii="宋体" w:hAnsi="宋体" w:eastAsia="宋体" w:cs="宋体"/>
        </w:rPr>
      </w:pPr>
      <w:r/>
      <w:bookmarkStart w:id="13" w:name="_Toc38985263"/>
      <w:r/>
      <w:bookmarkStart w:id="14" w:name="_Hlk24379207"/>
      <w:r/>
      <w:bookmarkStart w:id="15" w:name="_Toc35393790"/>
      <w:r/>
      <w:bookmarkStart w:id="16" w:name="_Toc28359079"/>
      <w:r/>
      <w:bookmarkStart w:id="17" w:name="_Toc28359002"/>
      <w:r/>
      <w:bookmarkStart w:id="18" w:name="_Toc35393621"/>
      <w:r>
        <w:rPr>
          <w:rFonts w:hint="eastAsia" w:ascii="宋体" w:hAnsi="宋体" w:eastAsia="宋体" w:cs="宋体"/>
          <w:b/>
        </w:rPr>
        <w:t xml:space="preserve">一、项目基本情况</w:t>
      </w:r>
      <w:bookmarkEnd w:id="13"/>
      <w:r/>
      <w:bookmarkEnd w:id="14"/>
      <w:r/>
      <w:bookmarkEnd w:id="15"/>
      <w:r/>
      <w:bookmarkEnd w:id="16"/>
      <w:r/>
      <w:bookmarkEnd w:id="17"/>
      <w:r/>
      <w:bookmarkEnd w:id="18"/>
      <w:r/>
      <w:r/>
    </w:p>
    <w:p>
      <w:pPr>
        <w:pStyle w:val="714"/>
        <w:ind w:firstLine="480"/>
        <w:jc w:val="both"/>
        <w:spacing w:beforeAutospacing="0" w:afterAutospacing="0" w:line="500" w:lineRule="exact"/>
        <w:rPr>
          <w:rFonts w:ascii="宋体" w:hAnsi="宋体" w:eastAsia="宋体" w:cs="宋体"/>
          <w:shd w:val="clear" w:color="auto" w:fill="ffffff"/>
        </w:rPr>
      </w:pPr>
      <w:r>
        <w:rPr>
          <w:rFonts w:hint="eastAsia" w:ascii="宋体" w:hAnsi="宋体" w:eastAsia="宋体" w:cs="宋体"/>
          <w:shd w:val="clear" w:color="auto" w:fill="ffffff"/>
        </w:rPr>
        <w:t xml:space="preserve">1.项目编号：JSZC-320902-HTGC-G2026-0021</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2.项目名称：亭湖区东北片城市地下排水管网系统化改造提升工程—排水防涝设备采购（一期）</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shd w:val="clear" w:color="auto" w:fill="ffffff"/>
        </w:rPr>
        <w:t xml:space="preserve">3.采购方式：公开招标</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4.预算金额：600万元</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shd w:val="clear" w:color="auto" w:fill="ffffff"/>
        </w:rPr>
        <w:t xml:space="preserve">5.最高限价：600万元</w:t>
      </w:r>
      <w:r>
        <w:rPr>
          <w:rFonts w:hint="eastAsia" w:ascii="宋体" w:hAnsi="宋体" w:eastAsia="宋体" w:cs="宋体"/>
        </w:rPr>
        <w:t xml:space="preserve">，</w:t>
      </w:r>
      <w:r>
        <w:rPr>
          <w:rFonts w:hint="eastAsia" w:ascii="宋体" w:hAnsi="宋体" w:cs="宋体"/>
        </w:rPr>
        <w:t xml:space="preserve">投标报价高于最高限价的，视为无效标书。</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6.采购需求（简介）</w:t>
      </w:r>
      <w:bookmarkStart w:id="19" w:name="OLE_LINK18"/>
      <w:r>
        <w:rPr>
          <w:rFonts w:hint="eastAsia" w:ascii="宋体" w:hAnsi="宋体" w:eastAsia="宋体" w:cs="宋体"/>
        </w:rPr>
        <w:t xml:space="preserve">：</w:t>
      </w:r>
      <w:bookmarkStart w:id="20" w:name="OLE_LINK20"/>
      <w:r/>
      <w:bookmarkStart w:id="21" w:name="OLE_LINK21"/>
      <w:r>
        <w:rPr>
          <w:rFonts w:hint="eastAsia" w:ascii="宋体" w:hAnsi="宋体" w:eastAsia="宋体" w:cs="宋体"/>
        </w:rPr>
        <w:t xml:space="preserve">亭湖区东北片城市地下排水管网系统化改造提升工程—排水防涝设备采购（一期），主要内容包括拖拽式一体化水泵、柴油机水泵。（详细内容见本招标文件第四章）</w:t>
      </w:r>
      <w:bookmarkEnd w:id="19"/>
      <w:r/>
      <w:bookmarkEnd w:id="20"/>
      <w:r/>
      <w:bookmarkEnd w:id="21"/>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7.合同履行期限：</w:t>
      </w:r>
      <w:r>
        <w:rPr>
          <w:rFonts w:hint="eastAsia" w:ascii="宋体" w:hAnsi="宋体" w:cs="宋体"/>
        </w:rPr>
        <w:t xml:space="preserve">合同签订后</w:t>
      </w:r>
      <w:r>
        <w:rPr>
          <w:rFonts w:hint="eastAsia" w:ascii="Times New Roman" w:hAnsi="Times New Roman"/>
          <w:b w:val="0"/>
          <w:bCs w:val="0"/>
          <w:u w:val="none"/>
        </w:rPr>
        <w:t xml:space="preserve">30</w:t>
      </w:r>
      <w:bookmarkStart w:id="22" w:name="OLE_LINK5"/>
      <w:r>
        <w:rPr>
          <w:b w:val="0"/>
          <w:bCs w:val="0"/>
          <w:u w:val="none"/>
        </w:rPr>
      </w:r>
      <w:bookmarkStart w:id="23" w:name="OLE_LINK6"/>
      <w:r>
        <w:rPr>
          <w:rFonts w:hint="eastAsia" w:ascii="宋体" w:hAnsi="宋体" w:cs="宋体"/>
        </w:rPr>
        <w:t xml:space="preserve">日历天</w:t>
      </w:r>
      <w:bookmarkEnd w:id="22"/>
      <w:r/>
      <w:bookmarkEnd w:id="23"/>
      <w:r>
        <w:rPr>
          <w:rFonts w:hint="eastAsia" w:ascii="宋体" w:hAnsi="宋体" w:cs="宋体"/>
        </w:rPr>
        <w:t xml:space="preserve">内完成所需全部货物的采购、供应、安装、调试等相关伴随服务工作，并通过验收合格交付</w:t>
      </w:r>
      <w:r>
        <w:rPr>
          <w:rFonts w:hint="eastAsia" w:ascii="宋体" w:hAnsi="宋体" w:eastAsia="宋体" w:cs="宋体"/>
        </w:rPr>
        <w:t xml:space="preserve">。</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8.质量要求：</w:t>
      </w:r>
      <w:r>
        <w:rPr>
          <w:rFonts w:hint="eastAsia" w:ascii="宋体" w:hAnsi="宋体" w:cs="宋体"/>
        </w:rPr>
        <w:t xml:space="preserve">货物</w:t>
      </w:r>
      <w:r>
        <w:rPr>
          <w:rFonts w:hint="eastAsia" w:ascii="宋体" w:hAnsi="宋体" w:cs="宋体"/>
          <w:u w:val="none"/>
        </w:rPr>
        <w:t xml:space="preserve">质量等级为</w:t>
      </w:r>
      <w:r>
        <w:rPr>
          <w:rFonts w:hint="eastAsia" w:ascii="宋体" w:hAnsi="宋体" w:cs="宋体"/>
          <w:u w:val="none"/>
        </w:rPr>
        <w:t xml:space="preserve">“合格”</w:t>
      </w:r>
      <w:r>
        <w:rPr>
          <w:rFonts w:hint="eastAsia" w:ascii="宋体" w:hAnsi="宋体" w:cs="宋体"/>
          <w:u w:val="none"/>
        </w:rPr>
        <w:t xml:space="preserve">，</w:t>
      </w:r>
      <w:r>
        <w:rPr>
          <w:rFonts w:hint="eastAsia" w:ascii="宋体" w:hAnsi="宋体" w:cs="宋体"/>
        </w:rPr>
        <w:t xml:space="preserve">并符合招标文件中技术要求、国家现行的相关规范标准；项目确保按规范和标准验收，且达国家合格标准。</w:t>
      </w:r>
      <w:r/>
    </w:p>
    <w:p>
      <w:pPr>
        <w:pStyle w:val="714"/>
        <w:ind w:firstLine="480"/>
        <w:jc w:val="both"/>
        <w:spacing w:beforeAutospacing="0" w:afterAutospacing="0" w:line="500" w:lineRule="exact"/>
        <w:rPr>
          <w:rFonts w:ascii="宋体" w:hAnsi="宋体" w:eastAsia="宋体" w:cs="宋体"/>
          <w:shd w:val="clear" w:color="auto" w:fill="ffff00"/>
        </w:rPr>
      </w:pPr>
      <w:r>
        <w:rPr>
          <w:rFonts w:hint="eastAsia" w:ascii="宋体" w:hAnsi="宋体" w:eastAsia="宋体" w:cs="宋体"/>
          <w:shd w:val="clear" w:color="auto" w:fill="ffffff"/>
        </w:rPr>
        <w:t xml:space="preserve">9.本项目（</w:t>
      </w:r>
      <w:r>
        <w:rPr>
          <w:rFonts w:hint="eastAsia" w:ascii="宋体" w:hAnsi="宋体" w:eastAsia="宋体" w:cs="宋体"/>
          <w:i/>
          <w:iCs/>
          <w:shd w:val="clear" w:color="auto" w:fill="ffffff"/>
        </w:rPr>
        <w:t xml:space="preserve">是/否</w:t>
      </w:r>
      <w:r>
        <w:rPr>
          <w:rFonts w:hint="eastAsia" w:ascii="宋体" w:hAnsi="宋体" w:eastAsia="宋体" w:cs="宋体"/>
          <w:shd w:val="clear" w:color="auto" w:fill="ffffff"/>
        </w:rPr>
        <w:t xml:space="preserve">）接受联合体</w:t>
      </w:r>
      <w:r>
        <w:rPr>
          <w:rFonts w:hint="eastAsia" w:ascii="宋体" w:hAnsi="宋体" w:eastAsia="宋体" w:cs="宋体"/>
        </w:rPr>
        <w:t xml:space="preserve">参与招标：否。</w:t>
      </w:r>
      <w:r/>
    </w:p>
    <w:p>
      <w:pPr>
        <w:pStyle w:val="714"/>
        <w:ind w:firstLine="498"/>
        <w:jc w:val="both"/>
        <w:keepLines/>
        <w:keepNext/>
        <w:spacing w:beforeAutospacing="0" w:afterAutospacing="0" w:line="500" w:lineRule="exact"/>
        <w:rPr>
          <w:rFonts w:ascii="宋体" w:hAnsi="宋体" w:eastAsia="宋体" w:cs="宋体"/>
        </w:rPr>
      </w:pPr>
      <w:r/>
      <w:bookmarkStart w:id="24" w:name="_Toc35393791"/>
      <w:r/>
      <w:bookmarkStart w:id="25" w:name="_Toc28359080"/>
      <w:r/>
      <w:bookmarkStart w:id="26" w:name="_Toc38985264"/>
      <w:r/>
      <w:bookmarkStart w:id="27" w:name="_Toc28359003"/>
      <w:r/>
      <w:bookmarkStart w:id="28" w:name="_Toc35393622"/>
      <w:r>
        <w:rPr>
          <w:rFonts w:hint="eastAsia" w:ascii="宋体" w:hAnsi="宋体" w:eastAsia="宋体" w:cs="宋体"/>
          <w:b/>
        </w:rPr>
        <w:t xml:space="preserve">二、申请人的资格要求：</w:t>
      </w:r>
      <w:bookmarkEnd w:id="24"/>
      <w:r/>
      <w:bookmarkEnd w:id="25"/>
      <w:r/>
      <w:bookmarkEnd w:id="26"/>
      <w:r/>
      <w:bookmarkEnd w:id="27"/>
      <w:r/>
      <w:bookmarkEnd w:id="28"/>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1.1 法人或者其他组织的营业执照等证明文件或自然人的身份证明；</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1.2</w:t>
      </w:r>
      <w:bookmarkStart w:id="29" w:name="OLE_LINK11"/>
      <w:r/>
      <w:bookmarkStart w:id="30" w:name="OLE_LINK23"/>
      <w:r>
        <w:rPr>
          <w:rFonts w:hint="eastAsia" w:ascii="宋体" w:hAnsi="宋体" w:eastAsia="宋体" w:cs="宋体"/>
        </w:rPr>
        <w:t xml:space="preserve">上一年度的财务状况报表（至少提供资产负债表、利润表、现金流量表，成立不满一年无需提供）</w:t>
      </w:r>
      <w:bookmarkEnd w:id="29"/>
      <w:r/>
      <w:bookmarkEnd w:id="30"/>
      <w:r>
        <w:rPr>
          <w:rFonts w:hint="eastAsia" w:ascii="宋体" w:hAnsi="宋体" w:eastAsia="宋体" w:cs="宋体"/>
        </w:rPr>
        <w:t xml:space="preserve">；</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1.3具备履行合同所必需的设备和专业技术能力的书面声明；</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1.4</w:t>
      </w:r>
      <w:bookmarkStart w:id="31" w:name="OLE_LINK12"/>
      <w:r/>
      <w:bookmarkStart w:id="32" w:name="OLE_LINK16"/>
      <w:r>
        <w:rPr>
          <w:rFonts w:hint="eastAsia" w:ascii="宋体" w:hAnsi="宋体" w:eastAsia="宋体" w:cs="宋体"/>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31"/>
      <w:r/>
      <w:bookmarkEnd w:id="32"/>
      <w:r>
        <w:rPr>
          <w:rFonts w:hint="eastAsia" w:ascii="宋体" w:hAnsi="宋体" w:eastAsia="宋体" w:cs="宋体"/>
        </w:rPr>
        <w:t xml:space="preserve">；</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1.6</w:t>
      </w:r>
      <w:bookmarkStart w:id="33" w:name="OLE_LINK24"/>
      <w:r/>
      <w:bookmarkStart w:id="34" w:name="OLE_LINK25"/>
      <w:r>
        <w:rPr>
          <w:rFonts w:hint="eastAsia" w:ascii="宋体" w:hAnsi="宋体" w:eastAsia="宋体" w:cs="宋体"/>
        </w:rPr>
        <w:t xml:space="preserve">法律、行政法规规定的其他条件</w:t>
      </w:r>
      <w:bookmarkEnd w:id="33"/>
      <w:r/>
      <w:bookmarkEnd w:id="34"/>
      <w:r>
        <w:rPr>
          <w:rFonts w:hint="eastAsia" w:ascii="宋体" w:hAnsi="宋体" w:eastAsia="宋体" w:cs="宋体"/>
        </w:rPr>
        <w:t xml:space="preserve">。</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1.7</w:t>
      </w:r>
      <w:bookmarkStart w:id="35" w:name="OLE_LINK26"/>
      <w:r>
        <w:rPr>
          <w:rFonts w:hint="eastAsia" w:ascii="宋体" w:hAnsi="宋体" w:eastAsia="宋体" w:cs="宋体"/>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35"/>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1.8</w:t>
      </w:r>
      <w:bookmarkStart w:id="36" w:name="OLE_LINK27"/>
      <w:r/>
      <w:bookmarkStart w:id="37" w:name="OLE_LINK28"/>
      <w:r>
        <w:rPr>
          <w:rFonts w:hint="eastAsia" w:ascii="宋体" w:hAnsi="宋体" w:eastAsia="宋体" w:cs="宋体"/>
        </w:rPr>
        <w:t xml:space="preserve">单位负责人为同一人或者存在直接控股、管理关系的不同供应商，不得参加同一合同项下的政府采购活动</w:t>
      </w:r>
      <w:bookmarkEnd w:id="36"/>
      <w:r/>
      <w:bookmarkEnd w:id="37"/>
      <w:r>
        <w:rPr>
          <w:rFonts w:hint="eastAsia" w:ascii="宋体" w:hAnsi="宋体" w:eastAsia="宋体" w:cs="宋体"/>
        </w:rPr>
        <w:t xml:space="preserve">。</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2.落实政府采购政策需满足的资格要求：</w:t>
      </w:r>
      <w:bookmarkStart w:id="38" w:name="OLE_LINK19"/>
      <w:r>
        <w:rPr>
          <w:rFonts w:hint="eastAsia"/>
          <w:b/>
        </w:rPr>
        <w:t xml:space="preserve">本项目专门面向中小企业采购。采购标的的所属行业为工业，</w:t>
      </w:r>
      <w:r>
        <w:rPr>
          <w:rFonts w:hint="eastAsia" w:eastAsia="宋体"/>
          <w:b/>
        </w:rPr>
        <w:t xml:space="preserve">供应商</w:t>
      </w:r>
      <w:r>
        <w:rPr>
          <w:rFonts w:hint="eastAsia"/>
          <w:b/>
        </w:rPr>
        <w:t xml:space="preserve">需按照招标文件的要求提供相应的《中小企业声明函》。企业标准请参照《关于印发中小企业划型标准规定的通知》（工信部联企业</w:t>
      </w:r>
      <w:r>
        <w:rPr>
          <w:rFonts w:hint="eastAsia"/>
          <w:b/>
        </w:rPr>
        <w:t xml:space="preserve">[2011]300</w:t>
      </w:r>
      <w:r>
        <w:rPr>
          <w:rFonts w:hint="eastAsia"/>
          <w:b/>
        </w:rPr>
        <w:t xml:space="preserve">号）文件规定自行填写</w:t>
      </w:r>
      <w:r>
        <w:rPr>
          <w:rFonts w:hint="eastAsia" w:eastAsia="宋体"/>
          <w:b/>
        </w:rPr>
        <w:t xml:space="preserve">。</w:t>
      </w:r>
      <w:bookmarkEnd w:id="38"/>
      <w:r/>
      <w:r/>
    </w:p>
    <w:p>
      <w:pPr>
        <w:pStyle w:val="714"/>
        <w:ind w:firstLine="480"/>
        <w:jc w:val="both"/>
        <w:spacing w:beforeAutospacing="0" w:afterAutospacing="0" w:line="500" w:lineRule="exact"/>
        <w:widowControl/>
        <w:rPr>
          <w:rFonts w:ascii="宋体" w:hAnsi="宋体" w:eastAsia="宋体" w:cs="宋体"/>
        </w:rPr>
      </w:pPr>
      <w:r>
        <w:rPr>
          <w:rFonts w:hint="eastAsia" w:ascii="宋体" w:hAnsi="宋体" w:eastAsia="宋体" w:cs="宋体"/>
        </w:rPr>
        <w:t xml:space="preserve">3.</w:t>
      </w:r>
      <w:bookmarkStart w:id="39" w:name="OLE_LINK43"/>
      <w:r>
        <w:rPr>
          <w:rFonts w:hint="eastAsia" w:ascii="宋体" w:hAnsi="宋体" w:eastAsia="宋体" w:cs="宋体"/>
        </w:rPr>
        <w:t xml:space="preserve">本项目的特定资格要求：无</w:t>
      </w:r>
      <w:bookmarkEnd w:id="39"/>
      <w:r>
        <w:rPr>
          <w:rFonts w:hint="eastAsia" w:ascii="宋体" w:hAnsi="宋体" w:eastAsia="宋体" w:cs="宋体"/>
        </w:rPr>
        <w:t xml:space="preserve">。</w:t>
      </w:r>
      <w:r/>
    </w:p>
    <w:p>
      <w:pPr>
        <w:pStyle w:val="714"/>
        <w:ind w:firstLine="498"/>
        <w:jc w:val="both"/>
        <w:keepLines/>
        <w:keepNext/>
        <w:spacing w:beforeAutospacing="0" w:afterAutospacing="0" w:line="500" w:lineRule="exact"/>
        <w:rPr>
          <w:rFonts w:ascii="宋体" w:hAnsi="宋体" w:eastAsia="宋体" w:cs="宋体"/>
        </w:rPr>
      </w:pPr>
      <w:r>
        <w:rPr>
          <w:rFonts w:hint="eastAsia" w:ascii="宋体" w:hAnsi="宋体" w:eastAsia="宋体" w:cs="宋体"/>
          <w:b/>
        </w:rPr>
        <w:t xml:space="preserve">三、获取招标文件</w:t>
      </w:r>
      <w:r/>
    </w:p>
    <w:p>
      <w:pPr>
        <w:pStyle w:val="714"/>
        <w:ind w:firstLine="540"/>
        <w:jc w:val="both"/>
        <w:spacing w:beforeAutospacing="0" w:afterAutospacing="0" w:line="500" w:lineRule="exact"/>
        <w:widowControl/>
        <w:rPr>
          <w:rFonts w:ascii="宋体" w:hAnsi="宋体" w:eastAsia="宋体" w:cs="宋体"/>
        </w:rPr>
      </w:pPr>
      <w:r/>
      <w:bookmarkStart w:id="40" w:name="_Toc35393793"/>
      <w:r/>
      <w:bookmarkStart w:id="41" w:name="_Toc28359082"/>
      <w:r/>
      <w:bookmarkStart w:id="42" w:name="_Toc28359005"/>
      <w:r/>
      <w:bookmarkStart w:id="43" w:name="_Toc38985266"/>
      <w:r/>
      <w:bookmarkStart w:id="44" w:name="_Toc35393624"/>
      <w:r>
        <w:rPr>
          <w:rFonts w:hint="eastAsia" w:ascii="宋体" w:hAnsi="宋体" w:eastAsia="宋体" w:cs="宋体"/>
        </w:rPr>
        <w:t xml:space="preserve">1.时间：</w:t>
      </w:r>
      <w:bookmarkEnd w:id="40"/>
      <w:r/>
      <w:bookmarkEnd w:id="41"/>
      <w:r/>
      <w:bookmarkEnd w:id="42"/>
      <w:r/>
      <w:bookmarkEnd w:id="43"/>
      <w:r/>
      <w:bookmarkEnd w:id="44"/>
      <w:r>
        <w:rPr>
          <w:rFonts w:hint="eastAsia" w:ascii="宋体" w:hAnsi="宋体" w:eastAsia="宋体" w:cs="宋体"/>
        </w:rPr>
        <w:t xml:space="preserve">自招标文件公告发布之日起5个工作日</w:t>
      </w:r>
      <w:r/>
    </w:p>
    <w:p>
      <w:pPr>
        <w:pStyle w:val="714"/>
        <w:ind w:firstLine="540"/>
        <w:jc w:val="both"/>
        <w:spacing w:beforeAutospacing="0" w:afterAutospacing="0" w:line="500" w:lineRule="exact"/>
        <w:widowControl/>
        <w:rPr>
          <w:rFonts w:ascii="宋体" w:hAnsi="宋体" w:eastAsia="宋体" w:cs="宋体"/>
        </w:rPr>
      </w:pPr>
      <w:r>
        <w:rPr>
          <w:rFonts w:hint="eastAsia" w:ascii="宋体" w:hAnsi="宋体" w:eastAsia="宋体" w:cs="宋体"/>
        </w:rPr>
        <w:t xml:space="preserve">2.地点：“苏采云”系统内免费下载（供应商必须在苏采云系统中获取采购文件，方能参与政府采购项目）</w:t>
      </w:r>
      <w:r/>
    </w:p>
    <w:p>
      <w:pPr>
        <w:pStyle w:val="714"/>
        <w:ind w:firstLine="540"/>
        <w:jc w:val="both"/>
        <w:spacing w:beforeAutospacing="0" w:afterAutospacing="0" w:line="500" w:lineRule="exact"/>
        <w:widowControl/>
        <w:rPr>
          <w:rFonts w:ascii="宋体" w:hAnsi="宋体" w:eastAsia="宋体" w:cs="宋体"/>
        </w:rPr>
      </w:pPr>
      <w:r>
        <w:rPr>
          <w:rFonts w:hint="eastAsia" w:ascii="宋体" w:hAnsi="宋体" w:eastAsia="宋体" w:cs="宋体"/>
        </w:rPr>
        <w:t xml:space="preserve">3.方式：本项目采用网上注册登记方式。</w:t>
      </w:r>
      <w:r/>
    </w:p>
    <w:p>
      <w:pPr>
        <w:pStyle w:val="714"/>
        <w:ind w:firstLine="540"/>
        <w:jc w:val="both"/>
        <w:spacing w:beforeAutospacing="0" w:afterAutospacing="0" w:line="500" w:lineRule="exact"/>
        <w:widowControl/>
        <w:rPr>
          <w:rFonts w:ascii="宋体" w:hAnsi="宋体" w:eastAsia="宋体" w:cs="宋体"/>
        </w:rPr>
      </w:pPr>
      <w:r>
        <w:rPr>
          <w:rFonts w:hint="eastAsia" w:ascii="宋体" w:hAnsi="宋体" w:eastAsia="宋体" w:cs="宋体"/>
        </w:rPr>
        <w:t xml:space="preserve">4.售价：0元</w:t>
      </w:r>
      <w:r/>
    </w:p>
    <w:p>
      <w:pPr>
        <w:pStyle w:val="714"/>
        <w:ind w:firstLine="498"/>
        <w:jc w:val="both"/>
        <w:keepLines/>
        <w:keepNext/>
        <w:spacing w:beforeAutospacing="0" w:afterAutospacing="0" w:line="500" w:lineRule="exact"/>
        <w:rPr>
          <w:rFonts w:ascii="宋体" w:hAnsi="宋体" w:eastAsia="宋体" w:cs="宋体"/>
        </w:rPr>
      </w:pPr>
      <w:r>
        <w:rPr>
          <w:rFonts w:hint="eastAsia" w:ascii="宋体" w:hAnsi="宋体" w:eastAsia="宋体" w:cs="宋体"/>
          <w:b/>
        </w:rPr>
        <w:t xml:space="preserve">四、提交投标文件截止时间、开标时间和地点</w:t>
      </w:r>
      <w:r/>
    </w:p>
    <w:p>
      <w:pPr>
        <w:pStyle w:val="714"/>
        <w:ind w:firstLine="540"/>
        <w:jc w:val="both"/>
        <w:spacing w:beforeAutospacing="0" w:afterAutospacing="0" w:line="500" w:lineRule="exact"/>
        <w:widowControl/>
        <w:rPr>
          <w:rFonts w:ascii="宋体" w:hAnsi="宋体" w:eastAsia="宋体" w:cs="宋体"/>
        </w:rPr>
      </w:pPr>
      <w:r>
        <w:rPr>
          <w:rFonts w:hint="eastAsia" w:ascii="宋体" w:hAnsi="宋体" w:eastAsia="宋体" w:cs="宋体"/>
        </w:rPr>
        <w:t xml:space="preserve">1.时间：2026年 </w:t>
      </w:r>
      <w:r>
        <w:rPr>
          <w:rFonts w:hint="eastAsia" w:ascii="宋体" w:hAnsi="宋体" w:eastAsia="宋体" w:cs="宋体"/>
        </w:rPr>
        <w:t xml:space="preserve">11</w:t>
      </w:r>
      <w:r>
        <w:rPr>
          <w:rFonts w:hint="eastAsia" w:ascii="宋体" w:hAnsi="宋体" w:eastAsia="宋体" w:cs="宋体"/>
        </w:rPr>
        <w:t xml:space="preserve"> 月 </w:t>
      </w:r>
      <w:r>
        <w:rPr>
          <w:rFonts w:hint="eastAsia" w:ascii="宋体" w:hAnsi="宋体" w:eastAsia="宋体" w:cs="宋体"/>
        </w:rPr>
        <w:t xml:space="preserve">17</w:t>
      </w:r>
      <w:r>
        <w:rPr>
          <w:rFonts w:hint="eastAsia" w:ascii="宋体" w:hAnsi="宋体" w:eastAsia="宋体" w:cs="宋体"/>
        </w:rPr>
        <w:t xml:space="preserve"> 日09点00分（北京时间）</w:t>
      </w:r>
      <w:r/>
    </w:p>
    <w:p>
      <w:pPr>
        <w:pStyle w:val="714"/>
        <w:ind w:firstLine="540"/>
        <w:jc w:val="both"/>
        <w:spacing w:beforeAutospacing="0" w:afterAutospacing="0" w:line="500" w:lineRule="exact"/>
        <w:widowControl/>
        <w:rPr>
          <w:rFonts w:ascii="宋体" w:hAnsi="宋体" w:eastAsia="宋体" w:cs="宋体"/>
        </w:rPr>
      </w:pPr>
      <w:r>
        <w:rPr>
          <w:rFonts w:hint="eastAsia" w:ascii="宋体" w:hAnsi="宋体" w:eastAsia="宋体" w:cs="宋体"/>
        </w:rPr>
        <w:t xml:space="preserve">2.地点：“苏采云”政府采购交易系统网上开标大厅</w:t>
      </w:r>
      <w:r/>
    </w:p>
    <w:p>
      <w:pPr>
        <w:pStyle w:val="714"/>
        <w:ind w:firstLine="498"/>
        <w:jc w:val="both"/>
        <w:keepLines/>
        <w:keepNext/>
        <w:spacing w:beforeAutospacing="0" w:afterAutospacing="0" w:line="500" w:lineRule="exact"/>
        <w:rPr>
          <w:rFonts w:ascii="宋体" w:hAnsi="宋体" w:eastAsia="宋体" w:cs="宋体"/>
        </w:rPr>
      </w:pPr>
      <w:r/>
      <w:bookmarkStart w:id="45" w:name="_Toc38985267"/>
      <w:r/>
      <w:bookmarkStart w:id="46" w:name="_Toc28359084"/>
      <w:r/>
      <w:bookmarkStart w:id="47" w:name="_Toc35393625"/>
      <w:r/>
      <w:bookmarkStart w:id="48" w:name="_Toc28359007"/>
      <w:r/>
      <w:bookmarkStart w:id="49" w:name="_Toc35393794"/>
      <w:r>
        <w:rPr>
          <w:rFonts w:hint="eastAsia" w:ascii="宋体" w:hAnsi="宋体" w:eastAsia="宋体" w:cs="宋体"/>
          <w:b/>
        </w:rPr>
        <w:t xml:space="preserve">五、公告期限</w:t>
      </w:r>
      <w:bookmarkEnd w:id="45"/>
      <w:r/>
      <w:bookmarkEnd w:id="46"/>
      <w:r/>
      <w:bookmarkEnd w:id="47"/>
      <w:r/>
      <w:bookmarkEnd w:id="48"/>
      <w:r/>
      <w:bookmarkEnd w:id="49"/>
      <w:r/>
      <w:r/>
    </w:p>
    <w:p>
      <w:pPr>
        <w:pStyle w:val="714"/>
        <w:ind w:firstLine="560"/>
        <w:jc w:val="both"/>
        <w:spacing w:beforeAutospacing="0" w:afterAutospacing="0" w:line="500" w:lineRule="exact"/>
        <w:widowControl/>
        <w:rPr>
          <w:rFonts w:ascii="宋体" w:hAnsi="宋体" w:eastAsia="宋体" w:cs="宋体"/>
          <w:shd w:val="clear" w:color="auto" w:fill="ffffff"/>
        </w:rPr>
      </w:pPr>
      <w:r/>
      <w:bookmarkStart w:id="50" w:name="_Toc35393795"/>
      <w:r/>
      <w:bookmarkStart w:id="51" w:name="_Toc35393626"/>
      <w:r/>
      <w:bookmarkStart w:id="52" w:name="_Toc38985268"/>
      <w:r>
        <w:rPr>
          <w:rFonts w:hint="eastAsia" w:ascii="宋体" w:hAnsi="宋体" w:eastAsia="宋体" w:cs="宋体"/>
          <w:shd w:val="clear" w:color="auto" w:fill="ffffff"/>
        </w:rPr>
        <w:t xml:space="preserve">自本公告发布之日起5个工作日。</w:t>
      </w:r>
      <w:bookmarkEnd w:id="50"/>
      <w:r/>
      <w:bookmarkEnd w:id="51"/>
      <w:r/>
      <w:bookmarkEnd w:id="52"/>
      <w:r/>
      <w:r/>
    </w:p>
    <w:p>
      <w:pPr>
        <w:pStyle w:val="714"/>
        <w:ind w:firstLine="498"/>
        <w:jc w:val="both"/>
        <w:keepLines/>
        <w:keepNext/>
        <w:spacing w:beforeAutospacing="0" w:afterAutospacing="0" w:line="500" w:lineRule="exact"/>
        <w:rPr>
          <w:rFonts w:ascii="宋体" w:hAnsi="宋体" w:eastAsia="宋体" w:cs="宋体"/>
        </w:rPr>
      </w:pPr>
      <w:r>
        <w:rPr>
          <w:rFonts w:hint="eastAsia" w:ascii="宋体" w:hAnsi="宋体" w:eastAsia="宋体" w:cs="宋体"/>
          <w:b/>
        </w:rPr>
        <w:t xml:space="preserve">六、其他补充事宜</w:t>
      </w:r>
      <w:r/>
    </w:p>
    <w:p>
      <w:pPr>
        <w:pStyle w:val="714"/>
        <w:ind w:firstLine="560"/>
        <w:jc w:val="both"/>
        <w:spacing w:beforeAutospacing="0" w:afterAutospacing="0" w:line="500" w:lineRule="exact"/>
        <w:widowControl/>
        <w:rPr>
          <w:rFonts w:ascii="宋体" w:hAnsi="宋体" w:eastAsia="宋体" w:cs="宋体"/>
          <w:shd w:val="clear" w:color="auto" w:fill="ffffff"/>
        </w:rPr>
      </w:pPr>
      <w:r/>
      <w:bookmarkStart w:id="53" w:name="_Toc28359018"/>
      <w:r>
        <w:rPr>
          <w:rFonts w:ascii="宋体" w:hAnsi="宋体" w:eastAsia="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shd w:val="clear" w:color="auto" w:fill="ffffff"/>
        </w:rPr>
        <w:t xml:space="preserve">供应商</w:t>
      </w:r>
      <w:r>
        <w:rPr>
          <w:rFonts w:ascii="宋体" w:hAnsi="宋体" w:eastAsia="宋体" w:cs="宋体"/>
          <w:shd w:val="clear" w:color="auto" w:fill="ffffff"/>
        </w:rPr>
        <w:t xml:space="preserve">通过苏采云系统参与政府采购项目，需要更换CA数字证书和电子签章。具体办理指南：在盐城市政府采购网点击【办事指南】-【供应商参与政府采购活动相关资料】。</w:t>
      </w:r>
      <w:r/>
    </w:p>
    <w:p>
      <w:pPr>
        <w:pStyle w:val="714"/>
        <w:ind w:firstLine="56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714"/>
        <w:ind w:firstLine="56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2. 潜在供应商访问电子招标响应交易平台的网络地址和方法：</w:t>
      </w:r>
      <w:r/>
    </w:p>
    <w:p>
      <w:pPr>
        <w:pStyle w:val="714"/>
        <w:ind w:firstLine="56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714"/>
        <w:ind w:firstLine="56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2.2潜在</w:t>
      </w:r>
      <w:r>
        <w:rPr>
          <w:rFonts w:hint="eastAsia" w:ascii="宋体" w:hAnsi="宋体" w:eastAsia="宋体" w:cs="宋体"/>
          <w:shd w:val="clear" w:color="auto" w:fill="ffffff"/>
        </w:rPr>
        <w:t xml:space="preserve">供应商</w:t>
      </w:r>
      <w:r>
        <w:rPr>
          <w:rFonts w:ascii="宋体" w:hAnsi="宋体" w:eastAsia="宋体" w:cs="宋体"/>
          <w:shd w:val="clear" w:color="auto" w:fill="ffffff"/>
        </w:rPr>
        <w:t xml:space="preserve">访问“苏采云”系统方法：江苏省政府采购网首页-“苏采云”链接。</w:t>
      </w:r>
      <w:r/>
    </w:p>
    <w:p>
      <w:pPr>
        <w:pStyle w:val="714"/>
        <w:ind w:firstLine="56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2.3采购文件（后缀名为“.kedt”）、供应商操作手册及政府采购客户端 工具可通过“苏采云”系统相应链接进行下载。</w:t>
      </w:r>
      <w:r/>
    </w:p>
    <w:p>
      <w:pPr>
        <w:pStyle w:val="714"/>
        <w:ind w:firstLine="56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2.4采购代理机构将数据电文形式的采购文件加载至“苏采云”系统，供潜在供应商下载或者查阅。</w:t>
      </w:r>
      <w:r/>
    </w:p>
    <w:p>
      <w:pPr>
        <w:pStyle w:val="714"/>
        <w:ind w:firstLine="56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2.5请潜在投标单位提前安装相应的控件（详见《“苏采云”系统供应商操作手册》）并使用谷歌浏览器登录“苏采云”系统参与不见面开评标。</w:t>
      </w:r>
      <w:r/>
    </w:p>
    <w:p>
      <w:pPr>
        <w:pStyle w:val="714"/>
        <w:ind w:firstLine="56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如潜在</w:t>
      </w:r>
      <w:r>
        <w:rPr>
          <w:rFonts w:hint="eastAsia" w:ascii="宋体" w:hAnsi="宋体" w:eastAsia="宋体" w:cs="宋体"/>
          <w:shd w:val="clear" w:color="auto" w:fill="ffffff"/>
        </w:rPr>
        <w:t xml:space="preserve">供应商</w:t>
      </w:r>
      <w:r>
        <w:rPr>
          <w:rFonts w:ascii="宋体" w:hAnsi="宋体" w:eastAsia="宋体" w:cs="宋体"/>
          <w:shd w:val="clear" w:color="auto" w:fill="ffffff"/>
        </w:rPr>
        <w:t xml:space="preserve">未按上述要求操作，将自行承担所产生的风险。</w:t>
      </w:r>
      <w:r/>
    </w:p>
    <w:p>
      <w:pPr>
        <w:pStyle w:val="714"/>
        <w:ind w:firstLine="56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3.有关本次招标的事项若存在变动或修改，敬请及时关注</w:t>
      </w:r>
      <w:r>
        <w:rPr>
          <w:rFonts w:hint="eastAsia" w:ascii="宋体" w:hAnsi="宋体" w:eastAsia="宋体" w:cs="宋体"/>
          <w:shd w:val="clear" w:color="auto" w:fill="ffffff"/>
        </w:rPr>
        <w:t xml:space="preserve">采购代理机构</w:t>
      </w:r>
      <w:r>
        <w:rPr>
          <w:rFonts w:ascii="宋体" w:hAnsi="宋体" w:eastAsia="宋体" w:cs="宋体"/>
          <w:shd w:val="clear" w:color="auto" w:fill="ffffff"/>
        </w:rPr>
        <w:t xml:space="preserve">在“中国政府采购网”“江苏政府采购网”“盐城市政府采购网”发布的更正公告。</w:t>
      </w:r>
      <w:r/>
    </w:p>
    <w:p>
      <w:pPr>
        <w:pStyle w:val="714"/>
        <w:ind w:firstLine="56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4.本次招标不收取投标保证金，不收取质量保证金。</w:t>
      </w:r>
      <w:r/>
    </w:p>
    <w:p>
      <w:pPr>
        <w:pStyle w:val="723"/>
        <w:ind w:firstLine="480"/>
        <w:jc w:val="both"/>
        <w:spacing w:beforeAutospacing="0" w:afterAutospacing="0" w:line="500" w:lineRule="exact"/>
        <w:widowControl/>
        <w:rPr>
          <w:rFonts w:hint="default" w:cs="宋体"/>
          <w:b w:val="0"/>
          <w:bCs w:val="0"/>
          <w:sz w:val="24"/>
          <w:szCs w:val="24"/>
        </w:rPr>
      </w:pPr>
      <w:r>
        <w:rPr>
          <w:rFonts w:cs="宋体"/>
          <w:b w:val="0"/>
          <w:bCs w:val="0"/>
          <w:sz w:val="24"/>
          <w:szCs w:val="24"/>
          <w:shd w:val="clear" w:color="auto" w:fill="ffffff"/>
        </w:rPr>
        <w:t xml:space="preserve">七、对本次招标提出询问，请按以下方式联系。</w:t>
      </w:r>
      <w:bookmarkEnd w:id="53"/>
      <w:r/>
      <w:r/>
    </w:p>
    <w:p>
      <w:pPr>
        <w:pStyle w:val="714"/>
        <w:ind w:firstLine="560"/>
        <w:jc w:val="both"/>
        <w:spacing w:beforeAutospacing="0" w:afterAutospacing="0" w:line="50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1.采购人信息</w:t>
      </w:r>
      <w:r/>
    </w:p>
    <w:p>
      <w:pPr>
        <w:pStyle w:val="714"/>
        <w:ind w:firstLine="560"/>
        <w:jc w:val="both"/>
        <w:spacing w:beforeAutospacing="0" w:afterAutospacing="0" w:line="50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名  称：盐城市亭湖区住房和城乡建设局  </w:t>
      </w:r>
      <w:r/>
    </w:p>
    <w:p>
      <w:pPr>
        <w:pStyle w:val="714"/>
        <w:ind w:firstLine="560"/>
        <w:jc w:val="both"/>
        <w:spacing w:beforeAutospacing="0" w:afterAutospacing="0" w:line="50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地  址：</w:t>
      </w:r>
      <w:r>
        <w:rPr>
          <w:rFonts w:hint="eastAsia" w:ascii="宋体" w:hAnsi="宋体" w:cs="宋体"/>
        </w:rPr>
        <w:t xml:space="preserve">盐城市亭湖区机场路和小新河路交界处</w:t>
      </w:r>
      <w:r>
        <w:rPr>
          <w:rFonts w:hint="eastAsia" w:ascii="宋体" w:hAnsi="宋体" w:eastAsia="宋体" w:cs="宋体"/>
          <w:shd w:val="clear" w:color="auto" w:fill="ffffff"/>
        </w:rPr>
        <w:t xml:space="preserve">  </w:t>
      </w:r>
      <w:r/>
    </w:p>
    <w:p>
      <w:pPr>
        <w:pStyle w:val="714"/>
        <w:ind w:firstLine="560"/>
        <w:jc w:val="both"/>
        <w:spacing w:beforeAutospacing="0" w:afterAutospacing="0" w:line="50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联系人：陈主任             </w:t>
      </w:r>
      <w:r/>
    </w:p>
    <w:p>
      <w:pPr>
        <w:pStyle w:val="714"/>
        <w:ind w:firstLine="560"/>
        <w:jc w:val="both"/>
        <w:spacing w:beforeAutospacing="0" w:afterAutospacing="0" w:line="50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w:t>
      </w:r>
      <w:r>
        <w:rPr>
          <w:rFonts w:hint="eastAsia" w:ascii="宋体" w:hAnsi="宋体" w:cs="宋体"/>
        </w:rPr>
        <w:t xml:space="preserve">：0515-89912780          </w:t>
      </w:r>
      <w:r/>
    </w:p>
    <w:p>
      <w:pPr>
        <w:pStyle w:val="714"/>
        <w:ind w:firstLine="560"/>
        <w:jc w:val="both"/>
        <w:spacing w:beforeAutospacing="0" w:afterAutospacing="0" w:line="50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2.采购代理机构信息</w:t>
      </w:r>
      <w:r/>
    </w:p>
    <w:p>
      <w:pPr>
        <w:pStyle w:val="714"/>
        <w:ind w:firstLine="560"/>
        <w:jc w:val="both"/>
        <w:spacing w:beforeAutospacing="0" w:afterAutospacing="0" w:line="50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名  称：</w:t>
      </w:r>
      <w:bookmarkStart w:id="54" w:name="OLE_LINK76"/>
      <w:r>
        <w:rPr>
          <w:rFonts w:hint="eastAsia" w:ascii="宋体" w:hAnsi="宋体" w:eastAsia="宋体" w:cs="宋体"/>
          <w:shd w:val="clear" w:color="auto" w:fill="ffffff"/>
        </w:rPr>
        <w:t xml:space="preserve">江苏宏天工程管理有限公司</w:t>
      </w:r>
      <w:bookmarkEnd w:id="54"/>
      <w:r/>
      <w:r/>
    </w:p>
    <w:p>
      <w:pPr>
        <w:pStyle w:val="714"/>
        <w:ind w:firstLine="560"/>
        <w:jc w:val="both"/>
        <w:spacing w:beforeAutospacing="0" w:afterAutospacing="0" w:line="50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地  址：</w:t>
      </w:r>
      <w:bookmarkStart w:id="55" w:name="OLE_LINK77"/>
      <w:r>
        <w:rPr>
          <w:rFonts w:hint="eastAsia" w:ascii="宋体" w:hAnsi="宋体" w:cs="宋体"/>
        </w:rPr>
        <w:t xml:space="preserve">盐城市鹿鸣路988号金航财富大厦17楼</w:t>
      </w:r>
      <w:bookmarkEnd w:id="55"/>
      <w:r/>
      <w:r/>
    </w:p>
    <w:p>
      <w:pPr>
        <w:pStyle w:val="714"/>
        <w:ind w:firstLine="560"/>
        <w:jc w:val="both"/>
        <w:spacing w:beforeAutospacing="0" w:afterAutospacing="0" w:line="50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联系人：蔡女士                     </w:t>
      </w:r>
      <w:r/>
    </w:p>
    <w:p>
      <w:pPr>
        <w:pStyle w:val="714"/>
        <w:ind w:firstLine="560"/>
        <w:jc w:val="both"/>
        <w:spacing w:beforeAutospacing="0" w:afterAutospacing="0" w:line="50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w:t>
      </w:r>
      <w:bookmarkStart w:id="56" w:name="OLE_LINK80"/>
      <w:r/>
      <w:bookmarkStart w:id="57" w:name="OLE_LINK81"/>
      <w:r/>
      <w:bookmarkStart w:id="58" w:name="_Toc28359087"/>
      <w:r/>
      <w:bookmarkStart w:id="59" w:name="_Toc28359010"/>
      <w:r>
        <w:rPr>
          <w:rFonts w:hint="eastAsia" w:ascii="宋体" w:hAnsi="宋体" w:cs="宋体"/>
        </w:rPr>
        <w:t xml:space="preserve">18005108380</w:t>
      </w:r>
      <w:r>
        <w:rPr>
          <w:rFonts w:hint="eastAsia" w:ascii="宋体" w:hAnsi="宋体" w:eastAsia="宋体" w:cs="宋体"/>
          <w:shd w:val="clear" w:color="auto" w:fill="ffffff"/>
        </w:rPr>
        <w:t xml:space="preserve"> </w:t>
      </w:r>
      <w:bookmarkEnd w:id="56"/>
      <w:r/>
      <w:bookmarkEnd w:id="57"/>
      <w:r>
        <w:rPr>
          <w:rFonts w:hint="eastAsia" w:ascii="宋体" w:hAnsi="宋体" w:eastAsia="宋体" w:cs="宋体"/>
          <w:shd w:val="clear" w:color="auto" w:fill="ffffff"/>
        </w:rPr>
        <w:t xml:space="preserve">      </w:t>
      </w:r>
      <w:bookmarkEnd w:id="58"/>
      <w:r/>
      <w:bookmarkEnd w:id="59"/>
      <w:r/>
      <w:r/>
    </w:p>
    <w:p>
      <w:pPr>
        <w:pStyle w:val="714"/>
        <w:ind w:firstLine="560"/>
        <w:jc w:val="both"/>
        <w:spacing w:beforeAutospacing="0" w:afterAutospacing="0" w:line="500" w:lineRule="exact"/>
        <w:widowControl/>
        <w:rPr>
          <w:rFonts w:ascii="宋体" w:hAnsi="宋体" w:eastAsia="宋体" w:cs="宋体"/>
          <w:shd w:val="clear" w:color="auto" w:fill="ffffff"/>
        </w:rPr>
      </w:pPr>
      <w:r/>
      <w:bookmarkStart w:id="60" w:name="_Toc28359021"/>
      <w:r>
        <w:rPr>
          <w:rFonts w:hint="eastAsia" w:ascii="宋体" w:hAnsi="宋体" w:eastAsia="宋体" w:cs="宋体"/>
          <w:shd w:val="clear" w:color="auto" w:fill="ffffff"/>
        </w:rPr>
        <w:t xml:space="preserve">3.</w:t>
      </w:r>
      <w:bookmarkEnd w:id="60"/>
      <w:r>
        <w:rPr>
          <w:rFonts w:hint="eastAsia" w:ascii="宋体" w:hAnsi="宋体" w:eastAsia="宋体" w:cs="宋体"/>
          <w:shd w:val="clear" w:color="auto" w:fill="ffffff"/>
        </w:rPr>
        <w:t xml:space="preserve">项目联系方式</w:t>
      </w:r>
      <w:r/>
    </w:p>
    <w:p>
      <w:pPr>
        <w:pStyle w:val="714"/>
        <w:ind w:firstLine="560"/>
        <w:jc w:val="both"/>
        <w:spacing w:beforeAutospacing="0" w:afterAutospacing="0" w:line="50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项目联系人：蔡女士</w:t>
      </w:r>
      <w:r/>
    </w:p>
    <w:p>
      <w:pPr>
        <w:pStyle w:val="714"/>
        <w:ind w:firstLine="560"/>
        <w:jc w:val="both"/>
        <w:spacing w:beforeAutospacing="0" w:afterAutospacing="0" w:line="50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电　话：</w:t>
      </w:r>
      <w:r>
        <w:rPr>
          <w:rFonts w:hint="eastAsia" w:ascii="宋体" w:hAnsi="宋体" w:cs="宋体"/>
        </w:rPr>
        <w:t xml:space="preserve">18005108380</w:t>
      </w:r>
      <w:r>
        <w:rPr>
          <w:rFonts w:hint="eastAsia" w:ascii="宋体" w:hAnsi="宋体" w:eastAsia="宋体" w:cs="宋体"/>
          <w:shd w:val="clear" w:color="auto" w:fill="ffffff"/>
        </w:rPr>
        <w:t xml:space="preserve">　　　　　　　　　　　　</w:t>
      </w:r>
      <w:r/>
    </w:p>
    <w:p>
      <w:pPr>
        <w:rPr>
          <w:rFonts w:ascii="宋体" w:hAnsi="宋体" w:eastAsia="宋体" w:cs="宋体"/>
          <w:sz w:val="24"/>
        </w:rPr>
      </w:pPr>
      <w:r>
        <w:rPr>
          <w:rFonts w:hint="eastAsia" w:ascii="宋体" w:hAnsi="宋体" w:eastAsia="宋体" w:cs="宋体"/>
          <w:sz w:val="24"/>
        </w:rPr>
        <w:t xml:space="preserve"> </w:t>
      </w:r>
      <w:r/>
    </w:p>
    <w:p>
      <w:pPr>
        <w:rPr>
          <w:rFonts w:ascii="宋体" w:hAnsi="宋体" w:eastAsia="宋体" w:cs="宋体"/>
          <w:b/>
          <w:sz w:val="24"/>
        </w:rPr>
      </w:pPr>
      <w:r>
        <w:rPr>
          <w:rFonts w:hint="eastAsia" w:ascii="宋体" w:hAnsi="宋体" w:eastAsia="宋体" w:cs="宋体"/>
          <w:sz w:val="24"/>
        </w:rPr>
        <w:br w:type="page" w:clear="all"/>
      </w:r>
      <w:bookmarkStart w:id="61" w:name="_Toc120614211"/>
      <w:r/>
      <w:r/>
    </w:p>
    <w:p>
      <w:pPr>
        <w:pStyle w:val="714"/>
        <w:ind w:firstLine="2429"/>
        <w:jc w:val="both"/>
        <w:keepLines/>
        <w:keepNext/>
        <w:spacing w:before="260" w:beforeAutospacing="0" w:after="260" w:afterAutospacing="0" w:line="415" w:lineRule="auto"/>
        <w:outlineLvl w:val="0"/>
      </w:pPr>
      <w:r>
        <w:rPr>
          <w:rFonts w:hint="eastAsia" w:ascii="黑体" w:hAnsi="宋体" w:eastAsia="黑体" w:cs="黑体"/>
          <w:b/>
          <w:sz w:val="44"/>
          <w:szCs w:val="44"/>
        </w:rPr>
        <w:t xml:space="preserve">第二章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w:t>
      </w:r>
      <w:bookmarkStart w:id="62" w:name="_Toc20823274"/>
      <w:r/>
      <w:bookmarkStart w:id="63" w:name="_Toc120614213"/>
      <w:r/>
      <w:bookmarkStart w:id="64" w:name="_Toc16938518"/>
      <w:r/>
      <w:bookmarkStart w:id="65" w:name="_Toc513029202"/>
      <w:r/>
      <w:bookmarkEnd w:id="61"/>
      <w:r>
        <w:rPr>
          <w:rFonts w:hint="eastAsia" w:ascii="黑体" w:hAnsi="宋体" w:eastAsia="黑体" w:cs="黑体"/>
          <w:b/>
          <w:sz w:val="44"/>
          <w:szCs w:val="44"/>
        </w:rPr>
        <w:t xml:space="preserve">供应商须知</w:t>
      </w:r>
      <w:bookmarkEnd w:id="62"/>
      <w:r/>
      <w:bookmarkEnd w:id="63"/>
      <w:r/>
      <w:bookmarkEnd w:id="64"/>
      <w:r/>
      <w:bookmarkEnd w:id="65"/>
      <w:r/>
      <w:r/>
    </w:p>
    <w:p>
      <w:pPr>
        <w:pStyle w:val="714"/>
        <w:ind w:firstLine="498"/>
        <w:jc w:val="both"/>
        <w:keepLines/>
        <w:keepNext/>
        <w:spacing w:beforeAutospacing="0" w:afterAutospacing="0" w:line="500" w:lineRule="exact"/>
        <w:rPr>
          <w:rFonts w:ascii="宋体" w:hAnsi="宋体" w:eastAsia="宋体" w:cs="宋体"/>
        </w:rPr>
      </w:pPr>
      <w:r/>
      <w:bookmarkStart w:id="66" w:name="_Toc513029203"/>
      <w:r/>
      <w:bookmarkStart w:id="67" w:name="_Toc20823275"/>
      <w:r/>
      <w:bookmarkStart w:id="68" w:name="_Toc120614214"/>
      <w:r/>
      <w:bookmarkStart w:id="69" w:name="_Toc16938519"/>
      <w:r>
        <w:rPr>
          <w:rFonts w:hint="eastAsia" w:ascii="宋体" w:hAnsi="宋体" w:eastAsia="宋体" w:cs="宋体"/>
          <w:b/>
        </w:rPr>
        <w:t xml:space="preserve">一、总则</w:t>
      </w:r>
      <w:bookmarkEnd w:id="66"/>
      <w:r/>
      <w:bookmarkEnd w:id="67"/>
      <w:r/>
      <w:bookmarkEnd w:id="68"/>
      <w:r/>
      <w:bookmarkEnd w:id="69"/>
      <w:r/>
      <w:r/>
    </w:p>
    <w:p>
      <w:pPr>
        <w:pStyle w:val="714"/>
        <w:ind w:firstLine="420"/>
        <w:jc w:val="both"/>
        <w:keepLines/>
        <w:keepNext/>
        <w:spacing w:beforeAutospacing="0" w:afterAutospacing="0" w:line="500" w:lineRule="exact"/>
        <w:rPr>
          <w:rFonts w:ascii="宋体" w:hAnsi="宋体" w:eastAsia="宋体" w:cs="宋体"/>
        </w:rPr>
      </w:pPr>
      <w:r/>
      <w:bookmarkStart w:id="70" w:name="_Toc20823276"/>
      <w:r/>
      <w:bookmarkStart w:id="71" w:name="_Toc16938520"/>
      <w:r/>
      <w:bookmarkStart w:id="72" w:name="_Toc513029204"/>
      <w:r/>
      <w:bookmarkStart w:id="73" w:name="_Toc458694821"/>
      <w:r/>
      <w:bookmarkStart w:id="74" w:name="_Hlt16619475"/>
      <w:r>
        <w:rPr>
          <w:rFonts w:hint="eastAsia" w:ascii="宋体" w:hAnsi="宋体" w:eastAsia="宋体" w:cs="宋体"/>
        </w:rPr>
        <w:t xml:space="preserve">1</w:t>
      </w:r>
      <w:bookmarkEnd w:id="70"/>
      <w:r>
        <w:rPr>
          <w:rFonts w:hint="eastAsia" w:ascii="宋体" w:hAnsi="宋体" w:eastAsia="宋体" w:cs="宋体"/>
        </w:rPr>
        <w:t xml:space="preserve">、招标方式</w:t>
      </w:r>
      <w:bookmarkEnd w:id="71"/>
      <w:r/>
      <w:bookmarkEnd w:id="72"/>
      <w:r/>
      <w:bookmarkEnd w:id="73"/>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1.1本次招标采取公开招标方式，本招标文件仅适用于招标公告中所述项目。</w:t>
      </w:r>
      <w:r/>
    </w:p>
    <w:p>
      <w:pPr>
        <w:pStyle w:val="714"/>
        <w:ind w:firstLine="420"/>
        <w:jc w:val="both"/>
        <w:keepLines/>
        <w:keepNext/>
        <w:spacing w:beforeAutospacing="0" w:afterAutospacing="0" w:line="500" w:lineRule="exact"/>
        <w:rPr>
          <w:rFonts w:ascii="宋体" w:hAnsi="宋体" w:eastAsia="宋体" w:cs="宋体"/>
        </w:rPr>
      </w:pPr>
      <w:r/>
      <w:bookmarkStart w:id="75" w:name="_Toc513029205"/>
      <w:r/>
      <w:bookmarkStart w:id="76" w:name="_Toc20823277"/>
      <w:r/>
      <w:bookmarkStart w:id="77" w:name="_Toc16938521"/>
      <w:r>
        <w:rPr>
          <w:rFonts w:hint="eastAsia" w:ascii="宋体" w:hAnsi="宋体" w:eastAsia="宋体" w:cs="宋体"/>
        </w:rPr>
        <w:t xml:space="preserve">2、合格的</w:t>
      </w:r>
      <w:bookmarkEnd w:id="75"/>
      <w:r/>
      <w:bookmarkEnd w:id="76"/>
      <w:r/>
      <w:bookmarkEnd w:id="77"/>
      <w:r>
        <w:rPr>
          <w:rFonts w:hint="eastAsia" w:ascii="宋体" w:hAnsi="宋体" w:eastAsia="宋体" w:cs="宋体"/>
        </w:rPr>
        <w:t xml:space="preserve">供应商</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2.1满足招标公告中供应商的资格要求的规定。</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2.2满足本文件实质性要求和条件的规定。</w:t>
      </w:r>
      <w:r/>
    </w:p>
    <w:p>
      <w:pPr>
        <w:pStyle w:val="714"/>
        <w:ind w:firstLine="420"/>
        <w:jc w:val="both"/>
        <w:keepLines/>
        <w:keepNext/>
        <w:spacing w:beforeAutospacing="0" w:afterAutospacing="0" w:line="500" w:lineRule="exact"/>
        <w:rPr>
          <w:rFonts w:ascii="宋体" w:hAnsi="宋体" w:eastAsia="宋体" w:cs="宋体"/>
        </w:rPr>
      </w:pPr>
      <w:r/>
      <w:bookmarkStart w:id="78" w:name="_Toc20823278"/>
      <w:r/>
      <w:bookmarkStart w:id="79" w:name="_Toc513029206"/>
      <w:r/>
      <w:bookmarkStart w:id="80" w:name="_Toc16938522"/>
      <w:r>
        <w:rPr>
          <w:rFonts w:hint="eastAsia" w:ascii="宋体" w:hAnsi="宋体" w:eastAsia="宋体" w:cs="宋体"/>
        </w:rPr>
        <w:t xml:space="preserve">3、适用法律</w:t>
      </w:r>
      <w:bookmarkEnd w:id="78"/>
      <w:r/>
      <w:bookmarkEnd w:id="79"/>
      <w:r/>
      <w:bookmarkEnd w:id="80"/>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3.1本次招标及由此产生的合同受中华人民共和国有关的法律法规制约和保护。</w:t>
      </w:r>
      <w:r/>
    </w:p>
    <w:p>
      <w:pPr>
        <w:pStyle w:val="714"/>
        <w:ind w:firstLine="480"/>
        <w:jc w:val="both"/>
        <w:spacing w:beforeAutospacing="0" w:afterAutospacing="0" w:line="500" w:lineRule="exact"/>
        <w:rPr>
          <w:rFonts w:ascii="宋体" w:hAnsi="宋体" w:eastAsia="宋体" w:cs="宋体"/>
        </w:rPr>
      </w:pPr>
      <w:r/>
      <w:bookmarkStart w:id="81" w:name="_Toc513029207"/>
      <w:r/>
      <w:bookmarkStart w:id="82" w:name="_Toc20823279"/>
      <w:r/>
      <w:bookmarkStart w:id="83" w:name="_Toc462564067"/>
      <w:r/>
      <w:bookmarkStart w:id="84" w:name="_Toc16938523"/>
      <w:r>
        <w:rPr>
          <w:rFonts w:hint="eastAsia" w:ascii="宋体" w:hAnsi="宋体" w:eastAsia="宋体" w:cs="宋体"/>
        </w:rPr>
        <w:t xml:space="preserve">3.2在本项目政府采购活动过程中，如果所执行的标准有更新的，按照最新标准执行。</w:t>
      </w:r>
      <w:r/>
    </w:p>
    <w:p>
      <w:pPr>
        <w:pStyle w:val="714"/>
        <w:ind w:firstLine="42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4、投标费用</w:t>
      </w:r>
      <w:bookmarkEnd w:id="81"/>
      <w:r/>
      <w:bookmarkEnd w:id="82"/>
      <w:r/>
      <w:bookmarkEnd w:id="83"/>
      <w:r/>
      <w:bookmarkEnd w:id="84"/>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4.1供应商应自行承担所有与参加投标有关的费用，无论投标过程中的做法和结果如何，采购人和代理机构在任何情况下均无义务和责任承担这些费用。</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4.2本项目的招标代理服务费由中标人承担，按苏政采协【2024】20号文件规定的收费标准的42%计取。供应商在投标时应将此费用自行考虑在投标报价中，不单列，中标后由中标单位在领取中标通知书前直接向代理机构一次性付清。</w:t>
      </w:r>
      <w:r/>
    </w:p>
    <w:p>
      <w:pPr>
        <w:pStyle w:val="714"/>
        <w:ind w:firstLine="42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5、招标文件的约束力</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5.1供应商一旦参加本项目采购活动，即被认为接受了本招标文件的规定和约束。</w:t>
      </w:r>
      <w:r/>
    </w:p>
    <w:p>
      <w:pPr>
        <w:pStyle w:val="714"/>
        <w:ind w:firstLine="321"/>
        <w:jc w:val="both"/>
        <w:keepLines/>
        <w:keepNext/>
        <w:spacing w:beforeAutospacing="0" w:afterAutospacing="0" w:line="500" w:lineRule="exact"/>
        <w:rPr>
          <w:rFonts w:ascii="宋体" w:hAnsi="宋体" w:eastAsia="宋体" w:cs="宋体"/>
        </w:rPr>
      </w:pPr>
      <w:r/>
      <w:bookmarkStart w:id="85" w:name="_Toc120614215"/>
      <w:r/>
      <w:bookmarkStart w:id="86" w:name="_Toc20823281"/>
      <w:r/>
      <w:bookmarkStart w:id="87" w:name="_Toc16938525"/>
      <w:r/>
      <w:bookmarkStart w:id="88" w:name="_Toc513029209"/>
      <w:r>
        <w:rPr>
          <w:rFonts w:hint="eastAsia" w:ascii="宋体" w:hAnsi="宋体" w:eastAsia="宋体" w:cs="宋体"/>
          <w:b/>
        </w:rPr>
        <w:t xml:space="preserve">二、招标文件</w:t>
      </w:r>
      <w:bookmarkEnd w:id="85"/>
      <w:r/>
      <w:bookmarkEnd w:id="86"/>
      <w:r/>
      <w:bookmarkEnd w:id="87"/>
      <w:r/>
      <w:bookmarkEnd w:id="88"/>
      <w:r/>
      <w:r/>
    </w:p>
    <w:p>
      <w:pPr>
        <w:pStyle w:val="714"/>
        <w:ind w:firstLine="420"/>
        <w:jc w:val="both"/>
        <w:keepLines/>
        <w:keepNext/>
        <w:spacing w:beforeAutospacing="0" w:afterAutospacing="0" w:line="500" w:lineRule="exact"/>
        <w:rPr>
          <w:rFonts w:ascii="宋体" w:hAnsi="宋体" w:eastAsia="宋体" w:cs="宋体"/>
        </w:rPr>
      </w:pPr>
      <w:r/>
      <w:bookmarkStart w:id="89" w:name="_Toc20823282"/>
      <w:r/>
      <w:bookmarkStart w:id="90" w:name="_Toc513029210"/>
      <w:r/>
      <w:bookmarkStart w:id="91" w:name="_Toc16938526"/>
      <w:r>
        <w:rPr>
          <w:rFonts w:hint="eastAsia" w:ascii="宋体" w:hAnsi="宋体" w:eastAsia="宋体" w:cs="宋体"/>
        </w:rPr>
        <w:t xml:space="preserve">6、招标文件构成</w:t>
      </w:r>
      <w:bookmarkEnd w:id="89"/>
      <w:r/>
      <w:bookmarkEnd w:id="90"/>
      <w:r/>
      <w:bookmarkEnd w:id="91"/>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6.1招标文件由以下部分组成：</w:t>
      </w:r>
      <w:r/>
    </w:p>
    <w:p>
      <w:pPr>
        <w:pStyle w:val="714"/>
        <w:ind w:firstLine="360"/>
        <w:jc w:val="both"/>
        <w:spacing w:beforeAutospacing="0" w:afterAutospacing="0" w:line="500" w:lineRule="exact"/>
        <w:rPr>
          <w:rFonts w:ascii="宋体" w:hAnsi="宋体" w:eastAsia="宋体" w:cs="宋体"/>
        </w:rPr>
      </w:pPr>
      <w:r>
        <w:rPr>
          <w:rFonts w:hint="eastAsia" w:ascii="宋体" w:hAnsi="宋体" w:eastAsia="宋体" w:cs="宋体"/>
        </w:rPr>
        <w:t xml:space="preserve">（1）招标公告</w:t>
      </w:r>
      <w:r/>
    </w:p>
    <w:p>
      <w:pPr>
        <w:pStyle w:val="714"/>
        <w:ind w:firstLine="360"/>
        <w:jc w:val="both"/>
        <w:spacing w:beforeAutospacing="0" w:afterAutospacing="0" w:line="500" w:lineRule="exact"/>
        <w:rPr>
          <w:rFonts w:ascii="宋体" w:hAnsi="宋体" w:eastAsia="宋体" w:cs="宋体"/>
        </w:rPr>
      </w:pPr>
      <w:r>
        <w:rPr>
          <w:rFonts w:hint="eastAsia" w:ascii="宋体" w:hAnsi="宋体" w:eastAsia="宋体" w:cs="宋体"/>
        </w:rPr>
        <w:t xml:space="preserve">（2）供应商须知</w:t>
      </w:r>
      <w:r/>
    </w:p>
    <w:p>
      <w:pPr>
        <w:pStyle w:val="714"/>
        <w:ind w:firstLine="360"/>
        <w:jc w:val="both"/>
        <w:spacing w:beforeAutospacing="0" w:afterAutospacing="0" w:line="500" w:lineRule="exact"/>
        <w:rPr>
          <w:rFonts w:ascii="宋体" w:hAnsi="宋体" w:eastAsia="宋体" w:cs="宋体"/>
        </w:rPr>
      </w:pPr>
      <w:r>
        <w:rPr>
          <w:rFonts w:hint="eastAsia" w:ascii="宋体" w:hAnsi="宋体" w:eastAsia="宋体" w:cs="宋体"/>
        </w:rPr>
        <w:t xml:space="preserve">（3）合同条款</w:t>
      </w:r>
      <w:r/>
    </w:p>
    <w:p>
      <w:pPr>
        <w:pStyle w:val="714"/>
        <w:ind w:firstLine="360"/>
        <w:jc w:val="both"/>
        <w:spacing w:beforeAutospacing="0" w:afterAutospacing="0" w:line="500" w:lineRule="exact"/>
        <w:rPr>
          <w:rFonts w:ascii="宋体" w:hAnsi="宋体" w:eastAsia="宋体" w:cs="宋体"/>
        </w:rPr>
      </w:pPr>
      <w:r>
        <w:rPr>
          <w:rFonts w:hint="eastAsia" w:ascii="宋体" w:hAnsi="宋体" w:eastAsia="宋体" w:cs="宋体"/>
        </w:rPr>
        <w:t xml:space="preserve">（4）采购需求</w:t>
      </w:r>
      <w:r/>
    </w:p>
    <w:p>
      <w:pPr>
        <w:pStyle w:val="714"/>
        <w:ind w:firstLine="360"/>
        <w:jc w:val="both"/>
        <w:spacing w:beforeAutospacing="0" w:afterAutospacing="0" w:line="500" w:lineRule="exact"/>
        <w:rPr>
          <w:rFonts w:ascii="宋体" w:hAnsi="宋体" w:eastAsia="宋体" w:cs="宋体"/>
        </w:rPr>
      </w:pPr>
      <w:r>
        <w:rPr>
          <w:rFonts w:hint="eastAsia" w:ascii="宋体" w:hAnsi="宋体" w:eastAsia="宋体" w:cs="宋体"/>
        </w:rPr>
        <w:t xml:space="preserve">（5）评标方法与评标标准</w:t>
      </w:r>
      <w:r/>
    </w:p>
    <w:p>
      <w:pPr>
        <w:pStyle w:val="714"/>
        <w:ind w:firstLine="360"/>
        <w:jc w:val="both"/>
        <w:spacing w:beforeAutospacing="0" w:afterAutospacing="0" w:line="500" w:lineRule="exact"/>
        <w:rPr>
          <w:rFonts w:ascii="宋体" w:hAnsi="宋体" w:eastAsia="宋体" w:cs="宋体"/>
        </w:rPr>
      </w:pPr>
      <w:r>
        <w:rPr>
          <w:rFonts w:hint="eastAsia" w:ascii="宋体" w:hAnsi="宋体" w:eastAsia="宋体" w:cs="宋体"/>
        </w:rPr>
        <w:t xml:space="preserve">（6）投标文件格式</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请仔细检查招标文件是否齐全，如有缺漏请立即与招标代理机构联系解决。</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6.2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714"/>
        <w:ind w:firstLine="420"/>
        <w:jc w:val="both"/>
        <w:keepLines/>
        <w:keepNext/>
        <w:spacing w:beforeAutospacing="0" w:afterAutospacing="0" w:line="500" w:lineRule="exact"/>
        <w:rPr>
          <w:rFonts w:ascii="宋体" w:hAnsi="宋体" w:eastAsia="宋体" w:cs="宋体"/>
        </w:rPr>
      </w:pPr>
      <w:r/>
      <w:bookmarkStart w:id="92" w:name="_Toc20823283"/>
      <w:r/>
      <w:bookmarkStart w:id="93" w:name="_Toc513029211"/>
      <w:r/>
      <w:bookmarkStart w:id="94" w:name="_Toc462564070"/>
      <w:r/>
      <w:bookmarkStart w:id="95" w:name="_Toc16938527"/>
      <w:r>
        <w:rPr>
          <w:rFonts w:hint="eastAsia" w:ascii="宋体" w:hAnsi="宋体" w:eastAsia="宋体" w:cs="宋体"/>
        </w:rPr>
        <w:t xml:space="preserve">7、招标文件的澄清</w:t>
      </w:r>
      <w:bookmarkEnd w:id="92"/>
      <w:r/>
      <w:bookmarkEnd w:id="93"/>
      <w:r/>
      <w:bookmarkEnd w:id="94"/>
      <w:r/>
      <w:bookmarkEnd w:id="95"/>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7.1任何要求对招标文件进行澄清的供应商，应在投标截止期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前按招标公告中的通讯地址，以书面形式通知招标代理机构。</w:t>
      </w:r>
      <w:r/>
    </w:p>
    <w:p>
      <w:pPr>
        <w:pStyle w:val="714"/>
        <w:ind w:firstLine="420"/>
        <w:jc w:val="both"/>
        <w:keepLines/>
        <w:keepNext/>
        <w:spacing w:beforeAutospacing="0" w:afterAutospacing="0" w:line="500" w:lineRule="exact"/>
        <w:rPr>
          <w:rFonts w:ascii="宋体" w:hAnsi="宋体" w:eastAsia="宋体" w:cs="宋体"/>
        </w:rPr>
      </w:pPr>
      <w:r/>
      <w:bookmarkStart w:id="96" w:name="_Toc16938528"/>
      <w:r/>
      <w:bookmarkStart w:id="97" w:name="_Toc462564071"/>
      <w:r/>
      <w:bookmarkStart w:id="98" w:name="_Toc513029212"/>
      <w:r/>
      <w:bookmarkStart w:id="99" w:name="_Toc20823284"/>
      <w:r>
        <w:rPr>
          <w:rFonts w:hint="eastAsia" w:ascii="宋体" w:hAnsi="宋体" w:eastAsia="宋体" w:cs="宋体"/>
        </w:rPr>
        <w:t xml:space="preserve">8、招标文件的修改</w:t>
      </w:r>
      <w:bookmarkEnd w:id="96"/>
      <w:r/>
      <w:bookmarkEnd w:id="97"/>
      <w:r/>
      <w:bookmarkEnd w:id="98"/>
      <w:r/>
      <w:bookmarkEnd w:id="99"/>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8.1在投标截止时间前，招标代理机构可以对招标文件进行修改。</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8.2招标代理机构有权按照法定的要求推迟投标截止日期和开标日期。</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8.3招标文件的修改将在中国政府采购网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江苏政府采购网、盐城市政府采购网公布，补充文件将作为招标文件的组成部分，并对供应商具有约束力。</w:t>
      </w:r>
      <w:r/>
    </w:p>
    <w:p>
      <w:pPr>
        <w:pStyle w:val="714"/>
        <w:ind w:firstLine="482"/>
        <w:jc w:val="both"/>
        <w:keepLines/>
        <w:keepNext/>
        <w:spacing w:beforeAutospacing="0" w:afterAutospacing="0" w:line="500" w:lineRule="exact"/>
        <w:rPr>
          <w:rFonts w:ascii="宋体" w:hAnsi="宋体" w:eastAsia="宋体" w:cs="宋体"/>
        </w:rPr>
      </w:pPr>
      <w:r/>
      <w:bookmarkStart w:id="100" w:name="_Toc462564072"/>
      <w:r/>
      <w:bookmarkStart w:id="101" w:name="_Toc16938529"/>
      <w:r/>
      <w:bookmarkStart w:id="102" w:name="_Toc20823285"/>
      <w:r/>
      <w:bookmarkStart w:id="103" w:name="_Toc120614216"/>
      <w:r/>
      <w:bookmarkStart w:id="104" w:name="_Toc513029213"/>
      <w:r>
        <w:rPr>
          <w:rFonts w:hint="eastAsia" w:ascii="宋体" w:hAnsi="宋体" w:eastAsia="宋体" w:cs="宋体"/>
          <w:b/>
        </w:rPr>
        <w:t xml:space="preserve">三、投标文件的编制</w:t>
      </w:r>
      <w:bookmarkEnd w:id="100"/>
      <w:r/>
      <w:bookmarkEnd w:id="101"/>
      <w:r/>
      <w:bookmarkEnd w:id="102"/>
      <w:r/>
      <w:bookmarkEnd w:id="103"/>
      <w:r/>
      <w:bookmarkEnd w:id="104"/>
      <w:r/>
      <w:r/>
    </w:p>
    <w:p>
      <w:pPr>
        <w:pStyle w:val="714"/>
        <w:ind w:firstLine="420"/>
        <w:jc w:val="both"/>
        <w:keepLines/>
        <w:keepNext/>
        <w:spacing w:beforeAutospacing="0" w:afterAutospacing="0" w:line="500" w:lineRule="exact"/>
        <w:rPr>
          <w:rFonts w:ascii="宋体" w:hAnsi="宋体" w:eastAsia="宋体" w:cs="宋体"/>
        </w:rPr>
      </w:pPr>
      <w:r/>
      <w:bookmarkStart w:id="105" w:name="_Toc513029214"/>
      <w:r/>
      <w:bookmarkStart w:id="106" w:name="_Toc462564073"/>
      <w:r/>
      <w:bookmarkStart w:id="107" w:name="_Toc20823286"/>
      <w:r/>
      <w:bookmarkStart w:id="108" w:name="_Toc16938530"/>
      <w:r>
        <w:rPr>
          <w:rFonts w:hint="eastAsia" w:ascii="宋体" w:hAnsi="宋体" w:eastAsia="宋体" w:cs="宋体"/>
        </w:rPr>
        <w:t xml:space="preserve">9、投标文件的语言及度量衡单位</w:t>
      </w:r>
      <w:bookmarkEnd w:id="105"/>
      <w:r/>
      <w:bookmarkEnd w:id="106"/>
      <w:r/>
      <w:bookmarkEnd w:id="107"/>
      <w:r/>
      <w:bookmarkEnd w:id="108"/>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9.1供应商提交的投标文件以及供应商与招标代理机构就有关投标的所有来往通知、函件和文件均应使用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714"/>
        <w:ind w:firstLine="420"/>
        <w:jc w:val="both"/>
        <w:keepLines/>
        <w:keepNext/>
        <w:spacing w:beforeAutospacing="0" w:afterAutospacing="0" w:line="500" w:lineRule="exact"/>
        <w:rPr>
          <w:rFonts w:ascii="宋体" w:hAnsi="宋体" w:eastAsia="宋体" w:cs="宋体"/>
        </w:rPr>
      </w:pPr>
      <w:r/>
      <w:bookmarkStart w:id="109" w:name="_Toc462564074"/>
      <w:r/>
      <w:bookmarkStart w:id="110" w:name="_Toc20823287"/>
      <w:r/>
      <w:bookmarkStart w:id="111" w:name="_Toc513029215"/>
      <w:r/>
      <w:bookmarkStart w:id="112" w:name="_Toc16938531"/>
      <w:r>
        <w:rPr>
          <w:rFonts w:hint="eastAsia" w:ascii="宋体" w:hAnsi="宋体" w:eastAsia="宋体" w:cs="宋体"/>
        </w:rPr>
        <w:t xml:space="preserve">10、投标文件构成</w:t>
      </w:r>
      <w:bookmarkEnd w:id="109"/>
      <w:r/>
      <w:bookmarkEnd w:id="110"/>
      <w:r/>
      <w:bookmarkEnd w:id="111"/>
      <w:r/>
      <w:bookmarkEnd w:id="112"/>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10.1供应商编写的投标文件应包括资格证明文件、符合性证明文件、投标分项报价表、技术要求响应及偏离表、商务要求响应及偏离表、其他证明文件、投标函、开标一览表等部分</w:t>
      </w:r>
      <w:r>
        <w:rPr>
          <w:rFonts w:hint="eastAsia" w:ascii="宋体" w:hAnsi="宋体"/>
          <w:lang w:val="zh-CN"/>
        </w:rPr>
        <w:t xml:space="preserve">（</w:t>
      </w:r>
      <w:r>
        <w:rPr>
          <w:rFonts w:hint="eastAsia" w:ascii="宋体" w:hAnsi="宋体"/>
          <w:b/>
          <w:bCs/>
          <w:lang w:val="zh-CN"/>
        </w:rPr>
        <w:t xml:space="preserve">格式详见招标文件“第六章  投标文件格式”</w:t>
      </w:r>
      <w:r>
        <w:rPr>
          <w:rFonts w:hint="eastAsia" w:ascii="宋体" w:hAnsi="宋体"/>
          <w:lang w:val="zh-CN"/>
        </w:rPr>
        <w:t xml:space="preserve">）</w:t>
      </w:r>
      <w:r>
        <w:rPr>
          <w:rFonts w:hint="eastAsia" w:ascii="宋体" w:hAnsi="宋体" w:eastAsia="宋体" w:cs="宋体"/>
        </w:rPr>
        <w:t xml:space="preserve">。</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714"/>
        <w:ind w:firstLine="420"/>
        <w:jc w:val="both"/>
        <w:keepLines/>
        <w:keepNext/>
        <w:spacing w:beforeAutospacing="0" w:afterAutospacing="0" w:line="500" w:lineRule="exact"/>
        <w:rPr>
          <w:rFonts w:ascii="宋体" w:hAnsi="宋体" w:eastAsia="宋体" w:cs="宋体"/>
        </w:rPr>
      </w:pPr>
      <w:r/>
      <w:bookmarkStart w:id="113" w:name="_Toc14577357"/>
      <w:r/>
      <w:bookmarkStart w:id="114" w:name="_Toc49090509"/>
      <w:r/>
      <w:bookmarkStart w:id="115" w:name="_Toc49090508"/>
      <w:r/>
      <w:bookmarkStart w:id="116" w:name="_Toc513029219"/>
      <w:r/>
      <w:bookmarkStart w:id="117" w:name="_Toc14577354"/>
      <w:r/>
      <w:bookmarkStart w:id="118" w:name="_Toc49090507"/>
      <w:r/>
      <w:bookmarkStart w:id="119" w:name="_Toc14577355"/>
      <w:r/>
      <w:bookmarkStart w:id="120" w:name="_Toc513029216"/>
      <w:r/>
      <w:bookmarkStart w:id="121" w:name="_Hlt26670360"/>
      <w:r/>
      <w:bookmarkStart w:id="122" w:name="_Hlt26668975"/>
      <w:r/>
      <w:bookmarkStart w:id="123" w:name="_Hlt26954838"/>
      <w:r>
        <w:rPr>
          <w:rFonts w:hint="eastAsia" w:ascii="宋体" w:hAnsi="宋体" w:eastAsia="宋体" w:cs="宋体"/>
        </w:rPr>
        <w:t xml:space="preserve">11、证明供应商及投标标的符合招标文件规定的文件</w:t>
      </w:r>
      <w:bookmarkEnd w:id="113"/>
      <w:r/>
      <w:bookmarkEnd w:id="114"/>
      <w:r/>
      <w:bookmarkEnd w:id="115"/>
      <w:r/>
      <w:bookmarkEnd w:id="116"/>
      <w:r/>
      <w:bookmarkEnd w:id="117"/>
      <w:r/>
      <w:bookmarkEnd w:id="118"/>
      <w:r/>
      <w:bookmarkEnd w:id="119"/>
      <w:r/>
      <w:bookmarkEnd w:id="120"/>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11.1供应商应按照招标文件要求提交证明文件，证明其及投标标的符合招标文件规定。</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714"/>
        <w:ind w:firstLine="42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12、投标分项报价表</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12.1供应商应按照招标文件规定格式填报投标分项报价表。</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12.2有关费用处理的约定</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1、供应商根据现场实际情况、采购人提供的采购需求、自身实力、结合市场行情报价，此报价应包括为完成招标文件中的所有内容。供应商应充分考虑为完成上述内容所必须的</w:t>
      </w:r>
      <w:r>
        <w:rPr>
          <w:rFonts w:hint="eastAsia" w:ascii="宋体" w:hAnsi="宋体"/>
        </w:rPr>
        <w:t xml:space="preserve">全部货物并进行相关服务所需的所有费用</w:t>
      </w:r>
      <w:r>
        <w:rPr>
          <w:rFonts w:hint="eastAsia" w:ascii="宋体" w:hAnsi="宋体" w:eastAsia="宋体" w:cs="宋体"/>
        </w:rPr>
        <w:t xml:space="preserve">，即主要包括（但不限于）：货物费用（含全套设备、辅材、配件、附件、备品备件、专用工具、技术资料等）、劳务费、清洁费、包装费、运杂费（含运输费）、装卸费、调试费、保修费、保险费、配合费、安装费、检测费、技术（含操作、维护等）培训及售后服务费、管理费、税金、利润、不可预见费及其他一切相关费用等所需的全部费用</w:t>
      </w:r>
      <w:r>
        <w:rPr>
          <w:rFonts w:hint="eastAsia" w:ascii="宋体" w:hAnsi="宋体"/>
        </w:rPr>
        <w:t xml:space="preserve">，凡漏项或少计均视为优惠，</w:t>
      </w:r>
      <w:r>
        <w:rPr>
          <w:rFonts w:hint="eastAsia" w:ascii="宋体" w:hAnsi="宋体" w:eastAsia="宋体"/>
        </w:rPr>
        <w:t xml:space="preserve">采购人</w:t>
      </w:r>
      <w:r>
        <w:rPr>
          <w:rFonts w:hint="eastAsia" w:ascii="宋体" w:hAnsi="宋体"/>
        </w:rPr>
        <w:t xml:space="preserve">不另行增加费用。</w:t>
      </w:r>
      <w:r>
        <w:rPr>
          <w:rFonts w:hint="eastAsia" w:ascii="宋体" w:hAnsi="宋体" w:eastAsia="宋体" w:cs="宋体"/>
        </w:rPr>
        <w:t xml:space="preserve">各类风险和政策性调整等风险已包括在投标报价中，最终结算时除合同约定调整外一律不予调整。</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本项目报价为全费用固定综合单价（即将所有费用均摊销至各综合单价中），供应商根据采购人提供的清单报全费用综合单价和总价。项目结算时，供货量按实结算；除采购人调整项目内容或合同约定调整外，一律不调整中标全费用综合单价。</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12.3其它费用处理</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招标文件未列明，而供应商认为必需的费用也需列入报价。</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12.4投标货币。投标文件中的单价和总价无特殊规定的采用人民币报价，以元为单位标注。招标文件中另有规定的按规定执行。</w:t>
      </w:r>
      <w:r/>
    </w:p>
    <w:p>
      <w:pPr>
        <w:pStyle w:val="714"/>
        <w:ind w:firstLine="420"/>
        <w:jc w:val="both"/>
        <w:keepLines/>
        <w:keepNext/>
        <w:spacing w:beforeAutospacing="0" w:afterAutospacing="0" w:line="500" w:lineRule="exact"/>
        <w:rPr>
          <w:rFonts w:ascii="宋体" w:hAnsi="宋体" w:eastAsia="宋体" w:cs="宋体"/>
        </w:rPr>
      </w:pPr>
      <w:r/>
      <w:bookmarkStart w:id="124" w:name="_Hlt26670486"/>
      <w:r/>
      <w:bookmarkStart w:id="125" w:name="_Hlt26670482"/>
      <w:r/>
      <w:bookmarkStart w:id="126" w:name="_Hlt26954848"/>
      <w:r/>
      <w:bookmarkStart w:id="127" w:name="_Hlt26954846"/>
      <w:r/>
      <w:bookmarkStart w:id="128" w:name="_Hlt26954731"/>
      <w:r>
        <w:rPr>
          <w:rFonts w:hint="eastAsia" w:ascii="宋体" w:hAnsi="宋体" w:eastAsia="宋体" w:cs="宋体"/>
        </w:rPr>
        <w:t xml:space="preserve">13、技术要求响应及偏离表、商务要求响应及偏离表</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13.1供应商需对招标文件中的技术要求与商务要求逐项作出响应或偏离，并说明原因。</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13.2供应商可在投标文件中提供认为需要的其他技术文件或说明。</w:t>
      </w:r>
      <w:r/>
    </w:p>
    <w:p>
      <w:pPr>
        <w:pStyle w:val="714"/>
        <w:ind w:firstLine="42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14、服务承诺、培训计划、人员安排及其他</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14.1供应商需根据招标文件要求提供有关服务承诺、培训计划、人员安排及其他。</w:t>
      </w:r>
      <w:r/>
    </w:p>
    <w:p>
      <w:pPr>
        <w:pStyle w:val="714"/>
        <w:ind w:firstLine="420"/>
        <w:jc w:val="both"/>
        <w:keepLines/>
        <w:keepNext/>
        <w:spacing w:beforeAutospacing="0" w:afterAutospacing="0" w:line="500" w:lineRule="exact"/>
        <w:rPr>
          <w:rFonts w:ascii="宋体" w:hAnsi="宋体" w:eastAsia="宋体" w:cs="宋体"/>
        </w:rPr>
      </w:pPr>
      <w:r/>
      <w:bookmarkStart w:id="129" w:name="_Toc14577359"/>
      <w:r/>
      <w:bookmarkStart w:id="130" w:name="_Toc49090510"/>
      <w:r>
        <w:rPr>
          <w:rFonts w:hint="eastAsia" w:ascii="宋体" w:hAnsi="宋体" w:eastAsia="宋体" w:cs="宋体"/>
        </w:rPr>
        <w:t xml:space="preserve">15、投标函和开标一览表</w:t>
      </w:r>
      <w:bookmarkEnd w:id="129"/>
      <w:r/>
      <w:bookmarkEnd w:id="130"/>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15.1供应商应按照招标文件中提供的格式完整、正确填写投标函、开标一览表。</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15.2对于采用货币报价的项目，开标一览表中的投标总报价应与投标分项报价表中的投标总报价一致，如不一致，不作为无效投标处理，但评标时按开标一览表中价格为准。</w:t>
      </w:r>
      <w:r/>
    </w:p>
    <w:p>
      <w:pPr>
        <w:pStyle w:val="714"/>
        <w:ind w:firstLine="420"/>
        <w:jc w:val="both"/>
        <w:keepLines/>
        <w:keepNext/>
        <w:spacing w:beforeAutospacing="0" w:afterAutospacing="0" w:line="500" w:lineRule="exact"/>
        <w:rPr>
          <w:rFonts w:ascii="宋体" w:hAnsi="宋体" w:eastAsia="宋体" w:cs="宋体"/>
        </w:rPr>
      </w:pPr>
      <w:r/>
      <w:bookmarkStart w:id="131" w:name="_Toc14577360"/>
      <w:r/>
      <w:bookmarkStart w:id="132" w:name="_Toc49090511"/>
      <w:r>
        <w:rPr>
          <w:rFonts w:hint="eastAsia" w:ascii="宋体" w:hAnsi="宋体" w:eastAsia="宋体" w:cs="宋体"/>
        </w:rPr>
        <w:t xml:space="preserve">16、投标有效期</w:t>
      </w:r>
      <w:bookmarkEnd w:id="131"/>
      <w:r/>
      <w:bookmarkEnd w:id="132"/>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16.1投标有效期为招标代理机构规定的开标之日后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714"/>
        <w:ind w:firstLine="42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17、投标有效期的延长</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17.1在特殊情况下，招标代理机构于原投标有效期满之前，可向供应商提出延长投标有效期的要求。这种要求与答复均应采用书面形式。供应商可以拒绝招标代理机构的这一要求而放弃投标，同意延长投标有效期的供应商既不能要求也不允许修改其投标文件。受投标有效期约束的所有权利与义务均延长至新的有效期。</w:t>
      </w:r>
      <w:r/>
    </w:p>
    <w:p>
      <w:pPr>
        <w:pStyle w:val="714"/>
        <w:jc w:val="both"/>
        <w:keepLines/>
        <w:keepNext/>
        <w:spacing w:beforeAutospacing="0" w:afterAutospacing="0" w:line="500" w:lineRule="exact"/>
        <w:rPr>
          <w:rFonts w:ascii="宋体" w:hAnsi="宋体" w:eastAsia="宋体" w:cs="宋体"/>
        </w:rPr>
      </w:pPr>
      <w:r/>
      <w:bookmarkStart w:id="133" w:name="_Toc120614217"/>
      <w:r/>
      <w:bookmarkStart w:id="134" w:name="_Toc513029224"/>
      <w:r/>
      <w:bookmarkStart w:id="135" w:name="_Toc20823296"/>
      <w:r/>
      <w:bookmarkStart w:id="136" w:name="_Toc16938540"/>
      <w:r/>
      <w:bookmarkStart w:id="137" w:name="_Hlt26954852"/>
      <w:r/>
      <w:bookmarkStart w:id="138" w:name="_Hlt26954739"/>
      <w:r>
        <w:rPr>
          <w:rFonts w:hint="eastAsia" w:ascii="宋体" w:hAnsi="宋体" w:eastAsia="宋体" w:cs="宋体"/>
          <w:b/>
        </w:rPr>
        <w:t xml:space="preserve">四、投标文件的递交</w:t>
      </w:r>
      <w:bookmarkEnd w:id="133"/>
      <w:r/>
      <w:bookmarkEnd w:id="134"/>
      <w:r/>
      <w:bookmarkEnd w:id="135"/>
      <w:r/>
      <w:bookmarkEnd w:id="136"/>
      <w:r/>
      <w:r/>
    </w:p>
    <w:p>
      <w:pPr>
        <w:pStyle w:val="714"/>
        <w:ind w:firstLine="420"/>
        <w:jc w:val="both"/>
        <w:keepLines/>
        <w:keepNext/>
        <w:spacing w:beforeAutospacing="0" w:afterAutospacing="0" w:line="500" w:lineRule="exact"/>
        <w:rPr>
          <w:rFonts w:ascii="宋体" w:hAnsi="宋体" w:eastAsia="宋体" w:cs="宋体"/>
        </w:rPr>
      </w:pPr>
      <w:r/>
      <w:bookmarkStart w:id="139" w:name="_Toc513029225"/>
      <w:r/>
      <w:bookmarkStart w:id="140" w:name="_Toc16938541"/>
      <w:r/>
      <w:bookmarkStart w:id="141" w:name="_Toc462564084"/>
      <w:r/>
      <w:bookmarkStart w:id="142" w:name="_Toc20823297"/>
      <w:r>
        <w:rPr>
          <w:rFonts w:hint="eastAsia" w:ascii="宋体" w:hAnsi="宋体" w:eastAsia="宋体" w:cs="宋体"/>
        </w:rPr>
        <w:t xml:space="preserve">18、电子投标文件</w:t>
      </w:r>
      <w:bookmarkEnd w:id="139"/>
      <w:r/>
      <w:bookmarkEnd w:id="140"/>
      <w:r/>
      <w:bookmarkEnd w:id="141"/>
      <w:r/>
      <w:bookmarkEnd w:id="142"/>
      <w:r>
        <w:rPr>
          <w:rFonts w:hint="eastAsia" w:ascii="宋体" w:hAnsi="宋体" w:eastAsia="宋体" w:cs="宋体"/>
        </w:rPr>
        <w:t xml:space="preserve">的递交</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18.1供应商应当按照《操作手册》规定，在投标截止时间前制作并上传电子投标</w:t>
      </w:r>
      <w:r/>
    </w:p>
    <w:p>
      <w:pPr>
        <w:pStyle w:val="714"/>
        <w:jc w:val="both"/>
        <w:spacing w:beforeAutospacing="0" w:afterAutospacing="0" w:line="500" w:lineRule="exact"/>
        <w:rPr>
          <w:rFonts w:ascii="宋体" w:hAnsi="宋体" w:eastAsia="宋体" w:cs="宋体"/>
        </w:rPr>
      </w:pPr>
      <w:r>
        <w:rPr>
          <w:rFonts w:hint="eastAsia" w:ascii="宋体" w:hAnsi="宋体" w:eastAsia="宋体" w:cs="宋体"/>
        </w:rPr>
        <w:t xml:space="preserve">文件。</w:t>
      </w:r>
      <w:bookmarkStart w:id="143" w:name="_Toc20823298"/>
      <w:r/>
      <w:bookmarkStart w:id="144" w:name="_Toc16938542"/>
      <w:r/>
      <w:bookmarkStart w:id="145" w:name="_Toc513029226"/>
      <w:r/>
      <w:bookmarkEnd w:id="143"/>
      <w:r/>
      <w:bookmarkEnd w:id="144"/>
      <w:r/>
      <w:r/>
    </w:p>
    <w:p>
      <w:pPr>
        <w:pStyle w:val="714"/>
        <w:ind w:firstLine="42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19、投标截止日期</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i/>
          <w:u w:val="single"/>
        </w:rPr>
        <w:t xml:space="preserve">19.1供应商上传电子投标文件的时间不得迟于招标公告中规定的投标截止时间。</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供应商应充分考虑到网络环境、网络带宽等风险因素，如因供应商自身原因造成的电子投标文件上传不成功的按照本招标文件第二章第27.1.2条规定做无效投标处理。</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19.2招标代理机构可以按照规定，通过修改招标文件酌情延长投标截止日期，在此情况下，供应商的所有权利和义务以及供应商受制的截止日期均应以延长后新的截</w:t>
      </w:r>
      <w:r>
        <w:rPr>
          <w:rFonts w:hint="eastAsia" w:ascii="宋体" w:hAnsi="宋体" w:eastAsia="宋体" w:cs="宋体"/>
        </w:rPr>
        <w:t xml:space="preserve">止日期为准。</w:t>
      </w:r>
      <w:r/>
    </w:p>
    <w:p>
      <w:pPr>
        <w:pStyle w:val="714"/>
        <w:ind w:firstLine="420"/>
        <w:jc w:val="both"/>
        <w:keepLines/>
        <w:keepNext/>
        <w:spacing w:beforeAutospacing="0" w:afterAutospacing="0" w:line="500" w:lineRule="exact"/>
        <w:rPr>
          <w:rFonts w:ascii="宋体" w:hAnsi="宋体" w:eastAsia="宋体" w:cs="宋体"/>
        </w:rPr>
      </w:pPr>
      <w:r/>
      <w:bookmarkStart w:id="146" w:name="_Toc20823299"/>
      <w:r/>
      <w:bookmarkStart w:id="147" w:name="_Toc513029227"/>
      <w:r/>
      <w:bookmarkStart w:id="148" w:name="_Toc16938543"/>
      <w:r>
        <w:rPr>
          <w:rFonts w:hint="eastAsia" w:ascii="宋体" w:hAnsi="宋体" w:eastAsia="宋体" w:cs="宋体"/>
        </w:rPr>
        <w:t xml:space="preserve">20、投标文件</w:t>
      </w:r>
      <w:bookmarkEnd w:id="146"/>
      <w:r/>
      <w:bookmarkEnd w:id="147"/>
      <w:r/>
      <w:bookmarkEnd w:id="148"/>
      <w:r>
        <w:rPr>
          <w:rFonts w:hint="eastAsia" w:ascii="宋体" w:hAnsi="宋体" w:eastAsia="宋体" w:cs="宋体"/>
        </w:rPr>
        <w:t xml:space="preserve">的拒收</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20.1招标代理机构拒绝接收在其规定的投标截止时间后上传的任何投标文件。</w:t>
      </w:r>
      <w:r/>
    </w:p>
    <w:p>
      <w:pPr>
        <w:pStyle w:val="714"/>
        <w:ind w:firstLine="420"/>
        <w:jc w:val="both"/>
        <w:keepLines/>
        <w:keepNext/>
        <w:spacing w:beforeAutospacing="0" w:afterAutospacing="0" w:line="500" w:lineRule="exact"/>
        <w:rPr>
          <w:rFonts w:ascii="宋体" w:hAnsi="宋体" w:eastAsia="宋体" w:cs="宋体"/>
        </w:rPr>
      </w:pPr>
      <w:r/>
      <w:bookmarkStart w:id="149" w:name="_Toc513029228"/>
      <w:r/>
      <w:bookmarkStart w:id="150" w:name="_Toc16938544"/>
      <w:r/>
      <w:bookmarkStart w:id="151" w:name="_Toc20823300"/>
      <w:r>
        <w:rPr>
          <w:rFonts w:hint="eastAsia" w:ascii="宋体" w:hAnsi="宋体" w:eastAsia="宋体" w:cs="宋体"/>
        </w:rPr>
        <w:t xml:space="preserve">21、投标文件的撤回和修改</w:t>
      </w:r>
      <w:bookmarkEnd w:id="149"/>
      <w:r/>
      <w:bookmarkEnd w:id="150"/>
      <w:r/>
      <w:bookmarkEnd w:id="151"/>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21.1投标文件的撤回</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21.1.1电子投标文件的撤回</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供应商可在投标截止时间前，撤回其电子投标文件，具体操作方法见《操作手册》。</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21.1.2供应商撤回电子投标文件，则认为其不再参与本项目投标活动。</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21.2投标文件的修改</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21.2.1供应商可在投标截止时间前，对其电子投标文件进行修改，具体操作方法见《操作手册》。</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21.2.2在投标截止时间之后，供应商不得对其电子投标文件作任何修改。</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21.3在投标截止时间至招标文件中规定的投标有效期满之间的这段时间内，供应商不得撤回其投标。</w:t>
      </w:r>
      <w:r/>
    </w:p>
    <w:p>
      <w:pPr>
        <w:pStyle w:val="714"/>
        <w:ind w:firstLine="482"/>
        <w:jc w:val="both"/>
        <w:keepLines/>
        <w:keepNext/>
        <w:spacing w:beforeAutospacing="0" w:afterAutospacing="0" w:line="500" w:lineRule="exact"/>
        <w:rPr>
          <w:rFonts w:ascii="宋体" w:hAnsi="宋体" w:eastAsia="宋体" w:cs="宋体"/>
        </w:rPr>
      </w:pPr>
      <w:r/>
      <w:bookmarkStart w:id="152" w:name="_Toc513029229"/>
      <w:r/>
      <w:bookmarkStart w:id="153" w:name="_Toc16938545"/>
      <w:r/>
      <w:bookmarkStart w:id="154" w:name="_Toc20823301"/>
      <w:r/>
      <w:bookmarkStart w:id="155" w:name="_Toc120614218"/>
      <w:r>
        <w:rPr>
          <w:rFonts w:hint="eastAsia" w:ascii="宋体" w:hAnsi="宋体" w:eastAsia="宋体" w:cs="宋体"/>
          <w:b/>
        </w:rPr>
        <w:t xml:space="preserve">五、开标与评标</w:t>
      </w:r>
      <w:bookmarkEnd w:id="152"/>
      <w:r/>
      <w:bookmarkEnd w:id="153"/>
      <w:r/>
      <w:bookmarkEnd w:id="154"/>
      <w:r/>
      <w:bookmarkEnd w:id="155"/>
      <w:r/>
      <w:r/>
    </w:p>
    <w:p>
      <w:pPr>
        <w:pStyle w:val="714"/>
        <w:ind w:firstLine="420"/>
        <w:jc w:val="both"/>
        <w:keepLines/>
        <w:keepNext/>
        <w:spacing w:beforeAutospacing="0" w:afterAutospacing="0" w:line="500" w:lineRule="exact"/>
        <w:rPr>
          <w:rFonts w:ascii="宋体" w:hAnsi="宋体" w:eastAsia="宋体" w:cs="宋体"/>
        </w:rPr>
      </w:pPr>
      <w:r/>
      <w:bookmarkStart w:id="156" w:name="_Toc20823302"/>
      <w:r/>
      <w:bookmarkStart w:id="157" w:name="_Toc16938546"/>
      <w:r/>
      <w:bookmarkStart w:id="158" w:name="_Toc513029230"/>
      <w:r>
        <w:rPr>
          <w:rFonts w:hint="eastAsia" w:ascii="宋体" w:hAnsi="宋体" w:eastAsia="宋体" w:cs="宋体"/>
        </w:rPr>
        <w:t xml:space="preserve">22、开标</w:t>
      </w:r>
      <w:bookmarkEnd w:id="156"/>
      <w:r/>
      <w:bookmarkEnd w:id="157"/>
      <w:r/>
      <w:bookmarkEnd w:id="158"/>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22.1招标代理机构将在招标公告中规定的时间和地点组织公开开标。供应商应当按照《操作手册》规定，参加开标活动和在苏采云系统规定的时间内对投标文件进行解密。</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22.2开标仪式由招标代理机构组织。苏采云系统将自动对项目进行开标，并宣布各供应商名称和投标价格。</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22.3供应商在开标过程中涉及到的投标文件解密、开标结果确认等工作，应按照《操作手册》规定执行。</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22.4供应商如果对开标过程和开标记录有疑义，应当根据《操作手册》规定提出，如 苏采云系统中《开标记录表》宣布后5分钟内未提出的，视同认可开标结果。</w:t>
      </w:r>
      <w:r/>
    </w:p>
    <w:p>
      <w:pPr>
        <w:pStyle w:val="714"/>
        <w:ind w:firstLine="420"/>
        <w:jc w:val="both"/>
        <w:keepLines/>
        <w:keepNext/>
        <w:spacing w:beforeAutospacing="0" w:afterAutospacing="0" w:line="500" w:lineRule="exact"/>
        <w:rPr>
          <w:rFonts w:ascii="宋体" w:hAnsi="宋体" w:eastAsia="宋体" w:cs="宋体"/>
        </w:rPr>
      </w:pPr>
      <w:r/>
      <w:bookmarkStart w:id="159" w:name="_Toc16938547"/>
      <w:r/>
      <w:bookmarkStart w:id="160" w:name="_Toc513029231"/>
      <w:r/>
      <w:bookmarkStart w:id="161" w:name="_Toc20823303"/>
      <w:r>
        <w:rPr>
          <w:rFonts w:hint="eastAsia" w:ascii="宋体" w:hAnsi="宋体" w:eastAsia="宋体" w:cs="宋体"/>
        </w:rPr>
        <w:t xml:space="preserve">23、评标委员会</w:t>
      </w:r>
      <w:bookmarkEnd w:id="159"/>
      <w:r/>
      <w:bookmarkEnd w:id="160"/>
      <w:r/>
      <w:bookmarkEnd w:id="161"/>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23.1开标后，招标代理机构将立即组织评标委员会（以下简称评委会）进行评标。</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23.2评委会由采购人代表和有关技术、经济等方面的专家组成，且人员构成符合政府采购有关规定。</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23.3评委会独立工作，负责评审所有投标文件并确定中标候选人。</w:t>
      </w:r>
      <w:r/>
    </w:p>
    <w:p>
      <w:pPr>
        <w:pStyle w:val="714"/>
        <w:ind w:firstLine="42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24、评标过程的保密与公正</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24.1凡是与审查、澄清、评价和比较投标的有关资料以及授标建议等，采购人、评委、招标代理机构均不得向供应商或与评标无关的其他人员透露。</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24.2在评标过程中，供应商不得以任何行为影响评标过程，否则其投标文件将被作为无效投标文件。</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24.3招标代理机构和评标委员会不向未中标的供应商解释未中标原因，也不公布评标过程中的相关细节。</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24.4采用综合评分法的项目，未中标的供应商可于中标结果公告期限届满之日起通过苏采云系统查看自己的评审得分及排序情况。</w:t>
      </w:r>
      <w:r/>
    </w:p>
    <w:p>
      <w:pPr>
        <w:pStyle w:val="714"/>
        <w:ind w:firstLine="420"/>
        <w:jc w:val="both"/>
        <w:keepLines/>
        <w:keepNext/>
        <w:spacing w:beforeAutospacing="0" w:afterAutospacing="0" w:line="500" w:lineRule="exact"/>
        <w:rPr>
          <w:rFonts w:ascii="宋体" w:hAnsi="宋体" w:eastAsia="宋体" w:cs="宋体"/>
        </w:rPr>
      </w:pPr>
      <w:r/>
      <w:bookmarkStart w:id="162" w:name="_Toc20823304"/>
      <w:r/>
      <w:bookmarkStart w:id="163" w:name="_Toc16938548"/>
      <w:r/>
      <w:bookmarkStart w:id="164" w:name="_Toc513029232"/>
      <w:r>
        <w:rPr>
          <w:rFonts w:hint="eastAsia" w:ascii="宋体" w:hAnsi="宋体" w:eastAsia="宋体" w:cs="宋体"/>
        </w:rPr>
        <w:t xml:space="preserve">25、投标文件的澄清</w:t>
      </w:r>
      <w:bookmarkEnd w:id="162"/>
      <w:r/>
      <w:bookmarkEnd w:id="163"/>
      <w:r/>
      <w:bookmarkEnd w:id="164"/>
      <w:r/>
      <w:r/>
    </w:p>
    <w:p>
      <w:pPr>
        <w:pStyle w:val="714"/>
        <w:ind w:firstLine="480"/>
        <w:jc w:val="both"/>
        <w:spacing w:beforeAutospacing="0" w:afterAutospacing="0" w:line="500" w:lineRule="exact"/>
        <w:rPr>
          <w:rFonts w:ascii="宋体" w:hAnsi="宋体" w:eastAsia="宋体" w:cs="宋体"/>
        </w:rPr>
      </w:pPr>
      <w:r/>
      <w:bookmarkStart w:id="165" w:name="_Toc20823305"/>
      <w:r/>
      <w:bookmarkStart w:id="166" w:name="_Toc513029233"/>
      <w:r/>
      <w:bookmarkStart w:id="167" w:name="_Toc16938549"/>
      <w:r>
        <w:rPr>
          <w:rFonts w:hint="eastAsia" w:ascii="宋体" w:hAnsi="宋体" w:eastAsia="宋体" w:cs="宋体"/>
        </w:rPr>
        <w:t xml:space="preserve">25.1评标期间，评委会对投标文件中含义不明确、同类问题表述不一致或者有明显文字和计算错误的内容，有权要求供应商作出必要的澄清、说明或者补正。</w:t>
      </w:r>
      <w:bookmarkEnd w:id="165"/>
      <w:r/>
      <w:bookmarkEnd w:id="166"/>
      <w:r/>
      <w:bookmarkEnd w:id="167"/>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供应商的澄清、说明或者补正不得超出投标文件的范围或者改变投标文件的实质性内容。</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评标委员会并非对每个供应商都做澄清要求。</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25.3接到评委会澄清、说明和补正要求的供应商如未按规定做出澄清、说明和补正，其风险由供应商自行承担。</w:t>
      </w:r>
      <w:r/>
    </w:p>
    <w:p>
      <w:pPr>
        <w:pStyle w:val="714"/>
        <w:ind w:firstLine="42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26、对投标文件的初审</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26.1投标文件初审分为资格审查和符合性审查。</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26.1.1资格审查：依据法律法规和招标文件的规定，由采购人对投标文件中的资格证明文件进行审查。资格审查的结论，采购人以书面形式向评委会进行反馈。</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采购人在进行资格性审查的同时，将在“信用中国”网站（www.creditchina.gov.cn）查询供应商的信用记录，以确定供应商是否具备投标资格,查询结果留存并归档。</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26.1.2符合性审查：依据招标文件的规定，由评委会从投标文件的有效性、完整性和对招标文件的响应程度进行审查，以确定是否对招标文件的实质性要求作出响应。</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26.1.3未通过资格审查或符合性审查的供应商，招标代理机构将在苏采云系统中告知未通过资格审查或符合性审查的原因，评审结束后，招标代理机构将不再告知未通过资格审查或符合性审查的原因。</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招标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26.3如果投标文件实质上没有响应招标文件的要求，评委会将予以拒绝，供应商不得通过修改或撤销不合要求的偏离或保留而使其投标成为实质性响应的投标。</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（2）大写金额和小写金额不一致的，以大写金额为准。</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26.5评委会将按上述修正错误的方法调整投标文件中的投标报价，并通过苏采云系统告知供应商，调整后的价格应对供应商具有约束力。如果供应商不接受修正后的价格，则其投标将被拒绝。</w:t>
      </w:r>
      <w:r/>
    </w:p>
    <w:p>
      <w:pPr>
        <w:pStyle w:val="714"/>
        <w:ind w:firstLine="480"/>
        <w:jc w:val="both"/>
        <w:spacing w:beforeAutospacing="0" w:afterAutospacing="0" w:line="500" w:lineRule="exact"/>
        <w:rPr>
          <w:rFonts w:ascii="宋体" w:hAnsi="宋体" w:eastAsia="宋体" w:cs="宋体"/>
        </w:rPr>
      </w:pPr>
      <w:r/>
      <w:bookmarkStart w:id="168" w:name="_Toc513029234"/>
      <w:r/>
      <w:bookmarkStart w:id="169" w:name="_Toc16938550"/>
      <w:r/>
      <w:bookmarkStart w:id="170" w:name="_Toc20823306"/>
      <w:r>
        <w:rPr>
          <w:rFonts w:hint="eastAsia" w:ascii="宋体" w:hAnsi="宋体" w:eastAsia="宋体" w:cs="宋体"/>
        </w:rPr>
        <w:t xml:space="preserve">26.6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bookmarkEnd w:id="168"/>
      <w:r/>
      <w:bookmarkEnd w:id="169"/>
      <w:r/>
      <w:bookmarkEnd w:id="170"/>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r/>
    </w:p>
    <w:p>
      <w:pPr>
        <w:pStyle w:val="714"/>
        <w:ind w:firstLine="420"/>
        <w:jc w:val="both"/>
        <w:spacing w:beforeAutospacing="0" w:afterAutospacing="0" w:line="500" w:lineRule="exact"/>
        <w:rPr>
          <w:rFonts w:ascii="宋体" w:hAnsi="宋体" w:eastAsia="宋体" w:cs="宋体"/>
        </w:rPr>
      </w:pPr>
      <w:r>
        <w:rPr>
          <w:rFonts w:hint="eastAsia" w:ascii="宋体" w:hAnsi="宋体" w:eastAsia="宋体" w:cs="宋体"/>
        </w:rPr>
        <w:t xml:space="preserve">非单一产品采购项目，招标文件中将载明其中的核心产品。多家供应商提供的核心产品品牌相同的，按前两款规定处理。</w:t>
      </w:r>
      <w:r/>
    </w:p>
    <w:p>
      <w:pPr>
        <w:pStyle w:val="714"/>
        <w:ind w:firstLine="420"/>
        <w:jc w:val="both"/>
        <w:spacing w:beforeAutospacing="0" w:afterAutospacing="0" w:line="500" w:lineRule="exact"/>
        <w:rPr>
          <w:rFonts w:ascii="宋体" w:hAnsi="宋体" w:eastAsia="宋体" w:cs="宋体"/>
        </w:rPr>
      </w:pPr>
      <w:r>
        <w:rPr>
          <w:rFonts w:hint="eastAsia" w:ascii="宋体" w:hAnsi="宋体" w:eastAsia="宋体" w:cs="宋体"/>
        </w:rPr>
        <w:t xml:space="preserve">26.7供应商在开、评标全过程中应保持通讯畅通，及时登录苏采云系统查阅、答复相关信息，并安排专人与招标代理机构及评标委员会联系。</w:t>
      </w:r>
      <w:r/>
    </w:p>
    <w:p>
      <w:pPr>
        <w:pStyle w:val="714"/>
        <w:ind w:firstLine="42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27、无效投标条款和废标条款</w:t>
      </w:r>
      <w:r/>
    </w:p>
    <w:p>
      <w:pPr>
        <w:pStyle w:val="714"/>
        <w:ind w:left="479"/>
        <w:jc w:val="both"/>
        <w:spacing w:beforeAutospacing="0" w:afterAutospacing="0" w:line="500" w:lineRule="exact"/>
        <w:rPr>
          <w:rFonts w:ascii="宋体" w:hAnsi="宋体" w:eastAsia="宋体" w:cs="宋体"/>
        </w:rPr>
      </w:pPr>
      <w:r/>
      <w:bookmarkStart w:id="171" w:name="_Toc513029235"/>
      <w:r/>
      <w:bookmarkStart w:id="172" w:name="_Toc20823307"/>
      <w:r/>
      <w:bookmarkStart w:id="173" w:name="_Toc16938551"/>
      <w:r>
        <w:rPr>
          <w:rFonts w:hint="eastAsia" w:ascii="宋体" w:hAnsi="宋体" w:eastAsia="宋体" w:cs="宋体"/>
        </w:rPr>
        <w:t xml:space="preserve">27.1无效投标条款</w:t>
      </w:r>
      <w:bookmarkEnd w:id="171"/>
      <w:r/>
      <w:bookmarkEnd w:id="172"/>
      <w:r/>
      <w:bookmarkEnd w:id="173"/>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27.1.1供应商在苏采云系统规定的时间内未成功解密电子投标文件的。</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27.1.2供应商未按照招标文件要求上传电子投标文件的。</w:t>
      </w:r>
      <w:r/>
    </w:p>
    <w:p>
      <w:pPr>
        <w:pStyle w:val="714"/>
        <w:ind w:left="479"/>
        <w:jc w:val="both"/>
        <w:spacing w:beforeAutospacing="0" w:afterAutospacing="0" w:line="500" w:lineRule="exact"/>
        <w:rPr>
          <w:rFonts w:ascii="宋体" w:hAnsi="宋体" w:eastAsia="宋体" w:cs="宋体"/>
        </w:rPr>
      </w:pPr>
      <w:r>
        <w:rPr>
          <w:rFonts w:hint="eastAsia" w:ascii="宋体" w:hAnsi="宋体" w:eastAsia="宋体" w:cs="宋体"/>
        </w:rPr>
        <w:t xml:space="preserve">27.1.3同一供应商提交两个（含两个）以上不同的投标报价的。</w:t>
      </w:r>
      <w:r/>
    </w:p>
    <w:p>
      <w:pPr>
        <w:pStyle w:val="714"/>
        <w:ind w:left="479"/>
        <w:jc w:val="both"/>
        <w:spacing w:beforeAutospacing="0" w:afterAutospacing="0" w:line="500" w:lineRule="exact"/>
        <w:rPr>
          <w:rFonts w:ascii="宋体" w:hAnsi="宋体" w:eastAsia="宋体" w:cs="宋体"/>
        </w:rPr>
      </w:pPr>
      <w:r>
        <w:rPr>
          <w:rFonts w:hint="eastAsia" w:ascii="宋体" w:hAnsi="宋体" w:eastAsia="宋体" w:cs="宋体"/>
        </w:rPr>
        <w:t xml:space="preserve">27.1.4供应商不具备招标文件中规定资格要求的。</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27.1.5供应商的报价超过了采购预算或最高限价的。</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27.1.6未通过符合性审查的。</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27.1.9投标文件含有采购人不能接受的附加条件的。</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27.1.10供应商不能证明其报价合理性的，评标委员会应当将其作为无效投标处理。</w:t>
      </w:r>
      <w:r/>
    </w:p>
    <w:p>
      <w:pPr>
        <w:pStyle w:val="714"/>
        <w:ind w:firstLine="480"/>
        <w:jc w:val="both"/>
        <w:spacing w:beforeAutospacing="0" w:afterAutospacing="0" w:line="500" w:lineRule="exact"/>
        <w:rPr>
          <w:rFonts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714"/>
        <w:ind w:firstLine="480"/>
        <w:jc w:val="both"/>
        <w:spacing w:beforeAutospacing="0" w:afterAutospacing="0" w:line="500" w:lineRule="exact"/>
        <w:rPr>
          <w:rFonts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1.投标（响应）报价低于全部通过符合性审查供应商投标（响应）报价平均值50%的，即投标（响应）报价&lt;全部通过符合性审查供应商投标（响应）报价平均值×50%；</w:t>
      </w:r>
      <w:r/>
    </w:p>
    <w:p>
      <w:pPr>
        <w:pStyle w:val="714"/>
        <w:ind w:firstLine="480"/>
        <w:jc w:val="both"/>
        <w:spacing w:beforeAutospacing="0" w:afterAutospacing="0" w:line="500" w:lineRule="exact"/>
        <w:rPr>
          <w:rFonts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2.投标（响应）报价低于通过符合性审查的次低报价供应商投标（响应）报价50%的，即投标（响应）报价&lt;通过符合性审查的次低报价供应商投标（响应）报价×50%；</w:t>
      </w:r>
      <w:r/>
    </w:p>
    <w:p>
      <w:pPr>
        <w:pStyle w:val="714"/>
        <w:ind w:firstLine="480"/>
        <w:jc w:val="both"/>
        <w:spacing w:beforeAutospacing="0" w:afterAutospacing="0" w:line="500" w:lineRule="exact"/>
        <w:rPr>
          <w:rFonts w:ascii="宋体" w:hAnsi="宋体" w:eastAsia="宋体" w:cs="宋体"/>
          <w:b/>
          <w:bCs/>
          <w:color w:val="ff0000"/>
        </w:rPr>
      </w:pPr>
      <w:r>
        <w:rPr>
          <w:rFonts w:hint="eastAsia" w:ascii="宋体" w:hAnsi="宋体" w:eastAsia="宋体" w:cs="宋体"/>
          <w:b/>
          <w:bCs/>
          <w:color w:val="ff0000"/>
        </w:rPr>
        <w:t xml:space="preserve">3.投标（响应）报价低于采购项目最高限价45%的，即投标（响应）报价&lt;采购项目最高限价×45%；</w:t>
      </w:r>
      <w:r/>
    </w:p>
    <w:p>
      <w:pPr>
        <w:pStyle w:val="714"/>
        <w:ind w:firstLine="480"/>
        <w:jc w:val="both"/>
        <w:spacing w:beforeAutospacing="0" w:afterAutospacing="0" w:line="500" w:lineRule="exact"/>
        <w:rPr>
          <w:rFonts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714"/>
        <w:ind w:firstLine="480"/>
        <w:jc w:val="both"/>
        <w:spacing w:beforeAutospacing="0" w:afterAutospacing="0" w:line="500" w:lineRule="exact"/>
        <w:rPr>
          <w:rFonts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714"/>
        <w:ind w:firstLine="480"/>
        <w:jc w:val="both"/>
        <w:spacing w:beforeAutospacing="0" w:afterAutospacing="0" w:line="500" w:lineRule="exact"/>
        <w:rPr>
          <w:rFonts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w:t>
      </w:r>
      <w:r>
        <w:rPr>
          <w:rFonts w:hint="eastAsia" w:ascii="宋体" w:hAnsi="宋体" w:eastAsia="宋体" w:cs="宋体"/>
          <w:b/>
          <w:bCs/>
          <w:color w:val="ff0000"/>
        </w:rPr>
        <w:t xml:space="preserve">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14"/>
        <w:ind w:firstLine="480"/>
        <w:jc w:val="both"/>
        <w:spacing w:beforeAutospacing="0" w:afterAutospacing="0" w:line="500" w:lineRule="exact"/>
        <w:rPr>
          <w:rFonts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14"/>
        <w:ind w:firstLine="480"/>
        <w:jc w:val="both"/>
        <w:spacing w:beforeAutospacing="0" w:afterAutospacing="0" w:line="500" w:lineRule="exact"/>
        <w:rPr>
          <w:rFonts w:ascii="宋体" w:hAnsi="宋体" w:eastAsia="宋体" w:cs="宋体"/>
          <w:b/>
          <w:bCs/>
          <w:color w:val="ff0000"/>
        </w:rPr>
      </w:pPr>
      <w:r>
        <w:rPr>
          <w:rFonts w:hint="eastAsia" w:ascii="宋体" w:hAnsi="宋体" w:eastAsia="宋体" w:cs="宋体"/>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14"/>
        <w:ind w:firstLine="480"/>
        <w:jc w:val="both"/>
        <w:spacing w:beforeAutospacing="0" w:afterAutospacing="0" w:line="500" w:lineRule="exact"/>
        <w:rPr>
          <w:rFonts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27.1.11本项目采购产品被财政部、国家发改委、生态环境部等列入“节能产品品目清单”、“环境标志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27.1.12投标文件未按照招标文件要求加盖CA电子公章的。</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714"/>
        <w:ind w:left="479"/>
        <w:jc w:val="both"/>
        <w:spacing w:beforeAutospacing="0" w:afterAutospacing="0" w:line="500" w:lineRule="exact"/>
        <w:rPr>
          <w:rFonts w:ascii="宋体" w:hAnsi="宋体" w:eastAsia="宋体" w:cs="宋体"/>
        </w:rPr>
      </w:pPr>
      <w:r>
        <w:rPr>
          <w:rFonts w:hint="eastAsia" w:ascii="宋体" w:hAnsi="宋体" w:eastAsia="宋体" w:cs="宋体"/>
        </w:rPr>
        <w:t xml:space="preserve">27.2废标条款</w:t>
      </w:r>
      <w:r/>
    </w:p>
    <w:p>
      <w:pPr>
        <w:pStyle w:val="714"/>
        <w:ind w:left="479"/>
        <w:jc w:val="both"/>
        <w:spacing w:beforeAutospacing="0" w:afterAutospacing="0" w:line="500" w:lineRule="exact"/>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714"/>
        <w:ind w:left="479"/>
        <w:jc w:val="both"/>
        <w:spacing w:beforeAutospacing="0" w:afterAutospacing="0" w:line="500" w:lineRule="exact"/>
        <w:rPr>
          <w:rFonts w:ascii="宋体" w:hAnsi="宋体" w:eastAsia="宋体" w:cs="宋体"/>
        </w:rPr>
      </w:pPr>
      <w:r>
        <w:rPr>
          <w:rFonts w:hint="eastAsia" w:ascii="宋体" w:hAnsi="宋体" w:eastAsia="宋体" w:cs="宋体"/>
        </w:rPr>
        <w:t xml:space="preserve">27.2.3因重大变故，采购任务取消的。</w:t>
      </w:r>
      <w:r/>
    </w:p>
    <w:p>
      <w:pPr>
        <w:pStyle w:val="714"/>
        <w:ind w:left="479"/>
        <w:jc w:val="both"/>
        <w:spacing w:beforeAutospacing="0" w:afterAutospacing="0" w:line="500" w:lineRule="exact"/>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14"/>
        <w:ind w:left="479"/>
        <w:jc w:val="both"/>
        <w:spacing w:beforeAutospacing="0" w:afterAutospacing="0" w:line="500" w:lineRule="exact"/>
        <w:rPr>
          <w:rFonts w:ascii="宋体" w:hAnsi="宋体" w:eastAsia="宋体" w:cs="宋体"/>
        </w:rPr>
      </w:pPr>
      <w:r>
        <w:rPr>
          <w:rFonts w:hint="eastAsia" w:ascii="宋体" w:hAnsi="宋体" w:eastAsia="宋体" w:cs="宋体"/>
        </w:rPr>
        <w:t xml:space="preserve">27.2.5因苏采云系统故障原因造成开标不成功的。</w:t>
      </w:r>
      <w:r/>
    </w:p>
    <w:p>
      <w:pPr>
        <w:pStyle w:val="714"/>
        <w:ind w:left="479"/>
        <w:jc w:val="both"/>
        <w:spacing w:beforeAutospacing="0" w:afterAutospacing="0" w:line="500" w:lineRule="exact"/>
        <w:rPr>
          <w:rFonts w:ascii="宋体" w:hAnsi="宋体" w:eastAsia="宋体" w:cs="宋体"/>
        </w:rPr>
      </w:pPr>
      <w:r>
        <w:rPr>
          <w:rFonts w:hint="eastAsia" w:ascii="宋体" w:hAnsi="宋体" w:eastAsia="宋体" w:cs="宋体"/>
        </w:rPr>
        <w:t xml:space="preserve">27.3投标截止时间结束后参加投标的供应商不足三家的处理：</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714"/>
        <w:ind w:firstLine="482"/>
        <w:jc w:val="both"/>
        <w:keepLines/>
        <w:keepNext/>
        <w:spacing w:beforeAutospacing="0" w:afterAutospacing="0" w:line="500" w:lineRule="exact"/>
        <w:rPr>
          <w:rFonts w:ascii="宋体" w:hAnsi="宋体" w:eastAsia="宋体" w:cs="宋体"/>
        </w:rPr>
      </w:pPr>
      <w:r/>
      <w:bookmarkStart w:id="174" w:name="_Toc120614219"/>
      <w:r>
        <w:rPr>
          <w:rFonts w:hint="eastAsia" w:ascii="宋体" w:hAnsi="宋体" w:eastAsia="宋体" w:cs="宋体"/>
          <w:b/>
        </w:rPr>
        <w:t xml:space="preserve">六、定标</w:t>
      </w:r>
      <w:bookmarkEnd w:id="174"/>
      <w:r/>
      <w:r/>
    </w:p>
    <w:p>
      <w:pPr>
        <w:pStyle w:val="714"/>
        <w:ind w:firstLine="420"/>
        <w:jc w:val="both"/>
        <w:keepLines/>
        <w:keepNext/>
        <w:spacing w:beforeAutospacing="0" w:afterAutospacing="0" w:line="500" w:lineRule="exact"/>
        <w:rPr>
          <w:rFonts w:ascii="宋体" w:hAnsi="宋体" w:eastAsia="宋体" w:cs="宋体"/>
        </w:rPr>
      </w:pPr>
      <w:r/>
      <w:bookmarkStart w:id="175" w:name="_Toc20823310"/>
      <w:r/>
      <w:bookmarkStart w:id="176" w:name="_Toc16938554"/>
      <w:r/>
      <w:bookmarkStart w:id="177" w:name="_Toc513029238"/>
      <w:r>
        <w:rPr>
          <w:rFonts w:hint="eastAsia" w:ascii="宋体" w:hAnsi="宋体" w:eastAsia="宋体" w:cs="宋体"/>
        </w:rPr>
        <w:t xml:space="preserve">28、</w:t>
      </w:r>
      <w:bookmarkEnd w:id="175"/>
      <w:r>
        <w:rPr>
          <w:rFonts w:hint="eastAsia" w:ascii="宋体" w:hAnsi="宋体" w:eastAsia="宋体" w:cs="宋体"/>
        </w:rPr>
        <w:t xml:space="preserve">确定</w:t>
      </w:r>
      <w:bookmarkEnd w:id="176"/>
      <w:r/>
      <w:bookmarkEnd w:id="177"/>
      <w:r>
        <w:rPr>
          <w:rFonts w:hint="eastAsia" w:ascii="宋体" w:hAnsi="宋体" w:eastAsia="宋体" w:cs="宋体"/>
        </w:rPr>
        <w:t xml:space="preserve">中标单位</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28.2采购人应根据评委会推荐的中标候选人确定中标人。</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28.3招标代理机构将在中国政府采购网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28.4若有充分证据证明，中标人出现下列情况之一的，一经查实，将被取消中标资格：</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28.4.1提供虚假材料谋取中标的。</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28.4.2向采购人、招标代理机构行贿或者提供其他不正当利益的。</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28.4.4与采购人或者其他供应商恶意串通的。</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28.4.5采取不正当手段诋毁、排挤其他供应商的。</w:t>
      </w:r>
      <w:r/>
    </w:p>
    <w:p>
      <w:pPr>
        <w:pStyle w:val="714"/>
        <w:ind w:firstLine="480"/>
        <w:jc w:val="both"/>
        <w:spacing w:beforeAutospacing="0" w:afterAutospacing="0" w:line="500" w:lineRule="exact"/>
        <w:rPr>
          <w:rFonts w:ascii="宋体" w:hAnsi="宋体" w:eastAsia="宋体" w:cs="宋体"/>
        </w:rPr>
      </w:pPr>
      <w:r/>
      <w:bookmarkStart w:id="178" w:name="_Toc200451960"/>
      <w:r>
        <w:rPr>
          <w:rFonts w:hint="eastAsia" w:ascii="宋体" w:hAnsi="宋体" w:eastAsia="宋体" w:cs="宋体"/>
        </w:rPr>
        <w:t xml:space="preserve">28.5有下列情形之一的，视为供应商串通投标，投标无效：</w:t>
      </w:r>
      <w:bookmarkEnd w:id="178"/>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28.5.1不同供应商的投标文件由同一单位或者个人编制；</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28.5.2不同供应商委托同一单位或者个人办理投标事宜；</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28.5.3不同供应商的投标文件载明的项目管理成员或者联系人员为同一人；</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28.5.4不同供应商的投标文件异常一致或者投标报价呈规律性差异；</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29、质疑处理</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29.1提出质疑的供应商应当是参与所质疑项目采购活动的供应商。潜在供应商依法获取其可质疑的采购文件的，可以对采购文件提出质疑。</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pStyle w:val="714"/>
        <w:ind w:firstLine="480"/>
        <w:spacing w:beforeAutospacing="0" w:afterAutospacing="0" w:line="500" w:lineRule="exact"/>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rPr>
          <w:rFonts w:hint="eastAsia" w:ascii="宋体" w:hAnsi="宋体" w:eastAsia="宋体" w:cs="宋体"/>
        </w:rPr>
        <w:br/>
        <w:t xml:space="preserve">    29.2.2对采购过程提出质疑的，为各采购程序环节结束之日；</w:t>
      </w:r>
      <w:r>
        <w:rPr>
          <w:rFonts w:hint="eastAsia" w:ascii="宋体" w:hAnsi="宋体" w:eastAsia="宋体" w:cs="宋体"/>
        </w:rPr>
        <w:br/>
        <w:t xml:space="preserve">    29.2.3对中标或者成交结果提出质疑的，为中标或者成交结果公告期限届满之日。</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采购人及招标代理机构只接收以纸质原件形式送达的质疑,采购人和招标代理机构不接受未填写快递运单的快件。联系地址及联系方式同招标公告。</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29.5以下情形的质疑不予受理</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29.5.1内容不符合《政府采购质疑和投诉办法》第十二条规定的质疑。</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29.5.2超出政府采购法定期限的质疑。</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29.5.3以传真、电子邮件等方式递交的非原件形式的质疑。</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29.5.4未参加投标活动的供应商或在投标活动中自身权益未受到损害的供应商所提出的质疑。</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714"/>
        <w:ind w:firstLine="468"/>
        <w:jc w:val="both"/>
        <w:spacing w:beforeAutospacing="0" w:afterAutospacing="0" w:line="500" w:lineRule="exact"/>
        <w:rPr>
          <w:rFonts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pStyle w:val="714"/>
        <w:ind w:firstLine="42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30、中标通知书</w:t>
      </w:r>
      <w:r/>
    </w:p>
    <w:p>
      <w:pPr>
        <w:pStyle w:val="714"/>
        <w:ind w:firstLine="468"/>
        <w:jc w:val="both"/>
        <w:spacing w:beforeAutospacing="0" w:afterAutospacing="0" w:line="500" w:lineRule="exact"/>
        <w:rPr>
          <w:rFonts w:ascii="宋体" w:hAnsi="宋体" w:eastAsia="宋体" w:cs="宋体"/>
        </w:rPr>
      </w:pPr>
      <w:r>
        <w:rPr>
          <w:rFonts w:hint="eastAsia" w:ascii="宋体" w:hAnsi="宋体" w:eastAsia="宋体" w:cs="宋体"/>
        </w:rPr>
        <w:t xml:space="preserve">30.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14"/>
        <w:ind w:firstLine="468"/>
        <w:jc w:val="both"/>
        <w:spacing w:beforeAutospacing="0" w:afterAutospacing="0" w:line="500" w:lineRule="exact"/>
        <w:rPr>
          <w:rFonts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14"/>
        <w:jc w:val="both"/>
        <w:keepLines/>
        <w:keepNext/>
        <w:spacing w:beforeAutospacing="0" w:afterAutospacing="0" w:line="500" w:lineRule="exact"/>
        <w:rPr>
          <w:rFonts w:ascii="宋体" w:hAnsi="宋体" w:eastAsia="宋体" w:cs="宋体"/>
        </w:rPr>
      </w:pPr>
      <w:r/>
      <w:bookmarkStart w:id="179" w:name="_Toc120614220"/>
      <w:r/>
      <w:bookmarkStart w:id="180" w:name="_Toc16938552"/>
      <w:r/>
      <w:bookmarkStart w:id="181" w:name="_Toc513029236"/>
      <w:r/>
      <w:bookmarkStart w:id="182" w:name="_Toc20823308"/>
      <w:r>
        <w:rPr>
          <w:rFonts w:hint="eastAsia" w:ascii="宋体" w:hAnsi="宋体" w:eastAsia="宋体" w:cs="宋体"/>
          <w:b/>
        </w:rPr>
        <w:t xml:space="preserve">七、授予合同</w:t>
      </w:r>
      <w:bookmarkEnd w:id="179"/>
      <w:r/>
      <w:bookmarkEnd w:id="180"/>
      <w:r/>
      <w:bookmarkEnd w:id="181"/>
      <w:r/>
      <w:bookmarkEnd w:id="182"/>
      <w:r/>
      <w:r/>
    </w:p>
    <w:p>
      <w:pPr>
        <w:pStyle w:val="714"/>
        <w:ind w:firstLine="420"/>
        <w:jc w:val="both"/>
        <w:keepLines/>
        <w:keepNext/>
        <w:spacing w:beforeAutospacing="0" w:afterAutospacing="0" w:line="500" w:lineRule="exact"/>
        <w:rPr>
          <w:rFonts w:ascii="宋体" w:hAnsi="宋体" w:eastAsia="宋体" w:cs="宋体"/>
        </w:rPr>
      </w:pPr>
      <w:r/>
      <w:bookmarkStart w:id="183" w:name="_Toc513029237"/>
      <w:r/>
      <w:bookmarkStart w:id="184" w:name="_Toc16938553"/>
      <w:r/>
      <w:bookmarkStart w:id="185" w:name="_Toc20823309"/>
      <w:r>
        <w:rPr>
          <w:rFonts w:hint="eastAsia" w:ascii="宋体" w:hAnsi="宋体" w:eastAsia="宋体" w:cs="宋体"/>
        </w:rPr>
        <w:t xml:space="preserve">31、签订合同</w:t>
      </w:r>
      <w:bookmarkEnd w:id="183"/>
      <w:r/>
      <w:bookmarkEnd w:id="184"/>
      <w:r/>
      <w:bookmarkEnd w:id="185"/>
      <w:r/>
      <w:r/>
    </w:p>
    <w:p>
      <w:pPr>
        <w:pStyle w:val="714"/>
        <w:ind w:firstLine="600"/>
        <w:jc w:val="both"/>
        <w:spacing w:beforeAutospacing="0" w:afterAutospacing="0" w:line="500" w:lineRule="exact"/>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714"/>
        <w:ind w:firstLine="600"/>
        <w:jc w:val="both"/>
        <w:spacing w:beforeAutospacing="0" w:afterAutospacing="0" w:line="500" w:lineRule="exact"/>
        <w:rPr>
          <w:rFonts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714"/>
        <w:ind w:firstLine="600"/>
        <w:jc w:val="both"/>
        <w:spacing w:beforeAutospacing="0" w:afterAutospacing="0" w:line="500" w:lineRule="exact"/>
        <w:rPr>
          <w:rFonts w:ascii="宋体" w:hAnsi="宋体" w:eastAsia="宋体" w:cs="宋体"/>
        </w:rPr>
      </w:pPr>
      <w:r>
        <w:rPr>
          <w:rFonts w:hint="eastAsia" w:ascii="宋体" w:hAnsi="宋体" w:eastAsia="宋体" w:cs="宋体"/>
        </w:rPr>
        <w:t xml:space="preserve">31.3签订合同后，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714"/>
        <w:ind w:firstLine="42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32、货物（包含与货物相关的服务）的追加</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14"/>
        <w:ind w:firstLine="42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33、政府采购政策功能落实</w:t>
      </w:r>
      <w:r/>
    </w:p>
    <w:p>
      <w:pPr>
        <w:pStyle w:val="714"/>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33.1政府采购线上合同信用融资政策</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根据《转发江苏省财政厅 中国人民银行南京分行&lt;关于深入推进政府采购线上</w:t>
      </w:r>
      <w:r>
        <w:rPr>
          <w:rFonts w:hint="eastAsia" w:ascii="宋体" w:hAnsi="宋体" w:eastAsia="宋体" w:cs="宋体"/>
        </w:rPr>
        <w:t xml:space="preserve">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500" w:lineRule="exact"/>
        <w:rPr>
          <w:rFonts w:ascii="宋体" w:hAnsi="宋体" w:eastAsia="宋体" w:cs="宋体"/>
          <w:sz w:val="24"/>
        </w:rPr>
      </w:pPr>
      <w:r>
        <w:rPr>
          <w:rFonts w:hint="eastAsia" w:ascii="宋体" w:hAnsi="宋体" w:eastAsia="宋体" w:cs="宋体"/>
          <w:sz w:val="24"/>
        </w:rPr>
        <w:t xml:space="preserve">33.3.1中小企业定义：</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00" w:lineRule="exact"/>
        <w:rPr>
          <w:rFonts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00" w:lineRule="exact"/>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500" w:lineRule="exact"/>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78"/>
        <w:spacing w:line="50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82"/>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500" w:lineRule="exact"/>
        <w:rPr>
          <w:rFonts w:ascii="宋体" w:hAnsi="宋体" w:eastAsia="宋体" w:cs="宋体"/>
          <w:sz w:val="24"/>
        </w:rPr>
      </w:pPr>
      <w:r>
        <w:rPr>
          <w:rFonts w:hint="eastAsia" w:ascii="宋体" w:hAnsi="宋体" w:eastAsia="宋体" w:cs="宋体"/>
          <w:sz w:val="24"/>
        </w:rPr>
        <w:t xml:space="preserve">本文件</w:t>
      </w:r>
      <w:r>
        <w:rPr>
          <w:rFonts w:hint="eastAsia" w:ascii="宋体" w:hAnsi="宋体" w:eastAsia="宋体" w:cs="宋体"/>
          <w:sz w:val="24"/>
        </w:rPr>
        <w:t xml:space="preserve">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w:t>
      </w:r>
      <w:r>
        <w:rPr>
          <w:rFonts w:hint="eastAsia" w:ascii="宋体" w:hAnsi="宋体" w:eastAsia="宋体" w:cs="宋体"/>
          <w:sz w:val="24"/>
        </w:rPr>
        <w:t xml:space="preserve">产过程或检测时间长等原因，不能在验收过程中开展检测、认证的，可要求供应商在验收阶段提供相关检测报告、认证报告。</w:t>
      </w:r>
      <w:r/>
    </w:p>
    <w:p>
      <w:pPr>
        <w:ind w:firstLine="482"/>
        <w:spacing w:line="500" w:lineRule="exact"/>
        <w:tabs>
          <w:tab w:val="left" w:pos="1381" w:leader="none"/>
        </w:tabs>
        <w:rPr>
          <w:rFonts w:ascii="宋体" w:hAnsi="宋体" w:eastAsia="宋体" w:cs="宋体"/>
          <w:b/>
          <w:bCs/>
          <w:color w:val="ff0000"/>
          <w:sz w:val="24"/>
        </w:rPr>
      </w:pPr>
      <w:r>
        <w:rPr>
          <w:rFonts w:hint="eastAsia" w:ascii="宋体" w:hAnsi="宋体" w:eastAsia="宋体" w:cs="宋体"/>
          <w:b/>
          <w:bCs/>
          <w:color w:val="ff0000"/>
          <w:sz w:val="24"/>
        </w:rPr>
        <w:t xml:space="preserve">33.8实施本国产品标准及相关政策</w:t>
      </w:r>
      <w:r/>
    </w:p>
    <w:p>
      <w:pPr>
        <w:ind w:firstLine="482"/>
        <w:spacing w:line="500" w:lineRule="exact"/>
        <w:tabs>
          <w:tab w:val="left" w:pos="1381" w:leader="none"/>
        </w:tabs>
        <w:rPr>
          <w:rFonts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评标方法与评标标准”。</w:t>
      </w:r>
      <w:r/>
    </w:p>
    <w:p>
      <w:pPr>
        <w:ind w:firstLine="482"/>
        <w:spacing w:line="500" w:lineRule="exact"/>
        <w:tabs>
          <w:tab w:val="left" w:pos="1381" w:leader="none"/>
        </w:tabs>
        <w:rPr>
          <w:rFonts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500" w:lineRule="exact"/>
        <w:tabs>
          <w:tab w:val="left" w:pos="1381" w:leader="none"/>
        </w:tabs>
        <w:rPr>
          <w:rFonts w:ascii="宋体" w:hAnsi="宋体" w:eastAsia="宋体" w:cs="宋体"/>
          <w:b/>
          <w:bCs/>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500" w:lineRule="exact"/>
        <w:tabs>
          <w:tab w:val="left" w:pos="1381" w:leader="none"/>
        </w:tabs>
        <w:rPr>
          <w:rFonts w:ascii="宋体" w:hAnsi="宋体" w:eastAsia="宋体" w:cs="宋体"/>
          <w:color w:val="c0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w:t>
      </w:r>
      <w:bookmarkStart w:id="186" w:name="OLE_LINK14"/>
      <w:r>
        <w:rPr>
          <w:rFonts w:hint="eastAsia" w:ascii="宋体" w:hAnsi="宋体" w:eastAsia="宋体" w:cs="宋体"/>
          <w:b/>
          <w:bCs/>
          <w:color w:val="ff0000"/>
          <w:sz w:val="24"/>
          <w:u w:val="single"/>
        </w:rPr>
        <w:t xml:space="preserve">本国产品的，应当对其提供的产品出具《关于符合本国产品标准的声明函》（以下简称《声明函》）</w:t>
      </w:r>
      <w:bookmarkEnd w:id="186"/>
      <w:r>
        <w:rPr>
          <w:rFonts w:hint="eastAsia" w:ascii="宋体" w:hAnsi="宋体" w:eastAsia="宋体" w:cs="宋体"/>
          <w:b/>
          <w:bCs/>
          <w:color w:val="ff0000"/>
          <w:sz w:val="24"/>
          <w:u w:val="single"/>
        </w:rPr>
        <w:t xml:space="preserve">，不出具《声明函》的，不享受政府采购对本国产品的支持政策。</w:t>
      </w:r>
      <w:r/>
    </w:p>
    <w:p>
      <w:pPr>
        <w:ind w:firstLine="482"/>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33.9履约保证金政策</w:t>
      </w:r>
      <w:r/>
    </w:p>
    <w:p>
      <w:pPr>
        <w:pStyle w:val="733"/>
        <w:ind w:left="0" w:firstLine="560"/>
        <w:spacing w:after="0" w:line="500" w:lineRule="exact"/>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500" w:lineRule="exact"/>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spacing w:line="500" w:lineRule="exact"/>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部门备案的第三方信用报告，且信用报告通过“信用盐城网”可查实），按一半金额缴纳。</w:t>
      </w:r>
      <w:r/>
    </w:p>
    <w:p>
      <w:pPr>
        <w:pStyle w:val="714"/>
        <w:ind w:firstLine="42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34. 预付款制度</w:t>
      </w:r>
      <w:r/>
    </w:p>
    <w:p>
      <w:pPr>
        <w:ind w:firstLine="480"/>
        <w:spacing w:line="500" w:lineRule="exact"/>
        <w:rPr>
          <w:rFonts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rPr>
          <w:sz w:val="36"/>
          <w:szCs w:val="44"/>
        </w:rPr>
      </w:pPr>
      <w:r>
        <w:rPr>
          <w:sz w:val="36"/>
          <w:szCs w:val="44"/>
        </w:rPr>
      </w:r>
      <w:r/>
    </w:p>
    <w:p>
      <w:pPr>
        <w:rPr>
          <w:sz w:val="36"/>
          <w:szCs w:val="44"/>
        </w:rPr>
      </w:pPr>
      <w:r>
        <w:rPr>
          <w:sz w:val="36"/>
          <w:szCs w:val="44"/>
        </w:rPr>
        <w:br w:type="page" w:clear="all"/>
      </w:r>
      <w:r/>
    </w:p>
    <w:p>
      <w:pPr>
        <w:jc w:val="center"/>
        <w:spacing w:line="360" w:lineRule="auto"/>
        <w:widowControl/>
        <w:rPr>
          <w:rFonts w:ascii="宋体" w:hAnsi="宋体" w:cs="宋体"/>
          <w:b/>
          <w:sz w:val="48"/>
          <w:szCs w:val="44"/>
        </w:rPr>
        <w:outlineLvl w:val="0"/>
      </w:pPr>
      <w:r>
        <w:rPr>
          <w:sz w:val="36"/>
          <w:szCs w:val="44"/>
        </w:rPr>
        <w:t xml:space="preserve"> </w:t>
      </w:r>
      <w:bookmarkStart w:id="187" w:name="_Toc479757211"/>
      <w:r/>
      <w:bookmarkStart w:id="188" w:name="_Toc20823346"/>
      <w:r/>
      <w:bookmarkStart w:id="189" w:name="_Hlt16619350"/>
      <w:r/>
      <w:bookmarkStart w:id="190" w:name="_Toc120614244"/>
      <w:r/>
      <w:bookmarkStart w:id="191" w:name="_Toc462564139"/>
      <w:r/>
      <w:bookmarkStart w:id="192" w:name="_Toc16938590"/>
      <w:r/>
      <w:bookmarkStart w:id="193" w:name="_Hlt16619369"/>
      <w:r>
        <w:rPr>
          <w:rFonts w:hint="eastAsia" w:ascii="宋体" w:hAnsi="宋体" w:cs="宋体"/>
          <w:b/>
          <w:sz w:val="48"/>
          <w:szCs w:val="44"/>
        </w:rPr>
        <w:t xml:space="preserve">第三章  合同条款</w:t>
      </w:r>
      <w:r/>
    </w:p>
    <w:p>
      <w:pPr>
        <w:jc w:val="center"/>
        <w:spacing w:before="156" w:after="156"/>
        <w:rPr>
          <w:rFonts w:ascii="宋体" w:hAnsi="宋体" w:eastAsia="宋体" w:cs="宋体"/>
          <w:b/>
          <w:bCs/>
          <w:sz w:val="24"/>
        </w:rPr>
        <w:outlineLvl w:val="0"/>
      </w:pPr>
      <w:r/>
      <w:bookmarkStart w:id="194" w:name="EB6d2006462e294de090c16e672cecc3bd"/>
      <w:r/>
      <w:bookmarkEnd w:id="194"/>
      <w:r>
        <w:rPr>
          <w:rFonts w:hint="eastAsia" w:ascii="宋体" w:hAnsi="宋体" w:eastAsia="宋体" w:cs="宋体"/>
          <w:b/>
          <w:sz w:val="24"/>
        </w:rPr>
        <w:t xml:space="preserve">政府采购合同</w:t>
      </w:r>
      <w:r/>
    </w:p>
    <w:p>
      <w:pPr>
        <w:pStyle w:val="701"/>
        <w:spacing w:before="120" w:after="120" w:line="500" w:lineRule="exact"/>
        <w:rPr>
          <w:rFonts w:hAnsi="宋体" w:eastAsia="宋体" w:cs="宋体"/>
          <w:sz w:val="24"/>
          <w:szCs w:val="24"/>
        </w:rPr>
      </w:pPr>
      <w:r>
        <w:rPr>
          <w:rFonts w:hint="eastAsia" w:hAnsi="宋体" w:eastAsia="宋体" w:cs="宋体"/>
          <w:sz w:val="24"/>
          <w:szCs w:val="24"/>
        </w:rPr>
        <w:t xml:space="preserve">项目名称：亭湖区东北片城市地下排水管网系统化改造提升工程—排水防涝设备采购（一期）</w:t>
      </w:r>
      <w:r/>
    </w:p>
    <w:p>
      <w:pPr>
        <w:pStyle w:val="894"/>
        <w:spacing w:line="520" w:lineRule="exact"/>
        <w:rPr>
          <w:rFonts w:ascii="宋体" w:hAnsi="宋体" w:cs="KaiTi_GB2312"/>
          <w:sz w:val="24"/>
          <w:szCs w:val="24"/>
        </w:rPr>
      </w:pPr>
      <w:r>
        <w:rPr>
          <w:rFonts w:ascii="宋体" w:hAnsi="宋体" w:cs="KaiTi_GB2312"/>
          <w:sz w:val="24"/>
          <w:szCs w:val="24"/>
        </w:rPr>
        <w:t xml:space="preserve">采购单位：</w:t>
      </w:r>
      <w:r>
        <w:rPr>
          <w:rFonts w:hint="eastAsia" w:ascii="宋体" w:hAnsi="宋体" w:cs="KaiTi_GB2312"/>
          <w:b/>
          <w:bCs/>
          <w:sz w:val="24"/>
          <w:szCs w:val="24"/>
          <w:u w:val="single"/>
          <w:lang w:val="en-GB"/>
        </w:rPr>
        <w:t xml:space="preserve">盐城市亭湖区住房和城乡建设局</w:t>
      </w:r>
      <w:r>
        <w:rPr>
          <w:rFonts w:ascii="宋体" w:hAnsi="宋体" w:cs="KaiTi_GB2312"/>
          <w:sz w:val="24"/>
          <w:szCs w:val="24"/>
        </w:rPr>
        <w:t xml:space="preserve">（以下简称甲方）</w:t>
      </w:r>
      <w:r/>
    </w:p>
    <w:p>
      <w:pPr>
        <w:pStyle w:val="894"/>
        <w:spacing w:line="520" w:lineRule="exact"/>
        <w:rPr>
          <w:rFonts w:ascii="宋体" w:hAnsi="宋体" w:cs="KaiTi_GB2312"/>
          <w:sz w:val="24"/>
          <w:szCs w:val="24"/>
        </w:rPr>
      </w:pPr>
      <w:r>
        <w:rPr>
          <w:rFonts w:ascii="宋体" w:hAnsi="宋体" w:cs="KaiTi_GB2312"/>
          <w:sz w:val="24"/>
          <w:szCs w:val="24"/>
        </w:rPr>
        <w:t xml:space="preserve">供货单位：（以下简称乙方）</w:t>
      </w:r>
      <w:r/>
    </w:p>
    <w:p>
      <w:pPr>
        <w:pStyle w:val="894"/>
        <w:ind w:firstLine="588"/>
        <w:spacing w:line="520" w:lineRule="exact"/>
        <w:rPr>
          <w:rFonts w:hAnsi="宋体" w:cs="KaiTi_GB2312"/>
          <w:sz w:val="24"/>
          <w:szCs w:val="24"/>
        </w:rPr>
      </w:pPr>
      <w:r>
        <w:rPr>
          <w:rFonts w:hint="eastAsia" w:hAnsi="宋体" w:cs="KaiTi_GB2312"/>
          <w:sz w:val="24"/>
          <w:szCs w:val="24"/>
        </w:rPr>
        <w:t xml:space="preserve">根据《</w:t>
      </w:r>
      <w:r>
        <w:rPr>
          <w:rFonts w:ascii="宋体" w:hAnsi="宋体"/>
          <w:sz w:val="24"/>
          <w:szCs w:val="24"/>
        </w:rPr>
        <w:t xml:space="preserve">中华人民共和</w:t>
      </w:r>
      <w:r>
        <w:rPr>
          <w:rFonts w:hint="eastAsia" w:hAnsi="宋体" w:cs="KaiTi_GB2312"/>
          <w:sz w:val="24"/>
          <w:szCs w:val="24"/>
        </w:rPr>
        <w:t xml:space="preserve">国民法典》及有关规定，为明确甲、乙双方在</w:t>
      </w:r>
      <w:r>
        <w:rPr>
          <w:rFonts w:hint="eastAsia" w:ascii="宋体" w:hAnsi="宋体"/>
          <w:sz w:val="24"/>
          <w:szCs w:val="24"/>
        </w:rPr>
        <w:t xml:space="preserve">亭湖区东北片城市地下排水管网系统化改造提升工程—排水防涝设备采购（一期）</w:t>
      </w:r>
      <w:r>
        <w:rPr>
          <w:rFonts w:hint="eastAsia" w:hAnsi="宋体" w:cs="KaiTi_GB2312"/>
          <w:sz w:val="24"/>
          <w:szCs w:val="24"/>
        </w:rPr>
        <w:t xml:space="preserve">(</w:t>
      </w:r>
      <w:r>
        <w:rPr>
          <w:rFonts w:hint="eastAsia" w:hAnsi="宋体" w:cs="KaiTi_GB2312"/>
          <w:sz w:val="24"/>
          <w:szCs w:val="24"/>
        </w:rPr>
        <w:t xml:space="preserve">以下简称“项目”</w:t>
      </w:r>
      <w:r>
        <w:rPr>
          <w:rFonts w:hint="eastAsia" w:hAnsi="宋体" w:cs="KaiTi_GB2312"/>
          <w:sz w:val="24"/>
          <w:szCs w:val="24"/>
        </w:rPr>
        <w:t xml:space="preserve">)</w:t>
      </w:r>
      <w:r>
        <w:rPr>
          <w:rFonts w:hint="eastAsia" w:hAnsi="宋体" w:cs="KaiTi_GB2312"/>
          <w:sz w:val="24"/>
          <w:szCs w:val="24"/>
        </w:rPr>
        <w:t xml:space="preserve">过程中的权利、义务和经济责任，经甲、乙双方协商同意签订本合同。</w:t>
      </w:r>
      <w:r/>
    </w:p>
    <w:p>
      <w:pPr>
        <w:pStyle w:val="894"/>
        <w:ind w:firstLine="482"/>
        <w:spacing w:line="520" w:lineRule="exact"/>
        <w:rPr>
          <w:rFonts w:hAnsi="宋体"/>
          <w:sz w:val="24"/>
          <w:szCs w:val="24"/>
        </w:rPr>
      </w:pPr>
      <w:r>
        <w:rPr>
          <w:rFonts w:hint="eastAsia" w:ascii="宋体" w:hAnsi="宋体"/>
          <w:b/>
          <w:bCs/>
          <w:sz w:val="24"/>
          <w:szCs w:val="24"/>
        </w:rPr>
        <w:t xml:space="preserve">一、项目编号</w:t>
      </w:r>
      <w:r>
        <w:rPr>
          <w:rFonts w:hint="eastAsia" w:ascii="宋体" w:hAnsi="宋体"/>
          <w:sz w:val="24"/>
          <w:szCs w:val="24"/>
        </w:rPr>
        <w:t xml:space="preserve">：</w:t>
      </w:r>
      <w:r>
        <w:rPr>
          <w:rFonts w:hint="eastAsia" w:hAnsi="宋体"/>
          <w:sz w:val="24"/>
          <w:szCs w:val="24"/>
        </w:rPr>
        <w:t xml:space="preserve">JSZC-320902-HTGC-G2026-0021</w:t>
      </w:r>
      <w:r/>
    </w:p>
    <w:p>
      <w:pPr>
        <w:pStyle w:val="894"/>
        <w:ind w:firstLine="482"/>
        <w:spacing w:line="520" w:lineRule="exact"/>
        <w:rPr>
          <w:rFonts w:ascii="宋体" w:hAnsi="宋体"/>
          <w:sz w:val="24"/>
          <w:szCs w:val="24"/>
        </w:rPr>
      </w:pPr>
      <w:r>
        <w:rPr>
          <w:rFonts w:hint="eastAsia" w:ascii="宋体" w:hAnsi="宋体"/>
          <w:b/>
          <w:bCs/>
          <w:sz w:val="24"/>
          <w:szCs w:val="24"/>
        </w:rPr>
        <w:t xml:space="preserve">二、项目地点：</w:t>
      </w:r>
      <w:r>
        <w:rPr>
          <w:rFonts w:hint="eastAsia" w:ascii="宋体" w:hAnsi="宋体" w:cs="Times New Roman"/>
          <w:sz w:val="24"/>
          <w:szCs w:val="24"/>
        </w:rPr>
        <w:t xml:space="preserve">盐城市亭湖区内</w:t>
      </w:r>
      <w:r>
        <w:rPr>
          <w:rFonts w:hint="eastAsia" w:ascii="宋体" w:hAnsi="宋体"/>
          <w:sz w:val="24"/>
          <w:szCs w:val="24"/>
        </w:rPr>
        <w:t xml:space="preserve">。</w:t>
      </w:r>
      <w:r/>
    </w:p>
    <w:p>
      <w:pPr>
        <w:pStyle w:val="894"/>
        <w:ind w:firstLine="482"/>
        <w:spacing w:line="520" w:lineRule="exact"/>
        <w:rPr>
          <w:rFonts w:ascii="宋体" w:hAnsi="宋体" w:cs="Times New Roman"/>
          <w:sz w:val="24"/>
          <w:szCs w:val="24"/>
        </w:rPr>
      </w:pPr>
      <w:r>
        <w:rPr>
          <w:rFonts w:hint="eastAsia" w:ascii="宋体" w:hAnsi="宋体"/>
          <w:b/>
          <w:bCs/>
          <w:sz w:val="24"/>
          <w:szCs w:val="24"/>
        </w:rPr>
        <w:t xml:space="preserve">三、采购范围及内容：</w:t>
      </w:r>
      <w:r>
        <w:rPr>
          <w:rFonts w:hint="eastAsia" w:ascii="宋体" w:hAnsi="宋体"/>
          <w:sz w:val="24"/>
          <w:szCs w:val="24"/>
        </w:rPr>
        <w:t xml:space="preserve">亭湖区城市排水防涝基础设施改造提升工程-排水防涝设备（包括拖拽式一体化水泵、柴油机水泵）的</w:t>
      </w:r>
      <w:r>
        <w:rPr>
          <w:rFonts w:hint="eastAsia" w:ascii="宋体" w:hAnsi="宋体" w:cs="Times New Roman"/>
          <w:sz w:val="24"/>
          <w:szCs w:val="24"/>
        </w:rPr>
        <w:t xml:space="preserve">采购、供应、安装、调试、售后等相关伴随服务，具体内容及要求详见</w:t>
      </w:r>
      <w:r>
        <w:rPr>
          <w:rFonts w:hint="eastAsia" w:ascii="宋体" w:hAnsi="宋体"/>
          <w:sz w:val="24"/>
          <w:szCs w:val="24"/>
        </w:rPr>
        <w:t xml:space="preserve">本合同</w:t>
      </w:r>
      <w:r>
        <w:rPr>
          <w:rFonts w:hint="eastAsia" w:ascii="宋体" w:hAnsi="宋体" w:cs="Times New Roman"/>
          <w:sz w:val="24"/>
          <w:szCs w:val="24"/>
        </w:rPr>
        <w:t xml:space="preserve">。</w:t>
      </w:r>
      <w:r/>
    </w:p>
    <w:p>
      <w:pPr>
        <w:pStyle w:val="894"/>
        <w:ind w:firstLine="482"/>
        <w:spacing w:line="520" w:lineRule="exact"/>
        <w:rPr>
          <w:rFonts w:ascii="宋体" w:hAnsi="宋体"/>
          <w:b/>
          <w:bCs/>
          <w:sz w:val="24"/>
          <w:szCs w:val="24"/>
        </w:rPr>
      </w:pPr>
      <w:r>
        <w:rPr>
          <w:rFonts w:hint="eastAsia" w:ascii="宋体" w:hAnsi="宋体"/>
          <w:b/>
          <w:bCs/>
          <w:sz w:val="24"/>
          <w:szCs w:val="24"/>
        </w:rPr>
        <w:t xml:space="preserve">四、合同价</w:t>
      </w:r>
      <w:r/>
    </w:p>
    <w:p>
      <w:pPr>
        <w:pStyle w:val="894"/>
        <w:ind w:firstLine="588"/>
        <w:spacing w:line="520" w:lineRule="exact"/>
        <w:rPr>
          <w:rFonts w:ascii="宋体" w:hAnsi="宋体"/>
          <w:sz w:val="24"/>
          <w:szCs w:val="24"/>
        </w:rPr>
      </w:pPr>
      <w:r>
        <w:rPr>
          <w:rFonts w:hint="eastAsia" w:ascii="宋体" w:hAnsi="宋体"/>
          <w:sz w:val="24"/>
          <w:szCs w:val="24"/>
        </w:rPr>
        <w:t xml:space="preserve">4.1总价为</w:t>
      </w:r>
      <w:r>
        <w:rPr>
          <w:rFonts w:hint="eastAsia" w:ascii="宋体" w:hAnsi="宋体"/>
          <w:sz w:val="24"/>
          <w:szCs w:val="24"/>
          <w:u w:val="single"/>
        </w:rPr>
        <w:t xml:space="preserve">           </w:t>
      </w:r>
      <w:r>
        <w:rPr>
          <w:rFonts w:hint="eastAsia" w:ascii="宋体" w:hAnsi="宋体"/>
          <w:sz w:val="24"/>
          <w:szCs w:val="24"/>
        </w:rPr>
        <w:t xml:space="preserve">，本合同价是指乙方为完成招标文件中确定的所有</w:t>
      </w:r>
      <w:r>
        <w:rPr>
          <w:rFonts w:hint="eastAsia" w:ascii="宋体" w:hAnsi="宋体"/>
          <w:sz w:val="24"/>
          <w:szCs w:val="24"/>
        </w:rPr>
        <w:t xml:space="preserve">内容，乙方已充分考虑为完成上述内容所必须的全部货物并进行相关服务所需的所有费用，即主要包括（但不限于）：货物费用（含全套设备、辅材、配件、附件、备品备件、专用工具、技术资料等）、劳务费、清洁费、包装费、运杂费（含运输费）、装卸费、调试费、保修费、保险费、配合费、安装费、检测费、技术（含操作、维护等）培训及售后服务费、管理费、税金、利润、不可预见费及其他一切相关费用等所需的全部费用，凡漏项或少计均视为优惠，甲方不另行增加费用。各类风险和政策性调整等风险已包括在合同价中，最终结算时除合同约定调整外一律不予调整。</w:t>
      </w:r>
      <w:r/>
    </w:p>
    <w:p>
      <w:pPr>
        <w:pStyle w:val="894"/>
        <w:ind w:firstLine="588"/>
        <w:spacing w:line="520" w:lineRule="exact"/>
        <w:rPr>
          <w:rFonts w:ascii="宋体" w:hAnsi="宋体"/>
          <w:sz w:val="24"/>
          <w:szCs w:val="24"/>
        </w:rPr>
      </w:pPr>
      <w:r>
        <w:rPr>
          <w:rFonts w:hint="eastAsia" w:ascii="宋体" w:hAnsi="宋体"/>
          <w:sz w:val="24"/>
          <w:szCs w:val="24"/>
        </w:rPr>
        <w:t xml:space="preserve">4.2乙方已充分考虑人工、材料、生产、供货周期等一切导致货物上涨的风险因素，并考虑了甲方要求分批供货而导致货物价格波动的风险，其一切风险均由乙方自</w:t>
      </w:r>
      <w:r>
        <w:rPr>
          <w:rFonts w:hint="eastAsia" w:ascii="宋体" w:hAnsi="宋体"/>
          <w:sz w:val="24"/>
          <w:szCs w:val="24"/>
        </w:rPr>
        <w:t xml:space="preserve">行负责。</w:t>
      </w:r>
      <w:r/>
    </w:p>
    <w:p>
      <w:pPr>
        <w:pStyle w:val="894"/>
        <w:ind w:firstLine="588"/>
        <w:spacing w:line="520" w:lineRule="exact"/>
        <w:rPr>
          <w:rFonts w:ascii="宋体" w:hAnsi="宋体"/>
          <w:sz w:val="24"/>
          <w:szCs w:val="24"/>
        </w:rPr>
      </w:pPr>
      <w:r>
        <w:rPr>
          <w:rFonts w:hint="eastAsia" w:ascii="宋体" w:hAnsi="宋体"/>
          <w:sz w:val="24"/>
          <w:szCs w:val="24"/>
        </w:rPr>
        <w:t xml:space="preserve">4.3如合同履行过程中根据现场实际情况货物数量增加或者减少，以经甲方核实认定后的货物数量为准调整合同价。调整部分数量的综合单价按乙方投标时投标文件中所报的货物综合单价为准。</w:t>
      </w:r>
      <w:r/>
    </w:p>
    <w:p>
      <w:pPr>
        <w:pStyle w:val="894"/>
        <w:spacing w:line="520" w:lineRule="exact"/>
        <w:rPr>
          <w:rFonts w:ascii="宋体" w:hAnsi="宋体"/>
          <w:b/>
          <w:bCs/>
          <w:sz w:val="24"/>
          <w:szCs w:val="24"/>
        </w:rPr>
      </w:pPr>
      <w:r>
        <w:rPr>
          <w:rFonts w:hint="eastAsia" w:ascii="宋体" w:hAnsi="宋体"/>
          <w:b/>
          <w:bCs/>
          <w:sz w:val="24"/>
          <w:szCs w:val="24"/>
        </w:rPr>
        <w:t xml:space="preserve">    五、货物的要求</w:t>
      </w:r>
      <w:r/>
    </w:p>
    <w:p>
      <w:pPr>
        <w:pStyle w:val="894"/>
        <w:ind w:firstLine="480"/>
        <w:spacing w:line="520" w:lineRule="exact"/>
        <w:rPr>
          <w:rFonts w:ascii="宋体" w:hAnsi="宋体"/>
          <w:sz w:val="24"/>
          <w:szCs w:val="24"/>
        </w:rPr>
      </w:pPr>
      <w:r>
        <w:rPr>
          <w:rFonts w:hint="eastAsia" w:ascii="宋体" w:hAnsi="宋体"/>
          <w:sz w:val="24"/>
          <w:szCs w:val="24"/>
        </w:rPr>
        <w:t xml:space="preserve">5.1货物应按照招标文件、合同规定要求和投标承诺要求供应，选择使用寿命长、品质佳、性能价格优的货物，并需对投标文件涉及到专利负责，保证在任何情况下，不伤害甲方利益。</w:t>
      </w:r>
      <w:r/>
    </w:p>
    <w:p>
      <w:pPr>
        <w:pStyle w:val="894"/>
        <w:ind w:firstLine="480"/>
        <w:spacing w:line="520" w:lineRule="exact"/>
        <w:rPr>
          <w:rFonts w:ascii="宋体" w:hAnsi="宋体"/>
          <w:sz w:val="24"/>
          <w:szCs w:val="24"/>
        </w:rPr>
      </w:pPr>
      <w:r>
        <w:rPr>
          <w:rFonts w:hint="eastAsia" w:ascii="宋体" w:hAnsi="宋体"/>
          <w:sz w:val="24"/>
          <w:szCs w:val="24"/>
        </w:rPr>
        <w:t xml:space="preserve">5.2货物标准、规范：所供货物的质量、品牌型号、技术要求及性能应满足招标文件、合同规定要求和投标承诺的要求，若招标文件、合同规定要求和投标承诺中无相应规定，则应符合相应的国家现行的相关规范标准。</w:t>
      </w:r>
      <w:r/>
    </w:p>
    <w:p>
      <w:pPr>
        <w:pStyle w:val="894"/>
        <w:ind w:firstLine="480"/>
        <w:spacing w:line="520" w:lineRule="exact"/>
        <w:rPr>
          <w:rFonts w:ascii="宋体" w:hAnsi="宋体"/>
          <w:sz w:val="24"/>
          <w:szCs w:val="24"/>
        </w:rPr>
      </w:pPr>
      <w:r>
        <w:rPr>
          <w:rFonts w:hint="eastAsia" w:ascii="宋体" w:hAnsi="宋体"/>
          <w:sz w:val="24"/>
          <w:szCs w:val="24"/>
        </w:rPr>
        <w:t xml:space="preserve">5.3乙方所供货物品牌型号必须为投标承诺的品牌型号，如在安装时乙方因种种原因而无法购买的，甲方有权直接采购其品牌型号，采购费用由乙方承担支付，如乙方拒绝支付或不能及时支付的，甲方有权终止合同，因此给甲方造成损失的，甲方将依法追偿。</w:t>
      </w:r>
      <w:r/>
    </w:p>
    <w:p>
      <w:pPr>
        <w:pStyle w:val="894"/>
        <w:ind w:firstLine="480"/>
        <w:spacing w:line="520" w:lineRule="exact"/>
        <w:rPr>
          <w:rFonts w:ascii="宋体" w:hAnsi="宋体"/>
          <w:sz w:val="24"/>
          <w:szCs w:val="24"/>
        </w:rPr>
      </w:pPr>
      <w:r>
        <w:rPr>
          <w:rFonts w:hint="eastAsia" w:ascii="宋体" w:hAnsi="宋体"/>
          <w:sz w:val="24"/>
          <w:szCs w:val="24"/>
        </w:rPr>
        <w:t xml:space="preserve">5.4乙方在货物供货时要充分考虑相关验收规范要求，若因货物原因造成不能通过验收，乙方应承担相应全部责任。</w:t>
      </w:r>
      <w:r/>
    </w:p>
    <w:p>
      <w:pPr>
        <w:pStyle w:val="894"/>
        <w:ind w:firstLine="435"/>
        <w:jc w:val="left"/>
        <w:spacing w:line="520" w:lineRule="exact"/>
        <w:rPr>
          <w:rFonts w:ascii="宋体" w:hAnsi="宋体"/>
          <w:b/>
          <w:bCs/>
          <w:sz w:val="24"/>
          <w:szCs w:val="24"/>
        </w:rPr>
      </w:pPr>
      <w:r>
        <w:rPr>
          <w:rFonts w:hint="eastAsia" w:ascii="宋体" w:hAnsi="宋体"/>
          <w:b/>
          <w:bCs/>
          <w:sz w:val="24"/>
          <w:szCs w:val="24"/>
        </w:rPr>
        <w:t xml:space="preserve">六、技术要求：</w:t>
      </w:r>
      <w:r>
        <w:rPr>
          <w:rFonts w:hint="eastAsia" w:ascii="宋体" w:hAnsi="宋体"/>
          <w:sz w:val="24"/>
          <w:szCs w:val="24"/>
        </w:rPr>
        <w:t xml:space="preserve">详见招标文件、合同规定要求和投标承诺。</w:t>
      </w:r>
      <w:r/>
    </w:p>
    <w:p>
      <w:pPr>
        <w:pStyle w:val="894"/>
        <w:ind w:firstLine="482"/>
        <w:jc w:val="left"/>
        <w:spacing w:line="520" w:lineRule="exact"/>
        <w:rPr>
          <w:rFonts w:ascii="宋体" w:hAnsi="宋体"/>
          <w:b/>
          <w:bCs/>
          <w:sz w:val="24"/>
          <w:szCs w:val="24"/>
        </w:rPr>
      </w:pPr>
      <w:r>
        <w:rPr>
          <w:rFonts w:hint="eastAsia" w:ascii="宋体" w:hAnsi="宋体"/>
          <w:b/>
          <w:bCs/>
          <w:sz w:val="24"/>
          <w:szCs w:val="24"/>
        </w:rPr>
        <w:t xml:space="preserve">七、知识产权和货物相关的更改要求</w:t>
      </w:r>
      <w:r/>
    </w:p>
    <w:p>
      <w:pPr>
        <w:pStyle w:val="894"/>
        <w:ind w:firstLine="480"/>
        <w:spacing w:line="520" w:lineRule="exact"/>
        <w:rPr>
          <w:rFonts w:ascii="宋体" w:hAnsi="宋体"/>
          <w:sz w:val="24"/>
          <w:szCs w:val="24"/>
        </w:rPr>
      </w:pPr>
      <w:r>
        <w:rPr>
          <w:rFonts w:hint="eastAsia" w:ascii="宋体" w:hAnsi="宋体"/>
          <w:sz w:val="24"/>
          <w:szCs w:val="24"/>
        </w:rPr>
        <w:t xml:space="preserve">7.1乙方应保护甲方在使用该货物或其任何一部分时不受第三方提出侵犯专利权、商标权或工业设计权的指控。如果任何第三方提出侵权指控，乙方须与第三方交涉并承担可能发生的一切法律责任和费用。</w:t>
      </w:r>
      <w:r/>
    </w:p>
    <w:p>
      <w:pPr>
        <w:pStyle w:val="894"/>
        <w:ind w:firstLine="480"/>
        <w:spacing w:line="520" w:lineRule="exact"/>
        <w:rPr>
          <w:rFonts w:ascii="宋体" w:hAnsi="宋体"/>
          <w:sz w:val="24"/>
          <w:szCs w:val="24"/>
        </w:rPr>
      </w:pPr>
      <w:r>
        <w:rPr>
          <w:rFonts w:hint="eastAsia" w:ascii="宋体" w:hAnsi="宋体"/>
          <w:sz w:val="24"/>
          <w:szCs w:val="24"/>
        </w:rPr>
        <w:t xml:space="preserve">乙方应保证投标文件及合同的履行均未侵犯他人的知识产权，否则必须承担全部责任。若乙方使用了他人的专利、专有技术，涉及的费用由乙方承担。</w:t>
      </w:r>
      <w:r/>
    </w:p>
    <w:p>
      <w:pPr>
        <w:pStyle w:val="894"/>
        <w:ind w:firstLine="480"/>
        <w:spacing w:line="520" w:lineRule="exact"/>
        <w:rPr>
          <w:rFonts w:ascii="宋体" w:hAnsi="宋体"/>
          <w:sz w:val="24"/>
          <w:szCs w:val="24"/>
        </w:rPr>
      </w:pPr>
      <w:r>
        <w:rPr>
          <w:rFonts w:hint="eastAsia" w:ascii="宋体" w:hAnsi="宋体"/>
          <w:sz w:val="24"/>
          <w:szCs w:val="24"/>
        </w:rPr>
        <w:t xml:space="preserve">7.2本次供应的货物应为完整的货物及所相关的功能，乙方应无条件提供，由于设计及其他原因所造成的额外费用由乙方自行承担。由于甲方要求删除部分货物、功</w:t>
      </w:r>
      <w:r>
        <w:rPr>
          <w:rFonts w:hint="eastAsia" w:ascii="宋体" w:hAnsi="宋体"/>
          <w:sz w:val="24"/>
          <w:szCs w:val="24"/>
        </w:rPr>
        <w:t xml:space="preserve">能及其服务，乙方应予在合同总价中扣除该部分的价格。甲方就部分货物及其功能作修改时，乙方应予以充分配合。</w:t>
      </w:r>
      <w:r/>
    </w:p>
    <w:p>
      <w:pPr>
        <w:pStyle w:val="894"/>
        <w:ind w:firstLine="470"/>
        <w:jc w:val="left"/>
        <w:spacing w:line="520" w:lineRule="exact"/>
        <w:rPr>
          <w:rFonts w:ascii="宋体" w:hAnsi="宋体"/>
          <w:sz w:val="24"/>
          <w:szCs w:val="24"/>
        </w:rPr>
      </w:pPr>
      <w:r>
        <w:rPr>
          <w:rFonts w:hint="eastAsia" w:ascii="宋体" w:hAnsi="宋体"/>
          <w:sz w:val="24"/>
          <w:szCs w:val="24"/>
        </w:rPr>
        <w:t xml:space="preserve">7.3在合同执行过程中，如果国家相应的技术规范作出调整，或货物的技术有了较大的更新，乙方应相应地更改所供货物的相应部件，所发生的费用应予以相应的增减。</w:t>
      </w:r>
      <w:r/>
    </w:p>
    <w:p>
      <w:pPr>
        <w:pStyle w:val="894"/>
        <w:ind w:firstLine="435"/>
        <w:jc w:val="left"/>
        <w:spacing w:line="520" w:lineRule="exact"/>
        <w:rPr>
          <w:rFonts w:ascii="宋体" w:hAnsi="宋体"/>
          <w:b/>
          <w:bCs/>
          <w:sz w:val="24"/>
          <w:szCs w:val="24"/>
        </w:rPr>
      </w:pPr>
      <w:r>
        <w:rPr>
          <w:rFonts w:hint="eastAsia" w:ascii="宋体" w:hAnsi="宋体"/>
          <w:b/>
          <w:bCs/>
          <w:sz w:val="24"/>
          <w:szCs w:val="24"/>
        </w:rPr>
        <w:t xml:space="preserve">八、工期</w:t>
      </w:r>
      <w:r/>
    </w:p>
    <w:p>
      <w:pPr>
        <w:pStyle w:val="894"/>
        <w:ind w:firstLine="480"/>
        <w:spacing w:line="520" w:lineRule="exact"/>
        <w:rPr>
          <w:rFonts w:ascii="宋体" w:hAnsi="宋体"/>
          <w:sz w:val="24"/>
          <w:szCs w:val="24"/>
        </w:rPr>
      </w:pPr>
      <w:r>
        <w:rPr>
          <w:rFonts w:hint="eastAsia" w:ascii="宋体" w:hAnsi="宋体"/>
          <w:sz w:val="24"/>
          <w:szCs w:val="24"/>
        </w:rPr>
        <w:t xml:space="preserve">8.1</w:t>
      </w:r>
      <w:r>
        <w:rPr>
          <w:rFonts w:hint="eastAsia" w:ascii="宋体" w:hAnsi="宋体"/>
          <w:sz w:val="24"/>
        </w:rPr>
        <w:t xml:space="preserve">合同签订后</w:t>
      </w:r>
      <w:bookmarkStart w:id="195" w:name="OLE_LINK85"/>
      <w:r>
        <w:rPr>
          <w:color w:val="auto"/>
          <w:u w:val="single"/>
        </w:rPr>
      </w:r>
      <w:bookmarkStart w:id="196" w:name="OLE_LINK86"/>
      <w:r>
        <w:rPr>
          <w:rFonts w:hint="eastAsia" w:ascii="宋体" w:hAnsi="宋体"/>
          <w:color w:val="auto"/>
          <w:sz w:val="24"/>
          <w:u w:val="single"/>
        </w:rPr>
        <w:t xml:space="preserve">  </w:t>
      </w:r>
      <w:r>
        <w:rPr>
          <w:rFonts w:hint="eastAsia" w:ascii="宋体" w:hAnsi="宋体"/>
          <w:color w:val="auto"/>
          <w:sz w:val="24"/>
        </w:rPr>
        <w:t xml:space="preserve">日历天</w:t>
      </w:r>
      <w:bookmarkEnd w:id="195"/>
      <w:r>
        <w:rPr>
          <w:color w:val="auto"/>
        </w:rPr>
      </w:r>
      <w:bookmarkEnd w:id="196"/>
      <w:r>
        <w:rPr>
          <w:rFonts w:hint="eastAsia" w:ascii="宋体" w:hAnsi="宋体"/>
          <w:sz w:val="24"/>
        </w:rPr>
        <w:t xml:space="preserve">内完成所需全部</w:t>
      </w:r>
      <w:r>
        <w:rPr>
          <w:rFonts w:hint="eastAsia" w:ascii="宋体" w:hAnsi="宋体"/>
          <w:sz w:val="24"/>
          <w:szCs w:val="24"/>
        </w:rPr>
        <w:t xml:space="preserve">货物</w:t>
      </w:r>
      <w:r>
        <w:rPr>
          <w:rFonts w:hint="eastAsia" w:ascii="宋体" w:hAnsi="宋体"/>
          <w:sz w:val="24"/>
        </w:rPr>
        <w:t xml:space="preserve">的采购、供应、安装、调试等相关伴随服务工作，并通过验收合格交付</w:t>
      </w:r>
      <w:r>
        <w:rPr>
          <w:rFonts w:hint="eastAsia" w:ascii="宋体" w:hAnsi="宋体"/>
          <w:sz w:val="24"/>
          <w:szCs w:val="24"/>
        </w:rPr>
        <w:t xml:space="preserve">。</w:t>
      </w:r>
      <w:r/>
    </w:p>
    <w:p>
      <w:pPr>
        <w:pStyle w:val="894"/>
        <w:ind w:firstLine="477"/>
        <w:jc w:val="left"/>
        <w:spacing w:line="520" w:lineRule="exact"/>
        <w:rPr>
          <w:rFonts w:ascii="宋体" w:hAnsi="宋体"/>
          <w:b/>
          <w:bCs/>
          <w:sz w:val="24"/>
          <w:szCs w:val="24"/>
        </w:rPr>
      </w:pPr>
      <w:r>
        <w:rPr>
          <w:rFonts w:hint="eastAsia" w:ascii="宋体" w:hAnsi="宋体"/>
          <w:b/>
          <w:bCs/>
          <w:sz w:val="24"/>
          <w:szCs w:val="24"/>
        </w:rPr>
        <w:t xml:space="preserve">九、交货方式</w:t>
      </w:r>
      <w:r/>
    </w:p>
    <w:p>
      <w:pPr>
        <w:pStyle w:val="894"/>
        <w:ind w:firstLine="480"/>
        <w:spacing w:line="520" w:lineRule="exact"/>
        <w:rPr>
          <w:rFonts w:ascii="宋体" w:hAnsi="宋体"/>
          <w:sz w:val="24"/>
          <w:szCs w:val="24"/>
        </w:rPr>
      </w:pPr>
      <w:r>
        <w:rPr>
          <w:rFonts w:hint="eastAsia" w:ascii="宋体" w:hAnsi="宋体"/>
          <w:sz w:val="24"/>
          <w:szCs w:val="24"/>
        </w:rPr>
        <w:t xml:space="preserve">9.1供应的货物到本项目安装现场，由甲方组织相关单位的有关人员对其进行现场清点和检查外观质量后，乙方负责卸放至甲方现场指定场地或仓库并由乙方负责看管，这种清点和检查仅为甲方确认乙方履行合同如期交货，而货物卸放至甲方指定场地或仓库前甲方不承担其保管责任。</w:t>
      </w:r>
      <w:r/>
    </w:p>
    <w:p>
      <w:pPr>
        <w:pStyle w:val="894"/>
        <w:ind w:firstLine="480"/>
        <w:spacing w:line="520" w:lineRule="exact"/>
        <w:rPr>
          <w:rFonts w:ascii="宋体" w:hAnsi="宋体"/>
          <w:sz w:val="24"/>
          <w:szCs w:val="24"/>
        </w:rPr>
      </w:pPr>
      <w:r>
        <w:rPr>
          <w:rFonts w:hint="eastAsia" w:ascii="宋体" w:hAnsi="宋体"/>
          <w:sz w:val="24"/>
          <w:szCs w:val="24"/>
        </w:rPr>
        <w:t xml:space="preserve">9.2根据招标文件、合同规定要求和投标承诺，待合同所供货物由乙方按期、按质、按量供货及安装、调试完毕，经过验收合格（达到甲方可投入使用条件）并提供相关文件后，甲、乙双方办理正式移交手续并从次日起开始计算质量保修期。</w:t>
      </w:r>
      <w:r/>
    </w:p>
    <w:p>
      <w:pPr>
        <w:pStyle w:val="894"/>
        <w:ind w:firstLine="482"/>
        <w:spacing w:line="520" w:lineRule="exact"/>
        <w:rPr>
          <w:rFonts w:ascii="宋体" w:hAnsi="宋体"/>
          <w:b/>
          <w:bCs/>
          <w:sz w:val="24"/>
          <w:szCs w:val="24"/>
        </w:rPr>
      </w:pPr>
      <w:r>
        <w:rPr>
          <w:rFonts w:hint="eastAsia" w:ascii="宋体" w:hAnsi="宋体"/>
          <w:b/>
          <w:bCs/>
          <w:sz w:val="24"/>
          <w:szCs w:val="24"/>
        </w:rPr>
        <w:t xml:space="preserve">十、延期交货</w:t>
      </w:r>
      <w:r/>
    </w:p>
    <w:p>
      <w:pPr>
        <w:pStyle w:val="894"/>
        <w:ind w:firstLine="480"/>
        <w:spacing w:line="520" w:lineRule="exact"/>
        <w:rPr>
          <w:rFonts w:ascii="宋体" w:hAnsi="宋体"/>
          <w:sz w:val="24"/>
          <w:szCs w:val="24"/>
        </w:rPr>
      </w:pPr>
      <w:r>
        <w:rPr>
          <w:rFonts w:hint="eastAsia" w:ascii="宋体" w:hAnsi="宋体"/>
          <w:sz w:val="24"/>
          <w:szCs w:val="24"/>
        </w:rPr>
        <w:t xml:space="preserve">10.1乙方应按照甲方规定的时间要求交付和提供服务。</w:t>
      </w:r>
      <w:r/>
    </w:p>
    <w:p>
      <w:pPr>
        <w:pStyle w:val="894"/>
        <w:ind w:firstLine="480"/>
        <w:spacing w:line="520" w:lineRule="exact"/>
        <w:rPr>
          <w:rFonts w:ascii="宋体" w:hAnsi="宋体"/>
          <w:sz w:val="24"/>
          <w:szCs w:val="24"/>
        </w:rPr>
      </w:pPr>
      <w:r>
        <w:rPr>
          <w:rFonts w:hint="eastAsia" w:ascii="宋体" w:hAnsi="宋体"/>
          <w:sz w:val="24"/>
          <w:szCs w:val="24"/>
        </w:rPr>
        <w:t xml:space="preserve">10.2在履行合同过程中，如果乙方遇到不能按时交付和提供服务的情况，应及时以书面形式将不能按时交付和提供服务的理由、延误时间通知甲方。甲方在收到乙方通知后，应进行分析，如果同意，可通过修改合同，酌情延长交付和提供服务时间。</w:t>
      </w:r>
      <w:r/>
    </w:p>
    <w:p>
      <w:pPr>
        <w:pStyle w:val="894"/>
        <w:ind w:firstLine="480"/>
        <w:spacing w:line="520" w:lineRule="exact"/>
        <w:rPr>
          <w:rFonts w:ascii="宋体" w:hAnsi="宋体"/>
          <w:sz w:val="24"/>
          <w:szCs w:val="24"/>
        </w:rPr>
      </w:pPr>
      <w:r>
        <w:rPr>
          <w:rFonts w:hint="eastAsia" w:ascii="宋体" w:hAnsi="宋体"/>
          <w:sz w:val="24"/>
          <w:szCs w:val="24"/>
        </w:rPr>
        <w:t xml:space="preserve">10.3如果乙方毫无理由地拖延交付和提供服务时间，甲方有权扣除乙方履约保证金，加收违约损失赔偿或终止合同。</w:t>
      </w:r>
      <w:r/>
    </w:p>
    <w:p>
      <w:pPr>
        <w:pStyle w:val="894"/>
        <w:ind w:firstLine="482"/>
        <w:spacing w:line="520" w:lineRule="exact"/>
        <w:rPr>
          <w:rFonts w:ascii="宋体" w:hAnsi="宋体"/>
          <w:b/>
          <w:bCs/>
          <w:sz w:val="24"/>
          <w:szCs w:val="24"/>
        </w:rPr>
      </w:pPr>
      <w:r>
        <w:rPr>
          <w:rFonts w:hint="eastAsia" w:ascii="宋体" w:hAnsi="宋体"/>
          <w:b/>
          <w:bCs/>
          <w:sz w:val="24"/>
          <w:szCs w:val="24"/>
        </w:rPr>
        <w:t xml:space="preserve">十一、付款方式</w:t>
      </w:r>
      <w:r/>
    </w:p>
    <w:p>
      <w:pPr>
        <w:ind w:firstLine="480"/>
        <w:spacing w:line="520" w:lineRule="exact"/>
        <w:rPr>
          <w:rStyle w:val="891"/>
          <w:rFonts w:ascii="宋体" w:hAnsi="宋体"/>
          <w:sz w:val="24"/>
        </w:rPr>
      </w:pPr>
      <w:r>
        <w:rPr>
          <w:rStyle w:val="891"/>
          <w:rFonts w:hint="eastAsia" w:ascii="宋体" w:hAnsi="宋体" w:eastAsia="宋体"/>
          <w:sz w:val="24"/>
        </w:rPr>
        <w:t xml:space="preserve">11.1</w:t>
      </w:r>
      <w:r>
        <w:rPr>
          <w:rStyle w:val="891"/>
          <w:rFonts w:hint="eastAsia" w:ascii="宋体" w:hAnsi="宋体"/>
          <w:sz w:val="24"/>
        </w:rPr>
        <w:t xml:space="preserve">合同签订后，</w:t>
      </w:r>
      <w:r>
        <w:rPr>
          <w:rFonts w:hint="eastAsia" w:ascii="宋体" w:hAnsi="宋体" w:cs="宋体"/>
          <w:color w:val="000000"/>
          <w:sz w:val="24"/>
          <w:lang w:val="zh-TW"/>
        </w:rPr>
        <w:t xml:space="preserve">甲方收到</w:t>
      </w:r>
      <w:r>
        <w:rPr>
          <w:rFonts w:hint="eastAsia"/>
          <w:sz w:val="24"/>
          <w:szCs w:val="20"/>
          <w:lang w:val="zh-CN"/>
        </w:rPr>
        <w:t xml:space="preserve">发票后</w:t>
      </w:r>
      <w:r>
        <w:rPr>
          <w:rFonts w:hint="eastAsia"/>
          <w:sz w:val="24"/>
          <w:szCs w:val="20"/>
          <w:lang w:val="zh-CN"/>
        </w:rPr>
        <w:t xml:space="preserve">10</w:t>
      </w:r>
      <w:r>
        <w:rPr>
          <w:rFonts w:hint="eastAsia"/>
          <w:sz w:val="24"/>
          <w:szCs w:val="20"/>
          <w:lang w:val="zh-CN"/>
        </w:rPr>
        <w:t xml:space="preserve">个工作日内</w:t>
      </w:r>
      <w:r>
        <w:rPr>
          <w:rFonts w:hint="eastAsia" w:ascii="宋体" w:hAnsi="宋体" w:cs="宋体"/>
          <w:color w:val="000000"/>
          <w:sz w:val="24"/>
          <w:lang w:val="zh-TW"/>
        </w:rPr>
        <w:t xml:space="preserve">，向乙方支付合同总价的30%作为预付款（签订合同时，乙方明确表示无需预付款的或主动要求降低预付款比例的，</w:t>
      </w:r>
      <w:r>
        <w:rPr>
          <w:rFonts w:hint="eastAsia" w:ascii="宋体" w:hAnsi="宋体" w:cs="宋体"/>
          <w:color w:val="000000"/>
          <w:sz w:val="24"/>
          <w:lang w:val="zh-TW"/>
        </w:rPr>
        <w:t xml:space="preserve">可作出相应调整）；</w:t>
      </w:r>
      <w:r>
        <w:rPr>
          <w:rFonts w:hint="eastAsia" w:ascii="宋体" w:hAnsi="宋体" w:cs="宋体"/>
          <w:color w:val="000000"/>
          <w:sz w:val="24"/>
        </w:rPr>
        <w:t xml:space="preserve">所有货物供货完成且安装、调试结束，交由甲方委托的第三方进行检测、经甲方验收合格后， </w:t>
      </w:r>
      <w:bookmarkStart w:id="197" w:name="_GoBack"/>
      <w:r/>
      <w:bookmarkEnd w:id="197"/>
      <w:r>
        <w:rPr>
          <w:rFonts w:hint="eastAsia" w:ascii="宋体" w:hAnsi="宋体" w:cs="宋体"/>
          <w:color w:val="000000"/>
          <w:sz w:val="24"/>
        </w:rPr>
        <w:t xml:space="preserve">付至合同总价的80%；</w:t>
      </w:r>
      <w:r>
        <w:rPr>
          <w:rFonts w:hint="eastAsia" w:ascii="宋体" w:hAnsi="宋体"/>
          <w:sz w:val="24"/>
        </w:rPr>
        <w:t xml:space="preserve">审计完成后，付至审计结算</w:t>
      </w:r>
      <w:r>
        <w:rPr>
          <w:rFonts w:hint="eastAsia" w:ascii="宋体" w:hAnsi="宋体" w:eastAsia="宋体"/>
          <w:sz w:val="24"/>
        </w:rPr>
        <w:t xml:space="preserve">总</w:t>
      </w:r>
      <w:r>
        <w:rPr>
          <w:rFonts w:hint="eastAsia" w:ascii="宋体" w:hAnsi="宋体"/>
          <w:sz w:val="24"/>
        </w:rPr>
        <w:t xml:space="preserve">价的</w:t>
      </w:r>
      <w:r>
        <w:rPr>
          <w:rFonts w:hint="eastAsia" w:ascii="宋体" w:hAnsi="宋体" w:eastAsia="宋体"/>
          <w:sz w:val="24"/>
        </w:rPr>
        <w:t xml:space="preserve">9</w:t>
      </w:r>
      <w:r>
        <w:rPr>
          <w:rFonts w:hint="eastAsia" w:ascii="宋体" w:hAnsi="宋体"/>
          <w:sz w:val="24"/>
        </w:rPr>
        <w:t xml:space="preserve">0%</w:t>
      </w:r>
      <w:r>
        <w:rPr>
          <w:rStyle w:val="891"/>
          <w:rFonts w:hint="eastAsia" w:ascii="宋体" w:hAnsi="宋体"/>
          <w:sz w:val="24"/>
        </w:rPr>
        <w:t xml:space="preserve">；所有货物验收合格且正常运行满</w:t>
      </w:r>
      <w:r>
        <w:rPr>
          <w:rStyle w:val="891"/>
          <w:rFonts w:hint="eastAsia" w:ascii="宋体" w:hAnsi="宋体" w:eastAsia="宋体"/>
          <w:sz w:val="24"/>
        </w:rPr>
        <w:t xml:space="preserve">三</w:t>
      </w:r>
      <w:r>
        <w:rPr>
          <w:rStyle w:val="891"/>
          <w:rFonts w:hint="eastAsia" w:ascii="宋体" w:hAnsi="宋体"/>
          <w:sz w:val="24"/>
        </w:rPr>
        <w:t xml:space="preserve">年后一次性结清余款。</w:t>
      </w:r>
      <w:r/>
    </w:p>
    <w:p>
      <w:pPr>
        <w:ind w:firstLine="460"/>
        <w:spacing w:line="500" w:lineRule="exact"/>
        <w:rPr>
          <w:rStyle w:val="891"/>
          <w:rFonts w:ascii="宋体" w:hAnsi="宋体"/>
          <w:color w:val="000000"/>
          <w:sz w:val="24"/>
        </w:rPr>
      </w:pPr>
      <w:r>
        <w:rPr>
          <w:rStyle w:val="891"/>
          <w:rFonts w:hint="eastAsia" w:ascii="宋体" w:hAnsi="宋体"/>
          <w:color w:val="000000"/>
          <w:sz w:val="24"/>
        </w:rPr>
        <w:t xml:space="preserve">注：</w:t>
      </w:r>
      <w:r>
        <w:rPr>
          <w:rFonts w:hint="eastAsia" w:ascii="宋体" w:hAnsi="宋体"/>
          <w:color w:val="000000"/>
          <w:sz w:val="24"/>
        </w:rPr>
        <w:t xml:space="preserve">（1）</w:t>
      </w:r>
      <w:r>
        <w:rPr>
          <w:rFonts w:hint="eastAsia" w:ascii="宋体" w:hAnsi="宋体"/>
          <w:color w:val="000000"/>
          <w:sz w:val="24"/>
          <w:lang w:val="zh-TW"/>
        </w:rPr>
        <w:t xml:space="preserve">上述付款不计利息</w:t>
      </w:r>
      <w:r>
        <w:rPr>
          <w:rFonts w:hint="eastAsia" w:ascii="宋体" w:hAnsi="宋体"/>
          <w:color w:val="000000"/>
          <w:sz w:val="24"/>
        </w:rPr>
        <w:t xml:space="preserve">，一律通过银行结转；（2）</w:t>
      </w:r>
      <w:r>
        <w:rPr>
          <w:rFonts w:hint="eastAsia" w:ascii="宋体" w:hAnsi="宋体"/>
          <w:color w:val="000000"/>
          <w:sz w:val="24"/>
          <w:lang w:val="zh-TW"/>
        </w:rPr>
        <w:t xml:space="preserve">每次付款前乙方需提供增值税发票，如因乙方提供发票不及时或不合格导致甲方逾期付款的，不视为甲方违约</w:t>
      </w:r>
      <w:r>
        <w:rPr>
          <w:rStyle w:val="891"/>
          <w:rFonts w:hint="eastAsia" w:ascii="宋体" w:hAnsi="宋体"/>
          <w:color w:val="000000"/>
          <w:sz w:val="24"/>
        </w:rPr>
        <w:t xml:space="preserve">；（3）本合同执行中相关的一切税费均由乙方负担。与本合同有关的一切税费均适用中华人民共和国法律的相关规定。</w:t>
      </w:r>
      <w:r/>
    </w:p>
    <w:p>
      <w:pPr>
        <w:pStyle w:val="894"/>
        <w:ind w:firstLine="482"/>
        <w:spacing w:line="520" w:lineRule="exact"/>
        <w:rPr>
          <w:rFonts w:ascii="宋体" w:hAnsi="宋体"/>
          <w:b/>
          <w:bCs/>
          <w:sz w:val="24"/>
          <w:szCs w:val="24"/>
        </w:rPr>
      </w:pPr>
      <w:r>
        <w:rPr>
          <w:rFonts w:hint="eastAsia" w:ascii="宋体" w:hAnsi="宋体"/>
          <w:b/>
          <w:bCs/>
          <w:sz w:val="24"/>
          <w:szCs w:val="24"/>
        </w:rPr>
        <w:t xml:space="preserve">十二、结算方式</w:t>
      </w:r>
      <w:r/>
    </w:p>
    <w:p>
      <w:pPr>
        <w:ind w:firstLine="480"/>
        <w:spacing w:line="520" w:lineRule="exact"/>
        <w:rPr>
          <w:rFonts w:ascii="宋体" w:hAnsi="宋体" w:cs="宋体"/>
          <w:sz w:val="24"/>
        </w:rPr>
      </w:pPr>
      <w:r>
        <w:rPr>
          <w:rFonts w:hint="eastAsia" w:ascii="宋体" w:hAnsi="宋体"/>
          <w:sz w:val="24"/>
        </w:rPr>
        <w:t xml:space="preserve">12.1</w:t>
      </w:r>
      <w:r>
        <w:rPr>
          <w:rFonts w:hint="eastAsia" w:ascii="宋体" w:hAnsi="宋体" w:cs="宋体"/>
          <w:sz w:val="24"/>
        </w:rPr>
        <w:t xml:space="preserve">项目结算总价=∑中标综合单价×实际供货量±甲方调整项目内容或合同约定调整价款；其中中标综合单价结算时一律不予调整（除甲方调整项目内容或合同约定调整外），供货量按实结算。</w:t>
      </w:r>
      <w:r/>
    </w:p>
    <w:p>
      <w:pPr>
        <w:ind w:firstLine="480"/>
        <w:spacing w:line="520" w:lineRule="exact"/>
        <w:rPr>
          <w:rFonts w:ascii="宋体" w:hAnsi="宋体" w:cs="宋体"/>
          <w:sz w:val="24"/>
        </w:rPr>
      </w:pPr>
      <w:r>
        <w:rPr>
          <w:rFonts w:hint="eastAsia" w:ascii="宋体" w:hAnsi="宋体" w:eastAsia="宋体" w:cs="宋体"/>
          <w:sz w:val="24"/>
        </w:rPr>
        <w:t xml:space="preserve">12.2</w:t>
      </w:r>
      <w:r>
        <w:rPr>
          <w:rFonts w:hint="eastAsia" w:ascii="宋体" w:hAnsi="宋体" w:cs="宋体"/>
          <w:sz w:val="24"/>
        </w:rPr>
        <w:t xml:space="preserve">甲方调整项目内容或合同约定调整价款的确定：</w:t>
      </w:r>
      <w:r/>
    </w:p>
    <w:p>
      <w:pPr>
        <w:ind w:firstLine="480"/>
        <w:spacing w:line="520" w:lineRule="exact"/>
        <w:rPr>
          <w:rFonts w:ascii="宋体" w:hAnsi="宋体" w:cs="宋体"/>
          <w:sz w:val="24"/>
        </w:rPr>
      </w:pPr>
      <w:r>
        <w:rPr>
          <w:rFonts w:hint="eastAsia" w:ascii="宋体" w:hAnsi="宋体" w:cs="宋体"/>
          <w:sz w:val="24"/>
        </w:rPr>
        <w:t xml:space="preserve">1）在投标报价书中有相同单价的，执行投标报价书中的单价；</w:t>
      </w:r>
      <w:r/>
    </w:p>
    <w:p>
      <w:pPr>
        <w:ind w:firstLine="480"/>
        <w:spacing w:line="520" w:lineRule="exact"/>
        <w:rPr>
          <w:rFonts w:ascii="宋体" w:hAnsi="宋体" w:cs="宋体"/>
          <w:sz w:val="24"/>
        </w:rPr>
      </w:pPr>
      <w:r>
        <w:rPr>
          <w:rFonts w:hint="eastAsia" w:ascii="宋体" w:hAnsi="宋体" w:cs="宋体"/>
          <w:sz w:val="24"/>
        </w:rPr>
        <w:t xml:space="preserve">2）在投标报价书中有类似单价的，参照投标报价书中的类似单价执行；</w:t>
      </w:r>
      <w:r/>
    </w:p>
    <w:p>
      <w:pPr>
        <w:ind w:firstLine="480"/>
        <w:spacing w:line="520" w:lineRule="exact"/>
        <w:rPr>
          <w:rFonts w:ascii="宋体" w:hAnsi="宋体" w:cs="宋体"/>
          <w:sz w:val="24"/>
        </w:rPr>
      </w:pPr>
      <w:r>
        <w:rPr>
          <w:rFonts w:hint="eastAsia" w:ascii="宋体" w:hAnsi="宋体" w:cs="宋体"/>
          <w:sz w:val="24"/>
        </w:rPr>
        <w:t xml:space="preserve">3）在投标报价书中没有单价或类似单价的，其单价由乙方提出，经甲方认可执行。</w:t>
      </w:r>
      <w:r/>
    </w:p>
    <w:p>
      <w:pPr>
        <w:pStyle w:val="894"/>
        <w:ind w:firstLine="480"/>
        <w:spacing w:line="520" w:lineRule="exact"/>
        <w:rPr>
          <w:rFonts w:ascii="宋体" w:hAnsi="宋体"/>
          <w:sz w:val="24"/>
          <w:szCs w:val="24"/>
        </w:rPr>
      </w:pPr>
      <w:r>
        <w:rPr>
          <w:rFonts w:hint="eastAsia" w:ascii="宋体" w:hAnsi="宋体"/>
          <w:sz w:val="24"/>
          <w:szCs w:val="24"/>
        </w:rPr>
        <w:t xml:space="preserve">12.3因乙方自身原因造成供货量增加的，乙方无权要求任何补偿。</w:t>
      </w:r>
      <w:r/>
    </w:p>
    <w:p>
      <w:pPr>
        <w:pStyle w:val="894"/>
        <w:ind w:firstLine="482"/>
        <w:spacing w:line="520" w:lineRule="exact"/>
        <w:rPr>
          <w:rFonts w:ascii="宋体" w:hAnsi="宋体"/>
          <w:b/>
          <w:bCs/>
          <w:sz w:val="24"/>
          <w:szCs w:val="24"/>
        </w:rPr>
      </w:pPr>
      <w:r>
        <w:rPr>
          <w:rFonts w:hint="eastAsia" w:ascii="宋体" w:hAnsi="宋体"/>
          <w:b/>
          <w:bCs/>
          <w:sz w:val="24"/>
          <w:szCs w:val="24"/>
        </w:rPr>
        <w:t xml:space="preserve">十三、检验与验收</w:t>
      </w:r>
      <w:r/>
    </w:p>
    <w:p>
      <w:pPr>
        <w:pStyle w:val="894"/>
        <w:ind w:firstLine="470"/>
        <w:spacing w:line="520" w:lineRule="exact"/>
        <w:rPr>
          <w:rFonts w:ascii="宋体" w:hAnsi="宋体"/>
          <w:sz w:val="24"/>
          <w:szCs w:val="24"/>
        </w:rPr>
      </w:pPr>
      <w:r>
        <w:rPr>
          <w:rFonts w:hint="eastAsia" w:ascii="宋体" w:hAnsi="宋体"/>
          <w:sz w:val="24"/>
          <w:szCs w:val="24"/>
        </w:rPr>
        <w:t xml:space="preserve">13.1在交货前，乙方应对货物的质量、性能、品牌型号、技术要求、数量等进行详细而全面的检验，并出具一份能说明货物符合合同规定的证明。</w:t>
      </w:r>
      <w:r/>
    </w:p>
    <w:p>
      <w:pPr>
        <w:pStyle w:val="894"/>
        <w:ind w:firstLine="470"/>
        <w:spacing w:line="520" w:lineRule="exact"/>
        <w:rPr>
          <w:rFonts w:ascii="宋体" w:hAnsi="宋体"/>
          <w:sz w:val="24"/>
          <w:szCs w:val="24"/>
        </w:rPr>
      </w:pPr>
      <w:r>
        <w:rPr>
          <w:rFonts w:hint="eastAsia" w:ascii="宋体" w:hAnsi="宋体"/>
          <w:sz w:val="24"/>
          <w:szCs w:val="24"/>
        </w:rPr>
        <w:t xml:space="preserve">13.2货物到现场，甲方可委托具备该货物检测能力的检测机构对其质量进行检测，其检测费由乙方承担。如检测结果不合格，则乙方承担本合同规定的违约责任。</w:t>
      </w:r>
      <w:r/>
    </w:p>
    <w:p>
      <w:pPr>
        <w:pStyle w:val="894"/>
        <w:ind w:firstLine="470"/>
        <w:spacing w:line="520" w:lineRule="exact"/>
        <w:rPr>
          <w:rFonts w:ascii="宋体" w:hAnsi="宋体"/>
          <w:sz w:val="24"/>
          <w:szCs w:val="24"/>
        </w:rPr>
      </w:pPr>
      <w:r>
        <w:rPr>
          <w:rFonts w:hint="eastAsia" w:ascii="宋体" w:hAnsi="宋体"/>
          <w:sz w:val="24"/>
          <w:szCs w:val="24"/>
        </w:rPr>
        <w:t xml:space="preserve">13.3货物运抵现场后，甲方将对货物的质量、性能、品牌型号、技术要求、数量等进行初步检验（或取样送检）。如发现货物的质量、性能、品牌型号、技术要求、数量等与招标文件、合同规定要求和投标承诺、国家现行的相关规范标准不符时（或检测不合格时），乙方应按甲方规定的时间内将货物运出安装场地，重新采购符合要</w:t>
      </w:r>
      <w:r>
        <w:rPr>
          <w:rFonts w:hint="eastAsia" w:ascii="宋体" w:hAnsi="宋体"/>
          <w:sz w:val="24"/>
          <w:szCs w:val="24"/>
        </w:rPr>
        <w:t xml:space="preserve">求的货物，并承担由此发生的一切损失和责任，由此延误的工期不予顺延（如乙方不服从或拒绝按甲方要求的时间运出安装场地，甲方有权单独采购符合要求的货物，其一切费用均在乙方款项中扣除）。甲方根据当地质检部门出具的检验结果向乙方提出索赔。</w:t>
      </w:r>
      <w:r/>
    </w:p>
    <w:p>
      <w:pPr>
        <w:pStyle w:val="894"/>
        <w:ind w:firstLine="480"/>
        <w:spacing w:line="520" w:lineRule="exact"/>
        <w:rPr>
          <w:rFonts w:ascii="宋体" w:hAnsi="宋体"/>
          <w:sz w:val="24"/>
          <w:szCs w:val="24"/>
        </w:rPr>
      </w:pPr>
      <w:r>
        <w:rPr>
          <w:rFonts w:hint="eastAsia" w:ascii="宋体" w:hAnsi="宋体"/>
          <w:sz w:val="24"/>
          <w:szCs w:val="24"/>
        </w:rPr>
        <w:t xml:space="preserve">13.4货物的最终验收待项目安装、调试结束，由甲方组织相关单位和部门共同负责验收工作。</w:t>
      </w:r>
      <w:r/>
    </w:p>
    <w:p>
      <w:pPr>
        <w:pStyle w:val="894"/>
        <w:ind w:firstLine="470"/>
        <w:spacing w:line="520" w:lineRule="exact"/>
        <w:rPr>
          <w:rFonts w:ascii="宋体" w:hAnsi="宋体"/>
          <w:sz w:val="24"/>
          <w:szCs w:val="24"/>
        </w:rPr>
      </w:pPr>
      <w:r>
        <w:rPr>
          <w:rFonts w:hint="eastAsia" w:ascii="宋体" w:hAnsi="宋体"/>
          <w:sz w:val="24"/>
          <w:szCs w:val="24"/>
        </w:rPr>
        <w:t xml:space="preserve">13.5货物的检验与验收标准按招标文件、合同规定要求和投标承诺、国家现行的相关规范标准执行。</w:t>
      </w:r>
      <w:r/>
    </w:p>
    <w:p>
      <w:pPr>
        <w:pStyle w:val="894"/>
        <w:ind w:firstLine="480"/>
        <w:spacing w:line="520" w:lineRule="exact"/>
        <w:rPr>
          <w:rFonts w:ascii="宋体" w:hAnsi="宋体"/>
          <w:sz w:val="24"/>
          <w:szCs w:val="24"/>
        </w:rPr>
      </w:pPr>
      <w:r>
        <w:rPr>
          <w:rFonts w:hint="eastAsia" w:ascii="宋体" w:hAnsi="宋体"/>
          <w:sz w:val="24"/>
          <w:szCs w:val="24"/>
        </w:rPr>
        <w:t xml:space="preserve">13.6项目安装、调试结束后，提供安装、调试报告，报告中要有各项检测数据和详细的验收标准、验收手册。</w:t>
      </w:r>
      <w:r/>
    </w:p>
    <w:p>
      <w:pPr>
        <w:pStyle w:val="896"/>
        <w:ind w:firstLine="480"/>
        <w:spacing w:line="520" w:lineRule="exact"/>
        <w:rPr>
          <w:rFonts w:ascii="宋体" w:hAnsi="宋体"/>
          <w:sz w:val="24"/>
          <w:szCs w:val="24"/>
        </w:rPr>
      </w:pPr>
      <w:r>
        <w:rPr>
          <w:rFonts w:hint="eastAsia" w:ascii="宋体" w:hAnsi="宋体"/>
          <w:sz w:val="24"/>
          <w:szCs w:val="24"/>
        </w:rPr>
        <w:t xml:space="preserve">13.7乙方提供技术文件资料的约定：乙方在交付验收合格后15日内，向甲方提供技术文件资料叁套（含电子档）。</w:t>
      </w:r>
      <w:r/>
    </w:p>
    <w:p>
      <w:pPr>
        <w:pStyle w:val="896"/>
        <w:ind w:firstLine="480"/>
        <w:spacing w:line="520" w:lineRule="exact"/>
        <w:rPr>
          <w:rFonts w:ascii="宋体" w:hAnsi="宋体"/>
          <w:sz w:val="24"/>
          <w:szCs w:val="24"/>
        </w:rPr>
      </w:pPr>
      <w:r>
        <w:rPr>
          <w:rFonts w:hint="eastAsia" w:ascii="宋体" w:hAnsi="宋体"/>
          <w:sz w:val="24"/>
          <w:szCs w:val="24"/>
        </w:rPr>
        <w:t xml:space="preserve">注：乙方提供的书面技术文件资料应能满足确保货物正常所需的使用、维护及管理有关的全套文件资料。</w:t>
      </w:r>
      <w:r/>
    </w:p>
    <w:p>
      <w:pPr>
        <w:pStyle w:val="894"/>
        <w:ind w:firstLine="472"/>
        <w:spacing w:line="520" w:lineRule="exact"/>
        <w:rPr>
          <w:rFonts w:ascii="宋体" w:hAnsi="宋体"/>
          <w:b/>
          <w:bCs/>
          <w:sz w:val="24"/>
          <w:szCs w:val="24"/>
        </w:rPr>
      </w:pPr>
      <w:r>
        <w:rPr>
          <w:rFonts w:hint="eastAsia" w:ascii="宋体" w:hAnsi="宋体"/>
          <w:b/>
          <w:bCs/>
          <w:sz w:val="24"/>
          <w:szCs w:val="24"/>
        </w:rPr>
        <w:t xml:space="preserve">十四、安装与调试</w:t>
      </w:r>
      <w:r/>
    </w:p>
    <w:p>
      <w:pPr>
        <w:pStyle w:val="894"/>
        <w:ind w:firstLine="480"/>
        <w:spacing w:line="520" w:lineRule="exact"/>
        <w:rPr>
          <w:rFonts w:ascii="宋体" w:hAnsi="宋体"/>
          <w:sz w:val="24"/>
          <w:szCs w:val="24"/>
        </w:rPr>
      </w:pPr>
      <w:r>
        <w:rPr>
          <w:rFonts w:hint="eastAsia" w:ascii="宋体" w:hAnsi="宋体"/>
          <w:sz w:val="24"/>
          <w:szCs w:val="24"/>
        </w:rPr>
        <w:t xml:space="preserve">14.1安装地点：亭湖区甲方指定地点</w:t>
      </w:r>
      <w:r>
        <w:rPr>
          <w:rFonts w:hint="eastAsia" w:ascii="宋体" w:hAnsi="宋体" w:cs="Times New Roman"/>
          <w:sz w:val="24"/>
          <w:szCs w:val="24"/>
        </w:rPr>
        <w:t xml:space="preserve">内</w:t>
      </w:r>
      <w:r>
        <w:rPr>
          <w:rFonts w:hint="eastAsia" w:ascii="宋体" w:hAnsi="宋体"/>
          <w:sz w:val="24"/>
          <w:szCs w:val="24"/>
        </w:rPr>
        <w:t xml:space="preserve">。</w:t>
      </w:r>
      <w:r/>
    </w:p>
    <w:p>
      <w:pPr>
        <w:pStyle w:val="894"/>
        <w:ind w:firstLine="480"/>
        <w:spacing w:line="520" w:lineRule="exact"/>
        <w:rPr>
          <w:rFonts w:ascii="宋体" w:hAnsi="宋体"/>
          <w:sz w:val="24"/>
          <w:szCs w:val="24"/>
        </w:rPr>
      </w:pPr>
      <w:r>
        <w:rPr>
          <w:rFonts w:hint="eastAsia" w:ascii="宋体" w:hAnsi="宋体"/>
          <w:sz w:val="24"/>
          <w:szCs w:val="24"/>
        </w:rPr>
        <w:t xml:space="preserve">14.2安装人员：乙方应指派有经验的工程师到现场负责货物安装，甲方对于不能胜任工作者，有权要求乙方调换，费用由乙方负责。</w:t>
      </w:r>
      <w:r/>
    </w:p>
    <w:p>
      <w:pPr>
        <w:pStyle w:val="894"/>
        <w:ind w:firstLine="480"/>
        <w:spacing w:line="520" w:lineRule="exact"/>
        <w:rPr>
          <w:rFonts w:ascii="宋体" w:hAnsi="宋体"/>
          <w:sz w:val="24"/>
          <w:szCs w:val="24"/>
        </w:rPr>
      </w:pPr>
      <w:r>
        <w:rPr>
          <w:rFonts w:hint="eastAsia" w:ascii="宋体" w:hAnsi="宋体"/>
          <w:sz w:val="24"/>
          <w:szCs w:val="24"/>
        </w:rPr>
        <w:t xml:space="preserve">14.3乙方应在准备部署本货物1周前，向甲方提供安装、调试的进度计划表和安装作业措施计划。</w:t>
      </w:r>
      <w:r/>
    </w:p>
    <w:p>
      <w:pPr>
        <w:pStyle w:val="894"/>
        <w:ind w:firstLine="480"/>
        <w:spacing w:line="520" w:lineRule="exact"/>
        <w:rPr>
          <w:rFonts w:ascii="宋体" w:hAnsi="宋体"/>
          <w:sz w:val="24"/>
          <w:szCs w:val="24"/>
        </w:rPr>
      </w:pPr>
      <w:r>
        <w:rPr>
          <w:rFonts w:hint="eastAsia" w:ascii="宋体" w:hAnsi="宋体"/>
          <w:sz w:val="24"/>
          <w:szCs w:val="24"/>
        </w:rPr>
        <w:t xml:space="preserve">14.4项目安装、调试期间，乙方负责组织专业技术人员进行货物安装、调试，甲方将提供必须的基本条件和专人配合，保证各项安装工作顺利进行。</w:t>
      </w:r>
      <w:r/>
    </w:p>
    <w:p>
      <w:pPr>
        <w:pStyle w:val="894"/>
        <w:ind w:firstLine="480"/>
        <w:spacing w:line="520" w:lineRule="exact"/>
        <w:rPr>
          <w:rFonts w:ascii="宋体" w:hAnsi="宋体"/>
          <w:sz w:val="24"/>
          <w:szCs w:val="24"/>
        </w:rPr>
      </w:pPr>
      <w:r>
        <w:rPr>
          <w:rFonts w:hint="eastAsia" w:ascii="宋体" w:hAnsi="宋体"/>
          <w:sz w:val="24"/>
          <w:szCs w:val="24"/>
        </w:rPr>
        <w:t xml:space="preserve">14.5乙方负责货物的安装，承担与安装项目相关的一切费用（包括食宿等费用）。</w:t>
      </w:r>
      <w:r/>
    </w:p>
    <w:p>
      <w:pPr>
        <w:pStyle w:val="894"/>
        <w:ind w:firstLine="480"/>
        <w:spacing w:line="520" w:lineRule="exact"/>
        <w:rPr>
          <w:rFonts w:ascii="宋体" w:hAnsi="宋体"/>
          <w:sz w:val="24"/>
          <w:szCs w:val="24"/>
        </w:rPr>
      </w:pPr>
      <w:r>
        <w:rPr>
          <w:rFonts w:hint="eastAsia" w:ascii="宋体" w:hAnsi="宋体"/>
          <w:sz w:val="24"/>
          <w:szCs w:val="24"/>
        </w:rPr>
        <w:t xml:space="preserve">14.6乙方安装过程中必须做到文明安装，安装结束的货物及其环境应清理干净。</w:t>
      </w:r>
      <w:r/>
    </w:p>
    <w:p>
      <w:pPr>
        <w:pStyle w:val="894"/>
        <w:ind w:firstLine="480"/>
        <w:spacing w:line="520" w:lineRule="exact"/>
        <w:rPr>
          <w:rFonts w:ascii="宋体" w:hAnsi="宋体"/>
          <w:sz w:val="24"/>
          <w:szCs w:val="24"/>
        </w:rPr>
      </w:pPr>
      <w:r>
        <w:rPr>
          <w:rFonts w:hint="eastAsia" w:ascii="宋体" w:hAnsi="宋体"/>
          <w:sz w:val="24"/>
          <w:szCs w:val="24"/>
        </w:rPr>
        <w:t xml:space="preserve">14.7乙方详细进行技术交底，详细讲解操作规程、货物性能及有关注意事项等。</w:t>
      </w:r>
      <w:r/>
    </w:p>
    <w:p>
      <w:pPr>
        <w:pStyle w:val="894"/>
        <w:ind w:firstLine="472"/>
        <w:spacing w:line="520" w:lineRule="exact"/>
        <w:rPr>
          <w:rFonts w:ascii="宋体" w:hAnsi="宋体"/>
          <w:b/>
          <w:bCs/>
          <w:sz w:val="24"/>
          <w:szCs w:val="24"/>
        </w:rPr>
      </w:pPr>
      <w:r>
        <w:rPr>
          <w:rFonts w:hint="eastAsia" w:ascii="宋体" w:hAnsi="宋体"/>
          <w:b/>
          <w:bCs/>
          <w:sz w:val="24"/>
          <w:szCs w:val="24"/>
        </w:rPr>
        <w:t xml:space="preserve">十五、质量保证和售后服务</w:t>
      </w:r>
      <w:r/>
    </w:p>
    <w:p>
      <w:pPr>
        <w:pStyle w:val="894"/>
        <w:ind w:firstLine="480"/>
        <w:spacing w:line="520" w:lineRule="exact"/>
        <w:rPr>
          <w:rFonts w:ascii="宋体" w:hAnsi="宋体"/>
          <w:sz w:val="24"/>
          <w:szCs w:val="24"/>
        </w:rPr>
      </w:pPr>
      <w:r>
        <w:rPr>
          <w:rFonts w:hint="eastAsia" w:ascii="宋体" w:hAnsi="宋体"/>
          <w:sz w:val="24"/>
          <w:szCs w:val="24"/>
        </w:rPr>
        <w:t xml:space="preserve">15.1按合同定期到货和安装，安装前乙方需把货物技术文件资料报甲方审核。乙方应保证其提供的货物技术文件资料完整清晰、准确无误，并能满足货物的检验、安装、调试、验收和维护的需要以及合同的规定。</w:t>
      </w:r>
      <w:r/>
    </w:p>
    <w:p>
      <w:pPr>
        <w:pStyle w:val="894"/>
        <w:ind w:firstLine="480"/>
        <w:spacing w:line="520" w:lineRule="exact"/>
        <w:rPr>
          <w:sz w:val="24"/>
          <w:szCs w:val="24"/>
        </w:rPr>
      </w:pPr>
      <w:r>
        <w:rPr>
          <w:rFonts w:hint="eastAsia" w:ascii="宋体" w:hAnsi="宋体"/>
          <w:sz w:val="24"/>
          <w:szCs w:val="24"/>
        </w:rPr>
        <w:t xml:space="preserve">15.2在质量保修期内，除责任事故外，货物实行“三包”，</w:t>
      </w:r>
      <w:r>
        <w:rPr>
          <w:rFonts w:hint="eastAsia" w:ascii="宋体" w:hAnsi="宋体"/>
          <w:b/>
          <w:bCs/>
          <w:sz w:val="24"/>
          <w:szCs w:val="24"/>
        </w:rPr>
        <w:t xml:space="preserve">质量保修期为三年；</w:t>
      </w:r>
      <w:r>
        <w:rPr>
          <w:rFonts w:hint="eastAsia" w:ascii="宋体" w:hAnsi="宋体"/>
          <w:sz w:val="24"/>
          <w:szCs w:val="24"/>
        </w:rPr>
        <w:t xml:space="preserve">乙方对货物出现的各类故障应及时提供免费维修服务，对非人为破坏造成的零部件损坏，应及时免费更换。</w:t>
      </w:r>
      <w:r/>
    </w:p>
    <w:p>
      <w:pPr>
        <w:pStyle w:val="894"/>
        <w:ind w:firstLine="470"/>
        <w:spacing w:line="520" w:lineRule="exact"/>
        <w:rPr>
          <w:rFonts w:ascii="宋体" w:hAnsi="宋体"/>
          <w:sz w:val="24"/>
          <w:szCs w:val="24"/>
        </w:rPr>
      </w:pPr>
      <w:r>
        <w:rPr>
          <w:rFonts w:hint="eastAsia" w:ascii="宋体" w:hAnsi="宋体"/>
          <w:sz w:val="24"/>
          <w:szCs w:val="24"/>
        </w:rPr>
        <w:t xml:space="preserve">15.3所有货物、材料及配件，必须是优质品，要求有厂家出具的货物质量合格证（或权威部门检测报告）和证明书。乙方均须按投标承诺的品牌型号进行采购。</w:t>
      </w:r>
      <w:r/>
    </w:p>
    <w:p>
      <w:pPr>
        <w:pStyle w:val="894"/>
        <w:ind w:firstLine="470"/>
        <w:spacing w:line="520" w:lineRule="exact"/>
        <w:rPr>
          <w:rFonts w:ascii="宋体" w:hAnsi="宋体"/>
          <w:sz w:val="24"/>
          <w:szCs w:val="24"/>
        </w:rPr>
      </w:pPr>
      <w:r>
        <w:rPr>
          <w:rFonts w:hint="eastAsia" w:ascii="宋体" w:hAnsi="宋体"/>
          <w:sz w:val="24"/>
          <w:szCs w:val="24"/>
        </w:rPr>
        <w:t xml:space="preserve">15.4货物质量等级为“合格”，并符合招标文件中技术要求、国家现行的相关规范标准；项目确保按规范和标准验收，且达国家合格标准。</w:t>
      </w:r>
      <w:r/>
    </w:p>
    <w:p>
      <w:pPr>
        <w:pStyle w:val="894"/>
        <w:ind w:firstLine="470"/>
        <w:spacing w:line="520" w:lineRule="exact"/>
        <w:rPr>
          <w:rFonts w:ascii="宋体" w:hAnsi="宋体"/>
          <w:sz w:val="24"/>
          <w:szCs w:val="24"/>
        </w:rPr>
      </w:pPr>
      <w:r>
        <w:rPr>
          <w:rFonts w:hint="eastAsia" w:ascii="宋体" w:hAnsi="宋体"/>
          <w:sz w:val="24"/>
          <w:szCs w:val="24"/>
        </w:rPr>
        <w:t xml:space="preserve">15.5在质量保修期内的工作应包括对所有货物每季度至少1次的常规检查。</w:t>
      </w:r>
      <w:r/>
    </w:p>
    <w:p>
      <w:pPr>
        <w:pStyle w:val="894"/>
        <w:ind w:firstLine="470"/>
        <w:spacing w:line="520" w:lineRule="exact"/>
        <w:rPr>
          <w:rFonts w:ascii="宋体" w:hAnsi="宋体"/>
          <w:sz w:val="24"/>
          <w:szCs w:val="24"/>
        </w:rPr>
      </w:pPr>
      <w:r>
        <w:rPr>
          <w:rFonts w:hint="eastAsia" w:ascii="宋体" w:hAnsi="宋体"/>
          <w:sz w:val="24"/>
          <w:szCs w:val="24"/>
        </w:rPr>
        <w:t xml:space="preserve">15.6乙方须具备较高的售后服务能力，货物出现故障时，乙方须积极响应。在质量保修期内，乙方须建立7*24小时报修电话。如果出现质量、技术问题，甲方通过电话通知乙方，乙方接到报修电话后，在10分钟内作出响应，在6小时内派遣有经验的维修工程师到现场提供免费维修服务，并尽快修复故障。一般问题应在3小时内解决，重大故障应启动应急备用方案，最长不超过12小时解决。</w:t>
      </w:r>
      <w:r/>
    </w:p>
    <w:p>
      <w:pPr>
        <w:pStyle w:val="894"/>
        <w:ind w:firstLine="470"/>
        <w:spacing w:line="520" w:lineRule="exact"/>
        <w:rPr>
          <w:rFonts w:ascii="宋体" w:hAnsi="宋体"/>
          <w:sz w:val="24"/>
          <w:szCs w:val="24"/>
        </w:rPr>
      </w:pPr>
      <w:r>
        <w:rPr>
          <w:rFonts w:hint="eastAsia" w:ascii="宋体" w:hAnsi="宋体"/>
          <w:sz w:val="24"/>
          <w:szCs w:val="24"/>
        </w:rPr>
        <w:t xml:space="preserve">注：在质量保修期内，乙方应免费向甲方提供所有货物维保（含免费更换零、配、部件）服务，在货物维保时，乙方应派遣专业技术人员到现场提供服务；在质量保修期满后，实行有偿终身上门维保服务，维保只收取零、配、部件成本费（乙方须提供购买凭据，经甲方确认后方可更换）。如需异地维修，乙方应向甲方提供临时代用货物。</w:t>
      </w:r>
      <w:r/>
    </w:p>
    <w:p>
      <w:pPr>
        <w:pStyle w:val="894"/>
        <w:ind w:firstLine="480"/>
        <w:spacing w:line="520" w:lineRule="exact"/>
        <w:rPr>
          <w:rFonts w:ascii="宋体" w:hAnsi="宋体"/>
          <w:sz w:val="24"/>
          <w:szCs w:val="24"/>
        </w:rPr>
      </w:pPr>
      <w:r>
        <w:rPr>
          <w:rFonts w:hint="eastAsia" w:ascii="宋体" w:hAnsi="宋体"/>
          <w:sz w:val="24"/>
          <w:szCs w:val="24"/>
        </w:rPr>
        <w:t xml:space="preserve">15.7货物供应到现场后，经甲方验收合格后，方可安装。甲方有权取样送检，如检测不合格，应无条件退场，乙方承担一切经济损失。</w:t>
      </w:r>
      <w:r/>
    </w:p>
    <w:p>
      <w:pPr>
        <w:pStyle w:val="894"/>
        <w:ind w:firstLine="480"/>
        <w:spacing w:line="520" w:lineRule="exact"/>
        <w:rPr>
          <w:rFonts w:ascii="宋体" w:hAnsi="宋体"/>
          <w:sz w:val="24"/>
          <w:szCs w:val="24"/>
        </w:rPr>
      </w:pPr>
      <w:r>
        <w:rPr>
          <w:rFonts w:hint="eastAsia" w:ascii="宋体" w:hAnsi="宋体"/>
          <w:sz w:val="24"/>
          <w:szCs w:val="24"/>
        </w:rPr>
        <w:t xml:space="preserve">15.8非甲方原因，质量整改所发生的费用不予增加，工期也不予顺延。</w:t>
      </w:r>
      <w:r/>
    </w:p>
    <w:p>
      <w:pPr>
        <w:pStyle w:val="894"/>
        <w:ind w:firstLine="480"/>
        <w:spacing w:line="520" w:lineRule="exact"/>
        <w:rPr>
          <w:rFonts w:ascii="宋体" w:hAnsi="宋体"/>
          <w:sz w:val="24"/>
          <w:szCs w:val="24"/>
        </w:rPr>
      </w:pPr>
      <w:r>
        <w:rPr>
          <w:rFonts w:hint="eastAsia" w:ascii="宋体" w:hAnsi="宋体"/>
          <w:sz w:val="24"/>
          <w:szCs w:val="24"/>
        </w:rPr>
        <w:t xml:space="preserve">15.9若货物在质量保修期内因乙方责任出现十分严重的缺陷，则质量保修期将自该缺陷修复后开始重新计算。</w:t>
      </w:r>
      <w:r/>
    </w:p>
    <w:p>
      <w:pPr>
        <w:pStyle w:val="894"/>
        <w:ind w:firstLine="480"/>
        <w:spacing w:line="520" w:lineRule="exact"/>
        <w:rPr>
          <w:rFonts w:ascii="宋体" w:hAnsi="宋体"/>
          <w:sz w:val="24"/>
          <w:szCs w:val="24"/>
        </w:rPr>
      </w:pPr>
      <w:r>
        <w:rPr>
          <w:rFonts w:hint="eastAsia" w:ascii="宋体" w:hAnsi="宋体"/>
          <w:sz w:val="24"/>
          <w:szCs w:val="24"/>
        </w:rPr>
        <w:t xml:space="preserve">15.10乙方应保证所提供的货物、材料是完整的、全新的、未使用过的、技术上先进和成熟的，是用一流的工艺和最佳材料制造而成的，并完全符合招标文件、合同规定要求和投标承诺、国家现行的相关规范标准及合同规定的质量、品牌型号、技术要求、数量和性能的要求。乙方应保证所提供的货物经正确安装、正常使用在其使用寿命期内应具有满意的性能。在质量保修期内，乙方应对由于货物的工艺、材料和制造原因产生的缺陷而发生的任何不足或故障负责。</w:t>
      </w:r>
      <w:r/>
    </w:p>
    <w:p>
      <w:pPr>
        <w:pStyle w:val="894"/>
        <w:ind w:firstLine="480"/>
        <w:spacing w:line="520" w:lineRule="exact"/>
        <w:rPr>
          <w:rFonts w:ascii="宋体" w:hAnsi="宋体"/>
          <w:sz w:val="24"/>
          <w:szCs w:val="24"/>
        </w:rPr>
      </w:pPr>
      <w:r>
        <w:rPr>
          <w:rFonts w:hint="eastAsia" w:ascii="宋体" w:hAnsi="宋体"/>
          <w:sz w:val="24"/>
          <w:szCs w:val="24"/>
        </w:rPr>
        <w:t xml:space="preserve">15.11如果货物的质量、品牌型号、技术要求、性能、数量等与合同不符，或在规定的质量保修期内证实货物是有缺陷的，包括潜在的缺陷或使用不符合要求的材料、零部件等，甲方应尽快以书面形式通知乙方，并提出索赔。</w:t>
      </w:r>
      <w:r/>
    </w:p>
    <w:p>
      <w:pPr>
        <w:pStyle w:val="894"/>
        <w:ind w:firstLine="480"/>
        <w:spacing w:line="520" w:lineRule="exact"/>
        <w:rPr>
          <w:rFonts w:ascii="宋体" w:hAnsi="宋体"/>
          <w:sz w:val="24"/>
          <w:szCs w:val="24"/>
        </w:rPr>
      </w:pPr>
      <w:r>
        <w:rPr>
          <w:rFonts w:hint="eastAsia" w:ascii="宋体" w:hAnsi="宋体"/>
          <w:sz w:val="24"/>
          <w:szCs w:val="24"/>
        </w:rPr>
        <w:t xml:space="preserve">15.12由于乙方责任并按合同要求乙方进行现场服务时，若乙方未能在规定时间内到达现场，或乙方在接到甲方电话通知后12小时内未反应</w:t>
      </w:r>
      <w:r>
        <w:rPr>
          <w:rFonts w:hint="eastAsia" w:ascii="宋体" w:hAnsi="宋体"/>
          <w:b/>
          <w:bCs/>
          <w:sz w:val="24"/>
          <w:szCs w:val="24"/>
        </w:rPr>
        <w:t xml:space="preserve">（超过12小时起，即按一天计算）</w:t>
      </w:r>
      <w:r>
        <w:rPr>
          <w:rFonts w:hint="eastAsia" w:ascii="宋体" w:hAnsi="宋体"/>
          <w:sz w:val="24"/>
          <w:szCs w:val="24"/>
        </w:rPr>
        <w:t xml:space="preserve">，则每推迟一天乙方向甲方支付人民币2000元的违约金。</w:t>
      </w:r>
      <w:r/>
    </w:p>
    <w:p>
      <w:pPr>
        <w:pStyle w:val="894"/>
        <w:ind w:firstLine="480"/>
        <w:spacing w:line="520" w:lineRule="exact"/>
        <w:rPr>
          <w:rFonts w:ascii="宋体" w:hAnsi="宋体"/>
          <w:sz w:val="24"/>
          <w:szCs w:val="24"/>
        </w:rPr>
      </w:pPr>
      <w:r>
        <w:rPr>
          <w:rFonts w:hint="eastAsia" w:ascii="宋体" w:hAnsi="宋体"/>
          <w:sz w:val="24"/>
          <w:szCs w:val="24"/>
        </w:rPr>
        <w:t xml:space="preserve">15.13为了保证项目的质量，提高投资经济效益，乙方可对本项目设计不合理的部分做优化设计，但优化方案和价格均需征得甲方同意和认可。</w:t>
      </w:r>
      <w:r/>
    </w:p>
    <w:p>
      <w:pPr>
        <w:pStyle w:val="894"/>
        <w:ind w:firstLine="480"/>
        <w:spacing w:line="520" w:lineRule="exact"/>
        <w:rPr>
          <w:rFonts w:ascii="宋体" w:hAnsi="宋体"/>
          <w:sz w:val="24"/>
          <w:szCs w:val="24"/>
        </w:rPr>
      </w:pPr>
      <w:r>
        <w:rPr>
          <w:rFonts w:hint="eastAsia" w:ascii="宋体" w:hAnsi="宋体"/>
          <w:sz w:val="24"/>
          <w:szCs w:val="24"/>
        </w:rPr>
        <w:t xml:space="preserve">15.14在质量保修期内，如发现乙方提供的货物有缺陷，不符合合同规定时，则甲方有权向乙方提出索赔。乙方在接到甲方索赔文件后，应立即修复或更换货物(最长不超过两周)，并承担由此产生的货物费、安装费（含运费）、保险费等一切费用和按合同有关条款的规定进行赔偿。</w:t>
      </w:r>
      <w:r/>
    </w:p>
    <w:p>
      <w:pPr>
        <w:pStyle w:val="894"/>
        <w:ind w:firstLine="480"/>
        <w:spacing w:line="520" w:lineRule="exact"/>
        <w:rPr>
          <w:rFonts w:ascii="宋体" w:hAnsi="宋体"/>
          <w:sz w:val="24"/>
          <w:szCs w:val="24"/>
        </w:rPr>
      </w:pPr>
      <w:r>
        <w:rPr>
          <w:rFonts w:hint="eastAsia" w:ascii="宋体" w:hAnsi="宋体"/>
          <w:sz w:val="24"/>
          <w:szCs w:val="24"/>
        </w:rPr>
        <w:t xml:space="preserve">15.15乙方应免费派遣有工作经验、身体健康和称职的技术人员到现场提供技术服务，并安排甲方技术人员在货物安装和调试现场进行技术培训（包括操作、保养、维修等）。</w:t>
      </w:r>
      <w:r/>
    </w:p>
    <w:p>
      <w:pPr>
        <w:pStyle w:val="894"/>
        <w:ind w:firstLine="480"/>
        <w:spacing w:line="520" w:lineRule="exact"/>
        <w:rPr>
          <w:rFonts w:ascii="宋体" w:hAnsi="宋体"/>
          <w:sz w:val="24"/>
          <w:szCs w:val="24"/>
        </w:rPr>
      </w:pPr>
      <w:r>
        <w:rPr>
          <w:rFonts w:hint="eastAsia" w:ascii="宋体" w:hAnsi="宋体"/>
          <w:sz w:val="24"/>
          <w:szCs w:val="24"/>
        </w:rPr>
        <w:t xml:space="preserve">15.16所有货物必须都有厂家铭牌，货物必须与铭牌一致，甲方拒绝贴牌货物。</w:t>
      </w:r>
      <w:r/>
    </w:p>
    <w:p>
      <w:pPr>
        <w:pStyle w:val="894"/>
        <w:ind w:firstLine="477"/>
        <w:spacing w:line="520" w:lineRule="exact"/>
        <w:rPr>
          <w:rFonts w:ascii="宋体" w:hAnsi="宋体"/>
          <w:b/>
          <w:bCs/>
          <w:sz w:val="24"/>
          <w:szCs w:val="24"/>
        </w:rPr>
      </w:pPr>
      <w:r>
        <w:rPr>
          <w:rFonts w:hint="eastAsia" w:ascii="宋体" w:hAnsi="宋体"/>
          <w:b/>
          <w:bCs/>
          <w:sz w:val="24"/>
          <w:szCs w:val="24"/>
        </w:rPr>
        <w:t xml:space="preserve">十六、索赔</w:t>
      </w:r>
      <w:r/>
    </w:p>
    <w:p>
      <w:pPr>
        <w:pStyle w:val="894"/>
        <w:ind w:firstLine="480"/>
        <w:spacing w:line="520" w:lineRule="exact"/>
        <w:rPr>
          <w:rFonts w:ascii="宋体" w:hAnsi="宋体"/>
          <w:sz w:val="24"/>
          <w:szCs w:val="24"/>
        </w:rPr>
      </w:pPr>
      <w:r>
        <w:rPr>
          <w:rFonts w:hint="eastAsia" w:ascii="宋体" w:hAnsi="宋体"/>
          <w:sz w:val="24"/>
          <w:szCs w:val="24"/>
        </w:rPr>
        <w:t xml:space="preserve">16.1如对照国家标准或当地质检部门出具的质检证书证实其货物的质量不合格或达不到招标要求的，甲方有权根据国家检验标准或当地质检部门出具的检验结果向乙方提出索赔。</w:t>
      </w:r>
      <w:r/>
    </w:p>
    <w:p>
      <w:pPr>
        <w:pStyle w:val="894"/>
        <w:spacing w:line="520" w:lineRule="exact"/>
        <w:rPr>
          <w:rFonts w:ascii="宋体" w:hAnsi="宋体"/>
          <w:sz w:val="24"/>
          <w:szCs w:val="24"/>
        </w:rPr>
      </w:pPr>
      <w:r>
        <w:rPr>
          <w:rFonts w:hint="eastAsia" w:ascii="宋体" w:hAnsi="宋体"/>
          <w:sz w:val="24"/>
          <w:szCs w:val="24"/>
        </w:rPr>
        <w:t xml:space="preserve">    16.2在根据合同规定的质量保修期内，乙方对甲方提出的索赔和差异负有责任，乙方应按照甲方同意的下列一种或多种方式解决索赔事宜：</w:t>
      </w:r>
      <w:r/>
    </w:p>
    <w:p>
      <w:pPr>
        <w:pStyle w:val="894"/>
        <w:ind w:firstLine="480"/>
        <w:spacing w:line="520" w:lineRule="exact"/>
        <w:rPr>
          <w:rFonts w:ascii="宋体" w:hAnsi="宋体"/>
          <w:sz w:val="24"/>
          <w:szCs w:val="24"/>
        </w:rPr>
      </w:pPr>
      <w:r>
        <w:rPr>
          <w:rFonts w:hint="eastAsia" w:ascii="宋体" w:hAnsi="宋体"/>
          <w:sz w:val="24"/>
          <w:szCs w:val="24"/>
        </w:rPr>
        <w:t xml:space="preserve">16.2.1乙方同意退货，并按合同规定的同种货币将货款退还给甲方，并承担由此发生的一切损失和费用，包括利息、银行手续费、运费、保险费、检验费、仓储费、装卸费、误工费以及为保证退回货物所需的其他必要费用。</w:t>
      </w:r>
      <w:r/>
    </w:p>
    <w:p>
      <w:pPr>
        <w:pStyle w:val="894"/>
        <w:ind w:firstLine="480"/>
        <w:spacing w:line="520" w:lineRule="exact"/>
        <w:rPr>
          <w:rFonts w:ascii="宋体" w:hAnsi="宋体"/>
          <w:sz w:val="24"/>
          <w:szCs w:val="24"/>
        </w:rPr>
      </w:pPr>
      <w:r>
        <w:rPr>
          <w:rFonts w:hint="eastAsia" w:ascii="宋体" w:hAnsi="宋体"/>
          <w:sz w:val="24"/>
          <w:szCs w:val="24"/>
        </w:rPr>
        <w:t xml:space="preserve">16.2.2根据货物低劣程度、损坏程度以及甲方所遭受损失的数额，经甲、乙双方商定降低货物的价格。</w:t>
      </w:r>
      <w:r/>
    </w:p>
    <w:p>
      <w:pPr>
        <w:pStyle w:val="894"/>
        <w:ind w:firstLine="480"/>
        <w:spacing w:line="520" w:lineRule="exact"/>
        <w:rPr>
          <w:rFonts w:ascii="宋体" w:hAnsi="宋体"/>
          <w:sz w:val="24"/>
          <w:szCs w:val="24"/>
        </w:rPr>
      </w:pPr>
      <w:r>
        <w:rPr>
          <w:rFonts w:hint="eastAsia" w:ascii="宋体" w:hAnsi="宋体"/>
          <w:sz w:val="24"/>
          <w:szCs w:val="24"/>
        </w:rPr>
        <w:t xml:space="preserve">16.2.3用符合质量、技术要求的新零件、部件或货物来更换有缺陷的部分或修补缺陷部分，乙方应承担一切费用和风险，并负担甲方所发生的一切直接费用。甲方应按合同规定，相应延长修补或更换件的质量保修期。</w:t>
      </w:r>
      <w:r/>
    </w:p>
    <w:p>
      <w:pPr>
        <w:pStyle w:val="894"/>
        <w:ind w:firstLine="480"/>
        <w:spacing w:line="520" w:lineRule="exact"/>
        <w:rPr>
          <w:rFonts w:ascii="宋体" w:hAnsi="宋体"/>
          <w:sz w:val="24"/>
          <w:szCs w:val="24"/>
        </w:rPr>
      </w:pPr>
      <w:r>
        <w:rPr>
          <w:rFonts w:hint="eastAsia" w:ascii="宋体" w:hAnsi="宋体"/>
          <w:sz w:val="24"/>
          <w:szCs w:val="24"/>
        </w:rPr>
        <w:t xml:space="preserve">16.3如果在甲方发生索赔通知后15天内，乙方未作辩论或未作答复，上述索赔应视为已被乙方接受。如乙方未能在甲方提出索赔通知后15天内或甲方同意的更长时间内，按照本合同第16.2条规定的任何一种方法解决索赔事宜，甲方将从未付款中扣回索赔金额。如果这些金额不足以补偿索赔金额，甲方有权向乙方提出不足部分的补偿。</w:t>
      </w:r>
      <w:r/>
    </w:p>
    <w:p>
      <w:pPr>
        <w:pStyle w:val="894"/>
        <w:ind w:firstLine="482"/>
        <w:spacing w:line="520" w:lineRule="exact"/>
        <w:rPr>
          <w:rFonts w:ascii="宋体" w:hAnsi="宋体"/>
          <w:b/>
          <w:bCs/>
          <w:sz w:val="24"/>
          <w:szCs w:val="24"/>
        </w:rPr>
      </w:pPr>
      <w:r>
        <w:rPr>
          <w:rFonts w:hint="eastAsia" w:ascii="宋体" w:hAnsi="宋体"/>
          <w:b/>
          <w:bCs/>
          <w:sz w:val="24"/>
          <w:szCs w:val="24"/>
        </w:rPr>
        <w:t xml:space="preserve">十七、违约赔偿</w:t>
      </w:r>
      <w:r/>
    </w:p>
    <w:p>
      <w:pPr>
        <w:pStyle w:val="896"/>
        <w:ind w:firstLine="480"/>
        <w:spacing w:line="520" w:lineRule="exact"/>
        <w:rPr>
          <w:rFonts w:ascii="宋体" w:hAnsi="宋体"/>
          <w:sz w:val="24"/>
          <w:szCs w:val="24"/>
        </w:rPr>
      </w:pPr>
      <w:r>
        <w:rPr>
          <w:rFonts w:hint="eastAsia" w:ascii="宋体" w:hAnsi="宋体"/>
          <w:sz w:val="24"/>
          <w:szCs w:val="24"/>
        </w:rPr>
        <w:t xml:space="preserve">17.1</w:t>
      </w:r>
      <w:r>
        <w:rPr>
          <w:rFonts w:hint="eastAsia"/>
          <w:sz w:val="24"/>
          <w:szCs w:val="24"/>
        </w:rPr>
        <w:t xml:space="preserve">除合同第十八条规定外，如果乙方没有按照合同规定的时间内交付和提供服务，甲方可从货款中扣除违约赔偿费（按每拖延一日，承担合同价的</w:t>
      </w:r>
      <w:r>
        <w:rPr>
          <w:rFonts w:hint="eastAsia"/>
          <w:sz w:val="24"/>
          <w:szCs w:val="24"/>
        </w:rPr>
        <w:t xml:space="preserve">0.5%</w:t>
      </w:r>
      <w:r>
        <w:rPr>
          <w:rFonts w:hint="eastAsia"/>
          <w:sz w:val="24"/>
          <w:szCs w:val="24"/>
        </w:rPr>
        <w:t xml:space="preserve">金额赔偿费计算），但违约赔偿费的最高限额为合同价的</w:t>
      </w:r>
      <w:r>
        <w:rPr>
          <w:rFonts w:hint="eastAsia"/>
          <w:sz w:val="24"/>
          <w:szCs w:val="24"/>
        </w:rPr>
        <w:t xml:space="preserve">15%</w:t>
      </w:r>
      <w:r>
        <w:rPr>
          <w:rFonts w:hint="eastAsia"/>
          <w:sz w:val="24"/>
          <w:szCs w:val="24"/>
        </w:rPr>
        <w:t xml:space="preserve">。如果乙方在达到最高限额后仍不能交付和提供服务，甲方可终止合同，且履约保证金不予退还。</w:t>
      </w:r>
      <w:r/>
    </w:p>
    <w:p>
      <w:pPr>
        <w:pStyle w:val="896"/>
        <w:ind w:firstLine="480"/>
        <w:spacing w:line="520" w:lineRule="exact"/>
        <w:rPr>
          <w:rFonts w:ascii="宋体" w:hAnsi="宋体"/>
          <w:sz w:val="24"/>
          <w:szCs w:val="24"/>
        </w:rPr>
      </w:pPr>
      <w:r>
        <w:rPr>
          <w:rFonts w:hint="eastAsia" w:ascii="宋体" w:hAnsi="宋体"/>
          <w:sz w:val="24"/>
          <w:szCs w:val="24"/>
        </w:rPr>
        <w:t xml:space="preserve">17.2如乙方未能履行合同规定的任何义务，甲方有权从履约保证金中得到补偿。</w:t>
      </w:r>
      <w:r/>
    </w:p>
    <w:p>
      <w:pPr>
        <w:pStyle w:val="896"/>
        <w:ind w:firstLine="480"/>
        <w:spacing w:line="520" w:lineRule="exact"/>
        <w:rPr>
          <w:rFonts w:ascii="宋体" w:hAnsi="宋体"/>
          <w:sz w:val="24"/>
          <w:szCs w:val="24"/>
        </w:rPr>
      </w:pPr>
      <w:r>
        <w:rPr>
          <w:rFonts w:hint="eastAsia" w:ascii="宋体" w:hAnsi="宋体"/>
          <w:sz w:val="24"/>
          <w:szCs w:val="24"/>
        </w:rPr>
        <w:t xml:space="preserve">17.3甲、乙双方均应遵守本合同约定，若任何一方违约，违约方应按《中华人民共和国民法典》和本合同的约定承担其违约责任，赔偿因其违约给守约方造成的损失。</w:t>
      </w:r>
      <w:r/>
    </w:p>
    <w:p>
      <w:pPr>
        <w:pStyle w:val="896"/>
        <w:ind w:firstLine="480"/>
        <w:spacing w:line="520" w:lineRule="exact"/>
        <w:rPr>
          <w:rFonts w:ascii="宋体" w:hAnsi="宋体"/>
          <w:sz w:val="24"/>
          <w:szCs w:val="24"/>
        </w:rPr>
      </w:pPr>
      <w:r>
        <w:rPr>
          <w:rFonts w:hint="eastAsia" w:ascii="宋体" w:hAnsi="宋体"/>
          <w:sz w:val="24"/>
          <w:szCs w:val="24"/>
        </w:rPr>
        <w:t xml:space="preserve">17.4若乙方延迟交付和提供服务时间超过三十日，或经安装、调试、修正后，乙方提供的货物不能正常使用或达不到乙方货物说明书中的描述的技术功能和技术标准，甲方有权解除合同；解除合同不影响违约金条款执行及损害赔偿的追索。</w:t>
      </w:r>
      <w:r/>
    </w:p>
    <w:p>
      <w:pPr>
        <w:pStyle w:val="896"/>
        <w:ind w:firstLine="480"/>
        <w:spacing w:line="520" w:lineRule="exact"/>
        <w:rPr>
          <w:rFonts w:ascii="宋体" w:hAnsi="宋体"/>
          <w:sz w:val="24"/>
          <w:szCs w:val="24"/>
        </w:rPr>
      </w:pPr>
      <w:r>
        <w:rPr>
          <w:rFonts w:hint="eastAsia" w:ascii="宋体" w:hAnsi="宋体"/>
          <w:sz w:val="24"/>
          <w:szCs w:val="24"/>
        </w:rPr>
        <w:t xml:space="preserve">17.5除因不可抗力因素外，若任何一方在对方没有违约的情况下要求终止合同，必须征得对方的书面同意，否则需向对方支付合同金额30%的违约金。</w:t>
      </w:r>
      <w:r/>
    </w:p>
    <w:p>
      <w:pPr>
        <w:pStyle w:val="894"/>
        <w:ind w:firstLine="472"/>
        <w:spacing w:line="520" w:lineRule="exact"/>
        <w:rPr>
          <w:rFonts w:ascii="宋体" w:hAnsi="宋体"/>
          <w:b/>
          <w:bCs/>
          <w:sz w:val="24"/>
          <w:szCs w:val="24"/>
        </w:rPr>
      </w:pPr>
      <w:r>
        <w:rPr>
          <w:rFonts w:hint="eastAsia" w:ascii="宋体" w:hAnsi="宋体"/>
          <w:b/>
          <w:bCs/>
          <w:sz w:val="24"/>
          <w:szCs w:val="24"/>
        </w:rPr>
        <w:t xml:space="preserve">十八、不可抗力</w:t>
      </w:r>
      <w:r/>
    </w:p>
    <w:p>
      <w:pPr>
        <w:pStyle w:val="894"/>
        <w:ind w:firstLine="480"/>
        <w:spacing w:line="520" w:lineRule="exact"/>
        <w:rPr>
          <w:rFonts w:ascii="宋体" w:hAnsi="宋体"/>
          <w:sz w:val="24"/>
          <w:szCs w:val="24"/>
        </w:rPr>
      </w:pPr>
      <w:r>
        <w:rPr>
          <w:rFonts w:hint="eastAsia" w:ascii="宋体" w:hAnsi="宋体"/>
          <w:sz w:val="24"/>
          <w:szCs w:val="24"/>
        </w:rPr>
        <w:t xml:space="preserve">18.1如果甲、乙双方中任何一方由于战争、严重火灾、水灾、台风和地震以及其他经甲、乙双方同意属于不可抗力的事故，致使合同履行受阻时，履行合同的期限应予延长，延长的期限应相当于事故所影响的时间。</w:t>
      </w:r>
      <w:r/>
    </w:p>
    <w:p>
      <w:pPr>
        <w:pStyle w:val="894"/>
        <w:ind w:firstLine="450"/>
        <w:spacing w:line="520" w:lineRule="exact"/>
        <w:rPr>
          <w:rFonts w:ascii="宋体" w:hAnsi="宋体"/>
          <w:sz w:val="24"/>
          <w:szCs w:val="24"/>
        </w:rPr>
      </w:pPr>
      <w:r>
        <w:rPr>
          <w:rFonts w:hint="eastAsia" w:ascii="宋体" w:hAnsi="宋体"/>
          <w:sz w:val="24"/>
          <w:szCs w:val="24"/>
        </w:rPr>
        <w:t xml:space="preserve">18.2受事故影响的一方应在不可抗力的事故发生后尽快以电报或电传通知另一方。如果不可抗力影响时间延续120天以上的，甲、乙双方应通过友好协商在合理的时间内达成进一步履行合同的协议。</w:t>
      </w:r>
      <w:r/>
    </w:p>
    <w:p>
      <w:pPr>
        <w:pStyle w:val="894"/>
        <w:numPr>
          <w:ilvl w:val="0"/>
          <w:numId w:val="1"/>
        </w:numPr>
        <w:ind w:firstLine="482"/>
        <w:spacing w:line="500" w:lineRule="exact"/>
        <w:rPr>
          <w:rFonts w:ascii="宋体" w:hAnsi="宋体"/>
          <w:b/>
          <w:bCs/>
          <w:sz w:val="24"/>
          <w:szCs w:val="24"/>
        </w:rPr>
      </w:pPr>
      <w:r>
        <w:rPr>
          <w:rFonts w:hint="eastAsia" w:ascii="宋体" w:hAnsi="宋体"/>
          <w:b/>
          <w:bCs/>
          <w:sz w:val="24"/>
          <w:szCs w:val="24"/>
        </w:rPr>
        <w:t xml:space="preserve">履约保证金：</w:t>
      </w:r>
      <w:r/>
    </w:p>
    <w:p>
      <w:pPr>
        <w:ind w:firstLine="480"/>
        <w:spacing w:line="500" w:lineRule="exact"/>
        <w:rPr>
          <w:rFonts w:ascii="宋体" w:hAnsi="宋体" w:cs="宋体"/>
          <w:sz w:val="24"/>
        </w:rPr>
      </w:pPr>
      <w:r>
        <w:rPr>
          <w:rStyle w:val="892"/>
          <w:rFonts w:hint="eastAsia" w:ascii="宋体" w:hAnsi="宋体" w:cs="宋体"/>
          <w:sz w:val="24"/>
        </w:rPr>
        <w:t xml:space="preserve">19.1、乙方</w:t>
      </w:r>
      <w:r>
        <w:rPr>
          <w:rFonts w:hint="eastAsia" w:ascii="宋体" w:hAnsi="宋体" w:cs="宋体"/>
          <w:sz w:val="24"/>
          <w:szCs w:val="20"/>
        </w:rPr>
        <w:t xml:space="preserve">交纳人民币_________元作为本合同的履约保证金。</w:t>
      </w:r>
      <w:r>
        <w:rPr>
          <w:rFonts w:hint="eastAsia" w:cs="宋体"/>
          <w:sz w:val="24"/>
          <w:szCs w:val="20"/>
        </w:rPr>
        <w:t xml:space="preserve">【</w:t>
      </w:r>
      <w:r>
        <w:rPr>
          <w:rFonts w:hint="eastAsia" w:ascii="宋体" w:hAnsi="宋体" w:cs="宋体"/>
          <w:sz w:val="24"/>
          <w:szCs w:val="20"/>
        </w:rPr>
        <w:t xml:space="preserve">备注：合同金额的10%，</w:t>
      </w:r>
      <w:r>
        <w:rPr>
          <w:rFonts w:hint="eastAsia" w:cs="宋体"/>
          <w:sz w:val="24"/>
          <w:szCs w:val="20"/>
        </w:rPr>
        <w:t xml:space="preserve">甲方</w:t>
      </w:r>
      <w:r>
        <w:rPr>
          <w:rFonts w:hint="eastAsia" w:ascii="宋体" w:hAnsi="宋体" w:cs="宋体"/>
          <w:sz w:val="24"/>
          <w:szCs w:val="20"/>
        </w:rPr>
        <w:t xml:space="preserve">应当对AA评级及以上政府采购供应商（需提供信用管理部门备案的第三方信用报告，</w:t>
      </w:r>
      <w:r>
        <w:rPr>
          <w:rFonts w:hint="eastAsia" w:ascii="宋体" w:hAnsi="宋体" w:cs="宋体"/>
          <w:sz w:val="24"/>
        </w:rPr>
        <w:t xml:space="preserve">且信用报告通过“信用盐城网”可查实</w:t>
      </w:r>
      <w:r>
        <w:rPr>
          <w:rFonts w:hint="eastAsia" w:ascii="宋体" w:hAnsi="宋体" w:cs="宋体"/>
          <w:sz w:val="24"/>
          <w:szCs w:val="20"/>
        </w:rPr>
        <w:t xml:space="preserve">）免收履约保证金或降低履约保证金缴纳比例（</w:t>
      </w:r>
      <w:r>
        <w:rPr>
          <w:rFonts w:hint="eastAsia" w:ascii="宋体" w:hAnsi="宋体" w:cs="宋体"/>
          <w:color w:val="000000"/>
          <w:sz w:val="24"/>
          <w:szCs w:val="20"/>
        </w:rPr>
        <w:t xml:space="preserve">本项目约定降低履约保证金比例，即为合同金额的5%</w:t>
      </w:r>
      <w:r>
        <w:rPr>
          <w:rFonts w:hint="eastAsia" w:ascii="宋体" w:hAnsi="宋体" w:cs="宋体"/>
          <w:sz w:val="24"/>
          <w:szCs w:val="20"/>
        </w:rPr>
        <w:t xml:space="preserve">）</w:t>
      </w:r>
      <w:r>
        <w:rPr>
          <w:rFonts w:hint="eastAsia" w:cs="宋体"/>
          <w:sz w:val="24"/>
          <w:szCs w:val="20"/>
        </w:rPr>
        <w:t xml:space="preserve">】</w:t>
      </w:r>
      <w:r/>
    </w:p>
    <w:p>
      <w:pPr>
        <w:ind w:firstLine="480"/>
        <w:spacing w:line="500" w:lineRule="exact"/>
        <w:rPr>
          <w:rStyle w:val="892"/>
          <w:rFonts w:ascii="宋体" w:hAnsi="宋体" w:cs="宋体"/>
          <w:sz w:val="24"/>
        </w:rPr>
      </w:pPr>
      <w:r>
        <w:rPr>
          <w:rStyle w:val="892"/>
          <w:rFonts w:hint="eastAsia" w:ascii="宋体" w:hAnsi="宋体" w:cs="宋体"/>
          <w:sz w:val="24"/>
        </w:rPr>
        <w:t xml:space="preserve">19.2、确需收取履约保证金的，履约保证金的缴纳形式：</w:t>
      </w:r>
      <w:r/>
    </w:p>
    <w:p>
      <w:pPr>
        <w:ind w:firstLine="480"/>
        <w:spacing w:line="500" w:lineRule="exact"/>
        <w:rPr>
          <w:rStyle w:val="892"/>
          <w:rFonts w:ascii="宋体" w:hAnsi="宋体" w:cs="宋体"/>
          <w:sz w:val="24"/>
        </w:rPr>
      </w:pPr>
      <w:r>
        <w:rPr>
          <w:rStyle w:val="892"/>
          <w:rFonts w:hint="eastAsia" w:ascii="宋体" w:hAnsi="宋体" w:cs="宋体"/>
          <w:sz w:val="24"/>
        </w:rPr>
        <w:t xml:space="preserve">19.2.1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80"/>
        <w:spacing w:line="500" w:lineRule="exact"/>
        <w:rPr>
          <w:rStyle w:val="892"/>
          <w:rFonts w:ascii="宋体" w:hAnsi="宋体" w:cs="宋体"/>
          <w:sz w:val="24"/>
        </w:rPr>
      </w:pPr>
      <w:r>
        <w:rPr>
          <w:rStyle w:val="892"/>
          <w:rFonts w:hint="eastAsia" w:ascii="宋体" w:hAnsi="宋体" w:cs="宋体"/>
          <w:sz w:val="24"/>
        </w:rPr>
        <w:t xml:space="preserve">19.2.2 如以履约保函（保险）形式缴纳履约保证金，乙方可通过政府采购电子履约保函（保险）平台（www.jsdzbh.com）在线申请履约保函（保险）。</w:t>
      </w:r>
      <w:r/>
    </w:p>
    <w:p>
      <w:pPr>
        <w:ind w:firstLine="480"/>
        <w:spacing w:line="500" w:lineRule="exact"/>
        <w:rPr>
          <w:rStyle w:val="892"/>
          <w:rFonts w:ascii="宋体" w:hAnsi="宋体" w:cs="宋体"/>
          <w:sz w:val="24"/>
        </w:rPr>
      </w:pPr>
      <w:r>
        <w:rPr>
          <w:rStyle w:val="892"/>
          <w:rFonts w:hint="eastAsia" w:ascii="宋体" w:hAnsi="宋体" w:cs="宋体"/>
          <w:sz w:val="24"/>
        </w:rPr>
        <w:t xml:space="preserve">19.3、合同履行结束后，甲方应及时退还交纳的履约保证金。</w:t>
      </w:r>
      <w:r/>
    </w:p>
    <w:p>
      <w:pPr>
        <w:ind w:firstLine="480"/>
        <w:spacing w:line="500" w:lineRule="exact"/>
        <w:rPr>
          <w:rStyle w:val="892"/>
          <w:rFonts w:ascii="宋体" w:hAnsi="宋体" w:cs="宋体"/>
          <w:sz w:val="24"/>
        </w:rPr>
      </w:pPr>
      <w:r>
        <w:rPr>
          <w:rStyle w:val="892"/>
          <w:rFonts w:hint="eastAsia" w:ascii="宋体" w:hAnsi="宋体" w:cs="宋体"/>
          <w:sz w:val="24"/>
        </w:rPr>
        <w:t xml:space="preserve">19.4、履约保证金的退还：</w:t>
      </w:r>
      <w:r/>
    </w:p>
    <w:p>
      <w:pPr>
        <w:ind w:firstLine="480"/>
        <w:spacing w:line="500" w:lineRule="exact"/>
        <w:rPr>
          <w:rStyle w:val="892"/>
          <w:rFonts w:ascii="宋体" w:hAnsi="宋体" w:cs="宋体"/>
          <w:sz w:val="24"/>
        </w:rPr>
      </w:pPr>
      <w:r>
        <w:rPr>
          <w:rStyle w:val="892"/>
          <w:rFonts w:hint="eastAsia" w:ascii="宋体" w:hAnsi="宋体" w:cs="宋体"/>
          <w:sz w:val="24"/>
        </w:rPr>
        <w:t xml:space="preserve">19.4.1方式：无息退还至乙方缴纳履约保证金的账户。如为保函，在到期时自行失效。</w:t>
      </w:r>
      <w:r/>
    </w:p>
    <w:p>
      <w:pPr>
        <w:ind w:firstLine="480"/>
        <w:spacing w:line="500" w:lineRule="exact"/>
        <w:rPr>
          <w:rStyle w:val="892"/>
          <w:rFonts w:ascii="宋体" w:hAnsi="宋体" w:cs="宋体"/>
          <w:sz w:val="24"/>
        </w:rPr>
      </w:pPr>
      <w:r>
        <w:rPr>
          <w:rStyle w:val="892"/>
          <w:rFonts w:hint="eastAsia" w:ascii="宋体" w:hAnsi="宋体" w:cs="宋体"/>
          <w:sz w:val="24"/>
        </w:rPr>
        <w:t xml:space="preserve">19.4.2时间：验收合格且甲方收到发票后30日内。</w:t>
      </w:r>
      <w:r/>
    </w:p>
    <w:p>
      <w:pPr>
        <w:ind w:firstLine="480"/>
        <w:spacing w:line="500" w:lineRule="exact"/>
        <w:rPr>
          <w:rStyle w:val="892"/>
          <w:rFonts w:ascii="宋体" w:hAnsi="宋体" w:cs="宋体"/>
          <w:sz w:val="24"/>
        </w:rPr>
      </w:pPr>
      <w:r>
        <w:rPr>
          <w:rStyle w:val="892"/>
          <w:rFonts w:hint="eastAsia" w:ascii="宋体" w:hAnsi="宋体" w:cs="宋体"/>
          <w:sz w:val="24"/>
        </w:rPr>
        <w:t xml:space="preserve">19.4.3条件：按合同要求全部履约完成并经甲方验收合格，且甲方收到乙方出具的发票。</w:t>
      </w:r>
      <w:r/>
    </w:p>
    <w:p>
      <w:pPr>
        <w:ind w:firstLine="480"/>
        <w:spacing w:line="500" w:lineRule="exact"/>
        <w:rPr>
          <w:rStyle w:val="892"/>
          <w:rFonts w:ascii="宋体" w:hAnsi="宋体" w:cs="宋体"/>
          <w:sz w:val="24"/>
        </w:rPr>
      </w:pPr>
      <w:r>
        <w:rPr>
          <w:rStyle w:val="892"/>
          <w:rFonts w:hint="eastAsia" w:ascii="宋体" w:hAnsi="宋体" w:cs="宋体"/>
          <w:sz w:val="24"/>
        </w:rPr>
        <w:t xml:space="preserve">19.4.4不予退还情形：</w:t>
      </w:r>
      <w:r/>
    </w:p>
    <w:p>
      <w:pPr>
        <w:ind w:firstLine="480"/>
        <w:spacing w:line="500" w:lineRule="exact"/>
        <w:rPr>
          <w:rStyle w:val="892"/>
          <w:rFonts w:ascii="宋体" w:hAnsi="宋体" w:cs="宋体"/>
          <w:sz w:val="24"/>
        </w:rPr>
      </w:pPr>
      <w:r>
        <w:rPr>
          <w:rStyle w:val="892"/>
          <w:rFonts w:hint="eastAsia" w:ascii="宋体" w:hAnsi="宋体" w:cs="宋体"/>
          <w:sz w:val="24"/>
        </w:rPr>
        <w:t xml:space="preserve">除不可抗力情况外，乙方出现下列情形之一的，其履约保证金，甲方将视情节决定不予退还或部分不予退还。</w:t>
      </w:r>
      <w:r/>
    </w:p>
    <w:p>
      <w:pPr>
        <w:ind w:firstLine="480"/>
        <w:spacing w:line="500" w:lineRule="exact"/>
        <w:rPr>
          <w:rStyle w:val="892"/>
          <w:rFonts w:ascii="宋体" w:hAnsi="宋体" w:cs="宋体"/>
          <w:sz w:val="24"/>
        </w:rPr>
      </w:pPr>
      <w:r>
        <w:rPr>
          <w:rStyle w:val="892"/>
          <w:rFonts w:hint="eastAsia" w:ascii="宋体" w:hAnsi="宋体" w:cs="宋体"/>
          <w:sz w:val="24"/>
        </w:rPr>
        <w:t xml:space="preserve">（1）乙方无正当理由拒绝签订合同的，或者在签订合同时向甲方提出附加条件或者更改合同实质性内容要求的；</w:t>
      </w:r>
      <w:r/>
    </w:p>
    <w:p>
      <w:pPr>
        <w:ind w:firstLine="480"/>
        <w:spacing w:line="500" w:lineRule="exact"/>
        <w:rPr>
          <w:rStyle w:val="892"/>
          <w:rFonts w:ascii="宋体" w:hAnsi="宋体" w:cs="宋体"/>
          <w:sz w:val="24"/>
        </w:rPr>
      </w:pPr>
      <w:r>
        <w:rPr>
          <w:rStyle w:val="892"/>
          <w:rFonts w:hint="eastAsia" w:ascii="宋体" w:hAnsi="宋体" w:cs="宋体"/>
          <w:sz w:val="24"/>
        </w:rPr>
        <w:t xml:space="preserve">（2）乙方不履行与甲方订立的合同的；</w:t>
      </w:r>
      <w:r/>
    </w:p>
    <w:p>
      <w:pPr>
        <w:ind w:firstLine="480"/>
        <w:spacing w:line="500" w:lineRule="exact"/>
        <w:rPr>
          <w:rStyle w:val="892"/>
          <w:rFonts w:ascii="宋体" w:hAnsi="宋体" w:cs="宋体"/>
          <w:sz w:val="24"/>
        </w:rPr>
      </w:pPr>
      <w:r>
        <w:rPr>
          <w:rStyle w:val="892"/>
          <w:rFonts w:hint="eastAsia" w:ascii="宋体" w:hAnsi="宋体" w:cs="宋体"/>
          <w:sz w:val="24"/>
        </w:rPr>
        <w:t xml:space="preserve">（3）乙方服务不符合招标文件规定要求的；</w:t>
      </w:r>
      <w:r/>
    </w:p>
    <w:p>
      <w:pPr>
        <w:ind w:firstLine="480"/>
        <w:spacing w:line="500" w:lineRule="exact"/>
        <w:rPr>
          <w:rStyle w:val="892"/>
          <w:rFonts w:ascii="宋体" w:hAnsi="宋体" w:cs="宋体"/>
          <w:sz w:val="24"/>
        </w:rPr>
      </w:pPr>
      <w:r>
        <w:rPr>
          <w:rStyle w:val="892"/>
          <w:rFonts w:hint="eastAsia" w:ascii="宋体" w:hAnsi="宋体" w:cs="宋体"/>
          <w:sz w:val="24"/>
        </w:rPr>
        <w:t xml:space="preserve">（4）乙方采取欺骗、弄虚作假方式投标的或与其它供应商串通投标的；</w:t>
      </w:r>
      <w:r/>
    </w:p>
    <w:p>
      <w:pPr>
        <w:ind w:firstLine="480"/>
        <w:spacing w:line="500" w:lineRule="exact"/>
        <w:rPr>
          <w:rStyle w:val="892"/>
          <w:rFonts w:ascii="宋体" w:hAnsi="宋体" w:cs="宋体"/>
          <w:sz w:val="24"/>
        </w:rPr>
      </w:pPr>
      <w:r>
        <w:rPr>
          <w:rStyle w:val="892"/>
          <w:rFonts w:hint="eastAsia" w:ascii="宋体" w:hAnsi="宋体" w:cs="宋体"/>
          <w:sz w:val="24"/>
        </w:rPr>
        <w:t xml:space="preserve">（5）乙方将合同内容转包、违法分包的；</w:t>
      </w:r>
      <w:r/>
    </w:p>
    <w:p>
      <w:pPr>
        <w:ind w:firstLine="480"/>
        <w:spacing w:line="500" w:lineRule="exact"/>
        <w:rPr>
          <w:rStyle w:val="892"/>
          <w:rFonts w:ascii="宋体" w:hAnsi="宋体" w:cs="宋体"/>
          <w:sz w:val="24"/>
        </w:rPr>
      </w:pPr>
      <w:r>
        <w:rPr>
          <w:rStyle w:val="892"/>
          <w:rFonts w:hint="eastAsia" w:ascii="宋体" w:hAnsi="宋体" w:cs="宋体"/>
          <w:sz w:val="24"/>
        </w:rPr>
        <w:t xml:space="preserve">（6）乙方故意捏造事实或伪造证明材料，进行虚假恶意投诉或反映的。</w:t>
      </w:r>
      <w:r/>
    </w:p>
    <w:p>
      <w:pPr>
        <w:ind w:firstLine="480"/>
        <w:spacing w:line="520" w:lineRule="exact"/>
        <w:rPr>
          <w:rFonts w:ascii="宋体" w:hAnsi="宋体"/>
          <w:b/>
          <w:bCs/>
          <w:sz w:val="24"/>
        </w:rPr>
      </w:pPr>
      <w:r>
        <w:rPr>
          <w:rStyle w:val="892"/>
          <w:rFonts w:hint="eastAsia" w:ascii="宋体" w:hAnsi="宋体"/>
          <w:sz w:val="24"/>
        </w:rPr>
        <w:t xml:space="preserve">19.4.5逾期退还的违约责任：甲方逾期无故未退还履约保证金的，按中国人民银行同期贷款基准利率上浮20%后的利率支付超期资金占用费，但因乙方自身原因导致无法及时退还的除外</w:t>
      </w:r>
      <w:r>
        <w:rPr>
          <w:rStyle w:val="891"/>
          <w:rFonts w:hint="eastAsia"/>
          <w:sz w:val="24"/>
        </w:rPr>
        <w:t xml:space="preserve">。</w:t>
      </w:r>
      <w:r/>
    </w:p>
    <w:p>
      <w:pPr>
        <w:pStyle w:val="894"/>
        <w:ind w:firstLine="482"/>
        <w:spacing w:line="520" w:lineRule="exact"/>
        <w:rPr>
          <w:rFonts w:ascii="宋体" w:hAnsi="宋体"/>
          <w:sz w:val="24"/>
          <w:szCs w:val="24"/>
        </w:rPr>
      </w:pPr>
      <w:r>
        <w:rPr>
          <w:rFonts w:hint="eastAsia" w:ascii="宋体" w:hAnsi="宋体"/>
          <w:b/>
          <w:bCs/>
          <w:sz w:val="24"/>
          <w:szCs w:val="24"/>
        </w:rPr>
        <w:t xml:space="preserve">二十、争议的解决</w:t>
      </w:r>
      <w:r>
        <w:rPr>
          <w:rFonts w:hint="eastAsia" w:ascii="宋体" w:hAnsi="宋体"/>
          <w:sz w:val="24"/>
          <w:szCs w:val="24"/>
        </w:rPr>
        <w:t xml:space="preserve">：甲、乙双方应通过友好协商，解决在执行本合同中所发生的或与本合同有关的一切争议，如协商仍得不到解决，任何一方均可依法向甲方所在地人民法院起诉。由此引发的诉讼费</w:t>
      </w:r>
      <w:r>
        <w:rPr>
          <w:rFonts w:ascii="宋体" w:hAnsi="宋体"/>
          <w:sz w:val="24"/>
          <w:szCs w:val="24"/>
        </w:rPr>
        <w:t xml:space="preserve">、</w:t>
      </w:r>
      <w:r>
        <w:rPr>
          <w:rFonts w:hint="eastAsia" w:ascii="宋体" w:hAnsi="宋体"/>
          <w:sz w:val="24"/>
          <w:szCs w:val="24"/>
        </w:rPr>
        <w:t xml:space="preserve">律师费</w:t>
      </w:r>
      <w:r>
        <w:rPr>
          <w:rFonts w:ascii="宋体" w:hAnsi="宋体"/>
          <w:sz w:val="24"/>
          <w:szCs w:val="24"/>
        </w:rPr>
        <w:t xml:space="preserve">、</w:t>
      </w:r>
      <w:r>
        <w:rPr>
          <w:rFonts w:hint="eastAsia" w:ascii="宋体" w:hAnsi="宋体"/>
          <w:sz w:val="24"/>
          <w:szCs w:val="24"/>
        </w:rPr>
        <w:t xml:space="preserve">保全费</w:t>
      </w:r>
      <w:r>
        <w:rPr>
          <w:rFonts w:ascii="宋体" w:hAnsi="宋体"/>
          <w:sz w:val="24"/>
          <w:szCs w:val="24"/>
        </w:rPr>
        <w:t xml:space="preserve">、</w:t>
      </w:r>
      <w:r>
        <w:rPr>
          <w:rFonts w:hint="eastAsia" w:ascii="宋体" w:hAnsi="宋体"/>
          <w:sz w:val="24"/>
          <w:szCs w:val="24"/>
        </w:rPr>
        <w:t xml:space="preserve">保全保险费等实际发生的全部费用均由败诉方承担</w:t>
      </w:r>
      <w:r>
        <w:rPr>
          <w:rFonts w:ascii="宋体" w:hAnsi="宋体"/>
          <w:sz w:val="24"/>
          <w:szCs w:val="24"/>
        </w:rPr>
        <w:t xml:space="preserve">。</w:t>
      </w:r>
      <w:r>
        <w:rPr>
          <w:rFonts w:hint="eastAsia" w:ascii="宋体" w:hAnsi="宋体"/>
          <w:sz w:val="24"/>
          <w:szCs w:val="24"/>
        </w:rPr>
        <w:t xml:space="preserve">在诉讼过程中，除提交诉讼的争议部分外，合同其余部分继续履行。</w:t>
      </w:r>
      <w:r/>
    </w:p>
    <w:p>
      <w:pPr>
        <w:pStyle w:val="894"/>
        <w:ind w:firstLine="482"/>
        <w:spacing w:line="520" w:lineRule="exact"/>
        <w:rPr>
          <w:rFonts w:ascii="宋体" w:hAnsi="宋体"/>
          <w:b/>
          <w:bCs/>
          <w:sz w:val="24"/>
          <w:szCs w:val="24"/>
        </w:rPr>
      </w:pPr>
      <w:r>
        <w:rPr>
          <w:rFonts w:hint="eastAsia" w:ascii="宋体" w:hAnsi="宋体"/>
          <w:b/>
          <w:bCs/>
          <w:sz w:val="24"/>
          <w:szCs w:val="24"/>
        </w:rPr>
        <w:t xml:space="preserve">二十一、违约终止合同</w:t>
      </w:r>
      <w:r/>
    </w:p>
    <w:p>
      <w:pPr>
        <w:pStyle w:val="894"/>
        <w:ind w:firstLine="480"/>
        <w:spacing w:line="520" w:lineRule="exact"/>
        <w:rPr>
          <w:rFonts w:ascii="宋体" w:hAnsi="宋体"/>
          <w:sz w:val="24"/>
          <w:szCs w:val="24"/>
        </w:rPr>
      </w:pPr>
      <w:r>
        <w:rPr>
          <w:rFonts w:hint="eastAsia" w:ascii="宋体" w:hAnsi="宋体"/>
          <w:sz w:val="24"/>
          <w:szCs w:val="24"/>
        </w:rPr>
        <w:t xml:space="preserve">21.1甲方在乙方违约的情况下，如果：</w:t>
      </w:r>
      <w:r/>
    </w:p>
    <w:p>
      <w:pPr>
        <w:pStyle w:val="894"/>
        <w:ind w:firstLine="480"/>
        <w:spacing w:line="520" w:lineRule="exact"/>
        <w:rPr>
          <w:rFonts w:ascii="宋体" w:hAnsi="宋体"/>
          <w:sz w:val="24"/>
          <w:szCs w:val="24"/>
        </w:rPr>
      </w:pPr>
      <w:r>
        <w:rPr>
          <w:rFonts w:hint="eastAsia" w:ascii="宋体" w:hAnsi="宋体"/>
          <w:sz w:val="24"/>
          <w:szCs w:val="24"/>
        </w:rPr>
        <w:t xml:space="preserve">21.1.1乙方未能在合同规定的限期或甲方同意延长的限期内完成货物安装、调试并交付甲方验收。</w:t>
      </w:r>
      <w:r/>
    </w:p>
    <w:p>
      <w:pPr>
        <w:pStyle w:val="894"/>
        <w:ind w:firstLine="480"/>
        <w:spacing w:line="520" w:lineRule="exact"/>
        <w:rPr>
          <w:rFonts w:ascii="宋体" w:hAnsi="宋体"/>
          <w:sz w:val="24"/>
          <w:szCs w:val="24"/>
        </w:rPr>
      </w:pPr>
      <w:r>
        <w:rPr>
          <w:rFonts w:hint="eastAsia" w:ascii="宋体" w:hAnsi="宋体"/>
          <w:sz w:val="24"/>
          <w:szCs w:val="24"/>
        </w:rPr>
        <w:t xml:space="preserve">21.1.2  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r/>
    </w:p>
    <w:p>
      <w:pPr>
        <w:pStyle w:val="894"/>
        <w:ind w:firstLine="480"/>
        <w:spacing w:line="520" w:lineRule="exact"/>
        <w:rPr>
          <w:rFonts w:ascii="宋体" w:hAnsi="宋体"/>
          <w:sz w:val="24"/>
          <w:szCs w:val="24"/>
        </w:rPr>
      </w:pPr>
      <w:r>
        <w:rPr>
          <w:rFonts w:hint="eastAsia" w:ascii="宋体" w:hAnsi="宋体"/>
          <w:sz w:val="24"/>
          <w:szCs w:val="24"/>
        </w:rPr>
        <w:t xml:space="preserve">21.2 在甲方根据上述第21.1条规定，终止了全部或部分合同，甲方可以依其认为适当的条件和方法购买与未交货物类似的货物，乙方应对购买类似货物所超出的费</w:t>
      </w:r>
      <w:r>
        <w:rPr>
          <w:rFonts w:hint="eastAsia" w:ascii="宋体" w:hAnsi="宋体"/>
          <w:sz w:val="24"/>
          <w:szCs w:val="24"/>
        </w:rPr>
        <w:t xml:space="preserve">用负责。而且乙方还应继续执行合同中未终止的部分。</w:t>
      </w:r>
      <w:r/>
    </w:p>
    <w:p>
      <w:pPr>
        <w:pStyle w:val="894"/>
        <w:ind w:firstLine="472"/>
        <w:spacing w:line="520" w:lineRule="exact"/>
        <w:rPr>
          <w:rFonts w:ascii="宋体" w:hAnsi="宋体"/>
          <w:b/>
          <w:bCs/>
          <w:sz w:val="24"/>
          <w:szCs w:val="24"/>
        </w:rPr>
      </w:pPr>
      <w:r>
        <w:rPr>
          <w:rFonts w:hint="eastAsia" w:ascii="宋体" w:hAnsi="宋体"/>
          <w:b/>
          <w:bCs/>
          <w:sz w:val="24"/>
          <w:szCs w:val="24"/>
        </w:rPr>
        <w:t xml:space="preserve">二十二、转包和分包：</w:t>
      </w:r>
      <w:r>
        <w:rPr>
          <w:rFonts w:hint="eastAsia" w:ascii="宋体" w:hAnsi="宋体"/>
          <w:sz w:val="24"/>
          <w:szCs w:val="24"/>
        </w:rPr>
        <w:t xml:space="preserve">甲方不允许乙方将本项目转包和分包给任何第三方，否则，甲方有权立即终止合同，乙方负违约责任，向甲方支付违约金，从到期的合同款中扣除。</w:t>
      </w:r>
      <w:r/>
    </w:p>
    <w:p>
      <w:pPr>
        <w:pStyle w:val="894"/>
        <w:ind w:firstLine="482"/>
        <w:spacing w:line="520" w:lineRule="exact"/>
        <w:rPr>
          <w:rFonts w:ascii="宋体" w:hAnsi="宋体"/>
          <w:b/>
          <w:bCs/>
          <w:sz w:val="24"/>
          <w:szCs w:val="24"/>
        </w:rPr>
      </w:pPr>
      <w:r>
        <w:rPr>
          <w:rFonts w:hint="eastAsia" w:ascii="宋体" w:hAnsi="宋体"/>
          <w:b/>
          <w:bCs/>
          <w:sz w:val="24"/>
          <w:szCs w:val="24"/>
        </w:rPr>
        <w:t xml:space="preserve">二十三、其他</w:t>
      </w:r>
      <w:r/>
    </w:p>
    <w:p>
      <w:pPr>
        <w:pStyle w:val="894"/>
        <w:ind w:firstLine="480"/>
        <w:spacing w:line="520" w:lineRule="exact"/>
        <w:rPr>
          <w:rFonts w:ascii="宋体" w:hAnsi="宋体"/>
          <w:sz w:val="24"/>
          <w:szCs w:val="24"/>
        </w:rPr>
      </w:pPr>
      <w:r>
        <w:rPr>
          <w:rFonts w:hint="eastAsia" w:ascii="宋体" w:hAnsi="宋体"/>
          <w:sz w:val="24"/>
          <w:szCs w:val="24"/>
        </w:rPr>
        <w:t xml:space="preserve">23.1本项目质量确保达到国家合格标准，且要求一次检测合格，检测不合格者，必须无偿修复至合格，非甲方原因，质量整改期间工期不顺延。</w:t>
      </w:r>
      <w:r/>
    </w:p>
    <w:p>
      <w:pPr>
        <w:pStyle w:val="894"/>
        <w:ind w:firstLine="480"/>
        <w:spacing w:line="520" w:lineRule="exact"/>
        <w:rPr>
          <w:rFonts w:ascii="宋体" w:hAnsi="宋体"/>
          <w:sz w:val="24"/>
          <w:szCs w:val="24"/>
        </w:rPr>
      </w:pPr>
      <w:r>
        <w:rPr>
          <w:rFonts w:hint="eastAsia" w:ascii="宋体" w:hAnsi="宋体"/>
          <w:sz w:val="24"/>
          <w:szCs w:val="24"/>
        </w:rPr>
        <w:t xml:space="preserve">23.2乙方在项目交付之前所有货物及材料的自行保护。乙方不得擅自外运任何置于项目现场或周转场地的货物及材料，否则由此造成的一切损失及后果均由乙方承担。</w:t>
      </w:r>
      <w:r/>
    </w:p>
    <w:p>
      <w:pPr>
        <w:pStyle w:val="894"/>
        <w:ind w:firstLine="480"/>
        <w:spacing w:line="520" w:lineRule="exact"/>
        <w:rPr>
          <w:rFonts w:ascii="宋体" w:hAnsi="宋体"/>
          <w:sz w:val="24"/>
          <w:szCs w:val="24"/>
        </w:rPr>
      </w:pPr>
      <w:r>
        <w:rPr>
          <w:rFonts w:hint="eastAsia" w:ascii="宋体" w:hAnsi="宋体"/>
          <w:sz w:val="24"/>
          <w:szCs w:val="24"/>
        </w:rPr>
        <w:t xml:space="preserve">23.3乙方自行协调解决本项目实施过程中发生的各种矛盾，甲方不承担任何费用和责任，工期不顺延；乙方已到项目现场踏勘以充分了解项目情况及任何其他影响承包价的情况，任何因忽视或误解项目情况而导致的索赔或工期延长申请不被批准。</w:t>
      </w:r>
      <w:r/>
    </w:p>
    <w:p>
      <w:pPr>
        <w:pStyle w:val="894"/>
        <w:ind w:firstLine="480"/>
        <w:spacing w:line="520" w:lineRule="exact"/>
        <w:rPr>
          <w:rFonts w:ascii="宋体" w:hAnsi="宋体"/>
          <w:sz w:val="24"/>
          <w:szCs w:val="24"/>
        </w:rPr>
      </w:pPr>
      <w:r>
        <w:rPr>
          <w:rFonts w:hint="eastAsia" w:ascii="宋体" w:hAnsi="宋体"/>
          <w:sz w:val="24"/>
          <w:szCs w:val="24"/>
        </w:rPr>
        <w:t xml:space="preserve">23.4安装期间所有安全、消防、市容保洁、环境噪声、成品保护、治安保卫、文明安装均由乙方负责，非甲方原因发生的一切问题和责任与甲方无关，费用由乙方自理。</w:t>
      </w:r>
      <w:r/>
    </w:p>
    <w:p>
      <w:pPr>
        <w:pStyle w:val="894"/>
        <w:ind w:firstLine="480"/>
        <w:spacing w:line="520" w:lineRule="exact"/>
        <w:rPr>
          <w:rFonts w:ascii="宋体" w:hAnsi="宋体"/>
          <w:sz w:val="24"/>
          <w:szCs w:val="24"/>
        </w:rPr>
      </w:pPr>
      <w:r>
        <w:rPr>
          <w:rFonts w:hint="eastAsia" w:ascii="宋体" w:hAnsi="宋体"/>
          <w:sz w:val="24"/>
          <w:szCs w:val="24"/>
        </w:rPr>
        <w:t xml:space="preserve">23.5乙方进场后，必须服从甲方的统一调度和指挥。如出现不服从管理现象的，甲方将视情节轻重认定乙方是否违约，并根据情况要求乙方承担违约责任，支付违约金。</w:t>
      </w:r>
      <w:r/>
    </w:p>
    <w:p>
      <w:pPr>
        <w:pStyle w:val="894"/>
        <w:ind w:firstLine="480"/>
        <w:spacing w:line="520" w:lineRule="exact"/>
        <w:rPr>
          <w:rFonts w:ascii="宋体" w:hAnsi="宋体"/>
          <w:sz w:val="24"/>
          <w:szCs w:val="24"/>
        </w:rPr>
      </w:pPr>
      <w:r>
        <w:rPr>
          <w:rFonts w:hint="eastAsia" w:ascii="宋体" w:hAnsi="宋体"/>
          <w:sz w:val="24"/>
          <w:szCs w:val="24"/>
        </w:rPr>
        <w:t xml:space="preserve">23.6乙方在安装、维修等履约过程中必须确保安全，如造成各种人身伤害、财产损失或其他事故，均由乙方负责处理和经济赔偿，甲方不承担任何责任。乙方在安装、维修等履约过程未按照标准、规范、要求进行或使用劣质、不达标材料和工艺引起的事故如造成各种人身伤害、财产损失或其他事故，均由乙方负责处理和经济赔偿，甲方不承担任何责任。</w:t>
      </w:r>
      <w:r/>
    </w:p>
    <w:p>
      <w:pPr>
        <w:pStyle w:val="894"/>
        <w:ind w:firstLine="470"/>
        <w:spacing w:line="520" w:lineRule="exact"/>
        <w:rPr>
          <w:rFonts w:ascii="宋体" w:hAnsi="宋体"/>
          <w:sz w:val="24"/>
          <w:szCs w:val="24"/>
        </w:rPr>
      </w:pPr>
      <w:r>
        <w:rPr>
          <w:rFonts w:hint="eastAsia" w:ascii="宋体" w:hAnsi="宋体"/>
          <w:sz w:val="24"/>
          <w:szCs w:val="24"/>
        </w:rPr>
        <w:t xml:space="preserve">23.7在本合同履行过程中，如乙方发生如下情形之一，甲方将视乙方严重违约，立即解除合同，冻结专户资金，乙方承担违约责任并承担由此造成的一切损失，乙方在现场的人员无条件退场，乙方在现场的货物无条件供甲方使用，其货物价值待人民</w:t>
      </w:r>
      <w:r>
        <w:rPr>
          <w:rFonts w:hint="eastAsia" w:ascii="宋体" w:hAnsi="宋体"/>
          <w:sz w:val="24"/>
          <w:szCs w:val="24"/>
        </w:rPr>
        <w:t xml:space="preserve">法院判决后，如有剩余，在判决生效后7天内支付。</w:t>
      </w:r>
      <w:r/>
    </w:p>
    <w:p>
      <w:pPr>
        <w:pStyle w:val="894"/>
        <w:ind w:firstLine="470"/>
        <w:spacing w:line="520" w:lineRule="exact"/>
        <w:rPr>
          <w:rFonts w:ascii="宋体" w:hAnsi="宋体"/>
          <w:sz w:val="24"/>
          <w:szCs w:val="24"/>
        </w:rPr>
      </w:pPr>
      <w:r>
        <w:rPr>
          <w:rFonts w:hint="eastAsia" w:ascii="宋体" w:hAnsi="宋体"/>
          <w:sz w:val="24"/>
          <w:szCs w:val="24"/>
        </w:rPr>
        <w:t xml:space="preserve">① 不同意本项目合同条件；</w:t>
      </w:r>
      <w:r/>
    </w:p>
    <w:p>
      <w:pPr>
        <w:pStyle w:val="894"/>
        <w:ind w:firstLine="470"/>
        <w:spacing w:line="520" w:lineRule="exact"/>
        <w:rPr>
          <w:rFonts w:ascii="宋体" w:hAnsi="宋体"/>
          <w:sz w:val="24"/>
          <w:szCs w:val="24"/>
        </w:rPr>
      </w:pPr>
      <w:r>
        <w:rPr>
          <w:rFonts w:hint="eastAsia" w:ascii="宋体" w:hAnsi="宋体"/>
          <w:sz w:val="24"/>
          <w:szCs w:val="24"/>
        </w:rPr>
        <w:t xml:space="preserve">② 停工或拖延安装进度或影响安装质量；</w:t>
      </w:r>
      <w:r/>
    </w:p>
    <w:p>
      <w:pPr>
        <w:pStyle w:val="894"/>
        <w:ind w:firstLine="470"/>
        <w:spacing w:line="520" w:lineRule="exact"/>
        <w:rPr>
          <w:rFonts w:ascii="宋体" w:hAnsi="宋体"/>
          <w:sz w:val="24"/>
          <w:szCs w:val="24"/>
        </w:rPr>
      </w:pPr>
      <w:r>
        <w:rPr>
          <w:rFonts w:hint="eastAsia" w:ascii="宋体" w:hAnsi="宋体"/>
          <w:sz w:val="24"/>
          <w:szCs w:val="24"/>
        </w:rPr>
        <w:t xml:space="preserve">③ 要挟甲方提高合同价款；</w:t>
      </w:r>
      <w:r/>
    </w:p>
    <w:p>
      <w:pPr>
        <w:pStyle w:val="894"/>
        <w:ind w:firstLine="480"/>
        <w:spacing w:line="520" w:lineRule="exact"/>
        <w:rPr>
          <w:rFonts w:ascii="宋体" w:hAnsi="宋体"/>
          <w:sz w:val="24"/>
          <w:szCs w:val="24"/>
        </w:rPr>
      </w:pPr>
      <w:r>
        <w:rPr>
          <w:rFonts w:hint="eastAsia" w:ascii="宋体" w:hAnsi="宋体"/>
          <w:sz w:val="24"/>
          <w:szCs w:val="24"/>
        </w:rPr>
        <w:t xml:space="preserve">④ 要挟甲方给予某种补偿；</w:t>
      </w:r>
      <w:r/>
    </w:p>
    <w:p>
      <w:pPr>
        <w:pStyle w:val="894"/>
        <w:ind w:firstLine="480"/>
        <w:spacing w:line="520" w:lineRule="exact"/>
        <w:rPr>
          <w:rFonts w:ascii="宋体" w:hAnsi="宋体"/>
          <w:sz w:val="24"/>
          <w:szCs w:val="24"/>
        </w:rPr>
      </w:pPr>
      <w:r>
        <w:rPr>
          <w:rFonts w:hint="eastAsia" w:ascii="宋体" w:hAnsi="宋体"/>
          <w:sz w:val="24"/>
          <w:szCs w:val="24"/>
        </w:rPr>
        <w:t xml:space="preserve">⑤ 自认合同价款比例和时间。</w:t>
      </w:r>
      <w:r/>
    </w:p>
    <w:p>
      <w:pPr>
        <w:pStyle w:val="896"/>
        <w:ind w:firstLine="480"/>
        <w:spacing w:line="520" w:lineRule="exact"/>
        <w:rPr>
          <w:rFonts w:ascii="宋体" w:hAnsi="宋体"/>
          <w:sz w:val="24"/>
          <w:szCs w:val="24"/>
        </w:rPr>
      </w:pPr>
      <w:r>
        <w:rPr>
          <w:rFonts w:hint="eastAsia" w:ascii="宋体" w:hAnsi="宋体"/>
          <w:sz w:val="24"/>
          <w:szCs w:val="24"/>
        </w:rPr>
        <w:t xml:space="preserve">22.8所有货物均由乙方自行组织采购，凡由乙方采购的货物，乙方应按照设计和有关标准、招标文件要求采购，向甲方提供质量保证书、出厂合格证及现场抽样报告等证明材料，对货物质量负责。如不符合质量及相关规定要求或规格有差异的，应禁止使用。</w:t>
      </w:r>
      <w:r/>
    </w:p>
    <w:p>
      <w:pPr>
        <w:pStyle w:val="894"/>
        <w:ind w:firstLine="470"/>
        <w:spacing w:line="520" w:lineRule="exact"/>
        <w:rPr>
          <w:rFonts w:ascii="宋体" w:hAnsi="宋体"/>
          <w:sz w:val="24"/>
          <w:szCs w:val="24"/>
        </w:rPr>
      </w:pPr>
      <w:r>
        <w:rPr>
          <w:rFonts w:hint="eastAsia" w:ascii="宋体" w:hAnsi="宋体"/>
          <w:sz w:val="24"/>
          <w:szCs w:val="24"/>
        </w:rPr>
        <w:t xml:space="preserve">23.9本项目价款一律通过银行非现金结算，实行专款专用。</w:t>
      </w:r>
      <w:r/>
    </w:p>
    <w:p>
      <w:pPr>
        <w:pStyle w:val="894"/>
        <w:ind w:firstLine="470"/>
        <w:spacing w:line="520" w:lineRule="exact"/>
        <w:rPr>
          <w:rFonts w:ascii="宋体" w:hAnsi="宋体"/>
          <w:sz w:val="24"/>
          <w:szCs w:val="24"/>
        </w:rPr>
      </w:pPr>
      <w:r>
        <w:rPr>
          <w:rFonts w:hint="eastAsia" w:ascii="宋体" w:hAnsi="宋体"/>
          <w:sz w:val="24"/>
          <w:szCs w:val="24"/>
        </w:rPr>
        <w:t xml:space="preserve">23.10招标文件和投标文件作为本合同的组成部分，与本合同具有同等法律效力。</w:t>
      </w:r>
      <w:r/>
    </w:p>
    <w:p>
      <w:pPr>
        <w:pStyle w:val="894"/>
        <w:ind w:firstLine="470"/>
        <w:spacing w:line="520" w:lineRule="exact"/>
        <w:rPr>
          <w:rFonts w:ascii="宋体" w:hAnsi="宋体"/>
          <w:sz w:val="24"/>
          <w:szCs w:val="24"/>
        </w:rPr>
      </w:pPr>
      <w:r>
        <w:rPr>
          <w:rFonts w:hint="eastAsia" w:ascii="宋体" w:hAnsi="宋体"/>
          <w:sz w:val="24"/>
          <w:szCs w:val="24"/>
        </w:rPr>
        <w:t xml:space="preserve">23.11合同修改：欲对合同条款进行任何改动，均须由甲、乙双方签署书面的合同修改书。</w:t>
      </w:r>
      <w:r/>
    </w:p>
    <w:p>
      <w:pPr>
        <w:pStyle w:val="894"/>
        <w:ind w:firstLine="470"/>
        <w:spacing w:line="520" w:lineRule="exact"/>
        <w:rPr>
          <w:rFonts w:ascii="宋体" w:hAnsi="宋体"/>
          <w:sz w:val="24"/>
          <w:szCs w:val="24"/>
        </w:rPr>
      </w:pPr>
      <w:r>
        <w:rPr>
          <w:rFonts w:hint="eastAsia" w:ascii="宋体" w:hAnsi="宋体"/>
          <w:sz w:val="24"/>
          <w:szCs w:val="24"/>
        </w:rPr>
        <w:t xml:space="preserve">23.12如需补充合同内容，经协商，甲、乙双方应签署书面补充合同协议，该协议将作为本合同的一个组成部分。</w:t>
      </w:r>
      <w:r/>
    </w:p>
    <w:p>
      <w:pPr>
        <w:pStyle w:val="894"/>
        <w:ind w:firstLine="470"/>
        <w:spacing w:line="520" w:lineRule="exact"/>
        <w:rPr>
          <w:rFonts w:ascii="宋体" w:hAnsi="宋体"/>
          <w:sz w:val="24"/>
          <w:szCs w:val="24"/>
        </w:rPr>
      </w:pPr>
      <w:r>
        <w:rPr>
          <w:rFonts w:hint="eastAsia" w:ascii="宋体" w:hAnsi="宋体"/>
          <w:sz w:val="24"/>
          <w:szCs w:val="24"/>
        </w:rPr>
        <w:t xml:space="preserve">23.13合同未尽事宜，按《中华人民共和国民法典》和国家其他相关法律法规的有关规定及甲、乙双方协商解决。</w:t>
      </w:r>
      <w:r/>
    </w:p>
    <w:p>
      <w:pPr>
        <w:pStyle w:val="894"/>
        <w:ind w:firstLine="470"/>
        <w:spacing w:line="520" w:lineRule="exact"/>
        <w:rPr>
          <w:rFonts w:ascii="宋体" w:hAnsi="宋体" w:cs="Times New Roman"/>
          <w:sz w:val="24"/>
          <w:szCs w:val="24"/>
        </w:rPr>
      </w:pPr>
      <w:r>
        <w:rPr>
          <w:rFonts w:hint="eastAsia" w:ascii="宋体" w:hAnsi="宋体"/>
          <w:sz w:val="24"/>
          <w:szCs w:val="24"/>
        </w:rPr>
        <w:t xml:space="preserve">23.14本合同</w:t>
      </w:r>
      <w:r>
        <w:rPr>
          <w:rFonts w:hint="eastAsia" w:ascii="宋体" w:hAnsi="宋体"/>
          <w:b/>
          <w:bCs/>
          <w:sz w:val="24"/>
          <w:szCs w:val="24"/>
          <w:u w:val="single"/>
        </w:rPr>
        <w:t xml:space="preserve">一式陆份</w:t>
      </w:r>
      <w:r>
        <w:rPr>
          <w:rFonts w:hint="eastAsia" w:ascii="宋体" w:hAnsi="宋体"/>
          <w:sz w:val="24"/>
          <w:szCs w:val="24"/>
        </w:rPr>
        <w:t xml:space="preserve">，以中文书写，甲、乙双方</w:t>
      </w:r>
      <w:r>
        <w:rPr>
          <w:rFonts w:hint="eastAsia" w:ascii="宋体" w:hAnsi="宋体"/>
          <w:b/>
          <w:bCs/>
          <w:sz w:val="24"/>
          <w:szCs w:val="24"/>
          <w:u w:val="single"/>
        </w:rPr>
        <w:t xml:space="preserve">各执叁份</w:t>
      </w:r>
      <w:r>
        <w:rPr>
          <w:rFonts w:hint="eastAsia" w:ascii="宋体" w:hAnsi="宋体"/>
          <w:sz w:val="24"/>
          <w:szCs w:val="24"/>
        </w:rPr>
        <w:t xml:space="preserve">，经甲、乙双方签字盖章后生效。</w:t>
      </w:r>
      <w:r/>
    </w:p>
    <w:p>
      <w:pPr>
        <w:pStyle w:val="896"/>
        <w:ind w:firstLine="480"/>
        <w:spacing w:line="500" w:lineRule="exact"/>
        <w:rPr>
          <w:rFonts w:ascii="宋体" w:hAnsi="宋体"/>
          <w:sz w:val="24"/>
          <w:szCs w:val="24"/>
        </w:rPr>
      </w:pPr>
      <w:r>
        <w:rPr>
          <w:rFonts w:hint="eastAsia" w:ascii="宋体" w:hAnsi="宋体"/>
          <w:sz w:val="24"/>
          <w:szCs w:val="24"/>
          <w:highlight w:val="none"/>
        </w:rPr>
      </w:r>
      <w:r>
        <w:rPr>
          <w:rFonts w:hint="eastAsia" w:ascii="宋体" w:hAnsi="宋体"/>
          <w:sz w:val="24"/>
          <w:szCs w:val="24"/>
          <w:highlight w:val="none"/>
        </w:rPr>
      </w:r>
    </w:p>
    <w:p>
      <w:pPr>
        <w:pStyle w:val="896"/>
        <w:ind w:firstLine="480"/>
        <w:spacing w:line="500" w:lineRule="exact"/>
        <w:rPr>
          <w:rFonts w:hint="eastAsia" w:ascii="宋体" w:hAnsi="宋体"/>
          <w:sz w:val="24"/>
          <w:szCs w:val="24"/>
          <w:highlight w:val="none"/>
        </w:rPr>
      </w:pPr>
      <w:r>
        <w:rPr>
          <w:rFonts w:hint="eastAsia" w:ascii="宋体" w:hAnsi="宋体"/>
          <w:sz w:val="24"/>
          <w:szCs w:val="24"/>
        </w:rPr>
        <w:t xml:space="preserve">甲方（盖章）：                           乙方（盖章）：</w:t>
      </w:r>
      <w:r/>
    </w:p>
    <w:p>
      <w:pPr>
        <w:pStyle w:val="896"/>
        <w:ind w:firstLine="480"/>
        <w:spacing w:line="500" w:lineRule="exact"/>
        <w:rPr>
          <w:rFonts w:ascii="宋体" w:hAnsi="宋体"/>
          <w:sz w:val="24"/>
          <w:szCs w:val="24"/>
        </w:rPr>
      </w:pPr>
      <w:r>
        <w:rPr>
          <w:rFonts w:hint="eastAsia" w:ascii="宋体" w:hAnsi="宋体"/>
          <w:sz w:val="24"/>
          <w:szCs w:val="24"/>
        </w:rPr>
        <w:t xml:space="preserve">单位地址：                               单位地址：</w:t>
      </w:r>
      <w:r/>
    </w:p>
    <w:p>
      <w:pPr>
        <w:pStyle w:val="896"/>
        <w:ind w:firstLine="480"/>
        <w:spacing w:line="500" w:lineRule="exact"/>
        <w:rPr>
          <w:rFonts w:ascii="宋体" w:hAnsi="宋体"/>
          <w:sz w:val="24"/>
          <w:szCs w:val="24"/>
        </w:rPr>
      </w:pPr>
      <w:r>
        <w:rPr>
          <w:rFonts w:hint="eastAsia" w:ascii="宋体" w:hAnsi="宋体"/>
          <w:sz w:val="24"/>
          <w:szCs w:val="24"/>
        </w:rPr>
        <w:t xml:space="preserve">法定代表人（签字或盖章）：               法定代表人（签字或盖章）：</w:t>
      </w:r>
      <w:r/>
    </w:p>
    <w:p>
      <w:pPr>
        <w:pStyle w:val="896"/>
        <w:ind w:firstLine="480"/>
        <w:spacing w:line="500" w:lineRule="exact"/>
        <w:rPr>
          <w:rFonts w:ascii="宋体" w:hAnsi="宋体"/>
          <w:sz w:val="24"/>
          <w:szCs w:val="24"/>
        </w:rPr>
      </w:pPr>
      <w:r>
        <w:rPr>
          <w:rFonts w:hint="eastAsia" w:ascii="宋体" w:hAnsi="宋体"/>
          <w:sz w:val="24"/>
          <w:szCs w:val="24"/>
        </w:rPr>
        <w:t xml:space="preserve">委托代理人（签字）：                     委托代理人（签字）：</w:t>
      </w:r>
      <w:r/>
    </w:p>
    <w:p>
      <w:pPr>
        <w:pStyle w:val="896"/>
        <w:ind w:firstLine="480"/>
        <w:spacing w:line="500" w:lineRule="exact"/>
        <w:rPr>
          <w:rFonts w:ascii="宋体" w:hAnsi="宋体"/>
          <w:sz w:val="24"/>
          <w:szCs w:val="24"/>
        </w:rPr>
      </w:pPr>
      <w:r>
        <w:rPr>
          <w:rFonts w:hint="eastAsia" w:ascii="宋体" w:hAnsi="宋体"/>
          <w:sz w:val="24"/>
          <w:szCs w:val="24"/>
        </w:rPr>
        <w:t xml:space="preserve">电    话：                               电    话：</w:t>
      </w:r>
      <w:r/>
    </w:p>
    <w:p>
      <w:pPr>
        <w:pStyle w:val="714"/>
        <w:ind w:right="139" w:firstLine="480"/>
        <w:jc w:val="both"/>
        <w:spacing w:beforeAutospacing="0" w:afterAutospacing="0" w:line="500" w:lineRule="exact"/>
      </w:pPr>
      <w:r>
        <w:rPr>
          <w:rFonts w:hint="eastAsia" w:ascii="宋体" w:hAnsi="宋体" w:eastAsia="宋体"/>
        </w:rPr>
        <w:t xml:space="preserve">签订日期：签订日期：</w:t>
      </w:r>
      <w:r/>
    </w:p>
    <w:p>
      <w:pPr>
        <w:rPr>
          <w:rFonts w:ascii="宋体" w:hAnsi="宋体" w:eastAsia="宋体" w:cs="宋体"/>
          <w:sz w:val="24"/>
        </w:rPr>
      </w:pPr>
      <w:r>
        <w:rPr>
          <w:rFonts w:ascii="宋体" w:hAnsi="宋体" w:eastAsia="宋体" w:cs="宋体"/>
          <w:sz w:val="24"/>
        </w:rPr>
      </w:r>
      <w:r/>
    </w:p>
    <w:p>
      <w:pPr>
        <w:pStyle w:val="714"/>
        <w:jc w:val="center"/>
        <w:spacing w:before="120" w:beforeAutospacing="0" w:after="120" w:afterAutospacing="0" w:line="0" w:lineRule="atLeast"/>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highlight w:val="none"/>
        </w:rPr>
      </w:r>
      <w:r>
        <w:rPr>
          <w:highlight w:val="none"/>
        </w:rPr>
      </w:r>
    </w:p>
    <w:p>
      <w:pPr>
        <w:pStyle w:val="714"/>
        <w:jc w:val="center"/>
        <w:spacing w:before="120" w:beforeAutospacing="0" w:after="120" w:afterAutospacing="0" w:line="0" w:lineRule="atLeast"/>
        <w:rPr>
          <w:highlight w:val="none"/>
        </w:rPr>
        <w:outlineLvl w:val="0"/>
      </w:pPr>
      <w:r>
        <w:rPr>
          <w:rFonts w:hint="eastAsia" w:ascii="黑体" w:hAnsi="宋体" w:eastAsia="黑体" w:cs="黑体"/>
          <w:sz w:val="44"/>
          <w:szCs w:val="44"/>
        </w:rPr>
        <w:t xml:space="preserve">第</w:t>
      </w:r>
      <w:bookmarkEnd w:id="187"/>
      <w:r>
        <w:rPr>
          <w:rFonts w:hint="eastAsia" w:ascii="黑体" w:hAnsi="宋体" w:eastAsia="黑体" w:cs="黑体"/>
          <w:sz w:val="44"/>
          <w:szCs w:val="44"/>
        </w:rPr>
        <w:t xml:space="preserve">四章 采购需求</w:t>
      </w:r>
      <w:bookmarkEnd w:id="188"/>
      <w:r/>
      <w:bookmarkEnd w:id="189"/>
      <w:r/>
      <w:bookmarkEnd w:id="190"/>
      <w:r/>
      <w:bookmarkEnd w:id="191"/>
      <w:r/>
      <w:bookmarkEnd w:id="192"/>
      <w:r/>
      <w:r/>
    </w:p>
    <w:p>
      <w:pPr>
        <w:pStyle w:val="714"/>
        <w:ind w:firstLine="480"/>
        <w:jc w:val="both"/>
        <w:spacing w:beforeAutospacing="0" w:afterAutospacing="0" w:line="500" w:lineRule="exact"/>
        <w:rPr>
          <w:rFonts w:ascii="宋体" w:hAnsi="宋体" w:eastAsia="宋体" w:cs="宋体"/>
        </w:rPr>
      </w:pPr>
      <w:r/>
      <w:bookmarkStart w:id="198" w:name="_Toc49090575"/>
      <w:r/>
      <w:bookmarkStart w:id="199" w:name="_Toc26554093"/>
      <w:r>
        <w:rPr>
          <w:rFonts w:hint="eastAsia" w:ascii="宋体" w:hAnsi="宋体" w:eastAsia="宋体" w:cs="宋体"/>
        </w:rPr>
        <w:t xml:space="preserve">项目属性：货物类项目。</w:t>
      </w:r>
      <w:bookmarkEnd w:id="198"/>
      <w:r/>
      <w:bookmarkEnd w:id="199"/>
      <w:r/>
      <w:r/>
    </w:p>
    <w:p>
      <w:pPr>
        <w:ind w:firstLine="482"/>
        <w:spacing w:line="500" w:lineRule="exact"/>
        <w:rPr>
          <w:rFonts w:ascii="宋体" w:hAnsi="宋体" w:eastAsia="宋体" w:cs="Calibri"/>
          <w:b/>
          <w:sz w:val="24"/>
        </w:rPr>
      </w:pPr>
      <w:r>
        <w:rPr>
          <w:rFonts w:hint="eastAsia" w:ascii="宋体" w:hAnsi="宋体" w:eastAsia="宋体" w:cs="Calibri"/>
          <w:b/>
          <w:sz w:val="24"/>
        </w:rPr>
        <w:t xml:space="preserve">采购标的对应的中小企业划分标准所属行业一览表</w:t>
      </w:r>
      <w:r/>
    </w:p>
    <w:tbl>
      <w:tblPr>
        <w:tblW w:w="937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1"/>
        <w:gridCol w:w="4511"/>
        <w:gridCol w:w="3889"/>
      </w:tblGrid>
      <w:tr>
        <w:trPr>
          <w:jc w:val="center"/>
          <w:tblCellSpacing w:w="0" w:type="dxa"/>
        </w:trPr>
        <w:tc>
          <w:tcPr>
            <w:tcW w:w="971" w:type="dxa"/>
            <w:vAlign w:val="center"/>
            <w:textDirection w:val="lrTb"/>
            <w:noWrap/>
          </w:tcPr>
          <w:p>
            <w:pPr>
              <w:pStyle w:val="890"/>
              <w:jc w:val="center"/>
              <w:spacing w:beforeAutospacing="0" w:afterAutospacing="0" w:line="500" w:lineRule="exact"/>
            </w:pPr>
            <w:r>
              <w:rPr>
                <w:rFonts w:hint="eastAsia" w:eastAsia="宋体"/>
              </w:rPr>
              <w:t xml:space="preserve">序号</w:t>
            </w:r>
            <w:r/>
          </w:p>
        </w:tc>
        <w:tc>
          <w:tcPr>
            <w:tcW w:w="4511" w:type="dxa"/>
            <w:vAlign w:val="center"/>
            <w:textDirection w:val="lrTb"/>
            <w:noWrap/>
          </w:tcPr>
          <w:p>
            <w:pPr>
              <w:pStyle w:val="890"/>
              <w:jc w:val="center"/>
              <w:spacing w:beforeAutospacing="0" w:afterAutospacing="0" w:line="500" w:lineRule="exact"/>
            </w:pPr>
            <w:r>
              <w:rPr>
                <w:rFonts w:hint="eastAsia" w:eastAsia="宋体"/>
              </w:rPr>
              <w:t xml:space="preserve">采购标的</w:t>
            </w:r>
            <w:r/>
          </w:p>
        </w:tc>
        <w:tc>
          <w:tcPr>
            <w:tcW w:w="3889" w:type="dxa"/>
            <w:vAlign w:val="center"/>
            <w:textDirection w:val="lrTb"/>
            <w:noWrap/>
          </w:tcPr>
          <w:p>
            <w:pPr>
              <w:pStyle w:val="890"/>
              <w:jc w:val="center"/>
              <w:spacing w:beforeAutospacing="0" w:afterAutospacing="0" w:line="500" w:lineRule="exact"/>
            </w:pPr>
            <w:r>
              <w:rPr>
                <w:rFonts w:hint="eastAsia" w:eastAsia="宋体"/>
              </w:rPr>
              <w:t xml:space="preserve">对应中小微企业划分标准所属行业</w:t>
            </w:r>
            <w:r/>
          </w:p>
        </w:tc>
      </w:tr>
      <w:tr>
        <w:trPr>
          <w:jc w:val="center"/>
          <w:tblCellSpacing w:w="0" w:type="dxa"/>
          <w:trHeight w:val="291"/>
        </w:trPr>
        <w:tc>
          <w:tcPr>
            <w:tcW w:w="971" w:type="dxa"/>
            <w:vAlign w:val="center"/>
            <w:textDirection w:val="lrTb"/>
            <w:noWrap/>
          </w:tcPr>
          <w:p>
            <w:pPr>
              <w:pStyle w:val="890"/>
              <w:jc w:val="center"/>
              <w:spacing w:beforeAutospacing="0" w:afterAutospacing="0" w:line="500" w:lineRule="exact"/>
            </w:pPr>
            <w:r>
              <w:rPr>
                <w:rFonts w:hint="eastAsia" w:eastAsia="宋体"/>
              </w:rPr>
              <w:t xml:space="preserve">1</w:t>
            </w:r>
            <w:r/>
          </w:p>
        </w:tc>
        <w:tc>
          <w:tcPr>
            <w:tcW w:w="4511" w:type="dxa"/>
            <w:vAlign w:val="center"/>
            <w:textDirection w:val="lrTb"/>
            <w:noWrap/>
          </w:tcPr>
          <w:p>
            <w:pPr>
              <w:pStyle w:val="890"/>
              <w:jc w:val="center"/>
              <w:spacing w:beforeAutospacing="0" w:afterAutospacing="0" w:line="500" w:lineRule="exact"/>
              <w:rPr>
                <w:rFonts w:eastAsia="宋体"/>
              </w:rPr>
            </w:pPr>
            <w:r>
              <w:t xml:space="preserve"> </w:t>
            </w:r>
            <w:r>
              <w:rPr>
                <w:rFonts w:hint="eastAsia" w:eastAsia="宋体"/>
              </w:rPr>
              <w:t xml:space="preserve">亭湖区东北片城市地下排水管网系统化改造提升工程—排水防涝设备采购（一期）</w:t>
            </w:r>
            <w:r/>
          </w:p>
        </w:tc>
        <w:tc>
          <w:tcPr>
            <w:tcW w:w="3889" w:type="dxa"/>
            <w:vAlign w:val="center"/>
            <w:textDirection w:val="lrTb"/>
            <w:noWrap/>
          </w:tcPr>
          <w:p>
            <w:pPr>
              <w:pStyle w:val="890"/>
              <w:jc w:val="center"/>
              <w:spacing w:beforeAutospacing="0" w:afterAutospacing="0" w:line="500" w:lineRule="exact"/>
            </w:pPr>
            <w:r>
              <w:rPr>
                <w:rFonts w:hint="eastAsia" w:eastAsia="宋体"/>
              </w:rPr>
              <w:t xml:space="preserve">工</w:t>
            </w:r>
            <w:r>
              <w:rPr>
                <w:rFonts w:hint="eastAsia"/>
              </w:rPr>
              <w:t xml:space="preserve">业</w:t>
            </w:r>
            <w:r/>
          </w:p>
        </w:tc>
      </w:tr>
    </w:tbl>
    <w:p>
      <w:pPr>
        <w:pStyle w:val="714"/>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14"/>
        <w:jc w:val="center"/>
        <w:spacing w:beforeAutospacing="0" w:afterAutospacing="0" w:line="0" w:lineRule="atLeast"/>
        <w:rPr>
          <w:rFonts w:ascii="宋体" w:hAnsi="宋体" w:eastAsia="宋体" w:cs="宋体"/>
          <w:b/>
          <w:bCs/>
        </w:rPr>
      </w:pPr>
      <w:r>
        <w:rPr>
          <w:rFonts w:hint="eastAsia" w:eastAsia="宋体"/>
          <w:b/>
          <w:bCs/>
        </w:rPr>
        <w:t xml:space="preserve">1</w:t>
      </w:r>
      <w:r>
        <w:rPr>
          <w:rFonts w:hint="eastAsia" w:eastAsia="宋体"/>
          <w:b/>
          <w:bCs/>
        </w:rPr>
        <w:t xml:space="preserve">、亭湖区东北片城市地下排水管网系统化改造提升工程—排水防涝设备采购（一期）采购需求表</w:t>
      </w:r>
      <w:r/>
    </w:p>
    <w:tbl>
      <w:tblPr>
        <w:tblW w:w="5203" w:type="pct"/>
        <w:tblLayout w:type="fixed"/>
        <w:tblLook w:val="04A0" w:firstRow="1" w:lastRow="0" w:firstColumn="1" w:lastColumn="0" w:noHBand="0" w:noVBand="1"/>
      </w:tblPr>
      <w:tblGrid>
        <w:gridCol w:w="734"/>
        <w:gridCol w:w="750"/>
        <w:gridCol w:w="4809"/>
        <w:gridCol w:w="578"/>
        <w:gridCol w:w="636"/>
        <w:gridCol w:w="1287"/>
        <w:gridCol w:w="752"/>
      </w:tblGrid>
      <w:tr>
        <w:trPr>
          <w:trHeight w:val="605"/>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251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参考图片</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拖拽式一体化水泵</w:t>
            </w:r>
            <w:r/>
          </w:p>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519"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1、最大流量≥550（m³/h）。</w:t>
            </w:r>
            <w:r>
              <w:rPr>
                <w:rFonts w:hint="eastAsia" w:ascii="宋体" w:hAnsi="宋体" w:eastAsia="宋体" w:cs="宋体"/>
                <w:color w:val="000000"/>
                <w:sz w:val="22"/>
                <w:szCs w:val="22"/>
              </w:rPr>
              <w:br/>
            </w:r>
            <w:r>
              <w:rPr>
                <w:rFonts w:ascii="宋体" w:eastAsia="宋体" w:cs="Segoe UI Symbol"/>
                <w:color w:val="000000"/>
                <w:szCs w:val="21"/>
              </w:rPr>
              <w:t xml:space="preserve">★</w:t>
            </w:r>
            <w:r>
              <w:rPr>
                <w:rFonts w:hint="eastAsia" w:ascii="宋体" w:hAnsi="宋体" w:eastAsia="宋体" w:cs="宋体"/>
                <w:color w:val="000000"/>
                <w:sz w:val="22"/>
                <w:szCs w:val="22"/>
              </w:rPr>
              <w:t xml:space="preserve">2、最大扬程≥30（m）（</w:t>
            </w:r>
            <w:r>
              <w:rPr>
                <w:rFonts w:hint="eastAsia" w:ascii="宋体" w:hAnsi="宋体" w:eastAsia="宋体" w:cs="宋体"/>
                <w:b/>
                <w:bCs/>
                <w:color w:val="000000"/>
                <w:sz w:val="22"/>
                <w:szCs w:val="22"/>
              </w:rPr>
              <w:t xml:space="preserve">需提供具有CNAS和CMA标志的检测报告</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br/>
              <w:t xml:space="preserve">3、最大垂直吸程≥8（m）。</w:t>
            </w:r>
            <w:r>
              <w:rPr>
                <w:rFonts w:hint="eastAsia" w:ascii="宋体" w:hAnsi="宋体" w:eastAsia="宋体" w:cs="宋体"/>
                <w:color w:val="000000"/>
                <w:sz w:val="22"/>
                <w:szCs w:val="22"/>
              </w:rPr>
              <w:br/>
            </w:r>
            <w:r>
              <w:rPr>
                <w:rFonts w:ascii="宋体" w:eastAsia="宋体" w:cs="Segoe UI Symbol"/>
                <w:color w:val="000000"/>
                <w:szCs w:val="21"/>
              </w:rPr>
              <w:t xml:space="preserve">★</w:t>
            </w:r>
            <w:r>
              <w:rPr>
                <w:rFonts w:hint="eastAsia" w:ascii="宋体" w:hAnsi="宋体" w:eastAsia="宋体" w:cs="宋体"/>
                <w:color w:val="000000"/>
                <w:sz w:val="22"/>
                <w:szCs w:val="22"/>
              </w:rPr>
              <w:t xml:space="preserve">4、最大通过固体颗粒直径≥75（mm）（</w:t>
            </w:r>
            <w:r>
              <w:rPr>
                <w:rFonts w:hint="eastAsia" w:ascii="宋体" w:hAnsi="宋体" w:eastAsia="宋体" w:cs="宋体"/>
                <w:b/>
                <w:bCs/>
                <w:color w:val="000000"/>
                <w:sz w:val="22"/>
                <w:szCs w:val="22"/>
              </w:rPr>
              <w:t xml:space="preserve">需提供具有CNAS和CMA标志的检测报告</w:t>
            </w:r>
            <w:r>
              <w:rPr>
                <w:rFonts w:hint="eastAsia" w:ascii="宋体" w:hAnsi="宋体" w:eastAsia="宋体" w:cs="宋体"/>
                <w:color w:val="000000"/>
                <w:sz w:val="22"/>
                <w:szCs w:val="22"/>
              </w:rPr>
              <w:t xml:space="preserve">）。</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5、油箱：容量≥1</w:t>
            </w:r>
            <w:r>
              <w:rPr>
                <w:rFonts w:ascii="宋体" w:hAnsi="宋体" w:eastAsia="宋体" w:cs="宋体"/>
                <w:color w:val="000000"/>
                <w:sz w:val="22"/>
                <w:szCs w:val="22"/>
              </w:rPr>
              <w:t xml:space="preserve">2</w:t>
            </w:r>
            <w:r>
              <w:rPr>
                <w:rFonts w:hint="eastAsia" w:ascii="宋体" w:hAnsi="宋体" w:eastAsia="宋体" w:cs="宋体"/>
                <w:color w:val="000000"/>
                <w:sz w:val="22"/>
                <w:szCs w:val="22"/>
              </w:rPr>
              <w:t xml:space="preserve">0L。</w:t>
            </w:r>
            <w:r>
              <w:rPr>
                <w:rFonts w:hint="eastAsia" w:ascii="宋体" w:hAnsi="宋体" w:eastAsia="宋体" w:cs="宋体"/>
                <w:color w:val="000000"/>
                <w:sz w:val="22"/>
                <w:szCs w:val="22"/>
              </w:rPr>
              <w:br/>
              <w:t xml:space="preserve">6、启动方式：电启动。</w:t>
            </w:r>
            <w:r>
              <w:rPr>
                <w:rFonts w:hint="eastAsia" w:ascii="宋体" w:hAnsi="宋体" w:eastAsia="宋体" w:cs="宋体"/>
                <w:color w:val="000000"/>
                <w:sz w:val="22"/>
                <w:szCs w:val="22"/>
              </w:rPr>
              <w:br/>
              <w:t xml:space="preserve">7、</w:t>
            </w:r>
            <w:r>
              <w:rPr>
                <w:rFonts w:hint="eastAsia" w:ascii="宋体" w:hAnsi="宋体" w:eastAsia="宋体" w:cs="宋体"/>
                <w:color w:val="000000"/>
                <w:sz w:val="22"/>
                <w:szCs w:val="22"/>
                <w:highlight w:val="white"/>
                <w:shd w:val="clear" w:color="auto" w:fill="auto"/>
              </w:rPr>
              <w:t xml:space="preserve">功率：≥30 KW。</w:t>
            </w:r>
            <w:r>
              <w:rPr>
                <w:rFonts w:hint="eastAsia" w:ascii="宋体" w:hAnsi="宋体" w:eastAsia="宋体" w:cs="宋体"/>
                <w:color w:val="000000"/>
                <w:sz w:val="22"/>
                <w:szCs w:val="22"/>
              </w:rPr>
              <w:br/>
              <w:t xml:space="preserve">8、排放标准：国四排放。</w:t>
            </w:r>
            <w:r>
              <w:rPr>
                <w:rFonts w:hint="eastAsia" w:ascii="宋体" w:hAnsi="宋体" w:eastAsia="宋体" w:cs="宋体"/>
                <w:color w:val="000000"/>
                <w:sz w:val="22"/>
                <w:szCs w:val="22"/>
              </w:rPr>
              <w:br/>
              <w:t xml:space="preserve">9、发动机：进口品牌（与康明斯、珀金斯、洋马等同等及以上品牌）、采用水冷四缸。</w:t>
            </w:r>
            <w:r/>
          </w:p>
          <w:p>
            <w:pPr>
              <w:jc w:val="left"/>
              <w:widowControl/>
              <w:rPr>
                <w:rFonts w:ascii="宋体" w:hAnsi="宋体" w:eastAsia="宋体" w:cs="宋体"/>
                <w:color w:val="000000"/>
                <w:sz w:val="22"/>
                <w:szCs w:val="22"/>
              </w:rPr>
            </w:pPr>
            <w:r>
              <w:rPr>
                <w:rFonts w:ascii="宋体" w:eastAsia="宋体" w:cs="Segoe UI Symbol"/>
                <w:color w:val="000000"/>
                <w:szCs w:val="21"/>
              </w:rPr>
              <w:t xml:space="preserve">★</w:t>
            </w:r>
            <w:r>
              <w:rPr>
                <w:rFonts w:hint="eastAsia" w:ascii="宋体" w:eastAsia="宋体" w:cs="Segoe UI Symbol"/>
                <w:color w:val="000000"/>
                <w:szCs w:val="21"/>
              </w:rPr>
              <w:t xml:space="preserve">10、</w:t>
            </w:r>
            <w:r>
              <w:rPr>
                <w:rFonts w:hint="eastAsia" w:ascii="宋体" w:hAnsi="宋体" w:eastAsia="宋体" w:cs="宋体"/>
                <w:color w:val="000000"/>
                <w:sz w:val="22"/>
                <w:szCs w:val="22"/>
              </w:rPr>
              <w:t xml:space="preserve">设备在使用前泵体里无需加水，采用“真空辅助自吸式水泵”，</w:t>
            </w:r>
            <w:r>
              <w:rPr>
                <w:rFonts w:hint="eastAsia" w:ascii="宋体" w:hAnsi="宋体" w:eastAsia="宋体" w:cs="宋体"/>
                <w:b/>
                <w:bCs/>
                <w:color w:val="000000"/>
                <w:sz w:val="22"/>
                <w:szCs w:val="22"/>
              </w:rPr>
              <w:t xml:space="preserve">需提供相关证明材料</w:t>
            </w:r>
            <w:r>
              <w:rPr>
                <w:rFonts w:hint="eastAsia" w:ascii="宋体" w:hAnsi="宋体" w:eastAsia="宋体" w:cs="宋体"/>
                <w:color w:val="000000"/>
                <w:sz w:val="22"/>
                <w:szCs w:val="22"/>
              </w:rPr>
              <w:t xml:space="preserve">。</w:t>
            </w:r>
            <w:r/>
          </w:p>
          <w:p>
            <w:pPr>
              <w:jc w:val="left"/>
              <w:widowControl/>
              <w:rPr>
                <w:rFonts w:ascii="宋体" w:hAnsi="宋体" w:eastAsia="宋体" w:cs="宋体"/>
                <w:color w:val="000000"/>
                <w:sz w:val="22"/>
                <w:szCs w:val="22"/>
              </w:rPr>
            </w:pPr>
            <w:r>
              <w:rPr>
                <w:rFonts w:ascii="宋体" w:eastAsia="宋体" w:cs="Segoe UI Symbol"/>
                <w:color w:val="000000"/>
                <w:szCs w:val="21"/>
              </w:rPr>
              <w:t xml:space="preserve">★</w:t>
            </w:r>
            <w:r>
              <w:rPr>
                <w:rFonts w:hint="eastAsia" w:ascii="宋体" w:hAnsi="宋体" w:eastAsia="宋体" w:cs="宋体"/>
                <w:color w:val="000000"/>
                <w:sz w:val="22"/>
                <w:szCs w:val="22"/>
              </w:rPr>
              <w:t xml:space="preserve">11、真空泵工作方式：真空泵与发动机需要同时工作，无需控制启停，保证使用的连续性，</w:t>
            </w:r>
            <w:r>
              <w:rPr>
                <w:rFonts w:hint="eastAsia" w:ascii="宋体" w:hAnsi="宋体" w:eastAsia="宋体" w:cs="宋体"/>
                <w:b/>
                <w:bCs/>
                <w:color w:val="000000"/>
                <w:sz w:val="22"/>
                <w:szCs w:val="22"/>
              </w:rPr>
              <w:t xml:space="preserve">需提供相关证明材料</w:t>
            </w:r>
            <w:r>
              <w:rPr>
                <w:rFonts w:hint="eastAsia" w:ascii="宋体" w:hAnsi="宋体" w:eastAsia="宋体" w:cs="宋体"/>
                <w:color w:val="000000"/>
                <w:sz w:val="22"/>
                <w:szCs w:val="22"/>
              </w:rPr>
              <w:t xml:space="preserve">。</w:t>
            </w:r>
            <w:r/>
          </w:p>
          <w:p>
            <w:pPr>
              <w:jc w:val="left"/>
              <w:widowControl/>
            </w:pPr>
            <w:r>
              <w:rPr>
                <w:rFonts w:ascii="宋体" w:hAnsi="宋体" w:eastAsia="宋体" w:cs="宋体"/>
                <w:color w:val="000000"/>
                <w:sz w:val="22"/>
                <w:szCs w:val="22"/>
              </w:rPr>
              <w:t xml:space="preserve">1</w:t>
            </w:r>
            <w:r>
              <w:rPr>
                <w:rFonts w:hint="eastAsia" w:ascii="宋体" w:hAnsi="宋体" w:eastAsia="宋体" w:cs="宋体"/>
                <w:color w:val="000000"/>
                <w:sz w:val="22"/>
                <w:szCs w:val="22"/>
              </w:rPr>
              <w:t xml:space="preserve">2</w:t>
            </w:r>
            <w:r>
              <w:t xml:space="preserve">、</w:t>
            </w:r>
            <w:r>
              <w:rPr>
                <w:rFonts w:hint="eastAsia" w:ascii="宋体" w:hAnsi="宋体" w:eastAsia="宋体" w:cs="宋体"/>
                <w:color w:val="000000"/>
                <w:sz w:val="22"/>
                <w:szCs w:val="22"/>
              </w:rPr>
              <w:t xml:space="preserve">口径：150mm；6寸。</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rPr>
                <w:rFonts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-27940</wp:posOffset>
                      </wp:positionH>
                      <wp:positionV relativeFrom="paragraph">
                        <wp:posOffset>99060</wp:posOffset>
                      </wp:positionV>
                      <wp:extent cx="767080" cy="1314450"/>
                      <wp:effectExtent l="0" t="0" r="13970" b="0"/>
                      <wp:wrapNone/>
                      <wp:docPr id="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4"/>
                              <pic:cNvPicPr>
                                <a:picLocks noChangeAspect="1"/>
                              </pic:cNvPicPr>
                              <pic:nvPr/>
                            </pic:nvPicPr>
                            <pic:blipFill>
                              <a:blip r:embed="rId12"/>
                              <a:stretch/>
                            </pic:blipFill>
                            <pic:spPr bwMode="auto">
                              <a:xfrm>
                                <a:off x="0" y="0"/>
                                <a:ext cx="767079" cy="1314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2.2pt;mso-position-horizontal:absolute;mso-position-vertical-relative:text;margin-top:7.8pt;mso-position-vertical:absolute;width:60.4pt;height:103.5pt;mso-wrap-distance-left:9.0pt;mso-wrap-distance-top:0.0pt;mso-wrap-distance-right:9.0pt;mso-wrap-distance-bottom:0.0pt;" stroked="f">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left"/>
              <w:widowControl/>
              <w:rPr>
                <w:rFonts w:ascii="宋体" w:hAnsi="宋体" w:eastAsia="宋体" w:cs="宋体"/>
                <w:color w:val="000000"/>
                <w:sz w:val="22"/>
                <w:szCs w:val="22"/>
              </w:rPr>
            </w:pPr>
            <w:r/>
            <w:bookmarkStart w:id="200" w:name="OLE_LINK17"/>
            <w:r>
              <w:rPr>
                <w:rFonts w:hint="eastAsia" w:ascii="宋体" w:hAnsi="宋体" w:eastAsia="宋体" w:cs="宋体"/>
                <w:color w:val="000000"/>
                <w:sz w:val="22"/>
                <w:szCs w:val="22"/>
              </w:rPr>
              <w:t xml:space="preserve">6寸柴油机水泵</w:t>
            </w:r>
            <w:bookmarkEnd w:id="200"/>
            <w:r/>
            <w:r/>
          </w:p>
        </w:tc>
        <w:tc>
          <w:tcPr>
            <w:shd w:val="clear" w:color="auto" w:fill="auto"/>
            <w:tcBorders>
              <w:top w:val="single" w:color="000000" w:sz="4" w:space="0"/>
              <w:left w:val="single" w:color="000000" w:sz="4" w:space="0"/>
              <w:bottom w:val="single" w:color="000000" w:sz="4" w:space="0"/>
              <w:right w:val="single" w:color="000000" w:sz="4" w:space="0"/>
            </w:tcBorders>
            <w:tcW w:w="2519" w:type="pct"/>
            <w:vAlign w:val="center"/>
            <w:textDirection w:val="lrTb"/>
            <w:noWrap/>
          </w:tcPr>
          <w:p>
            <w:pPr>
              <w:jc w:val="left"/>
              <w:widowControl/>
              <w:rPr>
                <w:rFonts w:ascii="宋体" w:hAnsi="宋体" w:eastAsia="宋体" w:cs="宋体"/>
                <w:bCs/>
                <w:color w:val="000000" w:themeColor="text1"/>
                <w:sz w:val="24"/>
                <w:shd w:val="clear" w:color="auto" w:fill="ffffff"/>
              </w:rPr>
            </w:pPr>
            <w:r/>
            <w:bookmarkStart w:id="201" w:name="OLE_LINK3"/>
            <w:r/>
            <w:bookmarkStart w:id="202" w:name="OLE_LINK2"/>
            <w:r>
              <w:rPr>
                <w:rFonts w:ascii="宋体" w:eastAsia="宋体" w:cs="Segoe UI Symbol"/>
                <w:color w:val="000000"/>
                <w:szCs w:val="21"/>
              </w:rPr>
              <w:t xml:space="preserve">★</w:t>
            </w:r>
            <w:bookmarkEnd w:id="201"/>
            <w:r/>
            <w:bookmarkEnd w:id="202"/>
            <w:r>
              <w:rPr>
                <w:rFonts w:hint="eastAsia" w:ascii="宋体" w:hAnsi="宋体" w:eastAsia="宋体" w:cs="宋体"/>
                <w:bCs/>
                <w:color w:val="000000" w:themeColor="text1"/>
                <w:sz w:val="24"/>
                <w:shd w:val="clear" w:color="auto" w:fill="ffffff"/>
              </w:rPr>
              <w:t xml:space="preserve">1、发动机：发动机功率≥8.5KW；</w:t>
            </w:r>
            <w:r>
              <w:rPr>
                <w:rFonts w:hint="eastAsia" w:ascii="宋体" w:hAnsi="宋体" w:eastAsia="宋体" w:cs="宋体"/>
                <w:color w:val="000000"/>
                <w:sz w:val="22"/>
                <w:szCs w:val="22"/>
              </w:rPr>
              <w:t xml:space="preserve">（</w:t>
            </w:r>
            <w:r>
              <w:rPr>
                <w:rFonts w:hint="eastAsia" w:ascii="宋体" w:hAnsi="宋体" w:eastAsia="宋体" w:cs="宋体"/>
                <w:b/>
                <w:bCs/>
                <w:color w:val="000000"/>
                <w:sz w:val="22"/>
                <w:szCs w:val="22"/>
              </w:rPr>
              <w:t xml:space="preserve">需提供具有CNAS和CMA标志的检测报告</w:t>
            </w:r>
            <w:r>
              <w:rPr>
                <w:rFonts w:hint="eastAsia" w:ascii="宋体" w:hAnsi="宋体" w:eastAsia="宋体" w:cs="宋体"/>
                <w:color w:val="000000"/>
                <w:sz w:val="22"/>
                <w:szCs w:val="22"/>
              </w:rPr>
              <w:t xml:space="preserve">）。</w:t>
            </w:r>
            <w:r/>
          </w:p>
          <w:p>
            <w:pPr>
              <w:jc w:val="left"/>
              <w:widowControl/>
              <w:rPr>
                <w:rFonts w:ascii="宋体" w:hAnsi="宋体" w:eastAsia="宋体" w:cs="宋体"/>
                <w:bCs/>
                <w:color w:val="000000" w:themeColor="text1"/>
                <w:sz w:val="24"/>
                <w:shd w:val="clear" w:color="auto" w:fill="ffffff"/>
              </w:rPr>
            </w:pPr>
            <w:r>
              <w:rPr>
                <w:rFonts w:hint="eastAsia" w:ascii="宋体" w:hAnsi="宋体" w:eastAsia="宋体" w:cs="宋体"/>
                <w:bCs/>
                <w:color w:val="000000" w:themeColor="text1"/>
                <w:sz w:val="24"/>
                <w:shd w:val="clear" w:color="auto" w:fill="ffffff"/>
              </w:rPr>
              <w:t xml:space="preserve">2、进水口径/出水口径：≥6寸。</w:t>
            </w:r>
            <w:r/>
          </w:p>
          <w:p>
            <w:pPr>
              <w:jc w:val="left"/>
              <w:widowControl/>
              <w:rPr>
                <w:rFonts w:ascii="宋体" w:hAnsi="宋体" w:eastAsia="宋体" w:cs="宋体"/>
                <w:bCs/>
                <w:color w:val="000000" w:themeColor="text1"/>
                <w:sz w:val="24"/>
                <w:shd w:val="clear" w:color="auto" w:fill="ffffff"/>
              </w:rPr>
            </w:pPr>
            <w:r>
              <w:rPr>
                <w:rFonts w:hint="eastAsia" w:ascii="宋体" w:hAnsi="宋体" w:eastAsia="宋体" w:cs="宋体"/>
                <w:bCs/>
                <w:color w:val="000000" w:themeColor="text1"/>
                <w:sz w:val="24"/>
                <w:shd w:val="clear" w:color="auto" w:fill="ffffff"/>
              </w:rPr>
              <w:t xml:space="preserve">3、最大扬程≥18M。</w:t>
            </w:r>
            <w:r/>
          </w:p>
          <w:p>
            <w:pPr>
              <w:jc w:val="left"/>
              <w:widowControl/>
              <w:rPr>
                <w:rFonts w:ascii="宋体" w:hAnsi="宋体" w:eastAsia="宋体" w:cs="宋体"/>
                <w:bCs/>
                <w:color w:val="000000" w:themeColor="text1"/>
                <w:sz w:val="24"/>
                <w:shd w:val="clear" w:color="auto" w:fill="ffffff"/>
              </w:rPr>
            </w:pPr>
            <w:r>
              <w:rPr>
                <w:rFonts w:hint="eastAsia" w:ascii="宋体" w:hAnsi="宋体" w:eastAsia="宋体" w:cs="宋体"/>
                <w:bCs/>
                <w:color w:val="000000" w:themeColor="text1"/>
                <w:sz w:val="24"/>
                <w:shd w:val="clear" w:color="auto" w:fill="ffffff"/>
              </w:rPr>
              <w:t xml:space="preserve">4、吸水扬程≥6M。</w:t>
            </w:r>
            <w:r/>
          </w:p>
          <w:p>
            <w:pPr>
              <w:jc w:val="left"/>
              <w:widowControl/>
              <w:rPr>
                <w:rFonts w:ascii="宋体" w:hAnsi="宋体" w:eastAsia="宋体" w:cs="宋体"/>
                <w:bCs/>
                <w:color w:val="000000" w:themeColor="text1"/>
                <w:sz w:val="24"/>
                <w:shd w:val="clear" w:color="auto" w:fill="ffffff"/>
              </w:rPr>
            </w:pPr>
            <w:r>
              <w:rPr>
                <w:rFonts w:hint="eastAsia" w:ascii="宋体" w:hAnsi="宋体" w:eastAsia="宋体" w:cs="宋体"/>
                <w:bCs/>
                <w:color w:val="000000" w:themeColor="text1"/>
                <w:sz w:val="24"/>
                <w:shd w:val="clear" w:color="auto" w:fill="ffffff"/>
              </w:rPr>
              <w:t xml:space="preserve">5、最大流量≥150m³/h。</w:t>
            </w:r>
            <w:r/>
          </w:p>
          <w:p>
            <w:pPr>
              <w:jc w:val="left"/>
              <w:widowControl/>
              <w:rPr>
                <w:rFonts w:ascii="宋体" w:hAnsi="宋体" w:eastAsia="宋体" w:cs="宋体"/>
                <w:bCs/>
                <w:color w:val="000000" w:themeColor="text1"/>
                <w:sz w:val="24"/>
                <w:shd w:val="clear" w:color="auto" w:fill="ffffff"/>
              </w:rPr>
            </w:pPr>
            <w:r>
              <w:rPr>
                <w:rFonts w:hint="eastAsia" w:ascii="宋体" w:hAnsi="宋体" w:eastAsia="宋体" w:cs="宋体"/>
                <w:bCs/>
                <w:color w:val="000000" w:themeColor="text1"/>
                <w:sz w:val="24"/>
                <w:shd w:val="clear" w:color="auto" w:fill="ffffff"/>
              </w:rPr>
              <w:t xml:space="preserve">6、启动方式：手拉反冲启动+电启动。</w:t>
            </w:r>
            <w:r/>
          </w:p>
          <w:p>
            <w:pPr>
              <w:jc w:val="left"/>
              <w:widowControl/>
              <w:rPr>
                <w:rFonts w:ascii="宋体" w:hAnsi="宋体" w:eastAsia="宋体" w:cs="宋体"/>
                <w:bCs/>
                <w:color w:val="000000" w:themeColor="text1"/>
                <w:sz w:val="24"/>
                <w:shd w:val="clear" w:color="auto" w:fill="ffffff"/>
              </w:rPr>
            </w:pPr>
            <w:r>
              <w:rPr>
                <w:rFonts w:hint="eastAsia" w:ascii="宋体" w:hAnsi="宋体" w:eastAsia="宋体" w:cs="宋体"/>
                <w:bCs/>
                <w:color w:val="000000" w:themeColor="text1"/>
                <w:sz w:val="24"/>
                <w:shd w:val="clear" w:color="auto" w:fill="ffffff"/>
              </w:rPr>
              <w:t xml:space="preserve">7、燃油：柴油 燃油箱容量：≥12L。</w:t>
            </w:r>
            <w:r/>
          </w:p>
          <w:p>
            <w:pPr>
              <w:jc w:val="left"/>
              <w:widowControl/>
              <w:rPr>
                <w:rFonts w:ascii="宋体" w:hAnsi="宋体" w:eastAsia="宋体" w:cs="宋体"/>
                <w:color w:val="000000"/>
                <w:sz w:val="22"/>
                <w:szCs w:val="22"/>
              </w:rPr>
            </w:pPr>
            <w:r>
              <w:rPr>
                <w:rFonts w:hint="eastAsia" w:ascii="宋体" w:hAnsi="宋体" w:eastAsia="宋体" w:cs="宋体"/>
                <w:bCs/>
                <w:color w:val="000000" w:themeColor="text1"/>
                <w:sz w:val="24"/>
                <w:shd w:val="clear" w:color="auto" w:fill="ffffff"/>
              </w:rPr>
              <w:t xml:space="preserve">8、配备≥6米6寸口径PVC透明钢丝进水管；配备≥18米6寸、≥10㎏压力有衬里涤纶长丝消防水带（带两端内扣式铝接头）。</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rPr>
                <w:rFonts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10160</wp:posOffset>
                      </wp:positionH>
                      <wp:positionV relativeFrom="paragraph">
                        <wp:posOffset>162560</wp:posOffset>
                      </wp:positionV>
                      <wp:extent cx="692150" cy="1191260"/>
                      <wp:effectExtent l="0" t="0" r="12700" b="8890"/>
                      <wp:wrapNone/>
                      <wp:docPr id="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2"/>
                              <pic:cNvPicPr>
                                <a:picLocks noChangeAspect="1"/>
                              </pic:cNvPicPr>
                              <pic:nvPr/>
                            </pic:nvPicPr>
                            <pic:blipFill>
                              <a:blip r:embed="rId13"/>
                              <a:stretch/>
                            </pic:blipFill>
                            <pic:spPr bwMode="auto">
                              <a:xfrm>
                                <a:off x="0" y="0"/>
                                <a:ext cx="692150" cy="1191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0.8pt;mso-position-horizontal:absolute;mso-position-vertical-relative:text;margin-top:12.8pt;mso-position-vertical:absolute;width:54.5pt;height:93.8pt;mso-wrap-distance-left:9.0pt;mso-wrap-distance-top:0.0pt;mso-wrap-distance-right:9.0pt;mso-wrap-distance-bottom:0.0pt;" stroked="f">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bl>
    <w:p>
      <w:pPr>
        <w:ind w:firstLine="480"/>
        <w:spacing w:line="460" w:lineRule="exact"/>
        <w:rPr>
          <w:rFonts w:ascii="宋体" w:hAnsi="宋体" w:cs="宋体"/>
          <w:sz w:val="24"/>
        </w:rPr>
      </w:pPr>
      <w:r>
        <w:rPr>
          <w:rFonts w:hint="eastAsia" w:ascii="宋体" w:hAnsi="宋体" w:cs="宋体"/>
          <w:sz w:val="24"/>
        </w:rPr>
        <w:t xml:space="preserve">2</w:t>
      </w:r>
      <w:r>
        <w:rPr>
          <w:rFonts w:hint="eastAsia" w:eastAsia="宋体"/>
          <w:b/>
          <w:bCs/>
        </w:rPr>
        <w:t xml:space="preserve">、</w:t>
      </w:r>
      <w:r>
        <w:rPr>
          <w:rFonts w:hint="eastAsia" w:ascii="宋体" w:hAnsi="宋体" w:cs="宋体"/>
          <w:sz w:val="24"/>
        </w:rPr>
        <w:t xml:space="preserve">服务方案</w:t>
      </w:r>
      <w:r/>
    </w:p>
    <w:p>
      <w:pPr>
        <w:ind w:firstLine="480"/>
        <w:spacing w:line="460" w:lineRule="exact"/>
        <w:rPr>
          <w:rFonts w:ascii="宋体" w:hAnsi="宋体" w:cs="宋体"/>
          <w:sz w:val="24"/>
        </w:rPr>
      </w:pPr>
      <w:r>
        <w:rPr>
          <w:rFonts w:hint="eastAsia" w:ascii="宋体" w:hAnsi="宋体" w:cs="宋体"/>
          <w:sz w:val="24"/>
        </w:rPr>
        <w:t xml:space="preserve">2.</w:t>
      </w:r>
      <w:r>
        <w:rPr>
          <w:rFonts w:hint="eastAsia" w:ascii="宋体" w:hAnsi="宋体" w:cs="宋体"/>
          <w:sz w:val="24"/>
          <w:lang w:val="zh-CN"/>
        </w:rPr>
        <w:t xml:space="preserve">1、货物</w:t>
      </w:r>
      <w:r>
        <w:rPr>
          <w:rFonts w:hint="eastAsia" w:ascii="宋体" w:hAnsi="宋体" w:cs="宋体"/>
          <w:sz w:val="24"/>
        </w:rPr>
        <w:t xml:space="preserve">方案</w:t>
      </w:r>
      <w:r/>
    </w:p>
    <w:p>
      <w:pPr>
        <w:ind w:firstLine="480"/>
        <w:spacing w:line="460" w:lineRule="exact"/>
        <w:rPr>
          <w:rFonts w:ascii="宋体" w:hAnsi="宋体" w:cs="宋体"/>
          <w:sz w:val="24"/>
          <w:lang w:val="zh-CN"/>
        </w:rPr>
      </w:pPr>
      <w:r>
        <w:rPr>
          <w:rFonts w:hint="eastAsia" w:ascii="宋体" w:hAnsi="宋体" w:cs="宋体"/>
          <w:sz w:val="24"/>
          <w:lang w:val="zh-CN"/>
        </w:rPr>
        <w:t xml:space="preserve">货物方案至少包括</w:t>
      </w:r>
      <w:r>
        <w:rPr>
          <w:rFonts w:hint="eastAsia" w:ascii="宋体" w:hAnsi="宋体" w:eastAsia="宋体" w:cs="宋体"/>
          <w:sz w:val="24"/>
          <w:lang w:val="zh-CN"/>
        </w:rPr>
        <w:t xml:space="preserve">包括</w:t>
      </w:r>
      <w:r>
        <w:rPr>
          <w:rFonts w:hint="eastAsia" w:ascii="宋体" w:hAnsi="宋体"/>
          <w:sz w:val="24"/>
        </w:rPr>
        <w:t xml:space="preserve">供货周期、运输方式、进度保证措施</w:t>
      </w:r>
      <w:r>
        <w:rPr>
          <w:rFonts w:hint="eastAsia" w:ascii="宋体" w:hAnsi="宋体" w:eastAsia="宋体" w:cs="宋体"/>
          <w:sz w:val="24"/>
        </w:rPr>
        <w:t xml:space="preserve">、质量保证措施、安全保证措施等</w:t>
      </w:r>
      <w:r>
        <w:rPr>
          <w:rFonts w:hint="eastAsia" w:ascii="宋体" w:hAnsi="宋体" w:cs="宋体"/>
          <w:sz w:val="24"/>
          <w:lang w:val="zh-CN"/>
        </w:rPr>
        <w:t xml:space="preserve">。</w:t>
      </w:r>
      <w:r/>
    </w:p>
    <w:p>
      <w:pPr>
        <w:ind w:firstLine="480"/>
        <w:spacing w:line="460" w:lineRule="exact"/>
        <w:rPr>
          <w:rFonts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2、安装、调试和验收方案</w:t>
      </w:r>
      <w:r/>
    </w:p>
    <w:p>
      <w:pPr>
        <w:ind w:firstLine="480"/>
        <w:spacing w:line="460" w:lineRule="exact"/>
        <w:rPr>
          <w:rFonts w:ascii="宋体" w:hAnsi="宋体" w:cs="宋体"/>
          <w:sz w:val="24"/>
          <w:lang w:val="zh-CN"/>
        </w:rPr>
      </w:pPr>
      <w:r>
        <w:rPr>
          <w:rFonts w:hint="eastAsia" w:ascii="宋体" w:hAnsi="宋体" w:cs="宋体"/>
          <w:sz w:val="24"/>
          <w:lang w:val="zh-CN"/>
        </w:rPr>
        <w:t xml:space="preserve">安装、调试和验收方案至少</w:t>
      </w:r>
      <w:r>
        <w:rPr>
          <w:rFonts w:hint="eastAsia" w:ascii="宋体" w:hAnsi="宋体" w:eastAsia="宋体" w:cs="宋体"/>
          <w:sz w:val="24"/>
          <w:lang w:val="zh-CN"/>
        </w:rPr>
        <w:t xml:space="preserve">包括安装、调试过程及保障措施、技术和人员力量</w:t>
      </w:r>
      <w:r>
        <w:rPr>
          <w:rFonts w:hint="eastAsia" w:ascii="宋体" w:hAnsi="宋体" w:eastAsia="宋体" w:cs="宋体"/>
          <w:sz w:val="24"/>
        </w:rPr>
        <w:t xml:space="preserve">配置</w:t>
      </w:r>
      <w:r>
        <w:rPr>
          <w:rFonts w:hint="eastAsia" w:ascii="宋体" w:hAnsi="宋体" w:eastAsia="宋体" w:cs="宋体"/>
          <w:sz w:val="24"/>
          <w:lang w:val="zh-CN"/>
        </w:rPr>
        <w:t xml:space="preserve">、验收过程及标准（验收依据和相关的技术标准、验收的方法、组织形式、程序、注意事项、验收环节及内容等）等</w:t>
      </w:r>
      <w:r>
        <w:rPr>
          <w:rFonts w:hint="eastAsia" w:ascii="宋体" w:hAnsi="宋体" w:cs="宋体"/>
          <w:sz w:val="24"/>
          <w:lang w:val="zh-CN"/>
        </w:rPr>
        <w:t xml:space="preserve">。</w:t>
      </w:r>
      <w:r/>
    </w:p>
    <w:p>
      <w:pPr>
        <w:ind w:firstLine="480"/>
        <w:spacing w:line="460" w:lineRule="exact"/>
        <w:rPr>
          <w:rFonts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3、培训方案</w:t>
      </w:r>
      <w:r/>
    </w:p>
    <w:p>
      <w:pPr>
        <w:ind w:firstLine="480"/>
        <w:spacing w:line="460" w:lineRule="exact"/>
        <w:rPr>
          <w:rFonts w:ascii="宋体" w:hAnsi="宋体" w:cs="宋体"/>
          <w:sz w:val="24"/>
          <w:lang w:val="zh-CN"/>
        </w:rPr>
      </w:pPr>
      <w:r>
        <w:rPr>
          <w:rFonts w:hint="eastAsia" w:ascii="宋体" w:hAnsi="宋体" w:cs="宋体"/>
          <w:sz w:val="24"/>
          <w:lang w:val="zh-CN"/>
        </w:rPr>
        <w:t xml:space="preserve">培训方案至少</w:t>
      </w:r>
      <w:r>
        <w:rPr>
          <w:rFonts w:hint="eastAsia" w:ascii="宋体" w:hAnsi="宋体" w:eastAsia="宋体" w:cs="宋体"/>
          <w:sz w:val="24"/>
          <w:lang w:val="zh-CN"/>
        </w:rPr>
        <w:t xml:space="preserve">包括</w:t>
      </w:r>
      <w:r>
        <w:rPr>
          <w:rFonts w:hint="eastAsia" w:ascii="宋体" w:hAnsi="宋体"/>
          <w:sz w:val="24"/>
          <w:szCs w:val="21"/>
          <w:lang w:val="zh-CN"/>
        </w:rPr>
        <w:t xml:space="preserve">培训内容、培训方式、培训时间等</w:t>
      </w:r>
      <w:r>
        <w:rPr>
          <w:rFonts w:hint="eastAsia" w:ascii="宋体" w:hAnsi="宋体" w:cs="宋体"/>
          <w:sz w:val="24"/>
          <w:lang w:val="zh-CN"/>
        </w:rPr>
        <w:t xml:space="preserve">。</w:t>
      </w:r>
      <w:r/>
    </w:p>
    <w:p>
      <w:pPr>
        <w:ind w:firstLine="480"/>
        <w:spacing w:line="460" w:lineRule="exact"/>
        <w:rPr>
          <w:rFonts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4、</w:t>
      </w:r>
      <w:r>
        <w:rPr>
          <w:rFonts w:hint="eastAsia" w:ascii="宋体" w:hAnsi="宋体" w:cs="宋体"/>
          <w:sz w:val="24"/>
        </w:rPr>
        <w:t xml:space="preserve">售后服务方案</w:t>
      </w:r>
      <w:r/>
    </w:p>
    <w:p>
      <w:pPr>
        <w:ind w:firstLine="480"/>
        <w:spacing w:line="460" w:lineRule="exact"/>
        <w:rPr>
          <w:rFonts w:ascii="宋体" w:hAnsi="宋体" w:cs="宋体"/>
          <w:sz w:val="24"/>
        </w:rPr>
      </w:pPr>
      <w:r>
        <w:rPr>
          <w:rFonts w:hint="eastAsia" w:ascii="宋体" w:hAnsi="宋体" w:cs="宋体"/>
          <w:sz w:val="24"/>
        </w:rPr>
        <w:t xml:space="preserve">售后服务方案至少包括</w:t>
      </w:r>
      <w:r>
        <w:rPr>
          <w:rFonts w:hint="eastAsia" w:ascii="宋体" w:hAnsi="宋体" w:cs="宋体"/>
          <w:bCs/>
          <w:sz w:val="24"/>
        </w:rPr>
        <w:t xml:space="preserve">服务体系、服务响应时间，回访巡检方案、故障解决措施、技术人员保障、质保期满后备品配件价格等</w:t>
      </w:r>
      <w:r>
        <w:rPr>
          <w:rFonts w:hint="eastAsia" w:ascii="宋体" w:hAnsi="宋体" w:cs="宋体"/>
          <w:sz w:val="24"/>
        </w:rPr>
        <w:t xml:space="preserve">。</w:t>
      </w:r>
      <w:r/>
    </w:p>
    <w:p>
      <w:pPr>
        <w:ind w:firstLine="480"/>
        <w:spacing w:line="460" w:lineRule="exact"/>
        <w:rPr>
          <w:rFonts w:ascii="宋体" w:hAnsi="宋体" w:cs="宋体"/>
          <w:sz w:val="24"/>
        </w:rPr>
      </w:pPr>
      <w:r>
        <w:rPr>
          <w:rFonts w:hint="eastAsia" w:ascii="宋体" w:hAnsi="宋体" w:cs="宋体"/>
          <w:sz w:val="24"/>
        </w:rPr>
        <w:t xml:space="preserve">2.5</w:t>
      </w:r>
      <w:r>
        <w:rPr>
          <w:rFonts w:hint="eastAsia" w:ascii="宋体" w:hAnsi="宋体" w:cs="宋体"/>
          <w:sz w:val="24"/>
          <w:lang w:val="zh-CN"/>
        </w:rPr>
        <w:t xml:space="preserve">、</w:t>
      </w:r>
      <w:r>
        <w:rPr>
          <w:rFonts w:hint="eastAsia" w:ascii="宋体" w:hAnsi="宋体" w:cs="宋体"/>
          <w:sz w:val="24"/>
        </w:rPr>
        <w:t xml:space="preserve">应急方案</w:t>
      </w:r>
      <w:r/>
    </w:p>
    <w:p>
      <w:pPr>
        <w:ind w:firstLine="480"/>
        <w:spacing w:line="460" w:lineRule="exact"/>
        <w:rPr>
          <w:rFonts w:ascii="宋体" w:hAnsi="宋体" w:cs="宋体"/>
          <w:sz w:val="24"/>
        </w:rPr>
      </w:pPr>
      <w:r>
        <w:rPr>
          <w:rFonts w:hint="eastAsia" w:ascii="宋体" w:hAnsi="宋体" w:cs="宋体"/>
          <w:sz w:val="24"/>
        </w:rPr>
        <w:t xml:space="preserve">应急方案至少包括</w:t>
      </w:r>
      <w:r>
        <w:rPr>
          <w:rStyle w:val="897"/>
          <w:rFonts w:hint="eastAsia" w:hAnsi="宋体"/>
          <w:bCs/>
          <w:sz w:val="24"/>
        </w:rPr>
        <w:t xml:space="preserve">应急响应机制、应急操作支持等</w:t>
      </w:r>
      <w:r>
        <w:rPr>
          <w:rFonts w:hint="eastAsia" w:ascii="宋体" w:hAnsi="宋体" w:cs="宋体"/>
          <w:sz w:val="24"/>
        </w:rPr>
        <w:t xml:space="preserve">。</w:t>
      </w:r>
      <w:r/>
    </w:p>
    <w:p>
      <w:pPr>
        <w:ind w:firstLine="480"/>
        <w:spacing w:line="460" w:lineRule="exact"/>
        <w:rPr>
          <w:rFonts w:ascii="宋体" w:hAnsi="宋体" w:cs="宋体"/>
          <w:sz w:val="24"/>
        </w:rPr>
      </w:pPr>
      <w:r>
        <w:rPr>
          <w:rFonts w:ascii="宋体" w:hAnsi="宋体" w:cs="宋体"/>
          <w:sz w:val="24"/>
        </w:rPr>
      </w:r>
      <w:r/>
    </w:p>
    <w:p>
      <w:pPr>
        <w:rPr>
          <w:sz w:val="28"/>
          <w:szCs w:val="28"/>
        </w:rPr>
      </w:pPr>
      <w:r>
        <w:br w:type="page" w:clear="all"/>
      </w:r>
      <w:r/>
    </w:p>
    <w:p>
      <w:pPr>
        <w:pStyle w:val="714"/>
        <w:jc w:val="center"/>
        <w:spacing w:beforeAutospacing="0" w:afterAutospacing="0"/>
        <w:outlineLvl w:val="0"/>
      </w:pPr>
      <w:r/>
      <w:bookmarkStart w:id="203" w:name="_Toc120614281"/>
      <w:r>
        <w:rPr>
          <w:rFonts w:hint="eastAsia" w:ascii="黑体" w:hAnsi="宋体" w:eastAsia="黑体" w:cs="黑体"/>
          <w:sz w:val="44"/>
          <w:szCs w:val="44"/>
        </w:rPr>
        <w:t xml:space="preserve">第五章</w:t>
      </w:r>
      <w:r>
        <w:rPr>
          <w:rFonts w:hint="eastAsia" w:ascii="黑体" w:hAnsi="宋体" w:eastAsia="黑体" w:cs="黑体"/>
          <w:sz w:val="44"/>
          <w:szCs w:val="44"/>
        </w:rPr>
        <w:t xml:space="preserve"> </w:t>
      </w:r>
      <w:r>
        <w:rPr>
          <w:rFonts w:hint="eastAsia" w:ascii="黑体" w:hAnsi="宋体" w:eastAsia="黑体" w:cs="黑体"/>
          <w:b/>
          <w:sz w:val="44"/>
          <w:szCs w:val="44"/>
        </w:rPr>
        <w:t xml:space="preserve">评标方法与评标标准</w:t>
      </w:r>
      <w:r/>
    </w:p>
    <w:p>
      <w:pPr>
        <w:pStyle w:val="714"/>
        <w:jc w:val="both"/>
        <w:spacing w:beforeAutospacing="0" w:afterAutospacing="0"/>
      </w:pPr>
      <w:r>
        <w:t xml:space="preserve"> </w:t>
      </w:r>
      <w:r/>
    </w:p>
    <w:p>
      <w:pPr>
        <w:ind w:firstLine="482"/>
        <w:spacing w:line="500" w:lineRule="exact"/>
        <w:rPr>
          <w:rFonts w:ascii="宋体" w:hAnsi="宋体" w:eastAsia="宋体" w:cs="宋体"/>
          <w:b/>
          <w:bCs/>
          <w:sz w:val="24"/>
        </w:rPr>
      </w:pPr>
      <w:r>
        <w:rPr>
          <w:rFonts w:hint="eastAsia" w:ascii="宋体" w:hAnsi="宋体" w:eastAsia="宋体" w:cs="宋体"/>
          <w:b/>
          <w:bCs/>
          <w:sz w:val="24"/>
        </w:rPr>
        <w:t xml:space="preserve">一、定标原则</w:t>
      </w:r>
      <w:r/>
    </w:p>
    <w:p>
      <w:pPr>
        <w:ind w:firstLine="480"/>
        <w:spacing w:line="500" w:lineRule="exact"/>
        <w:rPr>
          <w:rFonts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供应商为排名第一的中标候选人，本项目选取1名中标候选人。</w:t>
      </w:r>
      <w:r/>
    </w:p>
    <w:p>
      <w:pPr>
        <w:pStyle w:val="714"/>
        <w:ind w:firstLine="441"/>
        <w:spacing w:beforeAutospacing="0" w:afterAutospacing="0" w:line="500" w:lineRule="exact"/>
        <w:rPr>
          <w:rFonts w:ascii="宋体" w:hAnsi="宋体" w:eastAsia="宋体" w:cs="宋体"/>
        </w:rPr>
      </w:pPr>
      <w:r>
        <w:rPr>
          <w:rFonts w:hint="eastAsia" w:ascii="宋体" w:hAnsi="宋体" w:eastAsia="宋体" w:cs="宋体"/>
          <w:b/>
        </w:rPr>
        <w:t xml:space="preserve">政府采购政策功能落实</w:t>
      </w:r>
      <w:r/>
    </w:p>
    <w:p>
      <w:pPr>
        <w:ind w:firstLine="48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1、小微型企业价格扣除</w:t>
      </w:r>
      <w:r/>
    </w:p>
    <w:p>
      <w:pPr>
        <w:ind w:firstLine="480"/>
        <w:spacing w:line="500" w:lineRule="exact"/>
        <w:rPr>
          <w:rFonts w:ascii="宋体" w:hAnsi="宋体" w:eastAsia="宋体" w:cs="Times New Roman"/>
          <w:bCs/>
          <w:sz w:val="24"/>
        </w:rPr>
      </w:pPr>
      <w:r>
        <w:rPr>
          <w:rFonts w:hint="eastAsia" w:ascii="宋体" w:hAnsi="宋体" w:eastAsia="宋体" w:cs="Times New Roman"/>
          <w:bCs/>
          <w:sz w:val="24"/>
        </w:rPr>
        <w:t xml:space="preserve">（1）本项目专门面向中小微企业采购，不再对小型和微型企业产品给予价格扣除。</w:t>
      </w:r>
      <w:r/>
    </w:p>
    <w:p>
      <w:pPr>
        <w:ind w:firstLine="480"/>
        <w:spacing w:line="500" w:lineRule="exact"/>
        <w:rPr>
          <w:rFonts w:ascii="宋体" w:hAnsi="宋体" w:eastAsia="宋体" w:cs="Times New Roman"/>
          <w:bCs/>
          <w:sz w:val="24"/>
        </w:rPr>
      </w:pPr>
      <w:r>
        <w:rPr>
          <w:rFonts w:hint="eastAsia" w:ascii="宋体" w:hAnsi="宋体" w:eastAsia="宋体" w:cs="Times New Roman"/>
          <w:bCs/>
          <w:sz w:val="24"/>
        </w:rPr>
        <w:t xml:space="preserve">（2）供应商需按照招标文件的要求提供相应的《</w:t>
      </w:r>
      <w:r>
        <w:rPr>
          <w:rFonts w:hint="eastAsia" w:ascii="宋体" w:hAnsi="宋体"/>
          <w:bCs/>
          <w:sz w:val="24"/>
        </w:rPr>
        <w:t xml:space="preserve">中小</w:t>
      </w:r>
      <w:r>
        <w:rPr>
          <w:rFonts w:hint="eastAsia" w:ascii="宋体" w:hAnsi="宋体" w:eastAsia="宋体" w:cs="Times New Roman"/>
          <w:bCs/>
          <w:sz w:val="24"/>
        </w:rPr>
        <w:t xml:space="preserve">企业声明函》。</w:t>
      </w:r>
      <w:r/>
    </w:p>
    <w:p>
      <w:pPr>
        <w:ind w:firstLine="480"/>
        <w:spacing w:line="500" w:lineRule="exact"/>
        <w:rPr>
          <w:rFonts w:ascii="宋体" w:hAnsi="宋体"/>
          <w:bCs/>
          <w:sz w:val="24"/>
        </w:rPr>
      </w:pPr>
      <w:r>
        <w:rPr>
          <w:rFonts w:hint="eastAsia" w:ascii="宋体" w:hAnsi="宋体" w:eastAsia="宋体" w:cs="Times New Roman"/>
          <w:bCs/>
          <w:sz w:val="24"/>
        </w:rPr>
        <w:t xml:space="preserve">（3）企业标准请参照《关于印发中小企业划型标准规定的通知》（工信部联企业〔2011〕300号）文件规定自行填写。</w:t>
      </w:r>
      <w:r/>
    </w:p>
    <w:p>
      <w:pPr>
        <w:ind w:firstLine="48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2、残疾人福利单位价格扣除</w:t>
      </w:r>
      <w:r/>
    </w:p>
    <w:p>
      <w:pPr>
        <w:ind w:firstLine="480"/>
        <w:spacing w:line="500" w:lineRule="exact"/>
        <w:rPr>
          <w:rFonts w:ascii="宋体" w:hAnsi="宋体" w:eastAsia="宋体" w:cs="Times New Roman"/>
          <w:bCs/>
          <w:sz w:val="24"/>
          <w:lang w:val="zh-CN"/>
        </w:rPr>
      </w:pPr>
      <w:r>
        <w:rPr>
          <w:rFonts w:hint="eastAsia" w:ascii="宋体" w:hAnsi="宋体" w:eastAsia="宋体" w:cs="Times New Roman"/>
          <w:bCs/>
          <w:sz w:val="24"/>
        </w:rPr>
        <w:t xml:space="preserve">（1）</w:t>
      </w:r>
      <w:r>
        <w:rPr>
          <w:rFonts w:hint="eastAsia" w:ascii="宋体" w:hAnsi="宋体" w:eastAsia="宋体" w:cs="Times New Roman"/>
          <w:bCs/>
          <w:sz w:val="24"/>
          <w:lang w:val="zh-CN"/>
        </w:rPr>
        <w:t xml:space="preserve">本项目对残疾人福利性单位视同小型、微型企业。</w:t>
      </w:r>
      <w:r/>
    </w:p>
    <w:p>
      <w:pPr>
        <w:ind w:firstLine="480"/>
        <w:spacing w:line="500" w:lineRule="exact"/>
        <w:rPr>
          <w:rFonts w:ascii="宋体" w:hAnsi="宋体" w:eastAsia="宋体" w:cs="Times New Roman"/>
          <w:bCs/>
          <w:sz w:val="24"/>
          <w:lang w:val="zh-CN"/>
        </w:rPr>
      </w:pPr>
      <w:r>
        <w:rPr>
          <w:rFonts w:hint="eastAsia" w:ascii="宋体" w:hAnsi="宋体" w:eastAsia="宋体" w:cs="Times New Roman"/>
          <w:bCs/>
          <w:sz w:val="24"/>
          <w:lang w:val="zh-CN"/>
        </w:rPr>
        <w:t xml:space="preserve">（2）残疾人福利单位需按照招标文件的要求提供《残疾人福利性单位声明函》。</w:t>
      </w:r>
      <w:r/>
    </w:p>
    <w:p>
      <w:pPr>
        <w:ind w:firstLine="480"/>
        <w:spacing w:line="500" w:lineRule="exact"/>
        <w:rPr>
          <w:rFonts w:ascii="宋体" w:hAnsi="宋体" w:eastAsia="宋体" w:cs="Times New Roman"/>
          <w:bCs/>
          <w:sz w:val="24"/>
        </w:rPr>
      </w:pPr>
      <w:r>
        <w:rPr>
          <w:rFonts w:hint="eastAsia" w:ascii="宋体" w:hAnsi="宋体" w:eastAsia="宋体" w:cs="Times New Roman"/>
          <w:bCs/>
          <w:sz w:val="24"/>
          <w:lang w:val="zh-CN"/>
        </w:rPr>
        <w:t xml:space="preserve">（3）残疾人福利单位标准请参照《关于促进残疾人就业政府采购政策的通知》（财库〔2017〕141号）</w:t>
      </w:r>
      <w:r>
        <w:rPr>
          <w:rFonts w:hint="eastAsia" w:ascii="宋体" w:hAnsi="宋体" w:eastAsia="宋体" w:cs="Times New Roman"/>
          <w:bCs/>
          <w:sz w:val="24"/>
        </w:rPr>
        <w:t xml:space="preserve">。</w:t>
      </w:r>
      <w:r/>
    </w:p>
    <w:p>
      <w:pPr>
        <w:ind w:firstLine="48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3、监狱和戒毒企业价格扣除</w:t>
      </w:r>
      <w:r/>
    </w:p>
    <w:p>
      <w:pPr>
        <w:ind w:firstLine="480"/>
        <w:spacing w:line="500" w:lineRule="exact"/>
        <w:rPr>
          <w:rFonts w:ascii="宋体" w:hAnsi="宋体" w:eastAsia="宋体" w:cs="Times New Roman"/>
          <w:bCs/>
          <w:sz w:val="24"/>
        </w:rPr>
      </w:pPr>
      <w:r>
        <w:rPr>
          <w:rFonts w:hint="eastAsia" w:ascii="宋体" w:hAnsi="宋体" w:eastAsia="宋体" w:cs="Times New Roman"/>
          <w:bCs/>
          <w:sz w:val="24"/>
        </w:rPr>
        <w:t xml:space="preserve">（1）本项目对监狱和戒毒企业（简称监狱企业）视同小型、微型企业。</w:t>
      </w:r>
      <w:r/>
    </w:p>
    <w:p>
      <w:pPr>
        <w:ind w:firstLine="480"/>
        <w:spacing w:line="500" w:lineRule="exact"/>
        <w:rPr>
          <w:rFonts w:ascii="宋体" w:hAnsi="宋体" w:eastAsia="宋体" w:cs="Times New Roman"/>
          <w:bCs/>
          <w:sz w:val="24"/>
        </w:rPr>
      </w:pPr>
      <w:r>
        <w:rPr>
          <w:rFonts w:hint="eastAsia" w:ascii="宋体" w:hAnsi="宋体" w:eastAsia="宋体" w:cs="Times New Roman"/>
          <w:bCs/>
          <w:sz w:val="24"/>
        </w:rPr>
        <w:t xml:space="preserve">（2）监狱企业参加政府采购活动时，需提供由省级以上监狱管理局、戒毒管理局(含新疆生产建设兵团)出具的属于监狱企业的证明文件。</w:t>
      </w:r>
      <w:r/>
    </w:p>
    <w:p>
      <w:pPr>
        <w:ind w:firstLine="480"/>
        <w:spacing w:line="500" w:lineRule="exact"/>
        <w:rPr>
          <w:rFonts w:ascii="宋体" w:hAnsi="宋体"/>
          <w:bCs/>
          <w:sz w:val="24"/>
        </w:rPr>
      </w:pPr>
      <w:r>
        <w:rPr>
          <w:rFonts w:hint="eastAsia" w:ascii="宋体" w:hAnsi="宋体" w:eastAsia="宋体" w:cs="Times New Roman"/>
          <w:bCs/>
          <w:sz w:val="24"/>
        </w:rPr>
        <w:t xml:space="preserve">（3）监狱企业标准请参照《关于政府采购支持监狱企业发展有关问题的通知》（财库[2014]68号）。</w:t>
      </w:r>
      <w:r/>
    </w:p>
    <w:p>
      <w:pPr>
        <w:ind w:firstLine="480"/>
        <w:spacing w:line="500" w:lineRule="exact"/>
        <w:rPr>
          <w:rFonts w:ascii="宋体" w:hAnsi="宋体"/>
          <w:bCs/>
          <w:sz w:val="24"/>
        </w:rPr>
      </w:pPr>
      <w:r>
        <w:rPr>
          <w:rFonts w:hint="eastAsia" w:ascii="宋体" w:hAnsi="宋体"/>
          <w:bCs/>
          <w:sz w:val="24"/>
        </w:rPr>
        <w:t xml:space="preserve">4、残疾人福利单位、监狱企业属于小型、微型企业的，不重复享受政策。</w:t>
      </w:r>
      <w:r/>
    </w:p>
    <w:p>
      <w:pPr>
        <w:ind w:firstLine="482"/>
        <w:spacing w:line="500" w:lineRule="exact"/>
        <w:tabs>
          <w:tab w:val="left" w:pos="1381" w:leader="none"/>
        </w:tabs>
        <w:rPr>
          <w:rFonts w:ascii="宋体" w:hAnsi="宋体" w:eastAsia="宋体" w:cs="宋体"/>
          <w:b/>
          <w:bCs/>
          <w:color w:val="ff0000"/>
          <w:sz w:val="24"/>
        </w:rPr>
      </w:pPr>
      <w:r>
        <w:rPr>
          <w:rFonts w:hint="eastAsia" w:ascii="宋体" w:hAnsi="宋体" w:eastAsia="宋体" w:cs="宋体"/>
          <w:b/>
          <w:bCs/>
          <w:color w:val="ff0000"/>
          <w:sz w:val="24"/>
        </w:rPr>
        <w:t xml:space="preserve">5、采购本国产品的支持政策</w:t>
      </w:r>
      <w:r/>
    </w:p>
    <w:p>
      <w:pPr>
        <w:ind w:firstLine="482"/>
        <w:spacing w:line="500" w:lineRule="exact"/>
        <w:tabs>
          <w:tab w:val="left" w:pos="1381" w:leader="none"/>
        </w:tabs>
        <w:rPr>
          <w:rFonts w:ascii="宋体" w:hAnsi="宋体" w:eastAsia="宋体" w:cs="宋体"/>
          <w:b/>
          <w:bCs/>
          <w:color w:val="ff0000"/>
          <w:sz w:val="24"/>
        </w:rPr>
      </w:pPr>
      <w:r>
        <w:rPr>
          <w:rFonts w:hint="eastAsia" w:ascii="宋体" w:hAnsi="宋体" w:eastAsia="宋体" w:cs="宋体"/>
          <w:b/>
          <w:bCs/>
          <w:color w:val="ff0000"/>
          <w:sz w:val="24"/>
        </w:rPr>
        <w:t xml:space="preserve">5.1 本项目政府采购活动中既有本国产品又有非本国产品参与竞争的，依法对本国产品给予价格评审优惠，对本国产品的报价给予20%的价格扣除，用扣除后的价格参与评审。</w:t>
      </w:r>
      <w:r/>
    </w:p>
    <w:p>
      <w:pPr>
        <w:ind w:firstLine="482"/>
        <w:spacing w:line="500" w:lineRule="exact"/>
        <w:tabs>
          <w:tab w:val="left" w:pos="1381" w:leader="none"/>
        </w:tabs>
        <w:rPr>
          <w:rFonts w:ascii="宋体" w:hAnsi="宋体" w:eastAsia="宋体" w:cs="宋体"/>
          <w:b/>
          <w:bCs/>
          <w:color w:val="ff0000"/>
          <w:sz w:val="24"/>
        </w:rPr>
      </w:pPr>
      <w:r>
        <w:rPr>
          <w:rFonts w:hint="eastAsia" w:ascii="宋体" w:hAnsi="宋体" w:eastAsia="宋体" w:cs="宋体"/>
          <w:b/>
          <w:bCs/>
          <w:color w:val="ff0000"/>
          <w:sz w:val="24"/>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500" w:lineRule="exact"/>
        <w:tabs>
          <w:tab w:val="left" w:pos="1381" w:leader="none"/>
        </w:tabs>
        <w:rPr>
          <w:rFonts w:ascii="宋体" w:hAnsi="宋体" w:eastAsia="宋体" w:cs="宋体"/>
          <w:b/>
          <w:bCs/>
          <w:color w:val="ff0000"/>
          <w:sz w:val="24"/>
        </w:rPr>
      </w:pPr>
      <w:r>
        <w:rPr>
          <w:rFonts w:hint="eastAsia" w:ascii="宋体" w:hAnsi="宋体" w:eastAsia="宋体" w:cs="宋体"/>
          <w:b/>
          <w:bCs/>
          <w:color w:val="ff0000"/>
          <w:sz w:val="24"/>
        </w:rPr>
        <w:t xml:space="preserve">5.3 供应商需按照招标文件的要求提供《关于符合本国产品标准的声明函》（以下简称《声明函》），如不提供将不享受本国产品价格评审优惠。</w:t>
      </w:r>
      <w:r/>
    </w:p>
    <w:p>
      <w:pPr>
        <w:ind w:firstLine="482"/>
        <w:spacing w:line="500" w:lineRule="exact"/>
        <w:tabs>
          <w:tab w:val="left" w:pos="1381" w:leader="none"/>
        </w:tabs>
        <w:rPr>
          <w:rFonts w:ascii="宋体" w:hAnsi="宋体" w:eastAsia="宋体" w:cs="宋体"/>
          <w:b/>
          <w:bCs/>
          <w:color w:val="ff0000"/>
          <w:sz w:val="24"/>
        </w:rPr>
      </w:pPr>
      <w:r>
        <w:rPr>
          <w:rFonts w:hint="eastAsia" w:ascii="宋体" w:hAnsi="宋体" w:eastAsia="宋体" w:cs="宋体"/>
          <w:b/>
          <w:bCs/>
          <w:color w:val="ff0000"/>
          <w:sz w:val="24"/>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spacing w:line="500" w:lineRule="exact"/>
        <w:tabs>
          <w:tab w:val="left" w:pos="1381" w:leader="none"/>
        </w:tabs>
        <w:rPr>
          <w:rFonts w:ascii="宋体" w:hAnsi="宋体" w:eastAsia="宋体" w:cs="宋体"/>
          <w:b/>
          <w:bCs/>
          <w:color w:val="ff0000"/>
          <w:sz w:val="24"/>
        </w:rPr>
      </w:pPr>
      <w:r>
        <w:rPr>
          <w:rFonts w:hint="eastAsia" w:ascii="宋体" w:hAnsi="宋体" w:eastAsia="宋体" w:cs="宋体"/>
          <w:b/>
          <w:bCs/>
          <w:color w:val="ff0000"/>
          <w:sz w:val="24"/>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60" w:lineRule="exact"/>
        <w:widowControl/>
        <w:rPr>
          <w:rFonts w:ascii="宋体" w:hAnsi="宋体" w:cs="宋体"/>
          <w:sz w:val="24"/>
          <w:szCs w:val="20"/>
        </w:rPr>
      </w:pPr>
      <w:r>
        <w:rPr>
          <w:rFonts w:hint="eastAsia" w:ascii="宋体" w:hAnsi="宋体" w:eastAsia="宋体"/>
          <w:bCs/>
          <w:sz w:val="24"/>
        </w:rPr>
        <w:t xml:space="preserve">6</w:t>
      </w:r>
      <w:r>
        <w:rPr>
          <w:rFonts w:hint="eastAsia" w:ascii="宋体" w:hAnsi="宋体"/>
          <w:bCs/>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w:t>
      </w:r>
      <w:r>
        <w:rPr>
          <w:rFonts w:hint="eastAsia" w:ascii="宋体" w:hAnsi="宋体"/>
          <w:bCs/>
          <w:sz w:val="24"/>
        </w:rPr>
        <w:t xml:space="preserve">证证书提供不全的将视为未实质性响应采购要求。其他条件相同情况下，应当优先采购节能产品、环境标志产品</w:t>
      </w:r>
      <w:r>
        <w:rPr>
          <w:rFonts w:hint="eastAsia" w:ascii="宋体" w:hAnsi="宋体" w:cs="宋体"/>
          <w:sz w:val="24"/>
          <w:szCs w:val="20"/>
        </w:rPr>
        <w:t xml:space="preserve">。</w:t>
      </w:r>
      <w:r/>
    </w:p>
    <w:p>
      <w:pPr>
        <w:pStyle w:val="714"/>
        <w:ind w:firstLine="482"/>
        <w:spacing w:before="120" w:beforeAutospacing="0" w:after="120" w:afterAutospacing="0" w:line="0" w:lineRule="atLeast"/>
        <w:rPr>
          <w:rFonts w:ascii="宋体" w:hAnsi="宋体" w:eastAsia="宋体" w:cs="宋体"/>
        </w:rPr>
      </w:pPr>
      <w:r>
        <w:rPr>
          <w:rFonts w:hint="eastAsia" w:ascii="宋体" w:hAnsi="宋体" w:eastAsia="宋体" w:cs="宋体"/>
          <w:b/>
        </w:rPr>
        <w:t xml:space="preserve">二、评标方法与评标标准</w:t>
      </w:r>
      <w:r/>
    </w:p>
    <w:tbl>
      <w:tblPr>
        <w:tblW w:w="9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22"/>
        <w:gridCol w:w="763"/>
        <w:gridCol w:w="7088"/>
        <w:gridCol w:w="846"/>
      </w:tblGrid>
      <w:tr>
        <w:trPr>
          <w:jc w:val="center"/>
          <w:trHeight w:val="973"/>
        </w:trPr>
        <w:tc>
          <w:tcPr>
            <w:tcMar>
              <w:left w:w="108" w:type="dxa"/>
              <w:top w:w="0" w:type="dxa"/>
              <w:right w:w="108" w:type="dxa"/>
              <w:bottom w:w="0" w:type="dxa"/>
            </w:tcMar>
            <w:tcW w:w="722" w:type="dxa"/>
            <w:vAlign w:val="center"/>
            <w:textDirection w:val="lrTb"/>
            <w:noWrap/>
          </w:tcPr>
          <w:p>
            <w:pPr>
              <w:contextualSpacing/>
              <w:jc w:val="center"/>
              <w:spacing w:line="360" w:lineRule="auto"/>
              <w:rPr>
                <w:rFonts w:ascii="宋体" w:hAnsi="宋体" w:cs="宋体"/>
                <w:b/>
                <w:szCs w:val="21"/>
              </w:rPr>
            </w:pPr>
            <w:r/>
            <w:bookmarkStart w:id="204" w:name="_Hlk132382716"/>
            <w:r>
              <w:rPr>
                <w:rFonts w:hint="eastAsia" w:ascii="宋体" w:hAnsi="宋体" w:cs="宋体"/>
                <w:b/>
                <w:bCs/>
                <w:szCs w:val="21"/>
              </w:rPr>
              <w:t xml:space="preserve">序号</w:t>
            </w:r>
            <w:r/>
          </w:p>
        </w:tc>
        <w:tc>
          <w:tcPr>
            <w:tcMar>
              <w:left w:w="108" w:type="dxa"/>
              <w:top w:w="0" w:type="dxa"/>
              <w:right w:w="108" w:type="dxa"/>
              <w:bottom w:w="0" w:type="dxa"/>
            </w:tcMar>
            <w:tcW w:w="763" w:type="dxa"/>
            <w:vAlign w:val="center"/>
            <w:textDirection w:val="lrTb"/>
            <w:noWrap/>
          </w:tcPr>
          <w:p>
            <w:pPr>
              <w:contextualSpacing/>
              <w:jc w:val="center"/>
              <w:spacing w:line="360" w:lineRule="auto"/>
              <w:rPr>
                <w:rFonts w:ascii="宋体" w:hAnsi="宋体" w:cs="宋体"/>
                <w:b/>
                <w:bCs/>
                <w:szCs w:val="21"/>
              </w:rPr>
            </w:pPr>
            <w:r>
              <w:rPr>
                <w:rFonts w:hint="eastAsia" w:ascii="宋体" w:hAnsi="宋体" w:cs="宋体"/>
                <w:b/>
                <w:bCs/>
                <w:szCs w:val="21"/>
              </w:rPr>
              <w:t xml:space="preserve">评分因素</w:t>
            </w:r>
            <w:r/>
          </w:p>
        </w:tc>
        <w:tc>
          <w:tcPr>
            <w:tcMar>
              <w:left w:w="108" w:type="dxa"/>
              <w:top w:w="0" w:type="dxa"/>
              <w:right w:w="108" w:type="dxa"/>
              <w:bottom w:w="0" w:type="dxa"/>
            </w:tcMar>
            <w:tcW w:w="7088" w:type="dxa"/>
            <w:vAlign w:val="center"/>
            <w:textDirection w:val="lrTb"/>
            <w:noWrap/>
          </w:tcPr>
          <w:p>
            <w:pPr>
              <w:contextualSpacing/>
              <w:jc w:val="center"/>
              <w:spacing w:line="360" w:lineRule="auto"/>
              <w:rPr>
                <w:rFonts w:ascii="宋体" w:hAnsi="宋体" w:cs="宋体"/>
                <w:b/>
                <w:szCs w:val="21"/>
              </w:rPr>
            </w:pPr>
            <w:r>
              <w:rPr>
                <w:rFonts w:hint="eastAsia" w:ascii="宋体" w:hAnsi="宋体" w:cs="宋体"/>
                <w:b/>
                <w:bCs/>
                <w:szCs w:val="21"/>
              </w:rPr>
              <w:t xml:space="preserve">评审标准</w:t>
            </w:r>
            <w:r/>
          </w:p>
        </w:tc>
        <w:tc>
          <w:tcPr>
            <w:tcMar>
              <w:left w:w="108" w:type="dxa"/>
              <w:top w:w="0" w:type="dxa"/>
              <w:right w:w="108" w:type="dxa"/>
              <w:bottom w:w="0" w:type="dxa"/>
            </w:tcMar>
            <w:tcW w:w="846" w:type="dxa"/>
            <w:vAlign w:val="center"/>
            <w:textDirection w:val="lrTb"/>
            <w:noWrap/>
          </w:tcPr>
          <w:p>
            <w:pPr>
              <w:contextualSpacing/>
              <w:jc w:val="center"/>
              <w:spacing w:line="360" w:lineRule="auto"/>
              <w:rPr>
                <w:rFonts w:ascii="宋体" w:hAnsi="宋体" w:cs="宋体"/>
                <w:b/>
                <w:szCs w:val="21"/>
              </w:rPr>
            </w:pPr>
            <w:r>
              <w:rPr>
                <w:rFonts w:hint="eastAsia" w:ascii="宋体" w:hAnsi="宋体" w:cs="宋体"/>
                <w:b/>
                <w:bCs/>
                <w:szCs w:val="21"/>
              </w:rPr>
              <w:t xml:space="preserve">最高分值</w:t>
            </w:r>
            <w:r/>
          </w:p>
        </w:tc>
      </w:tr>
      <w:tr>
        <w:trPr>
          <w:jc w:val="center"/>
          <w:trHeight w:val="1832"/>
        </w:trPr>
        <w:tc>
          <w:tcPr>
            <w:tcMar>
              <w:left w:w="108" w:type="dxa"/>
              <w:top w:w="0" w:type="dxa"/>
              <w:right w:w="108" w:type="dxa"/>
              <w:bottom w:w="0" w:type="dxa"/>
            </w:tcMar>
            <w:tcW w:w="722" w:type="dxa"/>
            <w:vAlign w:val="center"/>
            <w:textDirection w:val="lrTb"/>
            <w:noWrap/>
          </w:tcPr>
          <w:p>
            <w:pPr>
              <w:jc w:val="center"/>
              <w:widowControl/>
              <w:rPr>
                <w:sz w:val="24"/>
              </w:rPr>
            </w:pPr>
            <w:r>
              <w:rPr>
                <w:rFonts w:hint="eastAsia"/>
                <w:sz w:val="24"/>
              </w:rPr>
              <w:t xml:space="preserve">1</w:t>
            </w:r>
            <w:r/>
          </w:p>
        </w:tc>
        <w:tc>
          <w:tcPr>
            <w:tcMar>
              <w:left w:w="108" w:type="dxa"/>
              <w:top w:w="0" w:type="dxa"/>
              <w:right w:w="108" w:type="dxa"/>
              <w:bottom w:w="0" w:type="dxa"/>
            </w:tcMar>
            <w:tcW w:w="763" w:type="dxa"/>
            <w:vAlign w:val="center"/>
            <w:textDirection w:val="lrTb"/>
            <w:noWrap/>
          </w:tcPr>
          <w:p>
            <w:pPr>
              <w:widowControl/>
              <w:rPr>
                <w:sz w:val="24"/>
              </w:rPr>
            </w:pPr>
            <w:r>
              <w:rPr>
                <w:rFonts w:hint="eastAsia"/>
                <w:sz w:val="24"/>
              </w:rPr>
              <w:t xml:space="preserve">报价</w:t>
            </w:r>
            <w:r/>
          </w:p>
        </w:tc>
        <w:tc>
          <w:tcPr>
            <w:tcMar>
              <w:left w:w="108" w:type="dxa"/>
              <w:top w:w="0" w:type="dxa"/>
              <w:right w:w="108" w:type="dxa"/>
              <w:bottom w:w="0" w:type="dxa"/>
            </w:tcMar>
            <w:tcW w:w="7088" w:type="dxa"/>
            <w:vAlign w:val="center"/>
            <w:textDirection w:val="lrTb"/>
            <w:noWrap/>
          </w:tcPr>
          <w:p>
            <w:pPr>
              <w:rPr>
                <w:rFonts w:ascii="宋体" w:hAnsi="宋体" w:eastAsia="宋体" w:cs="宋体"/>
                <w:sz w:val="24"/>
              </w:rPr>
            </w:pPr>
            <w:r/>
            <w:bookmarkStart w:id="205" w:name="OLE_LINK44"/>
            <w:r>
              <w:rPr>
                <w:rFonts w:hint="eastAsia" w:ascii="宋体" w:hAnsi="宋体" w:eastAsia="宋体" w:cs="宋体"/>
                <w:sz w:val="24"/>
              </w:rPr>
              <w:t xml:space="preserve">投标报价得分采用低价优先法计算，即满足招标文件要求且投标价格最低的投标报价为评标基准价，其报价得满分。其他</w:t>
            </w:r>
            <w:r>
              <w:rPr>
                <w:rFonts w:hint="eastAsia" w:ascii="宋体" w:hAnsi="宋体" w:cs="宋体"/>
                <w:sz w:val="24"/>
              </w:rPr>
              <w:t xml:space="preserve">供应商</w:t>
            </w:r>
            <w:r>
              <w:rPr>
                <w:rFonts w:hint="eastAsia" w:ascii="宋体" w:hAnsi="宋体" w:eastAsia="宋体" w:cs="宋体"/>
                <w:sz w:val="24"/>
              </w:rPr>
              <w:t xml:space="preserve">的投标报价得分按下列公式计算：</w:t>
            </w:r>
            <w:r/>
          </w:p>
          <w:p>
            <w:pPr>
              <w:rPr>
                <w:rFonts w:ascii="宋体" w:hAnsi="宋体" w:eastAsia="宋体" w:cs="宋体"/>
                <w:sz w:val="24"/>
              </w:rPr>
            </w:pPr>
            <w:r>
              <w:rPr>
                <w:rFonts w:hint="eastAsia" w:ascii="宋体" w:hAnsi="宋体" w:eastAsia="宋体" w:cs="宋体"/>
                <w:sz w:val="24"/>
              </w:rPr>
              <w:t xml:space="preserve">投标报价得分=(评标基准价／投标报价)×30，因落实政府采购政策需进行价格扣除的，以扣除后的价格计算评标基准价和投标报价。（得分保留两位小数）</w:t>
            </w:r>
            <w:bookmarkEnd w:id="205"/>
            <w:r/>
            <w:r/>
          </w:p>
        </w:tc>
        <w:tc>
          <w:tcPr>
            <w:tcMar>
              <w:left w:w="108" w:type="dxa"/>
              <w:top w:w="0" w:type="dxa"/>
              <w:right w:w="108" w:type="dxa"/>
              <w:bottom w:w="0" w:type="dxa"/>
            </w:tcMar>
            <w:tcW w:w="846" w:type="dxa"/>
            <w:vAlign w:val="center"/>
            <w:textDirection w:val="lrTb"/>
            <w:noWrap/>
          </w:tcPr>
          <w:p>
            <w:pPr>
              <w:contextualSpacing/>
              <w:jc w:val="center"/>
              <w:spacing w:line="360" w:lineRule="auto"/>
              <w:rPr>
                <w:rFonts w:ascii="宋体" w:hAnsi="宋体" w:cs="宋体"/>
                <w:bCs/>
                <w:sz w:val="24"/>
              </w:rPr>
            </w:pPr>
            <w:r>
              <w:rPr>
                <w:rFonts w:hint="eastAsia" w:ascii="宋体" w:hAnsi="宋体" w:cs="宋体"/>
                <w:bCs/>
                <w:sz w:val="24"/>
              </w:rPr>
              <w:t xml:space="preserve">30分</w:t>
            </w:r>
            <w:r/>
          </w:p>
        </w:tc>
      </w:tr>
      <w:tr>
        <w:trPr>
          <w:jc w:val="center"/>
          <w:trHeight w:val="2922"/>
        </w:trPr>
        <w:tc>
          <w:tcPr>
            <w:tcMar>
              <w:left w:w="108" w:type="dxa"/>
              <w:top w:w="0" w:type="dxa"/>
              <w:right w:w="108" w:type="dxa"/>
              <w:bottom w:w="0" w:type="dxa"/>
            </w:tcMar>
            <w:tcW w:w="722" w:type="dxa"/>
            <w:vAlign w:val="center"/>
            <w:textDirection w:val="lrTb"/>
            <w:noWrap/>
          </w:tcPr>
          <w:p>
            <w:pPr>
              <w:contextualSpacing/>
              <w:jc w:val="center"/>
              <w:spacing w:line="360" w:lineRule="auto"/>
              <w:rPr>
                <w:rFonts w:ascii="宋体" w:hAnsi="宋体" w:cs="宋体"/>
                <w:szCs w:val="21"/>
              </w:rPr>
            </w:pPr>
            <w:r/>
            <w:bookmarkStart w:id="206" w:name="_Hlk243933914"/>
            <w:r>
              <w:rPr>
                <w:rFonts w:hint="eastAsia" w:ascii="宋体" w:hAnsi="宋体" w:cs="宋体"/>
                <w:szCs w:val="21"/>
              </w:rPr>
              <w:t xml:space="preserve">2</w:t>
            </w:r>
            <w:r/>
          </w:p>
        </w:tc>
        <w:tc>
          <w:tcPr>
            <w:tcMar>
              <w:left w:w="108" w:type="dxa"/>
              <w:top w:w="0" w:type="dxa"/>
              <w:right w:w="108" w:type="dxa"/>
              <w:bottom w:w="0" w:type="dxa"/>
            </w:tcMar>
            <w:tcW w:w="763" w:type="dxa"/>
            <w:vAlign w:val="center"/>
            <w:textDirection w:val="lrTb"/>
            <w:noWrap/>
          </w:tcPr>
          <w:p>
            <w:pPr>
              <w:widowControl/>
              <w:rPr>
                <w:rFonts w:ascii="宋体" w:hAnsi="宋体" w:cs="宋体"/>
                <w:szCs w:val="21"/>
              </w:rPr>
            </w:pPr>
            <w:r/>
            <w:bookmarkStart w:id="207" w:name="OLE_LINK47"/>
            <w:r/>
            <w:bookmarkStart w:id="208" w:name="OLE_LINK48"/>
            <w:r>
              <w:rPr>
                <w:rFonts w:hint="eastAsia"/>
                <w:sz w:val="24"/>
              </w:rPr>
              <w:t xml:space="preserve">技术要求响应</w:t>
            </w:r>
            <w:bookmarkEnd w:id="207"/>
            <w:r/>
            <w:bookmarkEnd w:id="208"/>
            <w:r/>
            <w:r/>
          </w:p>
        </w:tc>
        <w:tc>
          <w:tcPr>
            <w:tcMar>
              <w:left w:w="108" w:type="dxa"/>
              <w:top w:w="0" w:type="dxa"/>
              <w:right w:w="108" w:type="dxa"/>
              <w:bottom w:w="0" w:type="dxa"/>
            </w:tcMar>
            <w:tcW w:w="7088" w:type="dxa"/>
            <w:vAlign w:val="center"/>
            <w:textDirection w:val="lrTb"/>
            <w:noWrap/>
          </w:tcPr>
          <w:p>
            <w:pPr>
              <w:rPr>
                <w:rFonts w:ascii="宋体" w:hAnsi="宋体" w:eastAsia="宋体" w:cs="宋体"/>
                <w:sz w:val="24"/>
              </w:rPr>
            </w:pPr>
            <w:r/>
            <w:bookmarkStart w:id="209" w:name="OLE_LINK45"/>
            <w:r/>
            <w:bookmarkStart w:id="210" w:name="OLE_LINK46"/>
            <w:r/>
            <w:bookmarkStart w:id="211" w:name="OLE_LINK49"/>
            <w:r/>
            <w:bookmarkStart w:id="212" w:name="OLE_LINK54"/>
            <w:r>
              <w:rPr>
                <w:rFonts w:hint="eastAsia" w:ascii="宋体" w:hAnsi="宋体" w:eastAsia="宋体" w:cs="宋体"/>
                <w:sz w:val="24"/>
              </w:rPr>
              <w:t xml:space="preserve">供应商所投货物技术参数及配置要求全部满足招标文件“第四章、采购需求”的，得35分；其中带有标★号的技术要求，如有负偏离的，每项扣1分；未带有标★号的技术要求，如有负偏离的，每项扣0.5分，扣完为止。</w:t>
            </w:r>
            <w:r/>
          </w:p>
          <w:p>
            <w:pPr>
              <w:rPr>
                <w:rFonts w:ascii="宋体" w:hAnsi="宋体" w:eastAsia="宋体" w:cs="宋体"/>
                <w:sz w:val="24"/>
              </w:rPr>
            </w:pPr>
            <w:r>
              <w:rPr>
                <w:rFonts w:hint="eastAsia" w:ascii="宋体" w:hAnsi="宋体" w:eastAsia="宋体" w:cs="宋体"/>
                <w:sz w:val="24"/>
              </w:rPr>
              <w:t xml:space="preserve">注：1、带有标★号的技术要求，须按技术要求中规定的要求提供相关证明材料为依据，否则视为负偏离。</w:t>
            </w:r>
            <w:r/>
          </w:p>
          <w:p>
            <w:pPr>
              <w:rPr>
                <w:rFonts w:ascii="宋体" w:hAnsi="宋体" w:eastAsia="宋体" w:cs="宋体"/>
                <w:sz w:val="24"/>
              </w:rPr>
            </w:pPr>
            <w:r>
              <w:rPr>
                <w:rFonts w:hint="eastAsia" w:ascii="宋体" w:hAnsi="宋体" w:eastAsia="宋体" w:cs="宋体"/>
                <w:sz w:val="24"/>
              </w:rPr>
              <w:t xml:space="preserve">2、未带有标★号的技术要求，须提供《技术要求响应及偏离表》为依据，否则视为负偏离。</w:t>
            </w:r>
            <w:r/>
          </w:p>
          <w:p>
            <w:r>
              <w:rPr>
                <w:rFonts w:hint="eastAsia" w:ascii="宋体" w:hAnsi="宋体" w:eastAsia="宋体" w:cs="宋体"/>
                <w:sz w:val="24"/>
              </w:rPr>
              <w:t xml:space="preserve">3、《技术要求响应及偏离表》中的内容须是供应商投标货物的真实反映，各供应商在投标时不得虚假响应和虚假承诺，否则将取消其投标资格；已中标的，将取消其中标资格，终止合同并没收履约保证金，如给采购人造成损失的则赔偿相应损失。</w:t>
            </w:r>
            <w:bookmarkEnd w:id="209"/>
            <w:r/>
            <w:bookmarkEnd w:id="210"/>
            <w:r/>
            <w:bookmarkEnd w:id="211"/>
            <w:r/>
            <w:bookmarkEnd w:id="212"/>
            <w:r/>
            <w:r/>
          </w:p>
        </w:tc>
        <w:tc>
          <w:tcPr>
            <w:tcMar>
              <w:left w:w="108" w:type="dxa"/>
              <w:top w:w="0" w:type="dxa"/>
              <w:right w:w="108" w:type="dxa"/>
              <w:bottom w:w="0" w:type="dxa"/>
            </w:tcMar>
            <w:tcW w:w="84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35分</w:t>
            </w:r>
            <w:bookmarkEnd w:id="206"/>
            <w:r/>
            <w:r/>
          </w:p>
        </w:tc>
      </w:tr>
      <w:tr>
        <w:trPr>
          <w:jc w:val="center"/>
          <w:trHeight w:val="90"/>
        </w:trPr>
        <w:tc>
          <w:tcPr>
            <w:tcMar>
              <w:left w:w="108" w:type="dxa"/>
              <w:top w:w="0" w:type="dxa"/>
              <w:right w:w="108" w:type="dxa"/>
              <w:bottom w:w="0" w:type="dxa"/>
            </w:tcMar>
            <w:tcW w:w="722" w:type="dxa"/>
            <w:vAlign w:val="center"/>
            <w:textDirection w:val="lrTb"/>
            <w:noWrap/>
          </w:tcPr>
          <w:p>
            <w:pPr>
              <w:jc w:val="center"/>
              <w:widowControl/>
              <w:rPr>
                <w:sz w:val="24"/>
              </w:rPr>
            </w:pPr>
            <w:r>
              <w:rPr>
                <w:rFonts w:hint="eastAsia"/>
                <w:sz w:val="24"/>
              </w:rPr>
              <w:t xml:space="preserve">3</w:t>
            </w:r>
            <w:r/>
          </w:p>
        </w:tc>
        <w:tc>
          <w:tcPr>
            <w:tcMar>
              <w:left w:w="108" w:type="dxa"/>
              <w:top w:w="0" w:type="dxa"/>
              <w:right w:w="108" w:type="dxa"/>
              <w:bottom w:w="0" w:type="dxa"/>
            </w:tcMar>
            <w:tcW w:w="763" w:type="dxa"/>
            <w:vAlign w:val="center"/>
            <w:textDirection w:val="lrTb"/>
            <w:noWrap/>
          </w:tcPr>
          <w:p>
            <w:pPr>
              <w:widowControl/>
              <w:rPr>
                <w:sz w:val="24"/>
              </w:rPr>
            </w:pPr>
            <w:r/>
            <w:bookmarkStart w:id="213" w:name="OLE_LINK50"/>
            <w:r/>
            <w:bookmarkStart w:id="214" w:name="OLE_LINK51"/>
            <w:r>
              <w:rPr>
                <w:rFonts w:hint="eastAsia"/>
                <w:sz w:val="24"/>
              </w:rPr>
              <w:t xml:space="preserve">业绩</w:t>
            </w:r>
            <w:bookmarkEnd w:id="213"/>
            <w:r/>
            <w:bookmarkEnd w:id="214"/>
            <w:r/>
            <w:r/>
          </w:p>
        </w:tc>
        <w:tc>
          <w:tcPr>
            <w:tcMar>
              <w:left w:w="108" w:type="dxa"/>
              <w:top w:w="0" w:type="dxa"/>
              <w:right w:w="108" w:type="dxa"/>
              <w:bottom w:w="0" w:type="dxa"/>
            </w:tcMar>
            <w:tcW w:w="7088" w:type="dxa"/>
            <w:vAlign w:val="center"/>
            <w:textDirection w:val="lrTb"/>
            <w:noWrap/>
          </w:tcPr>
          <w:p>
            <w:pPr>
              <w:rPr>
                <w:rFonts w:ascii="宋体" w:hAnsi="宋体" w:eastAsia="宋体" w:cs="宋体"/>
                <w:sz w:val="24"/>
              </w:rPr>
            </w:pPr>
            <w:r>
              <w:rPr>
                <w:rFonts w:hint="eastAsia" w:ascii="宋体" w:hAnsi="宋体" w:eastAsia="宋体" w:cs="宋体"/>
                <w:sz w:val="24"/>
              </w:rPr>
              <w:t xml:space="preserve">供应商具有自2023年1月1日以来（以合同签订的时间为准），承接过类似本项目业绩的，每有一个得2分，最多得10分（</w:t>
            </w:r>
            <w:r>
              <w:rPr>
                <w:rFonts w:hint="eastAsia" w:ascii="宋体" w:hAnsi="宋体" w:eastAsia="宋体" w:cs="宋体"/>
                <w:b/>
                <w:bCs/>
                <w:sz w:val="24"/>
              </w:rPr>
              <w:t xml:space="preserve">以合同原件及</w:t>
            </w:r>
            <w:r>
              <w:rPr>
                <w:rFonts w:hint="eastAsia" w:ascii="宋体" w:hAnsi="宋体" w:cs="宋体"/>
                <w:b/>
                <w:bCs/>
                <w:sz w:val="24"/>
              </w:rPr>
              <w:t xml:space="preserve">对应</w:t>
            </w:r>
            <w:r>
              <w:rPr>
                <w:rFonts w:hint="eastAsia" w:ascii="宋体" w:hAnsi="宋体" w:eastAsia="宋体" w:cs="宋体"/>
                <w:b/>
                <w:bCs/>
                <w:sz w:val="24"/>
              </w:rPr>
              <w:t xml:space="preserve">发票原件的扫描件为依据，否则不得分</w:t>
            </w:r>
            <w:r>
              <w:rPr>
                <w:rFonts w:hint="eastAsia" w:ascii="宋体" w:hAnsi="宋体" w:eastAsia="宋体" w:cs="宋体"/>
                <w:sz w:val="24"/>
              </w:rPr>
              <w:t xml:space="preserve">）。</w:t>
            </w:r>
            <w:r/>
          </w:p>
        </w:tc>
        <w:tc>
          <w:tcPr>
            <w:tcMar>
              <w:left w:w="108" w:type="dxa"/>
              <w:top w:w="0" w:type="dxa"/>
              <w:right w:w="108" w:type="dxa"/>
              <w:bottom w:w="0" w:type="dxa"/>
            </w:tcMar>
            <w:tcW w:w="84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10分</w:t>
            </w:r>
            <w:r/>
          </w:p>
        </w:tc>
      </w:tr>
      <w:tr>
        <w:trPr>
          <w:jc w:val="center"/>
          <w:trHeight w:val="1638"/>
        </w:trPr>
        <w:tc>
          <w:tcPr>
            <w:tcMar>
              <w:left w:w="108" w:type="dxa"/>
              <w:top w:w="0" w:type="dxa"/>
              <w:right w:w="108" w:type="dxa"/>
              <w:bottom w:w="0" w:type="dxa"/>
            </w:tcMar>
            <w:tcW w:w="722" w:type="dxa"/>
            <w:vAlign w:val="center"/>
            <w:textDirection w:val="lrTb"/>
            <w:noWrap/>
          </w:tcPr>
          <w:p>
            <w:pPr>
              <w:contextualSpacing/>
              <w:jc w:val="center"/>
              <w:spacing w:line="360" w:lineRule="auto"/>
              <w:rPr>
                <w:rFonts w:ascii="宋体" w:hAnsi="宋体" w:eastAsia="宋体" w:cs="宋体"/>
                <w:szCs w:val="21"/>
              </w:rPr>
            </w:pPr>
            <w:r>
              <w:rPr>
                <w:rFonts w:hint="eastAsia" w:ascii="宋体" w:hAnsi="宋体" w:cs="宋体"/>
                <w:szCs w:val="21"/>
              </w:rPr>
              <w:t xml:space="preserve">4</w:t>
            </w:r>
            <w:r/>
          </w:p>
        </w:tc>
        <w:tc>
          <w:tcPr>
            <w:tcMar>
              <w:left w:w="108" w:type="dxa"/>
              <w:top w:w="0" w:type="dxa"/>
              <w:right w:w="108" w:type="dxa"/>
              <w:bottom w:w="0" w:type="dxa"/>
            </w:tcMar>
            <w:tcW w:w="763" w:type="dxa"/>
            <w:vAlign w:val="center"/>
            <w:textDirection w:val="lrTb"/>
            <w:noWrap/>
          </w:tcPr>
          <w:p>
            <w:pPr>
              <w:spacing w:line="360" w:lineRule="auto"/>
              <w:rPr>
                <w:rFonts w:eastAsia="宋体"/>
                <w:sz w:val="24"/>
              </w:rPr>
            </w:pPr>
            <w:r>
              <w:rPr>
                <w:rFonts w:hint="eastAsia"/>
                <w:sz w:val="24"/>
              </w:rPr>
              <w:t xml:space="preserve">服务方案</w:t>
            </w:r>
            <w:r/>
          </w:p>
        </w:tc>
        <w:tc>
          <w:tcPr>
            <w:tcMar>
              <w:left w:w="108" w:type="dxa"/>
              <w:top w:w="0" w:type="dxa"/>
              <w:right w:w="108" w:type="dxa"/>
              <w:bottom w:w="0" w:type="dxa"/>
            </w:tcMar>
            <w:tcW w:w="7088" w:type="dxa"/>
            <w:vAlign w:val="center"/>
            <w:textDirection w:val="lrTb"/>
            <w:noWrap/>
          </w:tcPr>
          <w:p>
            <w:pPr>
              <w:rPr>
                <w:rFonts w:ascii="宋体" w:hAnsi="宋体" w:eastAsia="宋体" w:cs="宋体"/>
                <w:sz w:val="24"/>
              </w:rPr>
            </w:pPr>
            <w:r>
              <w:rPr>
                <w:rFonts w:hint="eastAsia" w:ascii="宋体" w:hAnsi="宋体" w:eastAsia="宋体" w:cs="宋体"/>
                <w:sz w:val="24"/>
                <w:lang w:val="zh-CN"/>
              </w:rPr>
              <w:t xml:space="preserve">1、</w:t>
            </w:r>
            <w:bookmarkStart w:id="215" w:name="OLE_LINK55"/>
            <w:r/>
            <w:bookmarkStart w:id="216" w:name="OLE_LINK56"/>
            <w:r>
              <w:rPr>
                <w:rFonts w:hint="eastAsia" w:ascii="宋体" w:hAnsi="宋体" w:eastAsia="宋体" w:cs="宋体"/>
                <w:sz w:val="24"/>
                <w:lang w:val="zh-CN"/>
              </w:rPr>
              <w:t xml:space="preserve">供货</w:t>
            </w:r>
            <w:r>
              <w:rPr>
                <w:rFonts w:hint="eastAsia" w:ascii="宋体" w:hAnsi="宋体" w:eastAsia="宋体" w:cs="宋体"/>
                <w:sz w:val="24"/>
              </w:rPr>
              <w:t xml:space="preserve">方案</w:t>
            </w:r>
            <w:bookmarkEnd w:id="215"/>
            <w:r/>
            <w:bookmarkEnd w:id="216"/>
            <w:r>
              <w:rPr>
                <w:rFonts w:hint="eastAsia" w:ascii="宋体" w:hAnsi="宋体" w:eastAsia="宋体" w:cs="宋体"/>
                <w:sz w:val="24"/>
                <w:lang w:val="zh-CN"/>
              </w:rPr>
              <w:t xml:space="preserve">（</w:t>
            </w:r>
            <w:r>
              <w:rPr>
                <w:rFonts w:hint="eastAsia" w:ascii="宋体" w:hAnsi="宋体" w:eastAsia="宋体" w:cs="宋体"/>
                <w:sz w:val="24"/>
              </w:rPr>
              <w:t xml:space="preserve">5</w:t>
            </w:r>
            <w:r>
              <w:rPr>
                <w:rFonts w:hint="eastAsia" w:ascii="宋体" w:hAnsi="宋体" w:eastAsia="宋体" w:cs="宋体"/>
                <w:sz w:val="24"/>
                <w:lang w:val="zh-CN"/>
              </w:rPr>
              <w:t xml:space="preserve">分）</w:t>
            </w:r>
            <w:r/>
          </w:p>
          <w:p>
            <w:pPr>
              <w:rPr>
                <w:rFonts w:ascii="宋体" w:hAnsi="宋体" w:eastAsia="宋体" w:cs="宋体"/>
                <w:sz w:val="24"/>
                <w:lang w:val="zh-CN"/>
              </w:rPr>
            </w:pPr>
            <w:r/>
            <w:bookmarkStart w:id="217" w:name="OLE_LINK57"/>
            <w:r>
              <w:rPr>
                <w:rFonts w:hint="eastAsia" w:ascii="宋体" w:hAnsi="宋体" w:eastAsia="宋体" w:cs="宋体"/>
                <w:sz w:val="24"/>
                <w:lang w:val="zh-CN"/>
              </w:rPr>
              <w:t xml:space="preserve">根据供应商提供的项目供货方案进行评分，方案至少包括</w:t>
            </w:r>
            <w:r>
              <w:rPr>
                <w:rFonts w:hint="eastAsia" w:ascii="宋体" w:hAnsi="宋体"/>
                <w:sz w:val="24"/>
              </w:rPr>
              <w:t xml:space="preserve">供货周期、运输方式、进度保证措施</w:t>
            </w:r>
            <w:r>
              <w:rPr>
                <w:rFonts w:hint="eastAsia" w:ascii="宋体" w:hAnsi="宋体" w:eastAsia="宋体" w:cs="宋体"/>
                <w:sz w:val="24"/>
              </w:rPr>
              <w:t xml:space="preserve">、质量保证措施、安全保证措施等</w:t>
            </w:r>
            <w:r>
              <w:rPr>
                <w:rFonts w:hint="eastAsia" w:ascii="宋体" w:hAnsi="宋体" w:eastAsia="宋体" w:cs="宋体"/>
                <w:sz w:val="24"/>
                <w:lang w:val="zh-CN"/>
              </w:rPr>
              <w:t xml:space="preserve">。</w:t>
            </w:r>
            <w:r/>
          </w:p>
          <w:p>
            <w:pPr>
              <w:rPr>
                <w:rFonts w:ascii="宋体" w:hAnsi="宋体" w:eastAsia="宋体" w:cs="宋体"/>
                <w:sz w:val="24"/>
                <w:lang w:val="zh-CN"/>
              </w:rPr>
            </w:pPr>
            <w:r>
              <w:rPr>
                <w:rFonts w:hint="eastAsia" w:ascii="宋体" w:hAnsi="宋体" w:eastAsia="宋体" w:cs="宋体"/>
                <w:sz w:val="24"/>
                <w:lang w:val="zh-CN"/>
              </w:rPr>
              <w:t xml:space="preserve">方案</w:t>
            </w:r>
            <w:r>
              <w:rPr>
                <w:rFonts w:hint="eastAsia" w:ascii="宋体" w:hAnsi="宋体" w:eastAsia="宋体" w:cs="宋体"/>
                <w:sz w:val="24"/>
              </w:rPr>
              <w:t xml:space="preserve">优于本项目采购需求的</w:t>
            </w:r>
            <w:r>
              <w:rPr>
                <w:rFonts w:hint="eastAsia" w:ascii="宋体" w:hAnsi="宋体" w:eastAsia="宋体" w:cs="宋体"/>
                <w:sz w:val="24"/>
                <w:lang w:val="zh-CN"/>
              </w:rPr>
              <w:t xml:space="preserve">得</w:t>
            </w:r>
            <w:r>
              <w:rPr>
                <w:rFonts w:hint="eastAsia" w:ascii="宋体" w:hAnsi="宋体" w:eastAsia="宋体" w:cs="宋体"/>
                <w:sz w:val="24"/>
              </w:rPr>
              <w:t xml:space="preserve">5</w:t>
            </w:r>
            <w:r>
              <w:rPr>
                <w:rFonts w:hint="eastAsia" w:ascii="宋体" w:hAnsi="宋体" w:eastAsia="宋体" w:cs="宋体"/>
                <w:sz w:val="24"/>
                <w:lang w:val="zh-CN"/>
              </w:rPr>
              <w:t xml:space="preserve">分；</w:t>
            </w:r>
            <w:r/>
          </w:p>
          <w:p>
            <w:pPr>
              <w:rPr>
                <w:rFonts w:ascii="宋体" w:hAnsi="宋体" w:eastAsia="宋体" w:cs="宋体"/>
                <w:sz w:val="24"/>
                <w:lang w:val="zh-CN"/>
              </w:rPr>
            </w:pPr>
            <w:r>
              <w:rPr>
                <w:rFonts w:hint="eastAsia" w:ascii="宋体" w:hAnsi="宋体" w:eastAsia="宋体" w:cs="宋体"/>
                <w:sz w:val="24"/>
                <w:lang w:val="zh-CN"/>
              </w:rPr>
              <w:t xml:space="preserve">方案</w:t>
            </w:r>
            <w:r>
              <w:rPr>
                <w:rFonts w:hint="eastAsia" w:ascii="宋体" w:hAnsi="宋体" w:eastAsia="宋体" w:cs="宋体"/>
                <w:sz w:val="24"/>
              </w:rPr>
              <w:t xml:space="preserve">满足本项目采购需求的</w:t>
            </w:r>
            <w:r>
              <w:rPr>
                <w:rFonts w:hint="eastAsia" w:ascii="宋体" w:hAnsi="宋体" w:eastAsia="宋体" w:cs="宋体"/>
                <w:sz w:val="24"/>
                <w:lang w:val="zh-CN"/>
              </w:rPr>
              <w:t xml:space="preserve">得</w:t>
            </w:r>
            <w:r>
              <w:rPr>
                <w:rFonts w:hint="eastAsia" w:ascii="宋体" w:hAnsi="宋体" w:eastAsia="宋体" w:cs="宋体"/>
                <w:sz w:val="24"/>
              </w:rPr>
              <w:t xml:space="preserve">4</w:t>
            </w:r>
            <w:r>
              <w:rPr>
                <w:rFonts w:hint="eastAsia" w:ascii="宋体" w:hAnsi="宋体" w:eastAsia="宋体" w:cs="宋体"/>
                <w:sz w:val="24"/>
                <w:lang w:val="zh-CN"/>
              </w:rPr>
              <w:t xml:space="preserve">分；</w:t>
            </w:r>
            <w:r/>
          </w:p>
          <w:p>
            <w:pPr>
              <w:rPr>
                <w:rFonts w:ascii="宋体" w:hAnsi="宋体" w:eastAsia="宋体" w:cs="宋体"/>
                <w:sz w:val="24"/>
                <w:lang w:val="zh-CN"/>
              </w:rPr>
            </w:pPr>
            <w:r>
              <w:rPr>
                <w:rFonts w:hint="eastAsia" w:ascii="宋体" w:hAnsi="宋体" w:eastAsia="宋体" w:cs="宋体"/>
                <w:sz w:val="24"/>
                <w:lang w:val="zh-CN"/>
              </w:rPr>
              <w:t xml:space="preserve">方案不满足</w:t>
            </w:r>
            <w:r>
              <w:rPr>
                <w:rFonts w:hint="eastAsia" w:ascii="宋体" w:hAnsi="宋体" w:eastAsia="宋体" w:cs="宋体"/>
                <w:sz w:val="24"/>
              </w:rPr>
              <w:t xml:space="preserve">本项目采购需求或不提供的</w:t>
            </w:r>
            <w:r>
              <w:rPr>
                <w:rFonts w:hint="eastAsia" w:ascii="宋体" w:hAnsi="宋体" w:eastAsia="宋体" w:cs="宋体"/>
                <w:sz w:val="24"/>
                <w:lang w:val="zh-CN"/>
              </w:rPr>
              <w:t xml:space="preserve">得</w:t>
            </w:r>
            <w:r>
              <w:rPr>
                <w:rFonts w:hint="eastAsia" w:ascii="宋体" w:hAnsi="宋体" w:eastAsia="宋体" w:cs="宋体"/>
                <w:sz w:val="24"/>
              </w:rPr>
              <w:t xml:space="preserve">0</w:t>
            </w:r>
            <w:r>
              <w:rPr>
                <w:rFonts w:hint="eastAsia" w:ascii="宋体" w:hAnsi="宋体" w:eastAsia="宋体" w:cs="宋体"/>
                <w:sz w:val="24"/>
                <w:lang w:val="zh-CN"/>
              </w:rPr>
              <w:t xml:space="preserve">分。</w:t>
            </w:r>
            <w:r/>
          </w:p>
          <w:p>
            <w:pPr>
              <w:rPr>
                <w:rFonts w:ascii="宋体" w:hAnsi="宋体" w:eastAsia="宋体" w:cs="宋体"/>
                <w:sz w:val="24"/>
                <w:lang w:val="zh-CN"/>
              </w:rPr>
            </w:pPr>
            <w:r>
              <w:rPr>
                <w:rFonts w:hint="eastAsia" w:ascii="宋体" w:hAnsi="宋体" w:eastAsia="宋体" w:cs="宋体"/>
                <w:sz w:val="24"/>
                <w:lang w:val="zh-CN"/>
              </w:rPr>
              <w:t xml:space="preserve">供应商</w:t>
            </w:r>
            <w:r>
              <w:rPr>
                <w:rFonts w:hint="eastAsia" w:ascii="宋体" w:hAnsi="宋体" w:eastAsia="宋体" w:cs="宋体"/>
                <w:sz w:val="24"/>
                <w:szCs w:val="20"/>
              </w:rPr>
              <w:t xml:space="preserve">提供的方案能全部响应要求，提出更为细致、有针对性、切实可行、要求之外且和本项目实施相关的内容的，可视为优于；方案能响应要求的可视为</w:t>
            </w:r>
            <w:r>
              <w:rPr>
                <w:rFonts w:hint="eastAsia" w:cs="宋体"/>
                <w:sz w:val="24"/>
                <w:szCs w:val="20"/>
              </w:rPr>
              <w:t xml:space="preserve">满足</w:t>
            </w:r>
            <w:r>
              <w:rPr>
                <w:rFonts w:hint="eastAsia" w:ascii="宋体" w:hAnsi="宋体" w:eastAsia="宋体" w:cs="宋体"/>
                <w:sz w:val="24"/>
                <w:szCs w:val="20"/>
              </w:rPr>
              <w:t xml:space="preserve">；方案对于要求的响应不完全或者偏离要求的，视为不</w:t>
            </w:r>
            <w:r>
              <w:rPr>
                <w:rFonts w:hint="eastAsia" w:cs="宋体"/>
                <w:sz w:val="24"/>
                <w:szCs w:val="20"/>
              </w:rPr>
              <w:t xml:space="preserve">满足</w:t>
            </w:r>
            <w:r>
              <w:rPr>
                <w:rFonts w:hint="eastAsia" w:ascii="宋体" w:hAnsi="宋体" w:eastAsia="宋体" w:cs="宋体"/>
                <w:sz w:val="24"/>
                <w:szCs w:val="20"/>
              </w:rPr>
              <w:t xml:space="preserve">。具体由评审委员会评审。</w:t>
            </w:r>
            <w:bookmarkEnd w:id="217"/>
            <w:r/>
            <w:r/>
          </w:p>
          <w:p>
            <w:pPr>
              <w:rPr>
                <w:rFonts w:ascii="宋体" w:hAnsi="宋体" w:eastAsia="宋体" w:cs="宋体"/>
                <w:sz w:val="24"/>
                <w:lang w:val="zh-CN"/>
              </w:rPr>
            </w:pPr>
            <w:r>
              <w:rPr>
                <w:rFonts w:hint="eastAsia" w:ascii="宋体" w:hAnsi="宋体" w:eastAsia="宋体" w:cs="宋体"/>
                <w:sz w:val="24"/>
                <w:lang w:val="zh-CN"/>
              </w:rPr>
              <w:t xml:space="preserve">2、</w:t>
            </w:r>
            <w:bookmarkStart w:id="218" w:name="OLE_LINK59"/>
            <w:r>
              <w:rPr>
                <w:rFonts w:hint="eastAsia" w:ascii="宋体" w:hAnsi="宋体" w:eastAsia="宋体" w:cs="宋体"/>
                <w:sz w:val="24"/>
                <w:lang w:val="zh-CN"/>
              </w:rPr>
              <w:t xml:space="preserve">安装、调试和验收方案</w:t>
            </w:r>
            <w:bookmarkEnd w:id="218"/>
            <w:r>
              <w:rPr>
                <w:rFonts w:hint="eastAsia" w:ascii="宋体" w:hAnsi="宋体" w:eastAsia="宋体" w:cs="宋体"/>
                <w:sz w:val="24"/>
                <w:lang w:val="zh-CN"/>
              </w:rPr>
              <w:t xml:space="preserve">（</w:t>
            </w:r>
            <w:r>
              <w:rPr>
                <w:rFonts w:hint="eastAsia" w:ascii="宋体" w:hAnsi="宋体" w:eastAsia="宋体" w:cs="宋体"/>
                <w:sz w:val="24"/>
              </w:rPr>
              <w:t xml:space="preserve">5</w:t>
            </w:r>
            <w:r>
              <w:rPr>
                <w:rFonts w:hint="eastAsia" w:ascii="宋体" w:hAnsi="宋体" w:eastAsia="宋体" w:cs="宋体"/>
                <w:sz w:val="24"/>
                <w:lang w:val="zh-CN"/>
              </w:rPr>
              <w:t xml:space="preserve">分）</w:t>
            </w:r>
            <w:r/>
          </w:p>
          <w:p>
            <w:pPr>
              <w:rPr>
                <w:rFonts w:ascii="宋体" w:hAnsi="宋体" w:eastAsia="宋体" w:cs="宋体"/>
                <w:sz w:val="24"/>
                <w:lang w:val="zh-CN"/>
              </w:rPr>
            </w:pPr>
            <w:r/>
            <w:bookmarkStart w:id="219" w:name="OLE_LINK60"/>
            <w:r>
              <w:rPr>
                <w:rFonts w:hint="eastAsia" w:ascii="宋体" w:hAnsi="宋体" w:eastAsia="宋体" w:cs="宋体"/>
                <w:sz w:val="24"/>
                <w:lang w:val="zh-CN"/>
              </w:rPr>
              <w:t xml:space="preserve">根据供应商提供的项目安装、调试和验收方案进行评分，方案至少包括安装、调试过程及保障措施、技术和人员力量</w:t>
            </w:r>
            <w:r>
              <w:rPr>
                <w:rFonts w:hint="eastAsia" w:ascii="宋体" w:hAnsi="宋体" w:eastAsia="宋体" w:cs="宋体"/>
                <w:sz w:val="24"/>
              </w:rPr>
              <w:t xml:space="preserve">配置</w:t>
            </w:r>
            <w:r>
              <w:rPr>
                <w:rFonts w:hint="eastAsia" w:ascii="宋体" w:hAnsi="宋体" w:eastAsia="宋体" w:cs="宋体"/>
                <w:sz w:val="24"/>
                <w:lang w:val="zh-CN"/>
              </w:rPr>
              <w:t xml:space="preserve">、验收过程及标准（验收依据和相关的技术标准、验收的方法、组织形</w:t>
            </w:r>
            <w:r>
              <w:rPr>
                <w:rFonts w:hint="eastAsia" w:ascii="宋体" w:hAnsi="宋体" w:eastAsia="宋体" w:cs="宋体"/>
                <w:sz w:val="24"/>
                <w:lang w:val="zh-CN"/>
              </w:rPr>
              <w:t xml:space="preserve">式、程序、注意事项、验收环节及内容等）等。</w:t>
            </w:r>
            <w:r/>
          </w:p>
          <w:p>
            <w:pPr>
              <w:rPr>
                <w:rFonts w:ascii="宋体" w:hAnsi="宋体" w:eastAsia="宋体" w:cs="宋体"/>
                <w:sz w:val="24"/>
                <w:lang w:val="zh-CN"/>
              </w:rPr>
            </w:pPr>
            <w:r>
              <w:rPr>
                <w:rFonts w:hint="eastAsia" w:ascii="宋体" w:hAnsi="宋体" w:eastAsia="宋体" w:cs="宋体"/>
                <w:sz w:val="24"/>
                <w:lang w:val="zh-CN"/>
              </w:rPr>
              <w:t xml:space="preserve">方案</w:t>
            </w:r>
            <w:r>
              <w:rPr>
                <w:rFonts w:hint="eastAsia" w:ascii="宋体" w:hAnsi="宋体" w:eastAsia="宋体" w:cs="宋体"/>
                <w:sz w:val="24"/>
              </w:rPr>
              <w:t xml:space="preserve">优于本项目采购需求的</w:t>
            </w:r>
            <w:r>
              <w:rPr>
                <w:rFonts w:hint="eastAsia" w:ascii="宋体" w:hAnsi="宋体" w:eastAsia="宋体" w:cs="宋体"/>
                <w:sz w:val="24"/>
                <w:lang w:val="zh-CN"/>
              </w:rPr>
              <w:t xml:space="preserve">得</w:t>
            </w:r>
            <w:r>
              <w:rPr>
                <w:rFonts w:hint="eastAsia" w:ascii="宋体" w:hAnsi="宋体" w:eastAsia="宋体" w:cs="宋体"/>
                <w:sz w:val="24"/>
              </w:rPr>
              <w:t xml:space="preserve">5</w:t>
            </w:r>
            <w:r>
              <w:rPr>
                <w:rFonts w:hint="eastAsia" w:ascii="宋体" w:hAnsi="宋体" w:eastAsia="宋体" w:cs="宋体"/>
                <w:sz w:val="24"/>
                <w:lang w:val="zh-CN"/>
              </w:rPr>
              <w:t xml:space="preserve">分；</w:t>
            </w:r>
            <w:r/>
          </w:p>
          <w:p>
            <w:pPr>
              <w:rPr>
                <w:rFonts w:ascii="宋体" w:hAnsi="宋体" w:eastAsia="宋体" w:cs="宋体"/>
                <w:sz w:val="24"/>
                <w:lang w:val="zh-CN"/>
              </w:rPr>
            </w:pPr>
            <w:r>
              <w:rPr>
                <w:rFonts w:hint="eastAsia" w:ascii="宋体" w:hAnsi="宋体" w:eastAsia="宋体" w:cs="宋体"/>
                <w:sz w:val="24"/>
                <w:lang w:val="zh-CN"/>
              </w:rPr>
              <w:t xml:space="preserve">方案</w:t>
            </w:r>
            <w:r>
              <w:rPr>
                <w:rFonts w:hint="eastAsia" w:ascii="宋体" w:hAnsi="宋体" w:eastAsia="宋体" w:cs="宋体"/>
                <w:sz w:val="24"/>
              </w:rPr>
              <w:t xml:space="preserve">满足本项目采购需求的</w:t>
            </w:r>
            <w:r>
              <w:rPr>
                <w:rFonts w:hint="eastAsia" w:ascii="宋体" w:hAnsi="宋体" w:eastAsia="宋体" w:cs="宋体"/>
                <w:sz w:val="24"/>
                <w:lang w:val="zh-CN"/>
              </w:rPr>
              <w:t xml:space="preserve">得</w:t>
            </w:r>
            <w:r>
              <w:rPr>
                <w:rFonts w:hint="eastAsia" w:ascii="宋体" w:hAnsi="宋体" w:eastAsia="宋体" w:cs="宋体"/>
                <w:sz w:val="24"/>
              </w:rPr>
              <w:t xml:space="preserve">4</w:t>
            </w:r>
            <w:r>
              <w:rPr>
                <w:rFonts w:hint="eastAsia" w:ascii="宋体" w:hAnsi="宋体" w:eastAsia="宋体" w:cs="宋体"/>
                <w:sz w:val="24"/>
                <w:lang w:val="zh-CN"/>
              </w:rPr>
              <w:t xml:space="preserve">分；</w:t>
            </w:r>
            <w:r/>
          </w:p>
          <w:p>
            <w:pPr>
              <w:rPr>
                <w:rFonts w:ascii="宋体" w:hAnsi="宋体" w:eastAsia="宋体" w:cs="宋体"/>
                <w:sz w:val="24"/>
                <w:lang w:val="zh-CN"/>
              </w:rPr>
            </w:pPr>
            <w:r>
              <w:rPr>
                <w:rFonts w:hint="eastAsia" w:ascii="宋体" w:hAnsi="宋体" w:eastAsia="宋体" w:cs="宋体"/>
                <w:sz w:val="24"/>
                <w:lang w:val="zh-CN"/>
              </w:rPr>
              <w:t xml:space="preserve">方案不满足</w:t>
            </w:r>
            <w:r>
              <w:rPr>
                <w:rFonts w:hint="eastAsia" w:ascii="宋体" w:hAnsi="宋体" w:eastAsia="宋体" w:cs="宋体"/>
                <w:sz w:val="24"/>
              </w:rPr>
              <w:t xml:space="preserve">本项目采购需求或不提供的</w:t>
            </w:r>
            <w:r>
              <w:rPr>
                <w:rFonts w:hint="eastAsia" w:ascii="宋体" w:hAnsi="宋体" w:eastAsia="宋体" w:cs="宋体"/>
                <w:sz w:val="24"/>
                <w:lang w:val="zh-CN"/>
              </w:rPr>
              <w:t xml:space="preserve">得</w:t>
            </w:r>
            <w:r>
              <w:rPr>
                <w:rFonts w:hint="eastAsia" w:ascii="宋体" w:hAnsi="宋体" w:eastAsia="宋体" w:cs="宋体"/>
                <w:sz w:val="24"/>
              </w:rPr>
              <w:t xml:space="preserve">0</w:t>
            </w:r>
            <w:r>
              <w:rPr>
                <w:rFonts w:hint="eastAsia" w:ascii="宋体" w:hAnsi="宋体" w:eastAsia="宋体" w:cs="宋体"/>
                <w:sz w:val="24"/>
                <w:lang w:val="zh-CN"/>
              </w:rPr>
              <w:t xml:space="preserve">分。</w:t>
            </w:r>
            <w:r/>
          </w:p>
          <w:p>
            <w:pPr>
              <w:rPr>
                <w:rFonts w:ascii="宋体" w:hAnsi="宋体" w:eastAsia="宋体" w:cs="宋体"/>
                <w:sz w:val="24"/>
                <w:lang w:val="zh-CN"/>
              </w:rPr>
            </w:pPr>
            <w:r>
              <w:rPr>
                <w:rFonts w:hint="eastAsia" w:ascii="宋体" w:hAnsi="宋体" w:eastAsia="宋体" w:cs="宋体"/>
                <w:sz w:val="24"/>
                <w:lang w:val="zh-CN"/>
              </w:rPr>
              <w:t xml:space="preserve">供应商</w:t>
            </w:r>
            <w:r>
              <w:rPr>
                <w:rFonts w:hint="eastAsia" w:ascii="宋体" w:hAnsi="宋体" w:eastAsia="宋体" w:cs="宋体"/>
                <w:sz w:val="24"/>
                <w:szCs w:val="20"/>
              </w:rPr>
              <w:t xml:space="preserve">提供的方案能全部响应要求，提出更为细致、有针对性、切实可行、要求之外且和本项目实施相关的内容的，可视为优于；方案能响应要求的可视为</w:t>
            </w:r>
            <w:r>
              <w:rPr>
                <w:rFonts w:hint="eastAsia" w:cs="宋体"/>
                <w:sz w:val="24"/>
                <w:szCs w:val="20"/>
              </w:rPr>
              <w:t xml:space="preserve">满足</w:t>
            </w:r>
            <w:r>
              <w:rPr>
                <w:rFonts w:hint="eastAsia" w:ascii="宋体" w:hAnsi="宋体" w:eastAsia="宋体" w:cs="宋体"/>
                <w:sz w:val="24"/>
                <w:szCs w:val="20"/>
              </w:rPr>
              <w:t xml:space="preserve">；方案对于要求的响应不完全或者偏离要求的，视为不</w:t>
            </w:r>
            <w:r>
              <w:rPr>
                <w:rFonts w:hint="eastAsia" w:cs="宋体"/>
                <w:sz w:val="24"/>
                <w:szCs w:val="20"/>
              </w:rPr>
              <w:t xml:space="preserve">满足</w:t>
            </w:r>
            <w:r>
              <w:rPr>
                <w:rFonts w:hint="eastAsia" w:ascii="宋体" w:hAnsi="宋体" w:eastAsia="宋体" w:cs="宋体"/>
                <w:sz w:val="24"/>
                <w:szCs w:val="20"/>
              </w:rPr>
              <w:t xml:space="preserve">。具体由评审委员会评审。</w:t>
            </w:r>
            <w:bookmarkEnd w:id="219"/>
            <w:r/>
            <w:r/>
          </w:p>
          <w:p>
            <w:pPr>
              <w:rPr>
                <w:rFonts w:ascii="宋体" w:hAnsi="宋体" w:eastAsia="宋体" w:cs="宋体"/>
                <w:sz w:val="24"/>
                <w:lang w:val="zh-CN"/>
              </w:rPr>
            </w:pPr>
            <w:r>
              <w:rPr>
                <w:rFonts w:hint="eastAsia" w:ascii="宋体" w:hAnsi="宋体" w:eastAsia="宋体" w:cs="宋体"/>
                <w:sz w:val="24"/>
                <w:lang w:val="zh-CN"/>
              </w:rPr>
              <w:t xml:space="preserve">3、</w:t>
            </w:r>
            <w:bookmarkStart w:id="220" w:name="OLE_LINK61"/>
            <w:r/>
            <w:bookmarkStart w:id="221" w:name="OLE_LINK62"/>
            <w:r>
              <w:rPr>
                <w:rFonts w:hint="eastAsia" w:ascii="宋体" w:hAnsi="宋体" w:eastAsia="宋体" w:cs="宋体"/>
                <w:sz w:val="24"/>
                <w:lang w:val="zh-CN"/>
              </w:rPr>
              <w:t xml:space="preserve">培训方案</w:t>
            </w:r>
            <w:bookmarkEnd w:id="220"/>
            <w:r/>
            <w:bookmarkEnd w:id="221"/>
            <w:r>
              <w:rPr>
                <w:rFonts w:hint="eastAsia" w:ascii="宋体" w:hAnsi="宋体" w:eastAsia="宋体" w:cs="宋体"/>
                <w:sz w:val="24"/>
                <w:lang w:val="zh-CN"/>
              </w:rPr>
              <w:t xml:space="preserve">（</w:t>
            </w:r>
            <w:r>
              <w:rPr>
                <w:rFonts w:hint="eastAsia" w:ascii="宋体" w:hAnsi="宋体" w:eastAsia="宋体" w:cs="宋体"/>
                <w:sz w:val="24"/>
              </w:rPr>
              <w:t xml:space="preserve">5</w:t>
            </w:r>
            <w:r>
              <w:rPr>
                <w:rFonts w:hint="eastAsia" w:ascii="宋体" w:hAnsi="宋体" w:eastAsia="宋体" w:cs="宋体"/>
                <w:sz w:val="24"/>
                <w:lang w:val="zh-CN"/>
              </w:rPr>
              <w:t xml:space="preserve">分）</w:t>
            </w:r>
            <w:r/>
          </w:p>
          <w:p>
            <w:pPr>
              <w:rPr>
                <w:rFonts w:ascii="宋体" w:hAnsi="宋体" w:eastAsia="宋体" w:cs="宋体"/>
                <w:sz w:val="24"/>
                <w:lang w:val="zh-CN"/>
              </w:rPr>
            </w:pPr>
            <w:r/>
            <w:bookmarkStart w:id="222" w:name="OLE_LINK63"/>
            <w:r/>
            <w:bookmarkStart w:id="223" w:name="OLE_LINK64"/>
            <w:r>
              <w:rPr>
                <w:rFonts w:hint="eastAsia" w:ascii="宋体" w:hAnsi="宋体" w:eastAsia="宋体" w:cs="宋体"/>
                <w:sz w:val="24"/>
                <w:lang w:val="zh-CN"/>
              </w:rPr>
              <w:t xml:space="preserve">根据供应商提供的项目培训方案进行评分，方案至少包括</w:t>
            </w:r>
            <w:r>
              <w:rPr>
                <w:rFonts w:hint="eastAsia" w:ascii="宋体" w:hAnsi="宋体"/>
                <w:sz w:val="24"/>
                <w:szCs w:val="21"/>
                <w:lang w:val="zh-CN"/>
              </w:rPr>
              <w:t xml:space="preserve">培训内容、培训方式、培训时间等。</w:t>
            </w:r>
            <w:r/>
          </w:p>
          <w:p>
            <w:pPr>
              <w:rPr>
                <w:rFonts w:ascii="宋体" w:hAnsi="宋体" w:eastAsia="宋体" w:cs="宋体"/>
                <w:sz w:val="24"/>
                <w:lang w:val="zh-CN"/>
              </w:rPr>
            </w:pPr>
            <w:r>
              <w:rPr>
                <w:rFonts w:hint="eastAsia" w:ascii="宋体" w:hAnsi="宋体" w:eastAsia="宋体" w:cs="宋体"/>
                <w:sz w:val="24"/>
                <w:lang w:val="zh-CN"/>
              </w:rPr>
              <w:t xml:space="preserve">方案</w:t>
            </w:r>
            <w:r>
              <w:rPr>
                <w:rFonts w:hint="eastAsia" w:ascii="宋体" w:hAnsi="宋体" w:eastAsia="宋体" w:cs="宋体"/>
                <w:sz w:val="24"/>
              </w:rPr>
              <w:t xml:space="preserve">优于本项目采购需求的</w:t>
            </w:r>
            <w:r>
              <w:rPr>
                <w:rFonts w:hint="eastAsia" w:ascii="宋体" w:hAnsi="宋体" w:eastAsia="宋体" w:cs="宋体"/>
                <w:sz w:val="24"/>
                <w:lang w:val="zh-CN"/>
              </w:rPr>
              <w:t xml:space="preserve">得</w:t>
            </w:r>
            <w:r>
              <w:rPr>
                <w:rFonts w:hint="eastAsia" w:ascii="宋体" w:hAnsi="宋体" w:eastAsia="宋体" w:cs="宋体"/>
                <w:sz w:val="24"/>
              </w:rPr>
              <w:t xml:space="preserve">5</w:t>
            </w:r>
            <w:r>
              <w:rPr>
                <w:rFonts w:hint="eastAsia" w:ascii="宋体" w:hAnsi="宋体" w:eastAsia="宋体" w:cs="宋体"/>
                <w:sz w:val="24"/>
                <w:lang w:val="zh-CN"/>
              </w:rPr>
              <w:t xml:space="preserve">分；</w:t>
            </w:r>
            <w:r/>
          </w:p>
          <w:p>
            <w:pPr>
              <w:rPr>
                <w:rFonts w:ascii="宋体" w:hAnsi="宋体" w:eastAsia="宋体" w:cs="宋体"/>
                <w:sz w:val="24"/>
                <w:lang w:val="zh-CN"/>
              </w:rPr>
            </w:pPr>
            <w:r>
              <w:rPr>
                <w:rFonts w:hint="eastAsia" w:ascii="宋体" w:hAnsi="宋体" w:eastAsia="宋体" w:cs="宋体"/>
                <w:sz w:val="24"/>
                <w:lang w:val="zh-CN"/>
              </w:rPr>
              <w:t xml:space="preserve">方案</w:t>
            </w:r>
            <w:r>
              <w:rPr>
                <w:rFonts w:hint="eastAsia" w:ascii="宋体" w:hAnsi="宋体" w:eastAsia="宋体" w:cs="宋体"/>
                <w:sz w:val="24"/>
              </w:rPr>
              <w:t xml:space="preserve">满足本项目采购需求的</w:t>
            </w:r>
            <w:r>
              <w:rPr>
                <w:rFonts w:hint="eastAsia" w:ascii="宋体" w:hAnsi="宋体" w:eastAsia="宋体" w:cs="宋体"/>
                <w:sz w:val="24"/>
                <w:lang w:val="zh-CN"/>
              </w:rPr>
              <w:t xml:space="preserve">得</w:t>
            </w:r>
            <w:r>
              <w:rPr>
                <w:rFonts w:hint="eastAsia" w:ascii="宋体" w:hAnsi="宋体" w:eastAsia="宋体" w:cs="宋体"/>
                <w:sz w:val="24"/>
              </w:rPr>
              <w:t xml:space="preserve">4</w:t>
            </w:r>
            <w:r>
              <w:rPr>
                <w:rFonts w:hint="eastAsia" w:ascii="宋体" w:hAnsi="宋体" w:eastAsia="宋体" w:cs="宋体"/>
                <w:sz w:val="24"/>
                <w:lang w:val="zh-CN"/>
              </w:rPr>
              <w:t xml:space="preserve">分；</w:t>
            </w:r>
            <w:r/>
          </w:p>
          <w:p>
            <w:pPr>
              <w:rPr>
                <w:rFonts w:ascii="宋体" w:hAnsi="宋体" w:eastAsia="宋体" w:cs="宋体"/>
                <w:sz w:val="24"/>
                <w:lang w:val="zh-CN"/>
              </w:rPr>
            </w:pPr>
            <w:r>
              <w:rPr>
                <w:rFonts w:hint="eastAsia" w:ascii="宋体" w:hAnsi="宋体" w:eastAsia="宋体" w:cs="宋体"/>
                <w:sz w:val="24"/>
                <w:lang w:val="zh-CN"/>
              </w:rPr>
              <w:t xml:space="preserve">方案不满足</w:t>
            </w:r>
            <w:r>
              <w:rPr>
                <w:rFonts w:hint="eastAsia" w:ascii="宋体" w:hAnsi="宋体" w:eastAsia="宋体" w:cs="宋体"/>
                <w:sz w:val="24"/>
              </w:rPr>
              <w:t xml:space="preserve">本项目采购需求或不提供的</w:t>
            </w:r>
            <w:r>
              <w:rPr>
                <w:rFonts w:hint="eastAsia" w:ascii="宋体" w:hAnsi="宋体" w:eastAsia="宋体" w:cs="宋体"/>
                <w:sz w:val="24"/>
                <w:lang w:val="zh-CN"/>
              </w:rPr>
              <w:t xml:space="preserve">得</w:t>
            </w:r>
            <w:r>
              <w:rPr>
                <w:rFonts w:hint="eastAsia" w:ascii="宋体" w:hAnsi="宋体" w:eastAsia="宋体" w:cs="宋体"/>
                <w:sz w:val="24"/>
              </w:rPr>
              <w:t xml:space="preserve">0</w:t>
            </w:r>
            <w:r>
              <w:rPr>
                <w:rFonts w:hint="eastAsia" w:ascii="宋体" w:hAnsi="宋体" w:eastAsia="宋体" w:cs="宋体"/>
                <w:sz w:val="24"/>
                <w:lang w:val="zh-CN"/>
              </w:rPr>
              <w:t xml:space="preserve">分。</w:t>
            </w:r>
            <w:r/>
          </w:p>
          <w:p>
            <w:pPr>
              <w:rPr>
                <w:rFonts w:ascii="宋体" w:hAnsi="宋体" w:eastAsia="宋体" w:cs="宋体"/>
                <w:sz w:val="24"/>
                <w:lang w:val="zh-CN"/>
              </w:rPr>
            </w:pPr>
            <w:r>
              <w:rPr>
                <w:rFonts w:hint="eastAsia" w:ascii="宋体" w:hAnsi="宋体" w:eastAsia="宋体" w:cs="宋体"/>
                <w:sz w:val="24"/>
                <w:lang w:val="zh-CN"/>
              </w:rPr>
              <w:t xml:space="preserve">供应商</w:t>
            </w:r>
            <w:r>
              <w:rPr>
                <w:rFonts w:hint="eastAsia" w:ascii="宋体" w:hAnsi="宋体" w:eastAsia="宋体" w:cs="宋体"/>
                <w:sz w:val="24"/>
                <w:szCs w:val="20"/>
              </w:rPr>
              <w:t xml:space="preserve">提供的方案能全部响应要求，提出更为细致、有针对性、切实可行、要求之外且和本项目实施相关的内容的，可视为优于；方案能响应要求的可视为</w:t>
            </w:r>
            <w:r>
              <w:rPr>
                <w:rFonts w:hint="eastAsia" w:cs="宋体"/>
                <w:sz w:val="24"/>
                <w:szCs w:val="20"/>
              </w:rPr>
              <w:t xml:space="preserve">满足</w:t>
            </w:r>
            <w:r>
              <w:rPr>
                <w:rFonts w:hint="eastAsia" w:ascii="宋体" w:hAnsi="宋体" w:eastAsia="宋体" w:cs="宋体"/>
                <w:sz w:val="24"/>
                <w:szCs w:val="20"/>
              </w:rPr>
              <w:t xml:space="preserve">；方案对于要求的响应不完全或者偏离要求的，视为不</w:t>
            </w:r>
            <w:r>
              <w:rPr>
                <w:rFonts w:hint="eastAsia" w:cs="宋体"/>
                <w:sz w:val="24"/>
                <w:szCs w:val="20"/>
              </w:rPr>
              <w:t xml:space="preserve">满足</w:t>
            </w:r>
            <w:r>
              <w:rPr>
                <w:rFonts w:hint="eastAsia" w:ascii="宋体" w:hAnsi="宋体" w:eastAsia="宋体" w:cs="宋体"/>
                <w:sz w:val="24"/>
                <w:szCs w:val="20"/>
              </w:rPr>
              <w:t xml:space="preserve">。具体由评审委员会评审。</w:t>
            </w:r>
            <w:bookmarkEnd w:id="222"/>
            <w:r/>
            <w:bookmarkEnd w:id="223"/>
            <w:r/>
            <w:r/>
          </w:p>
          <w:p>
            <w:pPr>
              <w:rPr>
                <w:rFonts w:ascii="宋体" w:hAnsi="宋体" w:eastAsia="宋体" w:cs="宋体"/>
                <w:sz w:val="24"/>
                <w:lang w:val="zh-CN"/>
              </w:rPr>
            </w:pPr>
            <w:r>
              <w:rPr>
                <w:rFonts w:hint="eastAsia" w:ascii="宋体" w:hAnsi="宋体" w:eastAsia="宋体" w:cs="宋体"/>
                <w:sz w:val="24"/>
              </w:rPr>
              <w:t xml:space="preserve">4</w:t>
            </w:r>
            <w:r>
              <w:rPr>
                <w:rFonts w:hint="eastAsia" w:ascii="宋体" w:hAnsi="宋体" w:eastAsia="宋体" w:cs="宋体"/>
                <w:sz w:val="24"/>
                <w:lang w:val="zh-CN"/>
              </w:rPr>
              <w:t xml:space="preserve">、</w:t>
            </w:r>
            <w:bookmarkStart w:id="224" w:name="OLE_LINK65"/>
            <w:r>
              <w:rPr>
                <w:rFonts w:hint="eastAsia" w:ascii="宋体" w:hAnsi="宋体" w:eastAsia="宋体" w:cs="宋体"/>
                <w:sz w:val="24"/>
              </w:rPr>
              <w:t xml:space="preserve">售后服务</w:t>
            </w:r>
            <w:r>
              <w:rPr>
                <w:rFonts w:hint="eastAsia" w:ascii="宋体" w:hAnsi="宋体" w:cs="宋体"/>
                <w:sz w:val="24"/>
              </w:rPr>
              <w:t xml:space="preserve">方案</w:t>
            </w:r>
            <w:bookmarkEnd w:id="224"/>
            <w:r>
              <w:rPr>
                <w:rFonts w:hint="eastAsia" w:ascii="宋体" w:hAnsi="宋体" w:eastAsia="宋体" w:cs="宋体"/>
                <w:sz w:val="24"/>
                <w:lang w:val="zh-CN"/>
              </w:rPr>
              <w:t xml:space="preserve">（</w:t>
            </w:r>
            <w:r>
              <w:rPr>
                <w:rFonts w:hint="eastAsia" w:ascii="宋体" w:hAnsi="宋体" w:cs="宋体"/>
                <w:sz w:val="24"/>
              </w:rPr>
              <w:t xml:space="preserve">5</w:t>
            </w:r>
            <w:r>
              <w:rPr>
                <w:rFonts w:hint="eastAsia" w:ascii="宋体" w:hAnsi="宋体" w:eastAsia="宋体" w:cs="宋体"/>
                <w:sz w:val="24"/>
                <w:lang w:val="zh-CN"/>
              </w:rPr>
              <w:t xml:space="preserve">分）</w:t>
            </w:r>
            <w:r/>
          </w:p>
          <w:p>
            <w:pPr>
              <w:rPr>
                <w:rFonts w:ascii="宋体" w:hAnsi="宋体" w:eastAsia="宋体" w:cs="宋体"/>
                <w:sz w:val="24"/>
                <w:lang w:val="zh-CN"/>
              </w:rPr>
            </w:pPr>
            <w:r/>
            <w:bookmarkStart w:id="225" w:name="OLE_LINK66"/>
            <w:r>
              <w:rPr>
                <w:rFonts w:hint="eastAsia" w:ascii="宋体" w:hAnsi="宋体" w:cs="宋体"/>
                <w:bCs/>
                <w:sz w:val="24"/>
              </w:rPr>
              <w:t xml:space="preserve">根据供应商提供的</w:t>
            </w:r>
            <w:r>
              <w:rPr>
                <w:rFonts w:hint="eastAsia" w:ascii="宋体" w:hAnsi="宋体" w:eastAsia="宋体" w:cs="宋体"/>
                <w:bCs/>
                <w:sz w:val="24"/>
              </w:rPr>
              <w:t xml:space="preserve">项目</w:t>
            </w:r>
            <w:r>
              <w:rPr>
                <w:rFonts w:hint="eastAsia" w:ascii="宋体" w:hAnsi="宋体" w:cs="宋体"/>
                <w:bCs/>
                <w:sz w:val="24"/>
              </w:rPr>
              <w:t xml:space="preserve">售后服务方案进行评分，方案至少包括服务体系、服务响应时间，回访巡检方案、故障解决措施、技术人员保障、质保期满后备品配件价格等。</w:t>
            </w:r>
            <w:r/>
          </w:p>
          <w:p>
            <w:pPr>
              <w:rPr>
                <w:rFonts w:ascii="宋体" w:hAnsi="宋体" w:eastAsia="宋体" w:cs="宋体"/>
                <w:sz w:val="24"/>
                <w:lang w:val="zh-CN"/>
              </w:rPr>
            </w:pPr>
            <w:r>
              <w:rPr>
                <w:rFonts w:hint="eastAsia" w:ascii="宋体" w:hAnsi="宋体" w:eastAsia="宋体" w:cs="宋体"/>
                <w:sz w:val="24"/>
                <w:lang w:val="zh-CN"/>
              </w:rPr>
              <w:t xml:space="preserve">方案</w:t>
            </w:r>
            <w:r>
              <w:rPr>
                <w:rFonts w:hint="eastAsia" w:ascii="宋体" w:hAnsi="宋体" w:eastAsia="宋体" w:cs="宋体"/>
                <w:sz w:val="24"/>
              </w:rPr>
              <w:t xml:space="preserve">优于本项目采购需求的</w:t>
            </w:r>
            <w:r>
              <w:rPr>
                <w:rFonts w:hint="eastAsia" w:ascii="宋体" w:hAnsi="宋体" w:eastAsia="宋体" w:cs="宋体"/>
                <w:sz w:val="24"/>
                <w:lang w:val="zh-CN"/>
              </w:rPr>
              <w:t xml:space="preserve">得</w:t>
            </w:r>
            <w:r>
              <w:rPr>
                <w:rFonts w:hint="eastAsia" w:ascii="宋体" w:hAnsi="宋体" w:eastAsia="宋体" w:cs="宋体"/>
                <w:sz w:val="24"/>
              </w:rPr>
              <w:t xml:space="preserve">5</w:t>
            </w:r>
            <w:r>
              <w:rPr>
                <w:rFonts w:hint="eastAsia" w:ascii="宋体" w:hAnsi="宋体" w:eastAsia="宋体" w:cs="宋体"/>
                <w:sz w:val="24"/>
                <w:lang w:val="zh-CN"/>
              </w:rPr>
              <w:t xml:space="preserve">分；</w:t>
            </w:r>
            <w:r/>
          </w:p>
          <w:p>
            <w:pPr>
              <w:rPr>
                <w:rFonts w:ascii="宋体" w:hAnsi="宋体" w:cs="宋体"/>
                <w:sz w:val="24"/>
                <w:lang w:val="zh-CN"/>
              </w:rPr>
            </w:pPr>
            <w:r>
              <w:rPr>
                <w:rFonts w:hint="eastAsia" w:ascii="宋体" w:hAnsi="宋体" w:cs="宋体"/>
                <w:sz w:val="24"/>
                <w:lang w:val="zh-CN"/>
              </w:rPr>
              <w:t xml:space="preserve">方案</w:t>
            </w:r>
            <w:r>
              <w:rPr>
                <w:rFonts w:hint="eastAsia" w:ascii="宋体" w:hAnsi="宋体" w:cs="宋体"/>
                <w:sz w:val="24"/>
              </w:rPr>
              <w:t xml:space="preserve">满足本项目采购需求的</w:t>
            </w:r>
            <w:r>
              <w:rPr>
                <w:rFonts w:hint="eastAsia" w:ascii="宋体" w:hAnsi="宋体" w:cs="宋体"/>
                <w:sz w:val="24"/>
                <w:lang w:val="zh-CN"/>
              </w:rPr>
              <w:t xml:space="preserve">得</w:t>
            </w:r>
            <w:r>
              <w:rPr>
                <w:rFonts w:hint="eastAsia" w:ascii="宋体" w:hAnsi="宋体" w:cs="宋体"/>
                <w:sz w:val="24"/>
              </w:rPr>
              <w:t xml:space="preserve">4</w:t>
            </w:r>
            <w:r>
              <w:rPr>
                <w:rFonts w:hint="eastAsia" w:ascii="宋体" w:hAnsi="宋体" w:cs="宋体"/>
                <w:sz w:val="24"/>
                <w:lang w:val="zh-CN"/>
              </w:rPr>
              <w:t xml:space="preserve">分；</w:t>
            </w:r>
            <w:r/>
          </w:p>
          <w:p>
            <w:pPr>
              <w:rPr>
                <w:rFonts w:ascii="宋体" w:hAnsi="宋体" w:cs="宋体"/>
                <w:sz w:val="24"/>
                <w:lang w:val="zh-CN"/>
              </w:rPr>
            </w:pPr>
            <w:r>
              <w:rPr>
                <w:rFonts w:hint="eastAsia" w:ascii="宋体" w:hAnsi="宋体" w:cs="宋体"/>
                <w:sz w:val="24"/>
                <w:lang w:val="zh-CN"/>
              </w:rPr>
              <w:t xml:space="preserve">方案不满足</w:t>
            </w:r>
            <w:r>
              <w:rPr>
                <w:rFonts w:hint="eastAsia" w:ascii="宋体" w:hAnsi="宋体" w:cs="宋体"/>
                <w:sz w:val="24"/>
              </w:rPr>
              <w:t xml:space="preserve">本项目采购需求或不提供的</w:t>
            </w:r>
            <w:r>
              <w:rPr>
                <w:rFonts w:hint="eastAsia" w:ascii="宋体" w:hAnsi="宋体" w:cs="宋体"/>
                <w:sz w:val="24"/>
                <w:lang w:val="zh-CN"/>
              </w:rPr>
              <w:t xml:space="preserve">得</w:t>
            </w:r>
            <w:r>
              <w:rPr>
                <w:rFonts w:hint="eastAsia" w:ascii="宋体" w:hAnsi="宋体" w:cs="宋体"/>
                <w:sz w:val="24"/>
              </w:rPr>
              <w:t xml:space="preserve">0</w:t>
            </w:r>
            <w:r>
              <w:rPr>
                <w:rFonts w:hint="eastAsia" w:ascii="宋体" w:hAnsi="宋体" w:cs="宋体"/>
                <w:sz w:val="24"/>
                <w:lang w:val="zh-CN"/>
              </w:rPr>
              <w:t xml:space="preserve">分。</w:t>
            </w:r>
            <w:r/>
          </w:p>
          <w:p>
            <w:pPr>
              <w:rPr>
                <w:rFonts w:ascii="宋体" w:hAnsi="宋体" w:cs="宋体"/>
                <w:sz w:val="24"/>
                <w:lang w:val="zh-CN"/>
              </w:rPr>
            </w:pPr>
            <w:r>
              <w:rPr>
                <w:rFonts w:hint="eastAsia" w:ascii="宋体" w:hAnsi="宋体" w:eastAsia="宋体" w:cs="宋体"/>
                <w:sz w:val="24"/>
                <w:lang w:val="zh-CN"/>
              </w:rPr>
              <w:t xml:space="preserve">供应商</w:t>
            </w:r>
            <w:r>
              <w:rPr>
                <w:rFonts w:hint="eastAsia" w:ascii="宋体" w:hAnsi="宋体" w:eastAsia="宋体" w:cs="宋体"/>
                <w:sz w:val="24"/>
                <w:szCs w:val="20"/>
              </w:rPr>
              <w:t xml:space="preserve">提供的方案能全部响应要求，提出更为细致、有针对性、切实可行、要求之外且和本项目实施相关的内容的，可视为优于；方案能响应要求的可视为</w:t>
            </w:r>
            <w:r>
              <w:rPr>
                <w:rFonts w:hint="eastAsia" w:cs="宋体"/>
                <w:sz w:val="24"/>
                <w:szCs w:val="20"/>
              </w:rPr>
              <w:t xml:space="preserve">满足</w:t>
            </w:r>
            <w:r>
              <w:rPr>
                <w:rFonts w:hint="eastAsia" w:ascii="宋体" w:hAnsi="宋体" w:eastAsia="宋体" w:cs="宋体"/>
                <w:sz w:val="24"/>
                <w:szCs w:val="20"/>
              </w:rPr>
              <w:t xml:space="preserve">；方案对于要求的响应不完全或者偏离要求的，视为不</w:t>
            </w:r>
            <w:r>
              <w:rPr>
                <w:rFonts w:hint="eastAsia" w:cs="宋体"/>
                <w:sz w:val="24"/>
                <w:szCs w:val="20"/>
              </w:rPr>
              <w:t xml:space="preserve">满足</w:t>
            </w:r>
            <w:r>
              <w:rPr>
                <w:rFonts w:hint="eastAsia" w:ascii="宋体" w:hAnsi="宋体" w:eastAsia="宋体" w:cs="宋体"/>
                <w:sz w:val="24"/>
                <w:szCs w:val="20"/>
              </w:rPr>
              <w:t xml:space="preserve">。具体由评审委员会评审。</w:t>
            </w:r>
            <w:bookmarkEnd w:id="225"/>
            <w:r/>
            <w:r/>
          </w:p>
          <w:p>
            <w:pPr>
              <w:rPr>
                <w:rFonts w:ascii="宋体" w:hAnsi="宋体" w:cs="宋体"/>
                <w:sz w:val="24"/>
              </w:rPr>
            </w:pPr>
            <w:r>
              <w:rPr>
                <w:rFonts w:ascii="宋体" w:hAnsi="宋体" w:cs="宋体"/>
                <w:sz w:val="24"/>
              </w:rPr>
              <w:t xml:space="preserve">5、</w:t>
            </w:r>
            <w:bookmarkStart w:id="226" w:name="OLE_LINK67"/>
            <w:r/>
            <w:bookmarkStart w:id="227" w:name="OLE_LINK68"/>
            <w:r>
              <w:rPr>
                <w:rFonts w:hint="eastAsia" w:ascii="宋体" w:hAnsi="宋体" w:cs="宋体"/>
                <w:sz w:val="24"/>
              </w:rPr>
              <w:t xml:space="preserve">应急方案</w:t>
            </w:r>
            <w:bookmarkEnd w:id="226"/>
            <w:r/>
            <w:bookmarkEnd w:id="227"/>
            <w:r>
              <w:rPr>
                <w:rFonts w:hint="eastAsia" w:ascii="宋体" w:hAnsi="宋体" w:cs="宋体"/>
                <w:sz w:val="24"/>
              </w:rPr>
              <w:t xml:space="preserve">（5</w:t>
            </w:r>
            <w:r>
              <w:rPr>
                <w:rFonts w:hint="eastAsia" w:ascii="宋体" w:hAnsi="宋体" w:cs="宋体"/>
                <w:sz w:val="24"/>
                <w:lang w:val="zh-CN"/>
              </w:rPr>
              <w:t xml:space="preserve">分</w:t>
            </w:r>
            <w:r>
              <w:rPr>
                <w:rFonts w:hint="eastAsia" w:ascii="宋体" w:hAnsi="宋体" w:cs="宋体"/>
                <w:sz w:val="24"/>
              </w:rPr>
              <w:t xml:space="preserve">）</w:t>
            </w:r>
            <w:r/>
          </w:p>
          <w:p>
            <w:pPr>
              <w:rPr>
                <w:rFonts w:ascii="宋体" w:hAnsi="宋体" w:eastAsia="宋体" w:cs="宋体"/>
                <w:sz w:val="24"/>
                <w:lang w:val="zh-CN"/>
              </w:rPr>
            </w:pPr>
            <w:r/>
            <w:bookmarkStart w:id="228" w:name="OLE_LINK69"/>
            <w:r>
              <w:rPr>
                <w:rFonts w:hint="eastAsia" w:ascii="宋体" w:hAnsi="宋体" w:cs="宋体"/>
                <w:sz w:val="24"/>
              </w:rPr>
              <w:t xml:space="preserve">根据供应商提供的项目应急方案进行评分，方案至少包括</w:t>
            </w:r>
            <w:bookmarkStart w:id="229" w:name="OLE_LINK58"/>
            <w:r>
              <w:rPr>
                <w:rStyle w:val="897"/>
                <w:rFonts w:hint="eastAsia" w:hAnsi="宋体"/>
                <w:bCs/>
                <w:sz w:val="24"/>
              </w:rPr>
              <w:t xml:space="preserve">应急响应机制、应急操作支持等。</w:t>
            </w:r>
            <w:bookmarkEnd w:id="229"/>
            <w:r/>
            <w:r/>
          </w:p>
          <w:p>
            <w:pPr>
              <w:rPr>
                <w:rFonts w:ascii="宋体" w:hAnsi="宋体" w:eastAsia="宋体" w:cs="宋体"/>
                <w:sz w:val="24"/>
                <w:lang w:val="zh-CN"/>
              </w:rPr>
            </w:pPr>
            <w:r>
              <w:rPr>
                <w:rFonts w:hint="eastAsia" w:ascii="宋体" w:hAnsi="宋体" w:eastAsia="宋体" w:cs="宋体"/>
                <w:sz w:val="24"/>
                <w:lang w:val="zh-CN"/>
              </w:rPr>
              <w:t xml:space="preserve">方案</w:t>
            </w:r>
            <w:r>
              <w:rPr>
                <w:rFonts w:hint="eastAsia" w:ascii="宋体" w:hAnsi="宋体" w:eastAsia="宋体" w:cs="宋体"/>
                <w:sz w:val="24"/>
              </w:rPr>
              <w:t xml:space="preserve">优于本项目采购需求的</w:t>
            </w:r>
            <w:r>
              <w:rPr>
                <w:rFonts w:hint="eastAsia" w:ascii="宋体" w:hAnsi="宋体" w:eastAsia="宋体" w:cs="宋体"/>
                <w:sz w:val="24"/>
                <w:lang w:val="zh-CN"/>
              </w:rPr>
              <w:t xml:space="preserve">得</w:t>
            </w:r>
            <w:r>
              <w:rPr>
                <w:rFonts w:hint="eastAsia" w:ascii="宋体" w:hAnsi="宋体" w:eastAsia="宋体" w:cs="宋体"/>
                <w:sz w:val="24"/>
              </w:rPr>
              <w:t xml:space="preserve">5</w:t>
            </w:r>
            <w:r>
              <w:rPr>
                <w:rFonts w:hint="eastAsia" w:ascii="宋体" w:hAnsi="宋体" w:eastAsia="宋体" w:cs="宋体"/>
                <w:sz w:val="24"/>
                <w:lang w:val="zh-CN"/>
              </w:rPr>
              <w:t xml:space="preserve">分；</w:t>
            </w:r>
            <w:r/>
          </w:p>
          <w:p>
            <w:pPr>
              <w:rPr>
                <w:rFonts w:ascii="宋体" w:hAnsi="宋体" w:cs="宋体"/>
                <w:sz w:val="24"/>
                <w:lang w:val="zh-CN"/>
              </w:rPr>
            </w:pPr>
            <w:r>
              <w:rPr>
                <w:rFonts w:hint="eastAsia" w:ascii="宋体" w:hAnsi="宋体" w:cs="宋体"/>
                <w:sz w:val="24"/>
                <w:lang w:val="zh-CN"/>
              </w:rPr>
              <w:t xml:space="preserve">方案</w:t>
            </w:r>
            <w:r>
              <w:rPr>
                <w:rFonts w:hint="eastAsia" w:ascii="宋体" w:hAnsi="宋体" w:cs="宋体"/>
                <w:sz w:val="24"/>
              </w:rPr>
              <w:t xml:space="preserve">满足本项目采购需求的</w:t>
            </w:r>
            <w:r>
              <w:rPr>
                <w:rFonts w:hint="eastAsia" w:ascii="宋体" w:hAnsi="宋体" w:cs="宋体"/>
                <w:sz w:val="24"/>
                <w:lang w:val="zh-CN"/>
              </w:rPr>
              <w:t xml:space="preserve">得</w:t>
            </w:r>
            <w:r>
              <w:rPr>
                <w:rFonts w:hint="eastAsia" w:ascii="宋体" w:hAnsi="宋体" w:cs="宋体"/>
                <w:sz w:val="24"/>
              </w:rPr>
              <w:t xml:space="preserve">4</w:t>
            </w:r>
            <w:r>
              <w:rPr>
                <w:rFonts w:hint="eastAsia" w:ascii="宋体" w:hAnsi="宋体" w:cs="宋体"/>
                <w:sz w:val="24"/>
                <w:lang w:val="zh-CN"/>
              </w:rPr>
              <w:t xml:space="preserve">分；</w:t>
            </w:r>
            <w:r/>
          </w:p>
          <w:p>
            <w:pPr>
              <w:rPr>
                <w:rFonts w:ascii="宋体" w:hAnsi="宋体" w:cs="宋体"/>
                <w:sz w:val="24"/>
                <w:lang w:val="zh-CN"/>
              </w:rPr>
            </w:pPr>
            <w:r>
              <w:rPr>
                <w:rFonts w:hint="eastAsia" w:ascii="宋体" w:hAnsi="宋体" w:cs="宋体"/>
                <w:sz w:val="24"/>
                <w:lang w:val="zh-CN"/>
              </w:rPr>
              <w:t xml:space="preserve">方案不满足</w:t>
            </w:r>
            <w:r>
              <w:rPr>
                <w:rFonts w:hint="eastAsia" w:ascii="宋体" w:hAnsi="宋体" w:cs="宋体"/>
                <w:sz w:val="24"/>
              </w:rPr>
              <w:t xml:space="preserve">本项目采购需求或不提供的</w:t>
            </w:r>
            <w:r>
              <w:rPr>
                <w:rFonts w:hint="eastAsia" w:ascii="宋体" w:hAnsi="宋体" w:cs="宋体"/>
                <w:sz w:val="24"/>
                <w:lang w:val="zh-CN"/>
              </w:rPr>
              <w:t xml:space="preserve">得</w:t>
            </w:r>
            <w:r>
              <w:rPr>
                <w:rFonts w:hint="eastAsia" w:ascii="宋体" w:hAnsi="宋体" w:cs="宋体"/>
                <w:sz w:val="24"/>
              </w:rPr>
              <w:t xml:space="preserve">0</w:t>
            </w:r>
            <w:r>
              <w:rPr>
                <w:rFonts w:hint="eastAsia" w:ascii="宋体" w:hAnsi="宋体" w:cs="宋体"/>
                <w:sz w:val="24"/>
                <w:lang w:val="zh-CN"/>
              </w:rPr>
              <w:t xml:space="preserve">分。</w:t>
            </w:r>
            <w:r/>
          </w:p>
          <w:p>
            <w:pPr>
              <w:rPr>
                <w:rFonts w:ascii="宋体" w:hAnsi="宋体" w:cs="宋体"/>
                <w:sz w:val="24"/>
              </w:rPr>
            </w:pPr>
            <w:r>
              <w:rPr>
                <w:rFonts w:hint="eastAsia" w:ascii="宋体" w:hAnsi="宋体" w:eastAsia="宋体" w:cs="宋体"/>
                <w:sz w:val="24"/>
                <w:lang w:val="zh-CN"/>
              </w:rPr>
              <w:t xml:space="preserve">供应商</w:t>
            </w:r>
            <w:r>
              <w:rPr>
                <w:rFonts w:hint="eastAsia" w:ascii="宋体" w:hAnsi="宋体" w:eastAsia="宋体" w:cs="宋体"/>
                <w:sz w:val="24"/>
                <w:szCs w:val="20"/>
              </w:rPr>
              <w:t xml:space="preserve">提供的方案能全部响应要求，提出更为细致、有针对性、切实可行、要求之外且和本项目实施相关的内容的，可视为优于；方案能响应要求的可视为</w:t>
            </w:r>
            <w:r>
              <w:rPr>
                <w:rFonts w:hint="eastAsia" w:cs="宋体"/>
                <w:sz w:val="24"/>
                <w:szCs w:val="20"/>
              </w:rPr>
              <w:t xml:space="preserve">满足</w:t>
            </w:r>
            <w:r>
              <w:rPr>
                <w:rFonts w:hint="eastAsia" w:ascii="宋体" w:hAnsi="宋体" w:eastAsia="宋体" w:cs="宋体"/>
                <w:sz w:val="24"/>
                <w:szCs w:val="20"/>
              </w:rPr>
              <w:t xml:space="preserve">；方案对于要求的响应不完全或者偏离要求的，视为不</w:t>
            </w:r>
            <w:r>
              <w:rPr>
                <w:rFonts w:hint="eastAsia" w:cs="宋体"/>
                <w:sz w:val="24"/>
                <w:szCs w:val="20"/>
              </w:rPr>
              <w:t xml:space="preserve">满足</w:t>
            </w:r>
            <w:r>
              <w:rPr>
                <w:rFonts w:hint="eastAsia" w:ascii="宋体" w:hAnsi="宋体" w:eastAsia="宋体" w:cs="宋体"/>
                <w:sz w:val="24"/>
                <w:szCs w:val="20"/>
              </w:rPr>
              <w:t xml:space="preserve">。具体由评审委员会评审。</w:t>
            </w:r>
            <w:bookmarkEnd w:id="228"/>
            <w:r/>
            <w:r/>
          </w:p>
        </w:tc>
        <w:tc>
          <w:tcPr>
            <w:tcMar>
              <w:left w:w="108" w:type="dxa"/>
              <w:top w:w="0" w:type="dxa"/>
              <w:right w:w="108" w:type="dxa"/>
              <w:bottom w:w="0" w:type="dxa"/>
            </w:tcMar>
            <w:tcW w:w="84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25分</w:t>
            </w:r>
            <w:bookmarkEnd w:id="204"/>
            <w:r/>
            <w:r/>
          </w:p>
        </w:tc>
      </w:tr>
    </w:tbl>
    <w:p>
      <w:pPr>
        <w:rPr>
          <w:rFonts w:ascii="宋体" w:hAnsi="宋体" w:eastAsia="宋体" w:cs="宋体"/>
          <w:sz w:val="24"/>
        </w:rPr>
      </w:pPr>
      <w:r>
        <w:rPr>
          <w:rFonts w:ascii="宋体" w:hAnsi="宋体" w:eastAsia="宋体" w:cs="宋体"/>
          <w:sz w:val="24"/>
        </w:rPr>
      </w:r>
      <w:r/>
    </w:p>
    <w:p>
      <w:pPr>
        <w:rPr>
          <w:rFonts w:ascii="黑体" w:hAnsi="宋体" w:eastAsia="黑体" w:cs="黑体"/>
          <w:sz w:val="44"/>
          <w:szCs w:val="44"/>
        </w:rPr>
      </w:pPr>
      <w:r>
        <w:rPr>
          <w:rFonts w:hint="eastAsia" w:ascii="黑体" w:hAnsi="宋体" w:eastAsia="黑体" w:cs="黑体"/>
          <w:sz w:val="44"/>
          <w:szCs w:val="44"/>
        </w:rPr>
        <w:br w:type="page" w:clear="all"/>
      </w:r>
      <w:r/>
    </w:p>
    <w:p>
      <w:pPr>
        <w:pStyle w:val="714"/>
        <w:jc w:val="center"/>
        <w:keepNext/>
        <w:spacing w:beforeAutospacing="0" w:afterAutospacing="0"/>
        <w:rPr>
          <w:rFonts w:ascii="黑体" w:hAnsi="宋体" w:eastAsia="黑体" w:cs="黑体"/>
          <w:sz w:val="44"/>
          <w:szCs w:val="44"/>
        </w:rPr>
        <w:outlineLvl w:val="0"/>
      </w:pPr>
      <w:r>
        <w:rPr>
          <w:rFonts w:ascii="黑体" w:hAnsi="宋体" w:eastAsia="黑体" w:cs="黑体"/>
          <w:sz w:val="44"/>
          <w:szCs w:val="44"/>
        </w:rPr>
      </w:r>
      <w:r/>
    </w:p>
    <w:p>
      <w:pPr>
        <w:pStyle w:val="714"/>
        <w:jc w:val="center"/>
        <w:keepNext/>
        <w:spacing w:beforeAutospacing="0" w:afterAutospacing="0"/>
        <w:outlineLvl w:val="0"/>
      </w:pPr>
      <w:r>
        <w:rPr>
          <w:rFonts w:hint="eastAsia" w:ascii="黑体" w:hAnsi="宋体" w:eastAsia="黑体" w:cs="黑体"/>
          <w:sz w:val="44"/>
          <w:szCs w:val="44"/>
        </w:rPr>
        <w:t xml:space="preserve">第六章</w:t>
      </w:r>
      <w:r>
        <w:rPr>
          <w:rFonts w:hint="eastAsia" w:ascii="黑体" w:hAnsi="宋体" w:eastAsia="黑体" w:cs="黑体"/>
          <w:sz w:val="44"/>
          <w:szCs w:val="44"/>
        </w:rPr>
        <w:t xml:space="preserve"> </w:t>
      </w:r>
      <w:r>
        <w:rPr>
          <w:rFonts w:hint="eastAsia" w:ascii="黑体" w:hAnsi="宋体" w:eastAsia="黑体" w:cs="黑体"/>
          <w:sz w:val="44"/>
          <w:szCs w:val="44"/>
        </w:rPr>
        <w:t xml:space="preserve">投标文件格式 </w:t>
      </w:r>
      <w:r/>
    </w:p>
    <w:p>
      <w:pPr>
        <w:pStyle w:val="714"/>
        <w:jc w:val="center"/>
        <w:spacing w:beforeAutospacing="0" w:afterAutospacing="0"/>
        <w:rPr>
          <w:rFonts w:ascii="宋体" w:hAnsi="宋体" w:eastAsia="宋体" w:cs="宋体"/>
          <w:b/>
          <w:sz w:val="72"/>
          <w:szCs w:val="72"/>
        </w:rPr>
      </w:pPr>
      <w:r/>
      <w:bookmarkStart w:id="230" w:name="_Toc120614282"/>
      <w:r/>
      <w:bookmarkStart w:id="231" w:name="_Toc49090576"/>
      <w:r/>
      <w:bookmarkStart w:id="232" w:name="_Toc26554094"/>
      <w:r/>
      <w:bookmarkStart w:id="233" w:name="_Hlt26955039"/>
      <w:r/>
      <w:bookmarkStart w:id="234" w:name="_Hlt26671244"/>
      <w:r/>
      <w:bookmarkEnd w:id="230"/>
      <w:r/>
      <w:bookmarkEnd w:id="231"/>
      <w:r/>
      <w:r/>
    </w:p>
    <w:p>
      <w:pPr>
        <w:pStyle w:val="714"/>
        <w:jc w:val="center"/>
        <w:spacing w:beforeAutospacing="0" w:afterAutospacing="0"/>
        <w:rPr>
          <w:rFonts w:ascii="宋体" w:hAnsi="宋体" w:eastAsia="宋体" w:cs="宋体"/>
          <w:b/>
          <w:sz w:val="72"/>
          <w:szCs w:val="72"/>
        </w:rPr>
      </w:pPr>
      <w:r>
        <w:rPr>
          <w:rFonts w:ascii="宋体" w:hAnsi="宋体" w:eastAsia="宋体" w:cs="宋体"/>
          <w:b/>
          <w:sz w:val="72"/>
          <w:szCs w:val="72"/>
        </w:rPr>
      </w:r>
      <w:r/>
    </w:p>
    <w:p>
      <w:pPr>
        <w:pStyle w:val="714"/>
        <w:jc w:val="center"/>
        <w:spacing w:beforeAutospacing="0" w:afterAutospacing="0"/>
        <w:rPr>
          <w:rFonts w:ascii="宋体" w:hAnsi="宋体" w:eastAsia="宋体" w:cs="宋体"/>
          <w:b/>
          <w:sz w:val="72"/>
          <w:szCs w:val="72"/>
        </w:rPr>
      </w:pPr>
      <w:r>
        <w:rPr>
          <w:rFonts w:ascii="宋体" w:hAnsi="宋体" w:eastAsia="宋体" w:cs="宋体"/>
          <w:b/>
          <w:sz w:val="72"/>
          <w:szCs w:val="72"/>
        </w:rPr>
      </w:r>
      <w:r/>
    </w:p>
    <w:p>
      <w:pPr>
        <w:pStyle w:val="714"/>
        <w:jc w:val="center"/>
        <w:spacing w:beforeAutospacing="0" w:afterAutospacing="0"/>
      </w:pPr>
      <w:r>
        <w:rPr>
          <w:rFonts w:hint="eastAsia" w:ascii="宋体" w:hAnsi="宋体" w:eastAsia="宋体" w:cs="宋体"/>
          <w:b/>
          <w:sz w:val="72"/>
          <w:szCs w:val="72"/>
        </w:rPr>
        <w:t xml:space="preserve">投  标  文  件</w:t>
      </w:r>
      <w:r/>
    </w:p>
    <w:p>
      <w:pPr>
        <w:pStyle w:val="714"/>
        <w:jc w:val="center"/>
        <w:spacing w:beforeAutospacing="0" w:afterAutospacing="0"/>
      </w:pPr>
      <w:r>
        <w:t xml:space="preserve"> </w:t>
      </w:r>
      <w:r/>
    </w:p>
    <w:p>
      <w:pPr>
        <w:pStyle w:val="714"/>
        <w:jc w:val="center"/>
        <w:spacing w:beforeAutospacing="0" w:afterAutospacing="0"/>
      </w:pPr>
      <w:r>
        <w:t xml:space="preserve"> </w:t>
      </w:r>
      <w:r/>
    </w:p>
    <w:p>
      <w:pPr>
        <w:pStyle w:val="714"/>
        <w:jc w:val="center"/>
        <w:spacing w:beforeAutospacing="0" w:afterAutospacing="0"/>
      </w:pPr>
      <w:r/>
      <w:r/>
    </w:p>
    <w:p>
      <w:pPr>
        <w:pStyle w:val="714"/>
        <w:jc w:val="center"/>
        <w:spacing w:beforeAutospacing="0" w:afterAutospacing="0"/>
      </w:pPr>
      <w:r/>
      <w:r/>
    </w:p>
    <w:p>
      <w:pPr>
        <w:pStyle w:val="714"/>
        <w:jc w:val="center"/>
        <w:spacing w:beforeAutospacing="0" w:afterAutospacing="0"/>
      </w:pPr>
      <w:r/>
      <w:r/>
    </w:p>
    <w:p>
      <w:pPr>
        <w:pStyle w:val="714"/>
        <w:jc w:val="center"/>
        <w:spacing w:beforeAutospacing="0" w:afterAutospacing="0"/>
      </w:pPr>
      <w:r/>
      <w:r/>
    </w:p>
    <w:p>
      <w:pPr>
        <w:pStyle w:val="714"/>
        <w:jc w:val="center"/>
        <w:spacing w:beforeAutospacing="0" w:afterAutospacing="0"/>
      </w:pPr>
      <w:r/>
      <w:r/>
    </w:p>
    <w:p>
      <w:pPr>
        <w:pStyle w:val="714"/>
        <w:jc w:val="center"/>
        <w:spacing w:beforeAutospacing="0" w:afterAutospacing="0"/>
      </w:pPr>
      <w:r/>
      <w:r/>
    </w:p>
    <w:p>
      <w:pPr>
        <w:pStyle w:val="714"/>
        <w:jc w:val="center"/>
        <w:spacing w:beforeAutospacing="0" w:afterAutospacing="0"/>
      </w:pPr>
      <w:r>
        <w:t xml:space="preserve"> </w:t>
      </w:r>
      <w:r/>
    </w:p>
    <w:p>
      <w:pPr>
        <w:pStyle w:val="714"/>
        <w:jc w:val="center"/>
        <w:spacing w:beforeAutospacing="0" w:afterAutospacing="0"/>
      </w:pPr>
      <w:r>
        <w:t xml:space="preserve"> </w:t>
      </w:r>
      <w:r/>
    </w:p>
    <w:p>
      <w:pPr>
        <w:pStyle w:val="714"/>
        <w:jc w:val="center"/>
        <w:spacing w:beforeAutospacing="0" w:afterAutospacing="0"/>
      </w:pPr>
      <w:r>
        <w:t xml:space="preserve"> </w:t>
      </w:r>
      <w:r/>
    </w:p>
    <w:p>
      <w:pPr>
        <w:pStyle w:val="714"/>
        <w:ind w:firstLine="1084"/>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714"/>
        <w:ind w:firstLine="1084"/>
        <w:jc w:val="both"/>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714"/>
        <w:jc w:val="both"/>
        <w:spacing w:beforeAutospacing="0" w:afterAutospacing="0"/>
      </w:pPr>
      <w:r>
        <w:rPr>
          <w:rFonts w:hint="eastAsia" w:ascii="宋体" w:hAnsi="宋体" w:eastAsia="宋体" w:cs="宋体"/>
          <w:b/>
          <w:sz w:val="36"/>
          <w:szCs w:val="36"/>
        </w:rPr>
        <w:t xml:space="preserve">      供应商名称 ：</w:t>
      </w:r>
      <w:r>
        <w:rPr>
          <w:rFonts w:hint="eastAsia" w:ascii="宋体" w:hAnsi="宋体" w:eastAsia="宋体" w:cs="宋体"/>
          <w:b/>
          <w:sz w:val="36"/>
          <w:szCs w:val="36"/>
          <w:u w:val="single"/>
        </w:rPr>
        <w:t xml:space="preserve">（加盖CA电子公章）</w:t>
      </w:r>
      <w:r/>
    </w:p>
    <w:p>
      <w:pPr>
        <w:pStyle w:val="714"/>
        <w:jc w:val="both"/>
        <w:spacing w:beforeAutospacing="0" w:afterAutospacing="0"/>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714"/>
        <w:jc w:val="center"/>
        <w:spacing w:beforeAutospacing="0" w:afterAutospacing="0" w:line="0" w:lineRule="atLeast"/>
      </w:pPr>
      <w:r/>
      <w:r/>
    </w:p>
    <w:p>
      <w:pPr>
        <w:pStyle w:val="714"/>
        <w:jc w:val="center"/>
        <w:spacing w:beforeAutospacing="0" w:afterAutospacing="0" w:line="0" w:lineRule="atLeast"/>
      </w:pPr>
      <w:r/>
      <w:r/>
    </w:p>
    <w:p>
      <w:pPr>
        <w:pStyle w:val="714"/>
        <w:jc w:val="center"/>
        <w:spacing w:beforeAutospacing="0" w:afterAutospacing="0" w:line="0" w:lineRule="atLeast"/>
      </w:pPr>
      <w:r/>
      <w:r/>
    </w:p>
    <w:p>
      <w:pPr>
        <w:pStyle w:val="714"/>
        <w:jc w:val="center"/>
        <w:spacing w:beforeAutospacing="0" w:afterAutospacing="0" w:line="0" w:lineRule="atLeast"/>
      </w:pPr>
      <w:r/>
      <w:r/>
    </w:p>
    <w:p>
      <w:pPr>
        <w:pStyle w:val="714"/>
        <w:jc w:val="center"/>
        <w:spacing w:beforeAutospacing="0" w:afterAutospacing="0" w:line="0" w:lineRule="atLeast"/>
      </w:pPr>
      <w:r/>
      <w:r/>
    </w:p>
    <w:p>
      <w:pPr>
        <w:pStyle w:val="714"/>
        <w:jc w:val="center"/>
        <w:spacing w:beforeAutospacing="0" w:afterAutospacing="0" w:line="0" w:lineRule="atLeast"/>
      </w:pPr>
      <w:r/>
      <w:r/>
    </w:p>
    <w:p>
      <w:pPr>
        <w:pStyle w:val="714"/>
        <w:jc w:val="center"/>
        <w:spacing w:beforeAutospacing="0" w:afterAutospacing="0" w:line="0" w:lineRule="atLeast"/>
      </w:pPr>
      <w:r/>
      <w:r/>
    </w:p>
    <w:p>
      <w:pPr>
        <w:pStyle w:val="714"/>
        <w:jc w:val="center"/>
        <w:spacing w:beforeAutospacing="0" w:afterAutospacing="0" w:line="0" w:lineRule="atLeast"/>
      </w:pPr>
      <w:r/>
      <w:r/>
    </w:p>
    <w:p>
      <w:pPr>
        <w:pStyle w:val="714"/>
        <w:jc w:val="center"/>
        <w:spacing w:beforeAutospacing="0" w:afterAutospacing="0" w:line="0" w:lineRule="atLeast"/>
      </w:pPr>
      <w:r/>
      <w:r/>
    </w:p>
    <w:p>
      <w:pPr>
        <w:pStyle w:val="714"/>
        <w:jc w:val="center"/>
        <w:spacing w:beforeAutospacing="0" w:afterAutospacing="0" w:line="0" w:lineRule="atLeast"/>
      </w:pPr>
      <w:r/>
      <w:r/>
    </w:p>
    <w:p>
      <w:pPr>
        <w:pStyle w:val="714"/>
        <w:jc w:val="center"/>
        <w:spacing w:beforeAutospacing="0" w:afterAutospacing="0" w:line="0" w:lineRule="atLeast"/>
      </w:pPr>
      <w:r/>
      <w:r/>
    </w:p>
    <w:p>
      <w:pPr>
        <w:pStyle w:val="714"/>
        <w:jc w:val="center"/>
        <w:spacing w:beforeAutospacing="0" w:afterAutospacing="0" w:line="0" w:lineRule="atLeast"/>
      </w:pPr>
      <w:r/>
      <w:r/>
    </w:p>
    <w:p>
      <w:pPr>
        <w:pStyle w:val="714"/>
        <w:jc w:val="center"/>
        <w:spacing w:beforeAutospacing="0" w:afterAutospacing="0" w:line="0" w:lineRule="atLeast"/>
      </w:pPr>
      <w:r/>
      <w:r/>
    </w:p>
    <w:p>
      <w:pPr>
        <w:pStyle w:val="714"/>
        <w:jc w:val="center"/>
        <w:spacing w:beforeAutospacing="0" w:afterAutospacing="0" w:line="0" w:lineRule="atLeast"/>
      </w:pPr>
      <w:r/>
      <w:r/>
    </w:p>
    <w:p>
      <w:pPr>
        <w:pStyle w:val="714"/>
        <w:jc w:val="center"/>
        <w:spacing w:beforeAutospacing="0" w:afterAutospacing="0" w:line="0" w:lineRule="atLeast"/>
      </w:pPr>
      <w:r/>
      <w:bookmarkStart w:id="235" w:name="OLE_LINK10"/>
      <w:r>
        <w:rPr>
          <w:rFonts w:hint="eastAsia" w:ascii="宋体" w:hAnsi="宋体" w:eastAsia="宋体" w:cs="宋体"/>
          <w:b/>
          <w:sz w:val="32"/>
          <w:szCs w:val="32"/>
        </w:rPr>
        <w:t xml:space="preserve">投标文件目录</w:t>
      </w:r>
      <w:r/>
    </w:p>
    <w:p>
      <w:pPr>
        <w:pStyle w:val="714"/>
        <w:jc w:val="center"/>
        <w:spacing w:beforeAutospacing="0" w:afterAutospacing="0" w:line="0" w:lineRule="atLeast"/>
      </w:pPr>
      <w:r>
        <w:t xml:space="preserve"> </w:t>
      </w:r>
      <w:r/>
    </w:p>
    <w:p>
      <w:pPr>
        <w:pStyle w:val="714"/>
        <w:ind w:left="480"/>
        <w:jc w:val="both"/>
        <w:spacing w:beforeAutospacing="0" w:afterAutospacing="0" w:line="500" w:lineRule="exact"/>
        <w:rPr>
          <w:i/>
          <w:u w:val="single"/>
        </w:rPr>
      </w:pPr>
      <w:r>
        <w:rPr>
          <w:rFonts w:hint="eastAsia" w:ascii="宋体" w:hAnsi="宋体" w:eastAsia="宋体" w:cs="宋体"/>
          <w:i/>
          <w:u w:val="single"/>
        </w:rPr>
        <w:t xml:space="preserve">一、法人或者其他组织的营业执照等证明文件，自然人的身份证明</w:t>
      </w:r>
      <w:r/>
    </w:p>
    <w:p>
      <w:pPr>
        <w:ind w:firstLine="480"/>
        <w:jc w:val="left"/>
        <w:spacing w:line="500" w:lineRule="exact"/>
        <w:tabs>
          <w:tab w:val="left" w:pos="1331" w:leader="none"/>
        </w:tabs>
        <w:rPr>
          <w:rFonts w:ascii="宋体" w:hAnsi="宋体" w:eastAsia="宋体" w:cs="宋体"/>
          <w:i/>
          <w:sz w:val="24"/>
          <w:u w:val="single"/>
        </w:rPr>
      </w:pPr>
      <w:r>
        <w:rPr>
          <w:rFonts w:hint="eastAsia" w:ascii="宋体" w:hAnsi="宋体" w:eastAsia="宋体" w:cs="宋体"/>
          <w:i/>
          <w:sz w:val="24"/>
          <w:u w:val="single"/>
        </w:rPr>
        <w:t xml:space="preserve">二、上一年度的财务状况报表（</w:t>
      </w:r>
      <w:r>
        <w:rPr>
          <w:rFonts w:hint="eastAsia" w:ascii="宋体" w:hAnsi="宋体" w:cs="宋体"/>
          <w:i/>
          <w:sz w:val="24"/>
          <w:u w:val="single"/>
        </w:rPr>
        <w:t xml:space="preserve">至少提供资产负债表、利润表、现金流量表</w:t>
      </w:r>
      <w:r>
        <w:rPr>
          <w:rFonts w:hint="eastAsia" w:ascii="宋体" w:hAnsi="宋体" w:eastAsia="宋体" w:cs="宋体"/>
          <w:i/>
          <w:sz w:val="24"/>
          <w:u w:val="single"/>
        </w:rPr>
        <w:t xml:space="preserve">，成立不满一年无需提供）</w:t>
      </w:r>
      <w:r/>
    </w:p>
    <w:p>
      <w:pPr>
        <w:pStyle w:val="714"/>
        <w:ind w:left="480"/>
        <w:jc w:val="both"/>
        <w:spacing w:beforeAutospacing="0" w:afterAutospacing="0" w:line="500" w:lineRule="exact"/>
        <w:rPr>
          <w:rFonts w:ascii="宋体" w:hAnsi="宋体" w:eastAsia="宋体" w:cs="宋体"/>
          <w:i/>
          <w:u w:val="single"/>
        </w:rPr>
      </w:pPr>
      <w:r>
        <w:rPr>
          <w:rFonts w:hint="eastAsia" w:ascii="宋体" w:hAnsi="宋体" w:eastAsia="宋体" w:cs="宋体"/>
          <w:i/>
          <w:u w:val="single"/>
        </w:rPr>
        <w:t xml:space="preserve">三、具备履行合同所必需的设备和专业技术能力的书面声明</w:t>
      </w:r>
      <w:r/>
    </w:p>
    <w:p>
      <w:pPr>
        <w:pStyle w:val="714"/>
        <w:ind w:left="480"/>
        <w:jc w:val="both"/>
        <w:spacing w:beforeAutospacing="0" w:afterAutospacing="0" w:line="500" w:lineRule="exact"/>
        <w:rPr>
          <w:rFonts w:ascii="宋体" w:hAnsi="宋体" w:eastAsia="宋体" w:cs="宋体"/>
          <w:i/>
          <w:u w:val="single"/>
        </w:rPr>
      </w:pPr>
      <w:r>
        <w:rPr>
          <w:rFonts w:hint="eastAsia" w:ascii="宋体" w:hAnsi="宋体" w:eastAsia="宋体" w:cs="宋体"/>
          <w:i/>
          <w:u w:val="singl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714"/>
        <w:ind w:firstLine="480"/>
        <w:jc w:val="both"/>
        <w:spacing w:beforeAutospacing="0" w:afterAutospacing="0" w:line="500" w:lineRule="exact"/>
        <w:rPr>
          <w:i/>
          <w:u w:val="single"/>
        </w:rPr>
      </w:pPr>
      <w:r>
        <w:rPr>
          <w:rFonts w:hint="eastAsia" w:ascii="宋体" w:hAnsi="宋体" w:eastAsia="宋体" w:cs="宋体"/>
          <w:i/>
          <w:u w:val="single"/>
        </w:rPr>
        <w:t xml:space="preserve">五、参加政府采购活动前 3 年内在经营活动中没有重大违法记录的书面声明</w:t>
      </w:r>
      <w:r/>
    </w:p>
    <w:p>
      <w:pPr>
        <w:pStyle w:val="714"/>
        <w:ind w:firstLine="480"/>
        <w:jc w:val="both"/>
        <w:spacing w:beforeAutospacing="0" w:afterAutospacing="0" w:line="500" w:lineRule="exact"/>
        <w:rPr>
          <w:i/>
          <w:u w:val="single"/>
        </w:rPr>
      </w:pPr>
      <w:r>
        <w:rPr>
          <w:rFonts w:hint="eastAsia" w:ascii="宋体" w:hAnsi="宋体" w:eastAsia="宋体" w:cs="宋体"/>
          <w:i/>
          <w:u w:val="single"/>
        </w:rPr>
        <w:t xml:space="preserve">六、特定资格要求的证明文件（如果本项目设置特定资格要求，则需要提供）</w:t>
      </w:r>
      <w:r/>
    </w:p>
    <w:p>
      <w:pPr>
        <w:pStyle w:val="714"/>
        <w:ind w:firstLine="480"/>
        <w:jc w:val="both"/>
        <w:spacing w:beforeAutospacing="0" w:afterAutospacing="0" w:line="500" w:lineRule="exact"/>
        <w:rPr>
          <w:i/>
          <w:u w:val="single"/>
        </w:rPr>
      </w:pPr>
      <w:r>
        <w:rPr>
          <w:rFonts w:hint="eastAsia" w:ascii="宋体" w:hAnsi="宋体" w:eastAsia="宋体" w:cs="宋体"/>
          <w:i/>
          <w:u w:val="single"/>
        </w:rPr>
        <w:t xml:space="preserve">七、法人授权书</w:t>
      </w:r>
      <w:r/>
    </w:p>
    <w:p>
      <w:pPr>
        <w:pStyle w:val="714"/>
        <w:ind w:firstLine="480"/>
        <w:jc w:val="both"/>
        <w:spacing w:beforeAutospacing="0" w:afterAutospacing="0" w:line="500" w:lineRule="exact"/>
        <w:rPr>
          <w:i/>
          <w:u w:val="single"/>
        </w:rPr>
      </w:pPr>
      <w:r>
        <w:rPr>
          <w:rFonts w:hint="eastAsia" w:ascii="宋体" w:hAnsi="宋体" w:eastAsia="宋体" w:cs="宋体"/>
          <w:i/>
          <w:u w:val="single"/>
        </w:rPr>
        <w:t xml:space="preserve">八、</w:t>
      </w:r>
      <w:bookmarkStart w:id="236" w:name="OLE_LINK29"/>
      <w:r/>
      <w:bookmarkStart w:id="237" w:name="OLE_LINK38"/>
      <w:r>
        <w:rPr>
          <w:rFonts w:hint="eastAsia" w:ascii="宋体" w:hAnsi="宋体" w:eastAsia="宋体" w:cs="宋体"/>
          <w:i/>
          <w:u w:val="single"/>
        </w:rPr>
        <w:t xml:space="preserve">投标函</w:t>
      </w:r>
      <w:bookmarkEnd w:id="236"/>
      <w:r/>
      <w:bookmarkEnd w:id="237"/>
      <w:r/>
      <w:r/>
    </w:p>
    <w:p>
      <w:pPr>
        <w:pStyle w:val="714"/>
        <w:ind w:firstLine="480"/>
        <w:jc w:val="both"/>
        <w:spacing w:beforeAutospacing="0" w:afterAutospacing="0" w:line="500" w:lineRule="exact"/>
        <w:rPr>
          <w:rFonts w:ascii="宋体" w:hAnsi="宋体" w:eastAsia="宋体" w:cs="宋体"/>
          <w:i/>
          <w:u w:val="single"/>
        </w:rPr>
      </w:pPr>
      <w:r>
        <w:rPr>
          <w:rFonts w:hint="eastAsia" w:ascii="宋体" w:hAnsi="宋体" w:eastAsia="宋体" w:cs="宋体"/>
          <w:i/>
          <w:u w:val="single"/>
        </w:rPr>
        <w:t xml:space="preserve">九、</w:t>
      </w:r>
      <w:bookmarkStart w:id="238" w:name="OLE_LINK30"/>
      <w:r/>
      <w:bookmarkStart w:id="239" w:name="OLE_LINK31"/>
      <w:r/>
      <w:bookmarkStart w:id="240" w:name="OLE_LINK33"/>
      <w:r/>
      <w:bookmarkStart w:id="241" w:name="OLE_LINK39"/>
      <w:r>
        <w:rPr>
          <w:rFonts w:hint="eastAsia" w:ascii="宋体" w:hAnsi="宋体" w:eastAsia="宋体" w:cs="宋体"/>
          <w:i/>
          <w:u w:val="single"/>
        </w:rPr>
        <w:t xml:space="preserve">中小企业声明函</w:t>
      </w:r>
      <w:bookmarkEnd w:id="238"/>
      <w:r/>
      <w:bookmarkEnd w:id="239"/>
      <w:r/>
      <w:bookmarkEnd w:id="240"/>
      <w:r/>
      <w:bookmarkEnd w:id="241"/>
      <w:r/>
      <w:r/>
    </w:p>
    <w:p>
      <w:pPr>
        <w:pStyle w:val="714"/>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十、</w:t>
      </w:r>
      <w:bookmarkStart w:id="242" w:name="OLE_LINK32"/>
      <w:r/>
      <w:bookmarkStart w:id="243" w:name="OLE_LINK34"/>
      <w:r>
        <w:rPr>
          <w:rFonts w:hint="eastAsia" w:ascii="宋体" w:hAnsi="宋体" w:eastAsia="宋体" w:cs="宋体"/>
          <w:iCs/>
        </w:rPr>
        <w:t xml:space="preserve">残疾人福利性单位声明函</w:t>
      </w:r>
      <w:bookmarkEnd w:id="242"/>
      <w:r/>
      <w:bookmarkEnd w:id="243"/>
      <w:r/>
      <w:r/>
    </w:p>
    <w:p>
      <w:pPr>
        <w:pStyle w:val="714"/>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十一、关于符合本国产品标准的声明函</w:t>
      </w:r>
      <w:r/>
    </w:p>
    <w:p>
      <w:pPr>
        <w:pStyle w:val="714"/>
        <w:ind w:firstLine="480"/>
        <w:jc w:val="both"/>
        <w:spacing w:beforeAutospacing="0" w:afterAutospacing="0" w:line="500" w:lineRule="exact"/>
        <w:rPr>
          <w:rFonts w:ascii="宋体" w:hAnsi="宋体" w:eastAsia="宋体" w:cs="宋体"/>
          <w:i/>
          <w:u w:val="single"/>
        </w:rPr>
      </w:pPr>
      <w:r>
        <w:rPr>
          <w:rFonts w:hint="eastAsia" w:ascii="宋体" w:hAnsi="宋体" w:eastAsia="宋体" w:cs="宋体"/>
          <w:i/>
          <w:u w:val="single"/>
        </w:rPr>
        <w:t xml:space="preserve">十二、</w:t>
      </w:r>
      <w:bookmarkStart w:id="244" w:name="OLE_LINK35"/>
      <w:r>
        <w:rPr>
          <w:rFonts w:hint="eastAsia" w:ascii="宋体" w:hAnsi="宋体" w:eastAsia="宋体" w:cs="宋体"/>
          <w:i/>
          <w:u w:val="single"/>
        </w:rPr>
        <w:t xml:space="preserve">投标分项报价表</w:t>
      </w:r>
      <w:bookmarkEnd w:id="244"/>
      <w:r/>
      <w:r/>
    </w:p>
    <w:p>
      <w:pPr>
        <w:pStyle w:val="714"/>
        <w:ind w:firstLine="480"/>
        <w:jc w:val="both"/>
        <w:spacing w:beforeAutospacing="0" w:afterAutospacing="0" w:line="500" w:lineRule="exact"/>
        <w:rPr>
          <w:iCs/>
        </w:rPr>
      </w:pPr>
      <w:r>
        <w:rPr>
          <w:rFonts w:hint="eastAsia" w:ascii="宋体" w:hAnsi="宋体" w:eastAsia="宋体" w:cs="宋体"/>
          <w:iCs/>
        </w:rPr>
        <w:t xml:space="preserve">十三、</w:t>
      </w:r>
      <w:bookmarkStart w:id="245" w:name="OLE_LINK36"/>
      <w:r/>
      <w:bookmarkStart w:id="246" w:name="OLE_LINK37"/>
      <w:r>
        <w:rPr>
          <w:rFonts w:hint="eastAsia" w:ascii="宋体" w:hAnsi="宋体" w:eastAsia="宋体" w:cs="宋体"/>
          <w:iCs/>
        </w:rPr>
        <w:t xml:space="preserve">技术要求响应及偏离表</w:t>
      </w:r>
      <w:bookmarkEnd w:id="245"/>
      <w:r/>
      <w:bookmarkEnd w:id="246"/>
      <w:r/>
      <w:r/>
    </w:p>
    <w:p>
      <w:pPr>
        <w:pStyle w:val="714"/>
        <w:ind w:firstLine="480"/>
        <w:jc w:val="both"/>
        <w:spacing w:beforeAutospacing="0" w:afterAutospacing="0" w:line="500" w:lineRule="exact"/>
        <w:rPr>
          <w:iCs/>
        </w:rPr>
      </w:pPr>
      <w:r>
        <w:rPr>
          <w:rFonts w:hint="eastAsia" w:ascii="宋体" w:hAnsi="宋体" w:eastAsia="宋体" w:cs="宋体"/>
          <w:iCs/>
        </w:rPr>
        <w:t xml:space="preserve">十四、</w:t>
      </w:r>
      <w:bookmarkStart w:id="247" w:name="OLE_LINK40"/>
      <w:r/>
      <w:bookmarkStart w:id="248" w:name="OLE_LINK41"/>
      <w:r/>
      <w:bookmarkStart w:id="249" w:name="OLE_LINK70"/>
      <w:r/>
      <w:bookmarkStart w:id="250" w:name="OLE_LINK71"/>
      <w:r>
        <w:rPr>
          <w:rFonts w:hint="eastAsia" w:ascii="宋体" w:hAnsi="宋体" w:eastAsia="宋体" w:cs="宋体"/>
          <w:iCs/>
        </w:rPr>
        <w:t xml:space="preserve">商务要求响应及偏离表</w:t>
      </w:r>
      <w:bookmarkEnd w:id="249"/>
      <w:r/>
      <w:bookmarkEnd w:id="250"/>
      <w:r/>
      <w:bookmarkEnd w:id="247"/>
      <w:r/>
      <w:bookmarkEnd w:id="248"/>
      <w:r/>
      <w:r/>
    </w:p>
    <w:p>
      <w:pPr>
        <w:pStyle w:val="714"/>
        <w:ind w:firstLine="480"/>
        <w:jc w:val="both"/>
        <w:spacing w:beforeAutospacing="0" w:afterAutospacing="0" w:line="500" w:lineRule="exact"/>
        <w:rPr>
          <w:i/>
          <w:u w:val="single"/>
        </w:rPr>
      </w:pPr>
      <w:r>
        <w:rPr>
          <w:rFonts w:hint="eastAsia" w:ascii="宋体" w:hAnsi="宋体" w:eastAsia="宋体" w:cs="宋体"/>
          <w:i/>
          <w:u w:val="single"/>
        </w:rPr>
        <w:t xml:space="preserve">十五、开标一览表</w:t>
      </w:r>
      <w:r/>
    </w:p>
    <w:p>
      <w:pPr>
        <w:pStyle w:val="714"/>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十六、服务方案等</w:t>
      </w:r>
      <w:r/>
    </w:p>
    <w:p>
      <w:pPr>
        <w:pStyle w:val="714"/>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十七、</w:t>
      </w:r>
      <w:bookmarkStart w:id="251" w:name="OLE_LINK42"/>
      <w:r>
        <w:rPr>
          <w:rFonts w:hint="eastAsia" w:ascii="宋体" w:hAnsi="宋体" w:eastAsia="宋体" w:cs="宋体"/>
          <w:iCs/>
        </w:rPr>
        <w:t xml:space="preserve">盐城市亭湖区政府采购事前信用承诺书</w:t>
      </w:r>
      <w:bookmarkEnd w:id="251"/>
      <w:r/>
      <w:r/>
    </w:p>
    <w:p>
      <w:pPr>
        <w:pStyle w:val="714"/>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十八、其他</w:t>
      </w:r>
      <w:r/>
    </w:p>
    <w:p>
      <w:pPr>
        <w:pStyle w:val="714"/>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 </w:t>
      </w:r>
      <w:bookmarkEnd w:id="235"/>
      <w:r/>
      <w:r/>
    </w:p>
    <w:p>
      <w:pPr>
        <w:pStyle w:val="714"/>
        <w:ind w:firstLine="480"/>
        <w:jc w:val="both"/>
        <w:spacing w:beforeAutospacing="0" w:afterAutospacing="0" w:line="0" w:lineRule="atLeast"/>
      </w:pPr>
      <w:r>
        <w:t xml:space="preserve"> </w:t>
      </w:r>
      <w:r/>
    </w:p>
    <w:p>
      <w:pPr>
        <w:pStyle w:val="714"/>
        <w:ind w:firstLine="480"/>
        <w:jc w:val="both"/>
        <w:spacing w:beforeAutospacing="0" w:afterAutospacing="0" w:line="0" w:lineRule="atLeast"/>
      </w:pPr>
      <w:r>
        <w:t xml:space="preserve"> </w:t>
      </w:r>
      <w:r/>
    </w:p>
    <w:p>
      <w:pPr>
        <w:pStyle w:val="714"/>
        <w:ind w:firstLine="480"/>
        <w:jc w:val="both"/>
        <w:spacing w:beforeAutospacing="0" w:afterAutospacing="0" w:line="0" w:lineRule="atLeast"/>
      </w:pPr>
      <w:r/>
      <w:r/>
    </w:p>
    <w:p>
      <w:pPr>
        <w:pStyle w:val="714"/>
        <w:ind w:firstLine="480"/>
        <w:jc w:val="both"/>
        <w:spacing w:beforeAutospacing="0" w:afterAutospacing="0" w:line="0" w:lineRule="atLeast"/>
      </w:pPr>
      <w:r/>
      <w:r/>
    </w:p>
    <w:p>
      <w:pPr>
        <w:pStyle w:val="714"/>
        <w:ind w:firstLine="480"/>
        <w:jc w:val="both"/>
        <w:spacing w:beforeAutospacing="0" w:afterAutospacing="0" w:line="0" w:lineRule="atLeast"/>
      </w:pPr>
      <w:r/>
      <w:r/>
    </w:p>
    <w:p>
      <w:pPr>
        <w:pStyle w:val="714"/>
        <w:ind w:firstLine="480"/>
        <w:jc w:val="both"/>
        <w:spacing w:beforeAutospacing="0" w:afterAutospacing="0" w:line="0" w:lineRule="atLeast"/>
      </w:pPr>
      <w:r>
        <w:t xml:space="preserve"> </w:t>
      </w:r>
      <w:r/>
    </w:p>
    <w:p>
      <w:pPr>
        <w:pStyle w:val="714"/>
        <w:ind w:firstLine="480"/>
        <w:jc w:val="both"/>
        <w:spacing w:beforeAutospacing="0" w:afterAutospacing="0" w:line="0" w:lineRule="atLeast"/>
      </w:pPr>
      <w:r>
        <w:t xml:space="preserve"> </w:t>
      </w:r>
      <w:r/>
    </w:p>
    <w:p>
      <w:pPr>
        <w:pStyle w:val="714"/>
        <w:ind w:firstLine="480"/>
        <w:jc w:val="both"/>
        <w:spacing w:beforeAutospacing="0" w:afterAutospacing="0" w:line="0" w:lineRule="atLeast"/>
      </w:pPr>
      <w:r>
        <w:t xml:space="preserve"> </w:t>
      </w:r>
      <w:r/>
    </w:p>
    <w:p>
      <w:pPr>
        <w:pStyle w:val="714"/>
        <w:jc w:val="both"/>
        <w:spacing w:beforeAutospacing="0" w:afterAutospacing="0" w:line="0" w:lineRule="atLeast"/>
      </w:pPr>
      <w:r>
        <w:rPr>
          <w:rFonts w:hint="eastAsia" w:ascii="黑体" w:hAnsi="宋体" w:eastAsia="黑体" w:cs="黑体"/>
          <w:i/>
          <w:sz w:val="32"/>
          <w:szCs w:val="32"/>
          <w:u w:val="single"/>
        </w:rPr>
        <w:t xml:space="preserve">一、法人或者其他组织的营业执照等证明文件，自然人的身份证明</w:t>
      </w:r>
      <w:r/>
    </w:p>
    <w:p>
      <w:pPr>
        <w:pStyle w:val="714"/>
        <w:ind w:firstLine="480"/>
        <w:jc w:val="both"/>
        <w:spacing w:beforeAutospacing="0" w:afterAutospacing="0" w:line="0" w:lineRule="atLeast"/>
      </w:pPr>
      <w:r>
        <w:t xml:space="preserve"> </w:t>
      </w:r>
      <w:r/>
    </w:p>
    <w:p>
      <w:pPr>
        <w:pStyle w:val="714"/>
        <w:jc w:val="both"/>
        <w:spacing w:beforeAutospacing="0" w:afterAutospacing="0"/>
        <w:rPr>
          <w:rFonts w:eastAsia="黑体"/>
        </w:rPr>
        <w:outlineLvl w:val="1"/>
      </w:pPr>
      <w:r>
        <w:rPr>
          <w:rFonts w:hint="eastAsia" w:ascii="黑体" w:hAnsi="宋体" w:eastAsia="黑体" w:cs="黑体"/>
          <w:i/>
          <w:sz w:val="32"/>
          <w:szCs w:val="32"/>
          <w:u w:val="single"/>
        </w:rPr>
        <w:t xml:space="preserve">二、上一年度的财务状况报表</w:t>
      </w:r>
      <w:r/>
    </w:p>
    <w:p>
      <w:pPr>
        <w:pStyle w:val="714"/>
        <w:ind w:firstLine="480"/>
        <w:jc w:val="both"/>
        <w:spacing w:beforeAutospacing="0" w:afterAutospacing="0" w:line="0" w:lineRule="atLeast"/>
        <w:rPr>
          <w:rFonts w:eastAsia="宋体"/>
        </w:rPr>
      </w:pPr>
      <w:r>
        <w:rPr>
          <w:rFonts w:hint="eastAsia" w:eastAsia="宋体"/>
        </w:rPr>
        <w:t xml:space="preserve">至少提供资产负债表、利润表、现金流量表，成立不满一年无需提供</w:t>
      </w:r>
      <w:r/>
    </w:p>
    <w:p>
      <w:pPr>
        <w:pStyle w:val="714"/>
        <w:jc w:val="both"/>
        <w:spacing w:beforeAutospacing="0" w:afterAutospacing="0"/>
      </w:pPr>
      <w:r>
        <w:t xml:space="preserve"> </w:t>
      </w:r>
      <w:r/>
    </w:p>
    <w:p>
      <w:pPr>
        <w:pStyle w:val="714"/>
        <w:jc w:val="both"/>
        <w:spacing w:beforeAutospacing="0" w:afterAutospacing="0"/>
        <w:outlineLvl w:val="1"/>
      </w:pPr>
      <w:r>
        <w:rPr>
          <w:rFonts w:hint="eastAsia" w:ascii="黑体" w:hAnsi="宋体" w:eastAsia="黑体" w:cs="黑体"/>
          <w:i/>
          <w:sz w:val="32"/>
          <w:szCs w:val="32"/>
          <w:u w:val="single"/>
        </w:rPr>
        <w:t xml:space="preserve">三、具备履行合同所必需的设备和专业技术能力的书面声明</w:t>
      </w:r>
      <w:r/>
    </w:p>
    <w:p>
      <w:pPr>
        <w:pStyle w:val="714"/>
        <w:ind w:firstLine="492"/>
        <w:jc w:val="both"/>
        <w:spacing w:beforeAutospacing="0" w:afterAutospacing="0" w:line="500" w:lineRule="exac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714"/>
        <w:ind w:firstLine="492"/>
        <w:jc w:val="both"/>
        <w:spacing w:beforeAutospacing="0" w:afterAutospacing="0" w:line="500" w:lineRule="exac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71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714"/>
        <w:jc w:val="both"/>
        <w:spacing w:beforeAutospacing="0" w:afterAutospacing="0"/>
        <w:outlineLvl w:val="1"/>
      </w:pPr>
      <w:r>
        <w:rPr>
          <w:rFonts w:hint="eastAsia" w:ascii="黑体" w:hAnsi="宋体" w:eastAsia="黑体" w:cs="黑体"/>
          <w:i/>
          <w:sz w:val="32"/>
          <w:szCs w:val="32"/>
          <w:u w:val="single"/>
        </w:rPr>
        <w:t xml:space="preserve">四、依法缴纳税收和社会保障资金的相关材料</w:t>
      </w:r>
      <w:r/>
    </w:p>
    <w:p>
      <w:pPr>
        <w:pStyle w:val="714"/>
        <w:ind w:firstLine="480"/>
        <w:jc w:val="both"/>
        <w:spacing w:beforeAutospacing="0" w:afterAutospacing="0" w:line="500" w:lineRule="exact"/>
      </w:pPr>
      <w:r>
        <w:rPr>
          <w:rFonts w:hint="eastAsia" w:ascii="宋体" w:hAnsi="宋体" w:eastAsia="宋体" w:cs="宋体"/>
        </w:rPr>
        <w:t xml:space="preserve">提供提交投标文件截止时间前一年内至少一个月依法缴纳税收及缴纳社会保障资金的证明材料。供应商依法享受缓缴、免缴税收、社会保障资金的提供证明材料。</w:t>
      </w:r>
      <w:r/>
    </w:p>
    <w:p>
      <w:pPr>
        <w:pStyle w:val="714"/>
        <w:jc w:val="both"/>
        <w:spacing w:beforeAutospacing="0" w:afterAutospacing="0"/>
      </w:pPr>
      <w:r>
        <w:t xml:space="preserve"> </w:t>
      </w:r>
      <w:r/>
    </w:p>
    <w:p>
      <w:pPr>
        <w:pStyle w:val="714"/>
        <w:jc w:val="both"/>
        <w:spacing w:beforeAutospacing="0" w:afterAutospacing="0"/>
        <w:outlineLvl w:val="1"/>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714"/>
        <w:jc w:val="both"/>
        <w:spacing w:beforeAutospacing="0" w:afterAutospacing="0" w:line="0" w:lineRule="atLeast"/>
        <w:rPr>
          <w:rFonts w:ascii="宋体" w:hAnsi="宋体" w:eastAsia="宋体" w:cs="宋体"/>
          <w:b/>
          <w:sz w:val="44"/>
          <w:szCs w:val="44"/>
        </w:rPr>
      </w:pPr>
      <w:r>
        <w:rPr>
          <w:rFonts w:hint="eastAsia" w:ascii="宋体" w:hAnsi="宋体" w:eastAsia="宋体" w:cs="宋体"/>
          <w:b/>
          <w:sz w:val="44"/>
          <w:szCs w:val="44"/>
        </w:rPr>
        <w:t xml:space="preserve">                </w:t>
      </w:r>
      <w:r/>
    </w:p>
    <w:p>
      <w:pPr>
        <w:pStyle w:val="714"/>
        <w:ind w:firstLine="3092"/>
        <w:jc w:val="both"/>
        <w:spacing w:beforeAutospacing="0" w:afterAutospacing="0" w:line="0" w:lineRule="atLeast"/>
      </w:pPr>
      <w:r>
        <w:rPr>
          <w:rFonts w:hint="eastAsia" w:ascii="宋体" w:hAnsi="宋体" w:eastAsia="宋体" w:cs="宋体"/>
          <w:b/>
          <w:sz w:val="44"/>
          <w:szCs w:val="44"/>
        </w:rPr>
        <w:t xml:space="preserve"> 声  明</w:t>
      </w:r>
      <w:r/>
    </w:p>
    <w:p>
      <w:pPr>
        <w:pStyle w:val="714"/>
        <w:jc w:val="both"/>
        <w:spacing w:beforeAutospacing="0" w:afterAutospacing="0" w:line="500" w:lineRule="exact"/>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14"/>
        <w:jc w:val="both"/>
        <w:spacing w:beforeAutospacing="0" w:afterAutospacing="0"/>
      </w:pPr>
      <w:r>
        <w:t xml:space="preserve"> </w:t>
      </w:r>
      <w:r/>
    </w:p>
    <w:p>
      <w:pPr>
        <w:pStyle w:val="714"/>
        <w:jc w:val="both"/>
        <w:spacing w:beforeAutospacing="0" w:afterAutospacing="0"/>
        <w:outlineLvl w:val="1"/>
      </w:pPr>
      <w:r>
        <w:rPr>
          <w:rFonts w:hint="eastAsia" w:ascii="黑体" w:hAnsi="宋体" w:eastAsia="黑体" w:cs="黑体"/>
          <w:i/>
          <w:sz w:val="32"/>
          <w:szCs w:val="32"/>
          <w:u w:val="single"/>
        </w:rPr>
        <w:t xml:space="preserve">六、特定资格要求的证明文件</w:t>
      </w:r>
      <w:r/>
    </w:p>
    <w:p>
      <w:pPr>
        <w:pStyle w:val="714"/>
        <w:jc w:val="both"/>
        <w:spacing w:beforeAutospacing="0" w:afterAutospacing="0" w:line="0" w:lineRule="atLeast"/>
      </w:pPr>
      <w:r>
        <w:rPr>
          <w:rFonts w:hint="eastAsia" w:ascii="宋体" w:hAnsi="宋体" w:eastAsia="宋体" w:cs="宋体"/>
        </w:rPr>
        <w:t xml:space="preserve">   如果本项目申请人的特定资格要求中要求提供的，必须提供。</w:t>
      </w:r>
      <w:r/>
    </w:p>
    <w:p>
      <w:pPr>
        <w:pStyle w:val="714"/>
        <w:jc w:val="center"/>
        <w:spacing w:beforeAutospacing="0" w:afterAutospacing="0"/>
        <w:rPr>
          <w:rFonts w:ascii="黑体" w:hAnsi="宋体" w:eastAsia="黑体" w:cs="黑体"/>
          <w:i/>
          <w:sz w:val="32"/>
          <w:szCs w:val="32"/>
          <w:u w:val="single"/>
        </w:rPr>
      </w:pPr>
      <w:r/>
      <w:bookmarkStart w:id="252" w:name="_Toc120614284"/>
      <w:r/>
      <w:r/>
    </w:p>
    <w:p>
      <w:pPr>
        <w:pStyle w:val="714"/>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rPr>
          <w:rFonts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714"/>
        <w:jc w:val="center"/>
        <w:spacing w:beforeAutospacing="0" w:afterAutospacing="0"/>
        <w:outlineLvl w:val="1"/>
      </w:pPr>
      <w:r>
        <w:rPr>
          <w:rFonts w:hint="eastAsia" w:ascii="黑体" w:hAnsi="宋体" w:eastAsia="黑体" w:cs="黑体"/>
          <w:i/>
          <w:sz w:val="32"/>
          <w:szCs w:val="32"/>
          <w:u w:val="single"/>
        </w:rPr>
        <w:t xml:space="preserve">七、法人授权书</w:t>
      </w:r>
      <w:r/>
    </w:p>
    <w:p>
      <w:pPr>
        <w:pStyle w:val="714"/>
        <w:ind w:firstLine="480"/>
        <w:jc w:val="both"/>
        <w:spacing w:beforeAutospacing="0" w:afterAutospacing="0" w:line="500" w:lineRule="exact"/>
        <w:tabs>
          <w:tab w:val="left" w:pos="360" w:leader="none"/>
        </w:tabs>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w:t>
      </w:r>
      <w:r>
        <w:rPr>
          <w:rFonts w:hint="eastAsia" w:ascii="Times New Roman" w:hAnsi="Times New Roman" w:eastAsia="宋体"/>
        </w:rPr>
        <w:t xml:space="preserve">供应商</w:t>
      </w:r>
      <w:r>
        <w:rPr>
          <w:rFonts w:ascii="Times New Roman" w:hAnsi="Times New Roman"/>
        </w:rPr>
        <w:t xml:space="preserve">名称）授权</w:t>
      </w:r>
      <w:r>
        <w:rPr>
          <w:rFonts w:ascii="Times New Roman" w:hAnsi="Times New Roman"/>
        </w:rPr>
        <w:t xml:space="preserve">________________</w:t>
      </w:r>
      <w:r>
        <w:rPr>
          <w:rFonts w:ascii="Times New Roman" w:hAnsi="Times New Roman"/>
        </w:rPr>
        <w:t xml:space="preserve">（被授权人的姓名）为我方就</w:t>
      </w:r>
      <w:r>
        <w:rPr>
          <w:rFonts w:hint="eastAsia" w:ascii="Times New Roman" w:hAnsi="Times New Roman"/>
          <w:u w:val="single"/>
        </w:rPr>
        <w:t xml:space="preserve"> JSZC-320902-HTGC-G2026-0021</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714"/>
        <w:ind w:firstLine="480"/>
        <w:jc w:val="both"/>
        <w:spacing w:beforeAutospacing="0" w:afterAutospacing="0" w:line="500" w:lineRule="exact"/>
        <w:tabs>
          <w:tab w:val="left" w:pos="360" w:leader="none"/>
        </w:tabs>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714"/>
        <w:jc w:val="both"/>
        <w:spacing w:beforeAutospacing="0" w:afterAutospacing="0" w:line="500" w:lineRule="exact"/>
        <w:tabs>
          <w:tab w:val="left" w:pos="360" w:leader="none"/>
        </w:tabs>
      </w:pPr>
      <w:r>
        <w:rPr>
          <w:rFonts w:ascii="Times New Roman" w:hAnsi="Times New Roman"/>
        </w:rPr>
        <w:t xml:space="preserve">          </w:t>
      </w:r>
      <w:r>
        <w:rPr>
          <w:rFonts w:ascii="Times New Roman" w:hAnsi="Times New Roman"/>
        </w:rPr>
        <w:t xml:space="preserve">被授权人身份证号码：</w:t>
      </w:r>
      <w:r>
        <w:rPr>
          <w:rFonts w:ascii="Times New Roman" w:hAnsi="Times New Roman"/>
          <w:u w:val="single"/>
        </w:rPr>
        <w:t xml:space="preserve">                              </w:t>
      </w:r>
      <w:r/>
    </w:p>
    <w:p>
      <w:pPr>
        <w:pStyle w:val="714"/>
        <w:jc w:val="both"/>
        <w:spacing w:beforeAutospacing="0" w:afterAutospacing="0" w:line="500" w:lineRule="exact"/>
        <w:tabs>
          <w:tab w:val="left" w:pos="360" w:leader="none"/>
        </w:tabs>
      </w:pPr>
      <w:r>
        <w:rPr>
          <w:rFonts w:ascii="Times New Roman" w:hAnsi="Times New Roman"/>
        </w:rPr>
        <w:t xml:space="preserve">          </w:t>
      </w:r>
      <w:r>
        <w:rPr>
          <w:rFonts w:ascii="Times New Roman" w:hAnsi="Times New Roman"/>
        </w:rPr>
        <w:t xml:space="preserve">被授权人联系电话：（手机）</w:t>
      </w:r>
      <w:r>
        <w:rPr>
          <w:rFonts w:ascii="Times New Roman" w:hAnsi="Times New Roman"/>
          <w:u w:val="single"/>
        </w:rPr>
        <w:t xml:space="preserve">                          </w:t>
      </w:r>
      <w:r/>
    </w:p>
    <w:p>
      <w:pPr>
        <w:pStyle w:val="714"/>
        <w:ind w:firstLine="720"/>
        <w:jc w:val="both"/>
        <w:spacing w:beforeAutospacing="0" w:afterAutospacing="0" w:line="500" w:lineRule="exact"/>
        <w:tabs>
          <w:tab w:val="left" w:pos="360" w:leader="none"/>
        </w:tabs>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p>
    <w:p>
      <w:pPr>
        <w:pStyle w:val="714"/>
        <w:ind w:firstLine="480"/>
        <w:jc w:val="both"/>
        <w:spacing w:beforeAutospacing="0" w:afterAutospacing="0" w:line="500" w:lineRule="exact"/>
        <w:tabs>
          <w:tab w:val="left" w:pos="360" w:leader="none"/>
        </w:tabs>
      </w:pPr>
      <w:r>
        <w:rPr>
          <w:rFonts w:ascii="Times New Roman" w:hAnsi="Times New Roman"/>
        </w:rPr>
        <w:t xml:space="preserve">    </w:t>
      </w:r>
      <w:r>
        <w:rPr>
          <w:rFonts w:ascii="Times New Roman" w:hAnsi="Times New Roman"/>
        </w:rPr>
        <w:t xml:space="preserve">单位地址：</w:t>
      </w:r>
      <w:r>
        <w:rPr>
          <w:rFonts w:ascii="Times New Roman" w:hAnsi="Times New Roman"/>
          <w:u w:val="single"/>
        </w:rPr>
        <w:t xml:space="preserve">                                         </w:t>
      </w:r>
      <w:r/>
    </w:p>
    <w:p>
      <w:pPr>
        <w:pStyle w:val="714"/>
        <w:ind w:firstLine="480"/>
        <w:jc w:val="both"/>
        <w:spacing w:beforeAutospacing="0" w:afterAutospacing="0" w:line="500" w:lineRule="exact"/>
        <w:tabs>
          <w:tab w:val="left" w:pos="360" w:leader="none"/>
        </w:tabs>
      </w:pPr>
      <w:r>
        <w:rPr>
          <w:rFonts w:ascii="Times New Roman" w:hAnsi="Times New Roman"/>
        </w:rPr>
        <w:t xml:space="preserve">    </w:t>
      </w:r>
      <w:r>
        <w:rPr>
          <w:rFonts w:ascii="Times New Roman" w:hAnsi="Times New Roman"/>
        </w:rPr>
        <w:t xml:space="preserve">日期：</w:t>
      </w:r>
      <w:bookmarkStart w:id="253" w:name="_Hlt26671380"/>
      <w:r/>
      <w:bookmarkStart w:id="254" w:name="_Hlt26955070"/>
      <w:r/>
      <w:bookmarkStart w:id="255" w:name="_格式3__银行出具的资信证明"/>
      <w:r>
        <w:rPr>
          <w:rFonts w:ascii="Times New Roman" w:hAnsi="Times New Roman"/>
          <w:u w:val="single"/>
        </w:rPr>
        <w:t xml:space="preserve">                                         </w:t>
      </w:r>
      <w:r/>
    </w:p>
    <w:p>
      <w:pPr>
        <w:pStyle w:val="714"/>
        <w:ind w:firstLine="420"/>
        <w:jc w:val="both"/>
        <w:spacing w:beforeAutospacing="0" w:afterAutospacing="0" w:line="500" w:lineRule="exact"/>
      </w:pPr>
      <w:r>
        <w:t xml:space="preserve"> </w:t>
      </w:r>
      <w:r/>
    </w:p>
    <w:p>
      <w:pPr>
        <w:pStyle w:val="714"/>
        <w:jc w:val="both"/>
        <w:spacing w:beforeAutospacing="0" w:afterAutospacing="0"/>
      </w:pPr>
      <w:r>
        <w:t xml:space="preserve"> </w:t>
      </w:r>
      <w:r/>
    </w:p>
    <w:p>
      <w:pPr>
        <w:pStyle w:val="714"/>
        <w:jc w:val="both"/>
        <w:spacing w:beforeAutospacing="0" w:afterAutospacing="0" w:line="0" w:lineRule="atLeast"/>
      </w:pPr>
      <w:r>
        <w:t xml:space="preserve"> </w:t>
      </w:r>
      <w:r/>
    </w:p>
    <w:p>
      <w:pPr>
        <w:pStyle w:val="714"/>
        <w:jc w:val="both"/>
        <w:spacing w:beforeAutospacing="0" w:afterAutospacing="0" w:line="500" w:lineRule="exact"/>
        <w:widowControl/>
        <w:tabs>
          <w:tab w:val="left" w:pos="360" w:leader="none"/>
        </w:tabs>
        <w:rPr>
          <w:rFonts w:ascii="Times New Roman" w:hAnsi="Times New Roman"/>
        </w:rPr>
      </w:pPr>
      <w:r>
        <w:rPr>
          <w:rFonts w:ascii="Times New Roman" w:hAnsi="Times New Roman"/>
        </w:rPr>
        <w:t xml:space="preserve">法定代表人及被授权人身份证</w:t>
      </w:r>
      <w:r>
        <w:rPr>
          <w:rFonts w:hint="eastAsia" w:ascii="Times New Roman" w:hAnsi="Times New Roman"/>
        </w:rPr>
        <w:t xml:space="preserve">复印件</w:t>
      </w:r>
      <w:r>
        <w:rPr>
          <w:rFonts w:ascii="Times New Roman" w:hAnsi="Times New Roman"/>
        </w:rPr>
        <w:t xml:space="preserve">：</w:t>
      </w:r>
      <w:r/>
    </w:p>
    <w:p>
      <w:pPr>
        <w:pStyle w:val="714"/>
        <w:ind w:firstLine="3390"/>
        <w:jc w:val="both"/>
        <w:keepLines/>
        <w:keepNext/>
        <w:spacing w:before="260" w:beforeAutospacing="0" w:after="260" w:afterAutospacing="0" w:line="415" w:lineRule="auto"/>
        <w:rPr>
          <w:rFonts w:ascii="宋体" w:hAnsi="宋体" w:eastAsia="宋体" w:cs="宋体"/>
          <w:b/>
        </w:rPr>
      </w:pPr>
      <w:r>
        <w:rPr>
          <w:rFonts w:hint="eastAsia" w:ascii="宋体" w:hAnsi="宋体" w:eastAsia="宋体" w:cs="宋体"/>
          <w:b/>
        </w:rPr>
        <w:t xml:space="preserve"> </w:t>
      </w:r>
      <w:r/>
    </w:p>
    <w:p>
      <w:pPr>
        <w:rPr>
          <w:rFonts w:ascii="宋体" w:hAnsi="宋体" w:eastAsia="宋体" w:cs="宋体"/>
          <w:b/>
        </w:rPr>
      </w:pPr>
      <w:r>
        <w:rPr>
          <w:rFonts w:hint="eastAsia" w:ascii="宋体" w:hAnsi="宋体" w:eastAsia="宋体" w:cs="宋体"/>
          <w:b/>
        </w:rPr>
        <w:br w:type="page" w:clear="all"/>
      </w:r>
      <w:r/>
    </w:p>
    <w:p>
      <w:pPr>
        <w:pStyle w:val="714"/>
        <w:ind w:firstLine="3390"/>
        <w:jc w:val="both"/>
        <w:keepLines/>
        <w:keepNext/>
        <w:spacing w:before="260" w:beforeAutospacing="0" w:after="260" w:afterAutospacing="0" w:line="415" w:lineRule="auto"/>
        <w:outlineLvl w:val="1"/>
      </w:pPr>
      <w:r>
        <w:rPr>
          <w:rFonts w:hint="eastAsia" w:ascii="黑体" w:hAnsi="宋体" w:eastAsia="黑体" w:cs="黑体"/>
          <w:b/>
          <w:i/>
          <w:sz w:val="32"/>
          <w:szCs w:val="32"/>
          <w:u w:val="single"/>
        </w:rPr>
        <w:t xml:space="preserve">八、投标函</w:t>
      </w:r>
      <w:r/>
    </w:p>
    <w:p>
      <w:pPr>
        <w:pStyle w:val="714"/>
        <w:spacing w:beforeAutospacing="0" w:afterAutospacing="0" w:line="500" w:lineRule="exact"/>
        <w:rPr>
          <w:rFonts w:eastAsia="宋体"/>
        </w:rPr>
      </w:pPr>
      <w:r>
        <w:rPr>
          <w:rFonts w:hint="eastAsia" w:ascii="宋体" w:hAnsi="宋体" w:eastAsia="宋体" w:cs="宋体"/>
        </w:rPr>
        <w:t xml:space="preserve">致：</w:t>
      </w:r>
      <w:r>
        <w:rPr>
          <w:rFonts w:hint="eastAsia" w:ascii="宋体" w:hAnsi="宋体" w:eastAsia="宋体" w:cs="宋体"/>
          <w:u w:val="single"/>
        </w:rPr>
        <w:t xml:space="preserve">  盐城市亭湖区住房和城乡建设局 </w:t>
      </w:r>
      <w:r/>
    </w:p>
    <w:p>
      <w:pPr>
        <w:pStyle w:val="714"/>
        <w:ind w:firstLine="480"/>
        <w:spacing w:beforeAutospacing="0" w:afterAutospacing="0" w:line="500" w:lineRule="exact"/>
      </w:pPr>
      <w:r>
        <w:rPr>
          <w:rFonts w:hint="eastAsia" w:ascii="宋体" w:hAnsi="宋体" w:eastAsia="宋体" w:cs="宋体"/>
        </w:rPr>
        <w:t xml:space="preserve">根据贵方的</w:t>
      </w:r>
      <w:r>
        <w:rPr>
          <w:rFonts w:hint="eastAsia" w:ascii="宋体" w:hAnsi="宋体" w:eastAsia="宋体" w:cs="宋体"/>
          <w:u w:val="single"/>
        </w:rPr>
        <w:t xml:space="preserve">JSZC-320902-HTGC-G2026-0021</w:t>
      </w:r>
      <w:r>
        <w:rPr>
          <w:rFonts w:hint="eastAsia" w:ascii="宋体" w:hAnsi="宋体" w:eastAsia="宋体" w:cs="宋体"/>
        </w:rPr>
        <w:t xml:space="preserve">号招标文件，正式授权下述签字人（</w:t>
      </w:r>
      <w:r>
        <w:rPr>
          <w:rFonts w:hint="eastAsia" w:ascii="宋体" w:hAnsi="宋体" w:eastAsia="宋体" w:cs="宋体"/>
        </w:rPr>
        <w:t xml:space="preserve">打字或手写</w:t>
      </w:r>
      <w:r>
        <w:rPr>
          <w:rFonts w:hint="eastAsia" w:ascii="宋体" w:hAnsi="宋体" w:eastAsia="宋体" w:cs="宋体"/>
        </w:rPr>
        <w:t xml:space="preserve">）_________________(姓名)代表我方______________（供应商的名称），全权处理本次项目投标的有关事宜。</w:t>
      </w:r>
      <w:r/>
    </w:p>
    <w:p>
      <w:pPr>
        <w:pStyle w:val="714"/>
        <w:ind w:firstLine="480"/>
        <w:spacing w:beforeAutospacing="0" w:afterAutospacing="0" w:line="500" w:lineRule="exact"/>
      </w:pPr>
      <w:r>
        <w:rPr>
          <w:rFonts w:hint="eastAsia" w:ascii="宋体" w:hAnsi="宋体" w:eastAsia="宋体" w:cs="宋体"/>
        </w:rPr>
        <w:t xml:space="preserve">据此函，__________签字人</w:t>
      </w:r>
      <w:r>
        <w:rPr>
          <w:rFonts w:hint="eastAsia" w:ascii="宋体" w:hAnsi="宋体" w:eastAsia="宋体" w:cs="宋体"/>
        </w:rPr>
        <w:t xml:space="preserve">（打字或手写）</w:t>
      </w:r>
      <w:r>
        <w:rPr>
          <w:rFonts w:hint="eastAsia" w:ascii="宋体" w:hAnsi="宋体" w:eastAsia="宋体" w:cs="宋体"/>
        </w:rPr>
        <w:t xml:space="preserve">兹宣布同意如下：</w:t>
      </w:r>
      <w:r/>
    </w:p>
    <w:p>
      <w:pPr>
        <w:pStyle w:val="714"/>
        <w:ind w:firstLine="480"/>
        <w:spacing w:beforeAutospacing="0" w:afterAutospacing="0" w:line="500" w:lineRule="exact"/>
      </w:pPr>
      <w:r>
        <w:rPr>
          <w:rFonts w:hint="eastAsia" w:ascii="宋体" w:hAnsi="宋体" w:eastAsia="宋体" w:cs="宋体"/>
        </w:rPr>
        <w:t xml:space="preserve">1.按招标文件规定的各项要求，向买方提供所需货物（包含与货物相关的服务）。</w:t>
      </w:r>
      <w:r/>
    </w:p>
    <w:p>
      <w:pPr>
        <w:pStyle w:val="714"/>
        <w:ind w:firstLine="480"/>
        <w:spacing w:beforeAutospacing="0" w:afterAutospacing="0" w:line="500" w:lineRule="exact"/>
      </w:pPr>
      <w:r>
        <w:rPr>
          <w:rFonts w:hint="eastAsia" w:ascii="宋体" w:hAnsi="宋体" w:eastAsia="宋体" w:cs="宋体"/>
        </w:rPr>
        <w:t xml:space="preserve">2.我们完全理解贵方不一定将合同授予最低报价的供应商。</w:t>
      </w:r>
      <w:r/>
    </w:p>
    <w:p>
      <w:pPr>
        <w:pStyle w:val="714"/>
        <w:ind w:firstLine="480"/>
        <w:spacing w:beforeAutospacing="0" w:afterAutospacing="0" w:line="500" w:lineRule="exact"/>
      </w:pPr>
      <w:r>
        <w:rPr>
          <w:rFonts w:hint="eastAsia" w:ascii="宋体" w:hAnsi="宋体" w:eastAsia="宋体" w:cs="宋体"/>
        </w:rPr>
        <w:t xml:space="preserve">3.我们已详细审核全部招标文件及其有效补充文件，我们知道必须放弃提出含糊不清或误解问题的权利。</w:t>
      </w:r>
      <w:r/>
    </w:p>
    <w:p>
      <w:pPr>
        <w:pStyle w:val="714"/>
        <w:ind w:firstLine="480"/>
        <w:spacing w:beforeAutospacing="0" w:afterAutospacing="0" w:line="500" w:lineRule="exact"/>
      </w:pPr>
      <w:r>
        <w:rPr>
          <w:rFonts w:hint="eastAsia" w:ascii="宋体" w:hAnsi="宋体" w:eastAsia="宋体" w:cs="宋体"/>
        </w:rPr>
        <w:t xml:space="preserve">4.我们同意从规定的开标日期起遵循本投标文件，并在规定的投标有效期期满之前均具有约束力。</w:t>
      </w:r>
      <w:r/>
    </w:p>
    <w:p>
      <w:pPr>
        <w:pStyle w:val="714"/>
        <w:ind w:firstLine="480"/>
        <w:spacing w:beforeAutospacing="0" w:afterAutospacing="0" w:line="500" w:lineRule="exac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714"/>
        <w:ind w:firstLine="480"/>
        <w:spacing w:beforeAutospacing="0" w:afterAutospacing="0" w:line="500" w:lineRule="exac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714"/>
        <w:ind w:left="425"/>
        <w:spacing w:beforeAutospacing="0" w:afterAutospacing="0" w:line="500" w:lineRule="exact"/>
      </w:pPr>
      <w:r>
        <w:rPr>
          <w:rFonts w:hint="eastAsia" w:ascii="宋体" w:hAnsi="宋体" w:eastAsia="宋体" w:cs="宋体"/>
        </w:rPr>
        <w:t xml:space="preserve">7.与本投标有关的正式通讯地址为：</w:t>
      </w:r>
      <w:r/>
    </w:p>
    <w:p>
      <w:pPr>
        <w:pStyle w:val="714"/>
        <w:ind w:left="420" w:firstLine="480"/>
        <w:spacing w:beforeAutospacing="0" w:afterAutospacing="0" w:line="500" w:lineRule="exact"/>
      </w:pPr>
      <w:r>
        <w:rPr>
          <w:rFonts w:hint="eastAsia" w:ascii="宋体" w:hAnsi="宋体" w:eastAsia="宋体" w:cs="宋体"/>
        </w:rPr>
        <w:t xml:space="preserve">地          址：</w:t>
      </w:r>
      <w:r/>
    </w:p>
    <w:p>
      <w:pPr>
        <w:pStyle w:val="714"/>
        <w:ind w:left="420" w:firstLine="480"/>
        <w:spacing w:beforeAutospacing="0" w:afterAutospacing="0" w:line="500" w:lineRule="exact"/>
      </w:pPr>
      <w:r>
        <w:rPr>
          <w:rFonts w:hint="eastAsia" w:ascii="宋体" w:hAnsi="宋体" w:eastAsia="宋体" w:cs="宋体"/>
        </w:rPr>
        <w:t xml:space="preserve">邮          编：</w:t>
      </w:r>
      <w:r/>
    </w:p>
    <w:p>
      <w:pPr>
        <w:pStyle w:val="714"/>
        <w:ind w:left="420" w:firstLine="480"/>
        <w:spacing w:beforeAutospacing="0" w:afterAutospacing="0" w:line="500" w:lineRule="exact"/>
      </w:pPr>
      <w:r>
        <w:rPr>
          <w:rFonts w:hint="eastAsia" w:ascii="宋体" w:hAnsi="宋体" w:eastAsia="宋体" w:cs="宋体"/>
        </w:rPr>
        <w:t xml:space="preserve">电          话：</w:t>
      </w:r>
      <w:r/>
    </w:p>
    <w:p>
      <w:pPr>
        <w:pStyle w:val="714"/>
        <w:ind w:left="420" w:firstLine="480"/>
        <w:spacing w:beforeAutospacing="0" w:afterAutospacing="0" w:line="500" w:lineRule="exact"/>
      </w:pPr>
      <w:r>
        <w:rPr>
          <w:rFonts w:hint="eastAsia" w:ascii="宋体" w:hAnsi="宋体" w:eastAsia="宋体" w:cs="宋体"/>
        </w:rPr>
        <w:t xml:space="preserve">传          真：</w:t>
      </w:r>
      <w:r/>
    </w:p>
    <w:p>
      <w:pPr>
        <w:pStyle w:val="714"/>
        <w:ind w:left="420" w:firstLine="480"/>
        <w:spacing w:beforeAutospacing="0" w:afterAutospacing="0" w:line="500" w:lineRule="exact"/>
      </w:pPr>
      <w:r>
        <w:rPr>
          <w:rFonts w:hint="eastAsia" w:ascii="宋体" w:hAnsi="宋体" w:eastAsia="宋体" w:cs="宋体"/>
        </w:rPr>
        <w:t xml:space="preserve">供应商开户行：</w:t>
      </w:r>
      <w:r/>
    </w:p>
    <w:p>
      <w:pPr>
        <w:pStyle w:val="714"/>
        <w:ind w:left="420" w:firstLine="480"/>
        <w:spacing w:beforeAutospacing="0" w:afterAutospacing="0" w:line="500" w:lineRule="exact"/>
      </w:pPr>
      <w:r>
        <w:rPr>
          <w:rFonts w:hint="eastAsia" w:ascii="宋体" w:hAnsi="宋体" w:eastAsia="宋体" w:cs="宋体"/>
        </w:rPr>
        <w:t xml:space="preserve">账          号： </w:t>
      </w:r>
      <w:r/>
    </w:p>
    <w:p>
      <w:pPr>
        <w:pStyle w:val="714"/>
        <w:ind w:left="420" w:firstLine="480"/>
        <w:spacing w:beforeAutospacing="0" w:afterAutospacing="0" w:line="500" w:lineRule="exact"/>
      </w:pPr>
      <w:r>
        <w:rPr>
          <w:rFonts w:hint="eastAsia" w:ascii="宋体" w:hAnsi="宋体" w:eastAsia="宋体" w:cs="宋体"/>
        </w:rPr>
        <w:t xml:space="preserve">日           期：________年____月____日</w:t>
      </w:r>
      <w:r/>
    </w:p>
    <w:p>
      <w:pPr>
        <w:pStyle w:val="714"/>
        <w:ind w:firstLine="240"/>
        <w:jc w:val="center"/>
        <w:spacing w:beforeAutospacing="0" w:afterAutospacing="0" w:line="500" w:lineRule="exact"/>
      </w:pPr>
      <w:r>
        <w:t xml:space="preserve"> </w:t>
      </w:r>
      <w:r/>
    </w:p>
    <w:p>
      <w:pPr>
        <w:pStyle w:val="714"/>
        <w:ind w:firstLine="240"/>
        <w:jc w:val="center"/>
        <w:spacing w:beforeAutospacing="0" w:afterAutospacing="0" w:line="0" w:lineRule="atLeast"/>
      </w:pPr>
      <w:r>
        <w:t xml:space="preserve"> </w:t>
      </w:r>
      <w:r/>
    </w:p>
    <w:p>
      <w:pPr>
        <w:pStyle w:val="714"/>
        <w:ind w:firstLine="240"/>
        <w:jc w:val="center"/>
        <w:spacing w:beforeAutospacing="0" w:afterAutospacing="0" w:line="0" w:lineRule="atLeast"/>
      </w:pPr>
      <w:r>
        <w:t xml:space="preserve"> </w:t>
      </w:r>
      <w:r/>
    </w:p>
    <w:p>
      <w:pPr>
        <w:pStyle w:val="714"/>
        <w:jc w:val="center"/>
        <w:spacing w:beforeAutospacing="0" w:afterAutospacing="0" w:line="500" w:lineRule="exact"/>
        <w:outlineLvl w:val="1"/>
      </w:pPr>
      <w:r>
        <w:rPr>
          <w:rFonts w:hint="eastAsia" w:ascii="黑体" w:hAnsi="宋体" w:eastAsia="黑体" w:cs="黑体"/>
          <w:b/>
          <w:sz w:val="32"/>
          <w:szCs w:val="32"/>
        </w:rPr>
        <w:t xml:space="preserve">九、中小企业声明函（货物）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[2020]46</w:t>
      </w:r>
      <w:r>
        <w:rPr>
          <w:rFonts w:hint="eastAsia"/>
          <w:sz w:val="24"/>
        </w:rPr>
        <w:t xml:space="preserve">号</w:t>
      </w:r>
      <w:r>
        <w:rPr>
          <w:rFonts w:hint="eastAsia"/>
          <w:sz w:val="24"/>
        </w:rPr>
        <w:t xml:space="preserve">)</w:t>
      </w:r>
      <w:r>
        <w:rPr>
          <w:rFonts w:hint="eastAsia"/>
          <w:sz w:val="24"/>
        </w:rPr>
        <w:t xml:space="preserve">的规定，本公司（联合体）参加</w:t>
      </w:r>
      <w:r>
        <w:rPr>
          <w:rFonts w:hint="eastAsia"/>
          <w:sz w:val="24"/>
          <w:u w:val="single"/>
        </w:rPr>
        <w:t xml:space="preserve"> </w:t>
      </w:r>
      <w:r>
        <w:rPr>
          <w:rFonts w:hint="eastAsia"/>
          <w:sz w:val="24"/>
          <w:u w:val="single"/>
        </w:rPr>
        <w:t xml:space="preserve">盐城市亭湖区住房和城乡建设局</w:t>
      </w:r>
      <w:r>
        <w:rPr>
          <w:rFonts w:hint="eastAsia"/>
          <w:sz w:val="24"/>
          <w:u w:val="single"/>
        </w:rPr>
        <w:t xml:space="preserve"> </w:t>
      </w:r>
      <w:r>
        <w:rPr>
          <w:rFonts w:hint="eastAsia"/>
          <w:sz w:val="24"/>
        </w:rPr>
        <w:t xml:space="preserve">采购编号为</w:t>
      </w:r>
      <w:r>
        <w:rPr>
          <w:rFonts w:hint="eastAsia"/>
          <w:sz w:val="24"/>
          <w:u w:val="single"/>
        </w:rPr>
        <w:t xml:space="preserve"> JSZC-320902-HTGC-G2026-0021 </w:t>
      </w:r>
      <w:r>
        <w:rPr>
          <w:rFonts w:hint="eastAsia"/>
          <w:sz w:val="24"/>
        </w:rPr>
        <w:t xml:space="preserve">，</w:t>
      </w:r>
      <w:r>
        <w:rPr>
          <w:rFonts w:hint="eastAsia" w:ascii="宋体" w:hAnsi="宋体" w:eastAsia="宋体" w:cs="宋体"/>
          <w:sz w:val="24"/>
          <w:u w:val="single"/>
        </w:rPr>
        <w:t xml:space="preserve">亭湖区东北片城市地下排水管网系统化改造提升工程—排水防涝设备采购（一期）</w:t>
      </w:r>
      <w:r>
        <w:rPr>
          <w:rFonts w:hint="eastAsia"/>
          <w:sz w:val="24"/>
        </w:rPr>
        <w:t xml:space="preserve">的采购活动，提供的货物全部由符合政策要求的中小企业制造。相关企业（含联合体中的中小企业、签订分包意向协议的中小企业）的具体情况如下：</w:t>
      </w:r>
      <w:r/>
    </w:p>
    <w:p>
      <w:pPr>
        <w:ind w:firstLine="480"/>
        <w:jc w:val="left"/>
        <w:spacing w:line="480" w:lineRule="exact"/>
        <w:widowControl/>
        <w:rPr>
          <w:rFonts w:ascii="宋体" w:hAnsi="宋体" w:cs="宋体"/>
          <w:sz w:val="24"/>
        </w:rPr>
      </w:pPr>
      <w:r>
        <w:rPr>
          <w:rFonts w:hint="eastAsia"/>
          <w:sz w:val="24"/>
        </w:rPr>
        <w:t xml:space="preserve">1.</w:t>
      </w:r>
      <w:r>
        <w:rPr>
          <w:rFonts w:hint="eastAsia" w:ascii="宋体" w:hAnsi="宋体" w:cs="宋体"/>
          <w:i/>
          <w:iCs/>
          <w:sz w:val="24"/>
          <w:u w:val="single"/>
        </w:rPr>
        <w:t xml:space="preserve">（标的名称） </w:t>
      </w:r>
      <w:r>
        <w:rPr>
          <w:rFonts w:hint="eastAsia" w:ascii="宋体" w:hAnsi="宋体" w:cs="宋体"/>
          <w:sz w:val="24"/>
        </w:rPr>
        <w:t xml:space="preserve">，属于</w:t>
      </w:r>
      <w:r>
        <w:rPr>
          <w:rFonts w:hint="eastAsia" w:ascii="宋体" w:hAnsi="宋体" w:cs="宋体"/>
          <w:i/>
          <w:iCs/>
          <w:sz w:val="24"/>
          <w:u w:val="single"/>
        </w:rPr>
        <w:t xml:space="preserve">（招标文件中明确的所属行业）</w:t>
      </w:r>
      <w:r>
        <w:rPr>
          <w:rFonts w:hint="eastAsia" w:ascii="宋体" w:hAnsi="宋体" w:cs="宋体"/>
          <w:sz w:val="24"/>
        </w:rPr>
        <w:t xml:space="preserve">行业；制造商为</w:t>
      </w:r>
      <w:r>
        <w:rPr>
          <w:rFonts w:hint="eastAsia" w:ascii="宋体" w:hAnsi="宋体" w:cs="宋体"/>
          <w:i/>
          <w:iCs/>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i/>
          <w:iCs/>
          <w:sz w:val="24"/>
          <w:u w:val="single"/>
        </w:rPr>
        <w:t xml:space="preserve">（中型企业、小型企业、微型企业）</w:t>
      </w:r>
      <w:r>
        <w:rPr>
          <w:rFonts w:hint="eastAsia" w:ascii="宋体" w:hAnsi="宋体" w:cs="宋体"/>
          <w:sz w:val="24"/>
        </w:rPr>
        <w:t xml:space="preserve">；</w:t>
      </w:r>
      <w:r/>
    </w:p>
    <w:p>
      <w:pPr>
        <w:ind w:firstLine="480"/>
        <w:spacing w:line="500" w:lineRule="exact"/>
        <w:rPr>
          <w:sz w:val="24"/>
        </w:rPr>
      </w:pPr>
      <w:r>
        <w:rPr>
          <w:rFonts w:hint="eastAsia"/>
          <w:sz w:val="24"/>
        </w:rPr>
        <w:t xml:space="preserve">2.</w:t>
      </w:r>
      <w:r>
        <w:rPr>
          <w:rFonts w:hint="eastAsia" w:ascii="宋体" w:hAnsi="宋体" w:cs="宋体"/>
          <w:i/>
          <w:iCs/>
          <w:sz w:val="24"/>
          <w:u w:val="single"/>
        </w:rPr>
        <w:t xml:space="preserve">（标的名称） </w:t>
      </w:r>
      <w:r>
        <w:rPr>
          <w:rFonts w:hint="eastAsia" w:ascii="宋体" w:hAnsi="宋体" w:cs="宋体"/>
          <w:sz w:val="24"/>
        </w:rPr>
        <w:t xml:space="preserve">，属于</w:t>
      </w:r>
      <w:r>
        <w:rPr>
          <w:rFonts w:hint="eastAsia" w:ascii="宋体" w:hAnsi="宋体" w:cs="宋体"/>
          <w:i/>
          <w:iCs/>
          <w:sz w:val="24"/>
          <w:u w:val="single"/>
        </w:rPr>
        <w:t xml:space="preserve">（招标文件中明确的所属行业）</w:t>
      </w:r>
      <w:r>
        <w:rPr>
          <w:rFonts w:hint="eastAsia" w:ascii="宋体" w:hAnsi="宋体" w:cs="宋体"/>
          <w:sz w:val="24"/>
        </w:rPr>
        <w:t xml:space="preserve">行业；制造商为</w:t>
      </w:r>
      <w:r>
        <w:rPr>
          <w:rFonts w:hint="eastAsia" w:ascii="宋体" w:hAnsi="宋体" w:cs="宋体"/>
          <w:i/>
          <w:iCs/>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i/>
          <w:iCs/>
          <w:sz w:val="24"/>
          <w:u w:val="single"/>
        </w:rPr>
        <w:t xml:space="preserve">（中型企业、小型企业、微型企业）</w:t>
      </w:r>
      <w:r>
        <w:rPr>
          <w:rFonts w:hint="eastAsia" w:ascii="宋体" w:hAnsi="宋体" w:cs="宋体"/>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ind w:firstLine="480"/>
        <w:spacing w:line="500" w:lineRule="exact"/>
        <w:rPr>
          <w:sz w:val="24"/>
        </w:rPr>
      </w:pPr>
      <w:r>
        <w:rPr>
          <w:rFonts w:hint="eastAsia"/>
          <w:sz w:val="24"/>
        </w:rPr>
        <w:t xml:space="preserve"> </w:t>
      </w:r>
      <w:r/>
    </w:p>
    <w:p>
      <w:pPr>
        <w:ind w:firstLine="480"/>
        <w:jc w:val="right"/>
        <w:spacing w:line="500" w:lineRule="exact"/>
        <w:rPr>
          <w:sz w:val="24"/>
        </w:rPr>
      </w:pPr>
      <w:r>
        <w:rPr>
          <w:rFonts w:hint="eastAsia"/>
          <w:sz w:val="24"/>
        </w:rPr>
        <w:t xml:space="preserve">企业名称（加盖</w:t>
      </w:r>
      <w:r>
        <w:rPr>
          <w:rFonts w:hint="eastAsia"/>
          <w:sz w:val="24"/>
        </w:rPr>
        <w:t xml:space="preserve">CA</w:t>
      </w:r>
      <w:r>
        <w:rPr>
          <w:rFonts w:hint="eastAsia"/>
          <w:sz w:val="24"/>
        </w:rPr>
        <w:t xml:space="preserve">电子公章）：</w:t>
      </w:r>
      <w:r>
        <w:rPr>
          <w:rFonts w:hint="eastAsia"/>
          <w:sz w:val="24"/>
        </w:rPr>
        <w:t xml:space="preserve">        </w:t>
      </w:r>
      <w:r/>
    </w:p>
    <w:p>
      <w:pPr>
        <w:ind w:firstLine="480"/>
        <w:jc w:val="center"/>
        <w:spacing w:line="500" w:lineRule="exact"/>
        <w:rPr>
          <w:sz w:val="24"/>
        </w:rPr>
      </w:pPr>
      <w:r>
        <w:rPr>
          <w:rFonts w:hint="eastAsia"/>
          <w:sz w:val="24"/>
        </w:rPr>
        <w:t xml:space="preserve">日</w:t>
      </w:r>
      <w:r>
        <w:rPr>
          <w:rFonts w:hint="eastAsia"/>
          <w:sz w:val="24"/>
        </w:rPr>
        <w:t xml:space="preserve">  </w:t>
      </w:r>
      <w:r>
        <w:rPr>
          <w:rFonts w:hint="eastAsia"/>
          <w:sz w:val="24"/>
        </w:rPr>
        <w:t xml:space="preserve">期：</w:t>
      </w:r>
      <w:r>
        <w:rPr>
          <w:rFonts w:hint="eastAsia"/>
          <w:sz w:val="24"/>
        </w:rPr>
        <w:t xml:space="preserve">        </w:t>
      </w:r>
      <w:r/>
    </w:p>
    <w:p>
      <w:pPr>
        <w:ind w:firstLine="480"/>
        <w:spacing w:line="500" w:lineRule="exact"/>
        <w:rPr>
          <w:sz w:val="24"/>
        </w:rPr>
      </w:pPr>
      <w:r>
        <w:rPr>
          <w:rFonts w:hint="eastAsia"/>
          <w:sz w:val="24"/>
        </w:rPr>
        <w:t xml:space="preserve">备注</w:t>
      </w:r>
      <w:r>
        <w:rPr>
          <w:rFonts w:hint="eastAsia"/>
          <w:sz w:val="24"/>
        </w:rPr>
        <w:t xml:space="preserve">1</w:t>
      </w:r>
      <w:r>
        <w:rPr>
          <w:rFonts w:hint="eastAsia"/>
          <w:sz w:val="24"/>
        </w:rPr>
        <w:t xml:space="preserve">：从业人员、营业收入、资产总额填报上一年度数据，无上一年度数据的新成立企业可不填报。</w:t>
      </w:r>
      <w:r/>
    </w:p>
    <w:p>
      <w:pPr>
        <w:ind w:firstLine="480"/>
        <w:spacing w:line="500" w:lineRule="exact"/>
        <w:rPr>
          <w:rFonts w:cs="黑体"/>
          <w:i/>
          <w:sz w:val="32"/>
          <w:szCs w:val="32"/>
          <w:u w:val="single"/>
        </w:rPr>
      </w:pPr>
      <w:r>
        <w:rPr>
          <w:rFonts w:hint="eastAsia"/>
          <w:sz w:val="24"/>
        </w:rPr>
        <w:t xml:space="preserve">备注</w:t>
      </w:r>
      <w:r>
        <w:rPr>
          <w:rFonts w:hint="eastAsia" w:eastAsia="宋体"/>
          <w:sz w:val="24"/>
        </w:rPr>
        <w:t xml:space="preserve">2</w:t>
      </w:r>
      <w:r>
        <w:rPr>
          <w:rFonts w:hint="eastAsia"/>
          <w:sz w:val="24"/>
        </w:rPr>
        <w:t xml:space="preserve">：供应商如不提供此声明函，价格将不做相应扣除（如项目全面面向中小企业，则资格审查不通过）。</w:t>
      </w:r>
      <w:r/>
    </w:p>
    <w:p>
      <w:pPr>
        <w:pStyle w:val="714"/>
        <w:jc w:val="center"/>
        <w:spacing w:beforeAutospacing="0" w:afterAutospacing="0" w:line="500" w:lineRule="exact"/>
        <w:outlineLvl w:val="1"/>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十、残疾人福利性单位声明函</w:t>
      </w:r>
      <w:r/>
    </w:p>
    <w:p>
      <w:pPr>
        <w:pStyle w:val="714"/>
        <w:ind w:firstLine="480"/>
        <w:jc w:val="both"/>
        <w:spacing w:beforeAutospacing="0" w:afterAutospacing="0" w:line="500" w:lineRule="exact"/>
        <w:rPr>
          <w:rFonts w:ascii="宋体" w:hAnsi="宋体" w:eastAsia="宋体" w:cs="宋体"/>
        </w:rPr>
      </w:pPr>
      <w:r>
        <w:rPr>
          <w:rFonts w:ascii="宋体" w:hAnsi="宋体" w:eastAsia="宋体" w:cs="宋体"/>
        </w:rPr>
      </w:r>
      <w:r/>
    </w:p>
    <w:p>
      <w:pPr>
        <w:pStyle w:val="714"/>
        <w:ind w:firstLine="480"/>
        <w:jc w:val="both"/>
        <w:spacing w:beforeAutospacing="0" w:afterAutospacing="0" w:line="500" w:lineRule="exact"/>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u w:val="single"/>
        </w:rPr>
        <w:t xml:space="preserve"> 盐城市亭湖区住房和城乡建设局 </w:t>
      </w:r>
      <w:r>
        <w:rPr>
          <w:rFonts w:hint="eastAsia" w:ascii="宋体" w:hAnsi="宋体" w:eastAsia="宋体" w:cs="宋体"/>
        </w:rPr>
        <w:t xml:space="preserve">单位的采购文件编号为</w:t>
      </w:r>
      <w:r>
        <w:rPr>
          <w:rFonts w:hint="eastAsia" w:ascii="宋体" w:hAnsi="宋体" w:eastAsia="宋体" w:cs="宋体"/>
          <w:u w:val="single"/>
        </w:rPr>
        <w:t xml:space="preserve">JSZC-320902-HTGC-G2026-0021</w:t>
      </w:r>
      <w:r>
        <w:rPr>
          <w:rFonts w:hint="eastAsia" w:ascii="宋体" w:hAnsi="宋体" w:eastAsia="宋体" w:cs="宋体"/>
        </w:rPr>
        <w:t xml:space="preserve">的</w:t>
      </w:r>
      <w:r>
        <w:rPr>
          <w:rFonts w:hint="eastAsia" w:ascii="宋体" w:hAnsi="宋体" w:eastAsia="宋体" w:cs="宋体"/>
          <w:u w:val="single"/>
        </w:rPr>
        <w:t xml:space="preserve"> 亭湖区东北片城市地下排水管网系统化改造提升工程—排水防涝设备采购（一期）</w:t>
      </w:r>
      <w:r>
        <w:rPr>
          <w:rFonts w:hint="eastAsia" w:ascii="宋体" w:hAnsi="宋体" w:eastAsia="宋体" w:cs="宋体"/>
          <w:color w:val="000000"/>
        </w:rPr>
        <w:t xml:space="preserve">采购活动提供本单位制造的货物，或者提供其他残疾人福利性单位制造的货物（不包括使用非残疾人福利性单位注册商标的货物）</w:t>
      </w:r>
      <w:r>
        <w:rPr>
          <w:rFonts w:hint="eastAsia" w:ascii="宋体" w:hAnsi="宋体" w:eastAsia="宋体" w:cs="宋体"/>
        </w:rPr>
        <w:t xml:space="preserve">。</w:t>
      </w:r>
      <w:r/>
    </w:p>
    <w:p>
      <w:pPr>
        <w:pStyle w:val="714"/>
        <w:ind w:firstLine="480"/>
        <w:jc w:val="both"/>
        <w:spacing w:beforeAutospacing="0" w:afterAutospacing="0" w:line="500" w:lineRule="exact"/>
      </w:pPr>
      <w:r>
        <w:rPr>
          <w:rFonts w:hint="eastAsia" w:ascii="宋体" w:hAnsi="宋体" w:eastAsia="宋体" w:cs="宋体"/>
        </w:rPr>
        <w:t xml:space="preserve">本单位对上述声明的真实性负责。如有虚假，将依法承担相应责任。</w:t>
      </w:r>
      <w:r/>
    </w:p>
    <w:p>
      <w:pPr>
        <w:pStyle w:val="714"/>
        <w:ind w:firstLine="480"/>
        <w:jc w:val="both"/>
        <w:spacing w:beforeAutospacing="0" w:afterAutospacing="0" w:line="500" w:lineRule="exact"/>
      </w:pPr>
      <w:r>
        <w:t xml:space="preserve"> </w:t>
      </w:r>
      <w:r/>
    </w:p>
    <w:p>
      <w:pPr>
        <w:pStyle w:val="714"/>
        <w:ind w:firstLine="480"/>
        <w:jc w:val="both"/>
        <w:spacing w:beforeAutospacing="0" w:afterAutospacing="0" w:line="500" w:lineRule="exact"/>
        <w:rPr>
          <w:rFonts w:eastAsia="宋体"/>
        </w:rPr>
      </w:pPr>
      <w:r>
        <w:rPr>
          <w:rFonts w:hint="eastAsia" w:ascii="宋体" w:hAnsi="宋体" w:eastAsia="宋体" w:cs="宋体"/>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14"/>
        <w:ind w:firstLine="624"/>
        <w:jc w:val="both"/>
        <w:spacing w:beforeAutospacing="0" w:afterAutospacing="0" w:line="500" w:lineRule="exact"/>
      </w:pPr>
      <w:r>
        <w:t xml:space="preserve"> </w:t>
      </w:r>
      <w:r/>
    </w:p>
    <w:p>
      <w:pPr>
        <w:pStyle w:val="714"/>
        <w:ind w:right="1560" w:firstLine="624"/>
        <w:jc w:val="center"/>
        <w:spacing w:beforeAutospacing="0" w:afterAutospacing="0" w:line="500" w:lineRule="exact"/>
        <w:tabs>
          <w:tab w:val="left" w:pos="4864" w:leader="none"/>
        </w:tabs>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714"/>
        <w:ind w:right="1560" w:firstLine="480"/>
        <w:jc w:val="center"/>
        <w:spacing w:beforeAutospacing="0" w:afterAutospacing="0" w:line="500" w:lineRule="exact"/>
        <w:tabs>
          <w:tab w:val="left" w:pos="4864" w:leader="none"/>
        </w:tabs>
      </w:pPr>
      <w:r>
        <w:rPr>
          <w:rFonts w:hint="eastAsia" w:ascii="宋体" w:hAnsi="宋体" w:eastAsia="宋体" w:cs="宋体"/>
        </w:rPr>
        <w:t xml:space="preserve">        日  期：</w:t>
      </w:r>
      <w:r/>
    </w:p>
    <w:p>
      <w:pPr>
        <w:pStyle w:val="714"/>
        <w:jc w:val="center"/>
        <w:spacing w:beforeAutospacing="0" w:afterAutospacing="0" w:line="500" w:lineRule="exact"/>
      </w:pPr>
      <w:r>
        <w:t xml:space="preserve"> </w:t>
      </w:r>
      <w:r/>
    </w:p>
    <w:p>
      <w:pPr>
        <w:pStyle w:val="714"/>
        <w:jc w:val="center"/>
        <w:spacing w:beforeAutospacing="0" w:afterAutospacing="0" w:line="0" w:lineRule="atLeast"/>
      </w:pPr>
      <w:r>
        <w:t xml:space="preserve"> </w:t>
      </w:r>
      <w:r/>
    </w:p>
    <w:p>
      <w:pPr>
        <w:pStyle w:val="714"/>
        <w:jc w:val="center"/>
        <w:spacing w:beforeAutospacing="0" w:afterAutospacing="0" w:line="0" w:lineRule="atLeast"/>
      </w:pPr>
      <w:r>
        <w:t xml:space="preserve"> </w:t>
      </w:r>
      <w:r/>
    </w:p>
    <w:p>
      <w:pPr>
        <w:pStyle w:val="714"/>
        <w:jc w:val="center"/>
        <w:spacing w:beforeAutospacing="0" w:afterAutospacing="0" w:line="0" w:lineRule="atLeast"/>
      </w:pPr>
      <w:r>
        <w:t xml:space="preserve"> </w:t>
      </w:r>
      <w:r/>
    </w:p>
    <w:p>
      <w:pPr>
        <w:pStyle w:val="714"/>
        <w:jc w:val="center"/>
        <w:spacing w:beforeAutospacing="0" w:afterAutospacing="0" w:line="0" w:lineRule="atLeast"/>
      </w:pPr>
      <w:r>
        <w:t xml:space="preserve"> </w:t>
      </w:r>
      <w:r/>
    </w:p>
    <w:p>
      <w:pPr>
        <w:pStyle w:val="714"/>
        <w:jc w:val="center"/>
        <w:spacing w:beforeAutospacing="0" w:afterAutospacing="0" w:line="0" w:lineRule="atLeast"/>
      </w:pPr>
      <w:r>
        <w:t xml:space="preserve"> </w:t>
      </w:r>
      <w:r/>
    </w:p>
    <w:p>
      <w:pPr>
        <w:pStyle w:val="714"/>
        <w:jc w:val="center"/>
        <w:spacing w:beforeAutospacing="0" w:afterAutospacing="0" w:line="0" w:lineRule="atLeast"/>
      </w:pPr>
      <w:r>
        <w:t xml:space="preserve"> </w:t>
      </w:r>
      <w:r/>
    </w:p>
    <w:p>
      <w:pPr>
        <w:pStyle w:val="714"/>
        <w:jc w:val="center"/>
        <w:spacing w:beforeAutospacing="0" w:afterAutospacing="0" w:line="0" w:lineRule="atLeast"/>
      </w:pPr>
      <w:r>
        <w:t xml:space="preserve"> </w:t>
      </w:r>
      <w:r/>
    </w:p>
    <w:p>
      <w:pPr>
        <w:pStyle w:val="714"/>
        <w:jc w:val="center"/>
        <w:spacing w:beforeAutospacing="0" w:afterAutospacing="0" w:line="0" w:lineRule="atLeast"/>
      </w:pPr>
      <w:r/>
      <w:r/>
    </w:p>
    <w:p>
      <w:pPr>
        <w:pStyle w:val="714"/>
        <w:jc w:val="center"/>
        <w:spacing w:beforeAutospacing="0" w:afterAutospacing="0" w:line="0" w:lineRule="atLeast"/>
      </w:pPr>
      <w:r/>
      <w:r/>
    </w:p>
    <w:p>
      <w:pPr>
        <w:pStyle w:val="714"/>
        <w:jc w:val="center"/>
        <w:spacing w:beforeAutospacing="0" w:afterAutospacing="0" w:line="0" w:lineRule="atLeast"/>
      </w:pPr>
      <w:r/>
      <w:r/>
    </w:p>
    <w:p>
      <w:pPr>
        <w:pStyle w:val="714"/>
        <w:jc w:val="center"/>
        <w:spacing w:beforeAutospacing="0" w:afterAutospacing="0" w:line="0" w:lineRule="atLeast"/>
      </w:pPr>
      <w:r/>
      <w:r/>
    </w:p>
    <w:p>
      <w:pPr>
        <w:pStyle w:val="714"/>
        <w:jc w:val="center"/>
        <w:spacing w:beforeAutospacing="0" w:afterAutospacing="0" w:line="0" w:lineRule="atLeast"/>
      </w:pPr>
      <w:r/>
      <w:r/>
    </w:p>
    <w:p>
      <w:pPr>
        <w:pStyle w:val="714"/>
        <w:jc w:val="center"/>
        <w:spacing w:beforeAutospacing="0" w:afterAutospacing="0" w:line="0" w:lineRule="atLeast"/>
      </w:pPr>
      <w:r/>
      <w:r/>
    </w:p>
    <w:p>
      <w:pPr>
        <w:pStyle w:val="714"/>
        <w:jc w:val="center"/>
        <w:spacing w:beforeAutospacing="0" w:afterAutospacing="0" w:line="0" w:lineRule="atLeast"/>
      </w:pPr>
      <w:r/>
      <w:r/>
    </w:p>
    <w:p>
      <w:pPr>
        <w:pStyle w:val="714"/>
        <w:jc w:val="center"/>
        <w:spacing w:beforeAutospacing="0" w:afterAutospacing="0" w:line="0" w:lineRule="atLeast"/>
      </w:pPr>
      <w:r/>
      <w:r/>
    </w:p>
    <w:p>
      <w:pPr>
        <w:pStyle w:val="714"/>
        <w:jc w:val="center"/>
        <w:spacing w:beforeAutospacing="0" w:afterAutospacing="0" w:line="0" w:lineRule="atLeast"/>
      </w:pPr>
      <w:r/>
      <w:r/>
    </w:p>
    <w:p>
      <w:pPr>
        <w:pStyle w:val="714"/>
        <w:jc w:val="center"/>
        <w:spacing w:beforeAutospacing="0" w:afterAutospacing="0" w:line="0" w:lineRule="atLeast"/>
      </w:pPr>
      <w:r/>
      <w:r/>
    </w:p>
    <w:p>
      <w:pPr>
        <w:pStyle w:val="714"/>
        <w:jc w:val="center"/>
        <w:spacing w:beforeAutospacing="0" w:afterAutospacing="0" w:line="0" w:lineRule="atLeast"/>
      </w:pPr>
      <w:r>
        <w:t xml:space="preserve"> </w:t>
      </w:r>
      <w:r/>
    </w:p>
    <w:p>
      <w:pPr>
        <w:pStyle w:val="694"/>
        <w:ind w:left="1537"/>
        <w:spacing w:before="168" w:line="207" w:lineRule="auto"/>
        <w:rPr>
          <w:spacing w:val="27"/>
          <w:sz w:val="39"/>
          <w:szCs w:val="39"/>
        </w:rPr>
      </w:pPr>
      <w:r>
        <w:rPr>
          <w:spacing w:val="27"/>
          <w:sz w:val="39"/>
          <w:szCs w:val="39"/>
        </w:rPr>
      </w:r>
      <w:r/>
    </w:p>
    <w:p>
      <w:pPr>
        <w:pStyle w:val="714"/>
        <w:jc w:val="center"/>
        <w:spacing w:beforeAutospacing="0" w:afterAutospacing="0"/>
        <w:rPr>
          <w:b/>
          <w:bCs/>
        </w:rPr>
      </w:pPr>
      <w:r>
        <w:rPr>
          <w:rFonts w:ascii="黑体" w:hAnsi="宋体" w:eastAsia="黑体" w:cs="黑体"/>
          <w:b/>
          <w:bCs/>
          <w:color w:val="ff0000"/>
          <w:sz w:val="32"/>
          <w:szCs w:val="32"/>
        </w:rPr>
        <w:t xml:space="preserve">十一、</w:t>
      </w:r>
      <w:r>
        <w:rPr>
          <w:rFonts w:ascii="黑体" w:hAnsi="宋体" w:eastAsia="黑体" w:cs="黑体"/>
          <w:b/>
          <w:bCs/>
          <w:color w:val="ff0000"/>
          <w:sz w:val="32"/>
          <w:szCs w:val="32"/>
        </w:rPr>
        <w:t xml:space="preserve"> </w:t>
      </w:r>
      <w:r>
        <w:rPr>
          <w:rFonts w:ascii="黑体" w:hAnsi="宋体" w:eastAsia="黑体" w:cs="黑体"/>
          <w:b/>
          <w:bCs/>
          <w:color w:val="ff0000"/>
          <w:sz w:val="32"/>
          <w:szCs w:val="32"/>
        </w:rPr>
        <w:t xml:space="preserve">关于符合本国产品标准的声明函</w:t>
      </w:r>
      <w:r/>
    </w:p>
    <w:p>
      <w:pPr>
        <w:pStyle w:val="714"/>
        <w:ind w:firstLine="420"/>
        <w:jc w:val="both"/>
        <w:spacing w:beforeAutospacing="0" w:afterAutospacing="0"/>
        <w:rPr>
          <w:b/>
          <w:bCs/>
        </w:rPr>
      </w:pPr>
      <w:r>
        <w:rPr>
          <w:rFonts w:ascii="Arial" w:hAnsi="Arial" w:cs="Arial"/>
          <w:b/>
          <w:bCs/>
          <w:color w:val="ff0000"/>
        </w:rPr>
        <w:t xml:space="preserve"> </w:t>
      </w:r>
      <w:r/>
    </w:p>
    <w:p>
      <w:pPr>
        <w:pStyle w:val="714"/>
        <w:ind w:firstLine="420"/>
        <w:jc w:val="both"/>
        <w:spacing w:beforeAutospacing="0" w:afterAutospacing="0"/>
        <w:rPr>
          <w:b/>
          <w:bCs/>
        </w:rPr>
      </w:pP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4"/>
        <w:ind w:firstLine="420"/>
        <w:jc w:val="both"/>
        <w:spacing w:before="30" w:beforeAutospacing="0" w:after="30" w:afterAutospacing="0"/>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（产品名称1）</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（产品名称1）</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714"/>
        <w:ind w:firstLine="420"/>
        <w:jc w:val="both"/>
        <w:spacing w:before="30" w:beforeAutospacing="0" w:after="30" w:afterAutospacing="0"/>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（产品名称2）</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714"/>
        <w:ind w:firstLine="420"/>
        <w:jc w:val="both"/>
        <w:spacing w:before="30" w:beforeAutospacing="0" w:after="30" w:afterAutospacing="0"/>
        <w:rPr>
          <w:b/>
          <w:bCs/>
        </w:rPr>
      </w:pPr>
      <w:r>
        <w:rPr>
          <w:rFonts w:ascii="宋体" w:hAnsi="宋体" w:eastAsia="宋体" w:cs="宋体"/>
          <w:b/>
          <w:bCs/>
          <w:color w:val="ff0000"/>
          <w:shd w:val="clear" w:color="auto" w:fill="ffffff"/>
        </w:rPr>
        <w:t xml:space="preserve">……</w:t>
      </w:r>
      <w:r/>
    </w:p>
    <w:p>
      <w:pPr>
        <w:pStyle w:val="714"/>
        <w:ind w:firstLine="420"/>
        <w:jc w:val="both"/>
        <w:spacing w:before="30" w:beforeAutospacing="0" w:after="30" w:afterAutospacing="0"/>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714"/>
        <w:jc w:val="both"/>
        <w:spacing w:before="30" w:beforeAutospacing="0" w:after="30" w:afterAutospacing="0"/>
        <w:rPr>
          <w:b/>
          <w:bCs/>
        </w:rPr>
      </w:pPr>
      <w:r>
        <w:rPr>
          <w:rFonts w:ascii="宋体" w:hAnsi="宋体" w:eastAsia="宋体" w:cs="宋体"/>
          <w:b/>
          <w:bCs/>
          <w:color w:val="ff0000"/>
        </w:rPr>
        <w:t xml:space="preserve"> </w:t>
      </w:r>
      <w:r/>
    </w:p>
    <w:p>
      <w:pPr>
        <w:pStyle w:val="714"/>
        <w:ind w:right="480" w:firstLine="3720"/>
        <w:jc w:val="both"/>
        <w:spacing w:before="30" w:beforeAutospacing="0" w:after="30" w:afterAutospacing="0"/>
        <w:rPr>
          <w:b/>
          <w:bCs/>
        </w:rPr>
      </w:pPr>
      <w:r>
        <w:rPr>
          <w:rFonts w:ascii="宋体" w:hAnsi="宋体" w:eastAsia="宋体" w:cs="宋体"/>
          <w:b/>
          <w:bCs/>
          <w:color w:val="ff0000"/>
          <w:shd w:val="clear" w:color="auto" w:fill="ffffff"/>
        </w:rPr>
        <w:t xml:space="preserve">公司（单位）名称（盖章）：　</w:t>
      </w:r>
      <w:r/>
    </w:p>
    <w:p>
      <w:pPr>
        <w:pStyle w:val="714"/>
        <w:jc w:val="center"/>
        <w:spacing w:before="30" w:beforeAutospacing="0" w:after="30" w:afterAutospacing="0"/>
        <w:rPr>
          <w:b/>
          <w:bCs/>
        </w:rPr>
      </w:pPr>
      <w:r>
        <w:rPr>
          <w:rFonts w:ascii="宋体" w:hAnsi="宋体" w:eastAsia="宋体" w:cs="宋体"/>
          <w:b/>
          <w:bCs/>
          <w:color w:val="ff0000"/>
          <w:shd w:val="clear" w:color="auto" w:fill="ffffff"/>
        </w:rPr>
        <w:t xml:space="preserve">                  日期：　   年　  月　  日         </w:t>
      </w:r>
      <w:r/>
    </w:p>
    <w:p>
      <w:pPr>
        <w:pStyle w:val="714"/>
        <w:jc w:val="both"/>
        <w:spacing w:before="30" w:beforeAutospacing="0" w:after="30" w:afterAutospacing="0"/>
        <w:rPr>
          <w:b/>
          <w:bCs/>
        </w:rPr>
      </w:pPr>
      <w:r>
        <w:rPr>
          <w:rFonts w:ascii="宋体" w:hAnsi="宋体" w:eastAsia="宋体" w:cs="宋体"/>
          <w:b/>
          <w:bCs/>
          <w:color w:val="ff0000"/>
          <w:shd w:val="clear" w:color="auto" w:fill="ffffff"/>
        </w:rPr>
        <w:t xml:space="preserve">__________________</w:t>
      </w:r>
      <w:r/>
    </w:p>
    <w:p>
      <w:pPr>
        <w:pStyle w:val="714"/>
        <w:jc w:val="both"/>
        <w:spacing w:before="30" w:beforeAutospacing="0" w:after="30" w:afterAutospacing="0"/>
        <w:rPr>
          <w:b/>
          <w:bCs/>
        </w:rPr>
      </w:pPr>
      <w:r>
        <w:rPr>
          <w:rFonts w:ascii="宋体" w:hAnsi="宋体" w:eastAsia="宋体" w:cs="宋体"/>
          <w:b/>
          <w:bCs/>
          <w:color w:val="ff0000"/>
          <w:shd w:val="clear" w:color="auto" w:fill="ffffff"/>
        </w:rPr>
        <w:t xml:space="preserve">1.产品如有型号，请在“产品名称”栏一并填写。</w:t>
      </w:r>
      <w:r/>
    </w:p>
    <w:p>
      <w:pPr>
        <w:pStyle w:val="714"/>
        <w:jc w:val="both"/>
        <w:spacing w:before="30" w:beforeAutospacing="0" w:after="30" w:afterAutospacing="0"/>
        <w:rPr>
          <w:b/>
          <w:bCs/>
        </w:rPr>
      </w:pPr>
      <w:r>
        <w:rPr>
          <w:rFonts w:ascii="宋体" w:hAnsi="宋体" w:eastAsia="宋体" w:cs="宋体"/>
          <w:b/>
          <w:bCs/>
          <w:color w:val="ff0000"/>
          <w:shd w:val="clear" w:color="auto" w:fill="ffffff"/>
        </w:rPr>
        <w:t xml:space="preserve">2.生产厂名与厂址应与生产厂营业执照载明的相关信息保持一致。</w:t>
      </w:r>
      <w:r/>
    </w:p>
    <w:p>
      <w:pPr>
        <w:pStyle w:val="714"/>
        <w:jc w:val="both"/>
        <w:spacing w:before="30" w:beforeAutospacing="0" w:after="30" w:afterAutospacing="0"/>
        <w:rPr>
          <w:b/>
          <w:bCs/>
        </w:rPr>
      </w:pPr>
      <w:r>
        <w:rPr>
          <w:rFonts w:ascii="宋体" w:hAnsi="宋体" w:eastAsia="宋体" w:cs="宋体"/>
          <w:b/>
          <w:bCs/>
          <w:color w:val="ff0000"/>
          <w:shd w:val="clear" w:color="auto" w:fill="ffffff"/>
        </w:rPr>
        <w:t xml:space="preserve">3.该产品的中国境内生产的组件成本占比相关要求实施前，“规定比例”栏可不填，下同。</w:t>
      </w:r>
      <w:r/>
    </w:p>
    <w:p>
      <w:pPr>
        <w:pStyle w:val="714"/>
        <w:jc w:val="both"/>
        <w:spacing w:before="30" w:beforeAutospacing="0" w:after="30" w:afterAutospacing="0"/>
        <w:rPr>
          <w:b/>
          <w:bCs/>
        </w:rPr>
      </w:pPr>
      <w:r>
        <w:rPr>
          <w:rFonts w:ascii="宋体" w:hAnsi="宋体" w:eastAsia="宋体" w:cs="宋体"/>
          <w:b/>
          <w:bCs/>
          <w:color w:val="ff0000"/>
          <w:shd w:val="clear" w:color="auto" w:fill="ffffff"/>
        </w:rPr>
        <w:t xml:space="preserve">4.该产品的关键组件要求实施前，“关键组件”栏可不填，下同。</w:t>
      </w:r>
      <w:r/>
    </w:p>
    <w:p>
      <w:pPr>
        <w:pStyle w:val="714"/>
        <w:jc w:val="both"/>
        <w:spacing w:before="30" w:beforeAutospacing="0" w:after="30" w:afterAutospacing="0"/>
        <w:rPr>
          <w:b/>
          <w:bCs/>
        </w:rPr>
      </w:pPr>
      <w:r>
        <w:rPr>
          <w:rFonts w:ascii="宋体" w:hAnsi="宋体" w:eastAsia="宋体" w:cs="宋体"/>
          <w:b/>
          <w:bCs/>
          <w:color w:val="ff0000"/>
          <w:shd w:val="clear" w:color="auto" w:fill="ffffff"/>
        </w:rPr>
        <w:t xml:space="preserve">5.该产品的关键工序要求实施前，“关键工序”栏可不填，下同。</w:t>
      </w:r>
      <w:r/>
    </w:p>
    <w:p>
      <w:pPr>
        <w:pStyle w:val="714"/>
        <w:jc w:val="both"/>
        <w:spacing w:before="30"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线划除的地方无需填写。</w:t>
      </w:r>
      <w:r/>
    </w:p>
    <w:p>
      <w:pPr>
        <w:rPr>
          <w:rFonts w:ascii="宋体" w:hAnsi="宋体" w:eastAsia="宋体" w:cs="宋体"/>
          <w:b/>
          <w:bCs/>
          <w:color w:val="ff0000"/>
          <w:sz w:val="24"/>
          <w:u w:val="single"/>
        </w:rPr>
      </w:pPr>
      <w:r>
        <w:rPr>
          <w:rFonts w:hint="eastAsia" w:ascii="宋体" w:hAnsi="宋体" w:eastAsia="宋体" w:cs="宋体"/>
          <w:b/>
          <w:bCs/>
          <w:color w:val="ff0000"/>
          <w:sz w:val="24"/>
          <w:shd w:val="clear" w:color="auto" w:fill="ffffff"/>
        </w:rPr>
        <w:t xml:space="preserve">备注：</w:t>
      </w:r>
      <w:r>
        <w:rPr>
          <w:rFonts w:hint="eastAsia" w:ascii="宋体" w:hAnsi="宋体" w:eastAsia="宋体" w:cs="宋体"/>
          <w:b/>
          <w:bCs/>
          <w:color w:val="ff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714"/>
        <w:jc w:val="both"/>
        <w:spacing w:before="30"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r>
      <w:r/>
    </w:p>
    <w:p>
      <w:pPr>
        <w:jc w:val="center"/>
        <w:rPr>
          <w:rFonts w:asciiTheme="minorEastAsia" w:hAnsiTheme="minorEastAsia" w:cstheme="minorEastAsia"/>
          <w:b/>
          <w:bCs/>
          <w:color w:val="000000"/>
          <w:sz w:val="24"/>
        </w:rPr>
      </w:pPr>
      <w:r>
        <w:rPr>
          <w:rFonts w:asciiTheme="minorEastAsia" w:hAnsiTheme="minorEastAsia" w:cstheme="minorEastAsia"/>
          <w:b/>
          <w:bCs/>
          <w:color w:val="000000"/>
          <w:sz w:val="24"/>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pStyle w:val="714"/>
        <w:jc w:val="center"/>
        <w:spacing w:beforeAutospacing="0" w:afterAutospacing="0" w:line="0" w:lineRule="atLeast"/>
      </w:pPr>
      <w:r>
        <w:t xml:space="preserve"> </w:t>
      </w:r>
      <w:r/>
    </w:p>
    <w:p>
      <w:pPr>
        <w:pStyle w:val="714"/>
        <w:jc w:val="center"/>
        <w:spacing w:beforeAutospacing="0" w:afterAutospacing="0"/>
        <w:rPr>
          <w:rFonts w:ascii="黑体" w:hAnsi="宋体" w:eastAsia="黑体" w:cs="黑体"/>
          <w:b/>
          <w:sz w:val="32"/>
          <w:szCs w:val="32"/>
        </w:rPr>
        <w:outlineLvl w:val="1"/>
      </w:pPr>
      <w:r>
        <w:rPr>
          <w:rFonts w:hint="eastAsia" w:ascii="黑体" w:hAnsi="宋体" w:eastAsia="黑体" w:cs="黑体"/>
          <w:b/>
          <w:sz w:val="32"/>
          <w:szCs w:val="32"/>
        </w:rPr>
        <w:t xml:space="preserve">十二、分项报价表</w:t>
      </w:r>
      <w:r/>
    </w:p>
    <w:p>
      <w:pPr>
        <w:pStyle w:val="714"/>
        <w:jc w:val="both"/>
        <w:spacing w:beforeAutospacing="0" w:afterAutospacing="0" w:line="500" w:lineRule="exact"/>
        <w:rPr>
          <w:rFonts w:ascii="宋体" w:hAnsi="宋体" w:eastAsia="宋体" w:cs="宋体"/>
        </w:rPr>
      </w:pPr>
      <w:r>
        <w:rPr>
          <w:rFonts w:hint="eastAsia" w:ascii="宋体" w:hAnsi="宋体" w:eastAsia="宋体" w:cs="宋体"/>
        </w:rPr>
        <w:t xml:space="preserve">项目编号：JSZC-320902-HTGC-G2026-0021</w:t>
      </w:r>
      <w:r/>
    </w:p>
    <w:p>
      <w:pPr>
        <w:pStyle w:val="714"/>
        <w:jc w:val="both"/>
        <w:spacing w:beforeAutospacing="0" w:afterAutospacing="0" w:line="500" w:lineRule="exact"/>
        <w:rPr>
          <w:rFonts w:ascii="宋体" w:hAnsi="宋体" w:eastAsia="宋体" w:cs="宋体"/>
        </w:rPr>
      </w:pPr>
      <w:r>
        <w:rPr>
          <w:rFonts w:hint="eastAsia" w:ascii="宋体" w:hAnsi="宋体" w:eastAsia="宋体" w:cs="宋体"/>
        </w:rPr>
        <w:t xml:space="preserve">项目名称：亭湖区东北片城市地下排水管网系统化改造提升工程—排水防涝设备采购（一期）</w:t>
      </w:r>
      <w:r/>
    </w:p>
    <w:tbl>
      <w:tblPr>
        <w:tblW w:w="4959" w:type="pct"/>
        <w:tblLayout w:type="fixed"/>
        <w:tblLook w:val="04A0" w:firstRow="1" w:lastRow="0" w:firstColumn="1" w:lastColumn="0" w:noHBand="0" w:noVBand="1"/>
      </w:tblPr>
      <w:tblGrid>
        <w:gridCol w:w="678"/>
        <w:gridCol w:w="2047"/>
        <w:gridCol w:w="1527"/>
        <w:gridCol w:w="693"/>
        <w:gridCol w:w="722"/>
        <w:gridCol w:w="1463"/>
        <w:gridCol w:w="1254"/>
        <w:gridCol w:w="715"/>
      </w:tblGrid>
      <w:tr>
        <w:trPr>
          <w:trHeight w:val="464"/>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备注</w:t>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拖拽式一体化水泵</w:t>
            </w:r>
            <w:r/>
          </w:p>
        </w:tc>
        <w:tc>
          <w:tcPr>
            <w:shd w:val="clear" w:color="auto" w:fill="auto"/>
            <w:tcBorders>
              <w:top w:val="single" w:color="000000" w:sz="4" w:space="0"/>
              <w:left w:val="single" w:color="000000" w:sz="4" w:space="0"/>
              <w:right w:val="single" w:color="000000" w:sz="4" w:space="0"/>
            </w:tcBorders>
            <w:tcW w:w="839" w:type="pct"/>
            <w:vAlign w:val="center"/>
            <w:vMerge w:val="restart"/>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详见招标文件第四章 采购需求</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tcPr>
          <w:p>
            <w:pPr>
              <w:jc w:val="center"/>
              <w:widowControl/>
              <w:rPr>
                <w:rFonts w:ascii="宋体" w:hAnsi="宋体" w:eastAsia="宋体" w:cs="宋体"/>
                <w:color w:val="000000"/>
                <w:sz w:val="22"/>
                <w:szCs w:val="22"/>
              </w:rPr>
            </w:pPr>
            <w:r/>
            <w:bookmarkStart w:id="256" w:name="OLE_LINK1"/>
            <w:r/>
            <w:bookmarkStart w:id="257" w:name="OLE_LINK4"/>
            <w:r>
              <w:rPr>
                <w:rFonts w:hint="eastAsia" w:ascii="宋体" w:hAnsi="宋体" w:eastAsia="宋体" w:cs="宋体"/>
                <w:color w:val="000000"/>
                <w:sz w:val="22"/>
                <w:szCs w:val="22"/>
              </w:rPr>
              <w:t xml:space="preserve">6寸柴油机水泵</w:t>
            </w:r>
            <w:bookmarkEnd w:id="256"/>
            <w:r/>
            <w:bookmarkEnd w:id="257"/>
            <w:r/>
            <w:r/>
          </w:p>
        </w:tc>
        <w:tc>
          <w:tcPr>
            <w:shd w:val="clear" w:color="auto" w:fill="auto"/>
            <w:tcBorders>
              <w:left w:val="single" w:color="000000" w:sz="4" w:space="0"/>
              <w:right w:val="single" w:color="000000" w:sz="4" w:space="0"/>
            </w:tcBorders>
            <w:tcW w:w="839" w:type="pct"/>
            <w:vAlign w:val="center"/>
            <w:vMerge w:val="continue"/>
            <w:textDirection w:val="lrTb"/>
            <w:noWrap/>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r>
            <w:r/>
          </w:p>
        </w:tc>
      </w:tr>
      <w:tr>
        <w:trPr>
          <w:trHeight w:val="4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ascii="宋体" w:hAnsi="宋体" w:eastAsia="宋体" w:cs="宋体"/>
                <w:color w:val="000000"/>
                <w:sz w:val="24"/>
              </w:rPr>
            </w:pPr>
            <w:r>
              <w:rPr>
                <w:rFonts w:hint="eastAsia" w:ascii="宋体" w:hAnsi="宋体" w:eastAsia="宋体" w:cs="宋体"/>
                <w:color w:val="000000"/>
                <w:sz w:val="24"/>
              </w:rPr>
              <w:t xml:space="preserve">总计：人民币（大写）：                小写：</w:t>
            </w:r>
            <w:r/>
          </w:p>
        </w:tc>
      </w:tr>
    </w:tbl>
    <w:p>
      <w:pPr>
        <w:ind w:firstLine="480"/>
        <w:spacing w:line="360" w:lineRule="auto"/>
        <w:rPr>
          <w:rFonts w:ascii="宋体" w:hAnsi="宋体" w:eastAsia="宋体" w:cs="宋体"/>
          <w:color w:val="000000"/>
          <w:sz w:val="24"/>
        </w:rPr>
      </w:pPr>
      <w:r>
        <w:rPr>
          <w:rFonts w:hint="eastAsia" w:ascii="宋体" w:hAnsi="宋体"/>
          <w:sz w:val="24"/>
        </w:rPr>
        <w:t xml:space="preserve">注：1、</w:t>
      </w:r>
      <w:r>
        <w:rPr>
          <w:rFonts w:hint="eastAsia" w:ascii="宋体" w:hAnsi="宋体" w:eastAsia="宋体" w:cs="宋体"/>
          <w:color w:val="000000"/>
          <w:sz w:val="24"/>
        </w:rPr>
        <w:t xml:space="preserve">供应商根据现场实际情况、采购人提供的采购需求、自身实力、结合市场行情报价，此报价应包括为完成招标文件中的所有内容。</w:t>
      </w:r>
      <w:r>
        <w:rPr>
          <w:rFonts w:hint="eastAsia" w:ascii="宋体" w:hAnsi="宋体" w:eastAsia="宋体" w:cs="宋体"/>
          <w:color w:val="000000"/>
          <w:sz w:val="24"/>
        </w:rPr>
        <w:t xml:space="preserve">供应商应充分考虑为完成上述内容所必须的全部货物并进行相关服务所需的所有费用，即主要包括（但不限于）：货物费用（含全套设备、辅材、配件、附件、备品备件、专用工具、技术资料等）、劳务费、清洁费、包装费、运杂费（含运输费）、装卸费、调试费、保修费、保险费、配合费、安装费、检测费、技术（含操作、维护等）培训及售后服务费、管理费、税金、利润、不可预见费及其他一切相关费用等所需的全部费用，凡漏项或少计均视为优惠，采购人不另行增加费用。各类风险和政策性调整等风险已包括在投标报价中，最终结算时除合同约定调整外一律不予调整。</w:t>
      </w:r>
      <w:r/>
    </w:p>
    <w:p>
      <w:pPr>
        <w:ind w:firstLine="480"/>
        <w:spacing w:line="360" w:lineRule="auto"/>
        <w:rPr>
          <w:b/>
          <w:bCs/>
          <w:sz w:val="24"/>
        </w:rPr>
      </w:pPr>
      <w:r>
        <w:rPr>
          <w:rFonts w:hint="eastAsia" w:ascii="宋体" w:hAnsi="宋体" w:eastAsia="宋体" w:cs="Times New Roman"/>
          <w:sz w:val="24"/>
        </w:rPr>
        <w:t xml:space="preserve">2、</w:t>
      </w:r>
      <w:r>
        <w:rPr>
          <w:rFonts w:hint="eastAsia" w:ascii="宋体" w:hAnsi="宋体" w:eastAsia="宋体" w:cs="宋体"/>
          <w:sz w:val="24"/>
        </w:rPr>
        <w:t xml:space="preserve">本项目报价为全费用固定综合单价（即将所有费用均摊销至各综合单价中），供应商根据采购人提供的清单报全费用综合单价和总价。项目结算时，供货量按实结算；除采购人调整项目内容或合同约定调整外，一律不调整中标全费用综合单价</w:t>
      </w:r>
      <w:r>
        <w:rPr>
          <w:rFonts w:hint="eastAsia" w:ascii="宋体" w:hAnsi="宋体" w:eastAsia="宋体" w:cs="Times New Roman"/>
          <w:sz w:val="24"/>
        </w:rPr>
        <w:t xml:space="preserve">。</w:t>
      </w:r>
      <w:r/>
    </w:p>
    <w:p>
      <w:pPr>
        <w:ind w:firstLine="480"/>
        <w:spacing w:line="360" w:lineRule="auto"/>
        <w:rPr>
          <w:sz w:val="24"/>
        </w:rPr>
      </w:pPr>
      <w:r>
        <w:rPr>
          <w:sz w:val="24"/>
        </w:rPr>
      </w:r>
      <w:r/>
    </w:p>
    <w:p>
      <w:pPr>
        <w:ind w:firstLine="480"/>
        <w:spacing w:line="360" w:lineRule="auto"/>
        <w:rPr>
          <w:sz w:val="24"/>
        </w:rPr>
      </w:pPr>
      <w:r>
        <w:rPr>
          <w:sz w:val="24"/>
        </w:rPr>
      </w:r>
      <w:r/>
    </w:p>
    <w:p>
      <w:pPr>
        <w:ind w:firstLine="4142"/>
        <w:spacing w:line="360" w:lineRule="auto"/>
        <w:rPr>
          <w:sz w:val="24"/>
        </w:rPr>
      </w:pPr>
      <w:r>
        <w:rPr>
          <w:rFonts w:hint="eastAsia"/>
          <w:sz w:val="24"/>
        </w:rPr>
        <w:t xml:space="preserve">供应商（加盖</w:t>
      </w:r>
      <w:r>
        <w:rPr>
          <w:rFonts w:hint="eastAsia"/>
          <w:sz w:val="24"/>
        </w:rPr>
        <w:t xml:space="preserve">CA</w:t>
      </w:r>
      <w:r>
        <w:rPr>
          <w:rFonts w:hint="eastAsia"/>
          <w:sz w:val="24"/>
        </w:rPr>
        <w:t xml:space="preserve">电子公章）：</w:t>
      </w:r>
      <w:r/>
    </w:p>
    <w:p>
      <w:pPr>
        <w:ind w:firstLine="4382"/>
        <w:spacing w:line="360" w:lineRule="auto"/>
        <w:rPr>
          <w:sz w:val="24"/>
        </w:rPr>
      </w:pPr>
      <w:r>
        <w:rPr>
          <w:rFonts w:hint="eastAsia"/>
          <w:sz w:val="24"/>
        </w:rPr>
        <w:t xml:space="preserve">日期：</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rPr>
          <w:rFonts w:hint="eastAsia"/>
          <w:sz w:val="24"/>
        </w:rPr>
        <w:t xml:space="preserve"> </w:t>
      </w:r>
      <w:r/>
    </w:p>
    <w:p>
      <w:pPr>
        <w:pStyle w:val="714"/>
        <w:jc w:val="both"/>
        <w:spacing w:beforeAutospacing="0" w:afterAutospacing="0"/>
      </w:pPr>
      <w:r>
        <w:t xml:space="preserve"> </w:t>
      </w:r>
      <w:r/>
    </w:p>
    <w:p>
      <w:pPr>
        <w:pStyle w:val="714"/>
        <w:jc w:val="both"/>
        <w:spacing w:beforeAutospacing="0" w:afterAutospacing="0"/>
      </w:pPr>
      <w:r/>
      <w:r/>
    </w:p>
    <w:p>
      <w:pPr>
        <w:pStyle w:val="714"/>
        <w:jc w:val="both"/>
        <w:spacing w:beforeAutospacing="0" w:afterAutospacing="0"/>
      </w:pPr>
      <w:r>
        <w:t xml:space="preserve"> </w:t>
      </w:r>
      <w:r/>
    </w:p>
    <w:p>
      <w:pPr>
        <w:pStyle w:val="714"/>
        <w:jc w:val="both"/>
        <w:spacing w:beforeAutospacing="0" w:afterAutospacing="0"/>
      </w:pPr>
      <w:r/>
      <w:r/>
    </w:p>
    <w:p>
      <w:pPr>
        <w:pStyle w:val="714"/>
        <w:jc w:val="both"/>
        <w:spacing w:beforeAutospacing="0" w:afterAutospacing="0"/>
      </w:pPr>
      <w:r/>
      <w:r/>
    </w:p>
    <w:p>
      <w:pPr>
        <w:pStyle w:val="714"/>
        <w:jc w:val="both"/>
        <w:spacing w:beforeAutospacing="0" w:afterAutospacing="0"/>
      </w:pPr>
      <w:r/>
      <w:r/>
    </w:p>
    <w:p>
      <w:pPr>
        <w:pStyle w:val="714"/>
        <w:jc w:val="center"/>
        <w:spacing w:beforeAutospacing="0" w:afterAutospacing="0"/>
        <w:outlineLvl w:val="1"/>
      </w:pPr>
      <w:r>
        <w:rPr>
          <w:rFonts w:hint="eastAsia" w:ascii="黑体" w:hAnsi="宋体" w:eastAsia="黑体" w:cs="黑体"/>
          <w:b/>
          <w:sz w:val="32"/>
          <w:szCs w:val="32"/>
        </w:rPr>
        <w:t xml:space="preserve">十三、技术要求响应及偏离表</w:t>
      </w:r>
      <w:r/>
    </w:p>
    <w:tbl>
      <w:tblPr>
        <w:tblW w:w="4998" w:type="pct"/>
        <w:tblCellSpacing w:w="0" w:type="dxa"/>
        <w:tblLook w:val="04A0" w:firstRow="1" w:lastRow="0" w:firstColumn="1" w:lastColumn="0" w:noHBand="0" w:noVBand="1"/>
      </w:tblPr>
      <w:tblGrid>
        <w:gridCol w:w="716"/>
        <w:gridCol w:w="2950"/>
        <w:gridCol w:w="2498"/>
        <w:gridCol w:w="2156"/>
        <w:gridCol w:w="87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714"/>
              <w:jc w:val="center"/>
              <w:spacing w:beforeAutospacing="0" w:afterAutospacing="0"/>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714"/>
              <w:jc w:val="center"/>
              <w:spacing w:beforeAutospacing="0" w:afterAutospacing="0"/>
            </w:pPr>
            <w:r>
              <w:rPr>
                <w:rFonts w:hint="eastAsia" w:ascii="宋体" w:hAnsi="宋体" w:eastAsia="宋体"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714"/>
              <w:jc w:val="center"/>
              <w:spacing w:beforeAutospacing="0" w:afterAutospacing="0"/>
            </w:pPr>
            <w:r>
              <w:rPr>
                <w:rFonts w:hint="eastAsia" w:ascii="宋体" w:hAnsi="宋体" w:eastAsia="宋体"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714"/>
              <w:jc w:val="center"/>
              <w:spacing w:beforeAutospacing="0" w:afterAutospacing="0"/>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714"/>
              <w:jc w:val="center"/>
              <w:spacing w:beforeAutospacing="0" w:afterAutospacing="0"/>
            </w:pPr>
            <w:r>
              <w:rPr>
                <w:rFonts w:hint="eastAsia" w:ascii="宋体" w:hAnsi="宋体" w:eastAsia="宋体" w:cs="宋体"/>
              </w:rPr>
              <w:t xml:space="preserve">证明</w:t>
            </w:r>
            <w:r/>
          </w:p>
          <w:p>
            <w:pPr>
              <w:pStyle w:val="714"/>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71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71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71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71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71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71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71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714"/>
              <w:jc w:val="center"/>
              <w:spacing w:beforeAutospacing="0" w:afterAutospacing="0"/>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714"/>
              <w:jc w:val="center"/>
              <w:spacing w:beforeAutospacing="0" w:afterAutospacing="0"/>
            </w:pPr>
            <w:r>
              <w:t xml:space="preserve"> </w:t>
            </w:r>
            <w:r/>
          </w:p>
        </w:tc>
      </w:tr>
    </w:tbl>
    <w:p>
      <w:pPr>
        <w:pStyle w:val="714"/>
        <w:jc w:val="both"/>
        <w:spacing w:beforeAutospacing="0" w:afterAutospacing="0"/>
      </w:pPr>
      <w:r>
        <w:rPr>
          <w:rFonts w:hint="eastAsia" w:ascii="宋体" w:hAnsi="宋体" w:eastAsia="宋体" w:cs="宋体"/>
        </w:rPr>
        <w:t xml:space="preserve">注： 行数不够，可自行添加。</w:t>
      </w:r>
      <w:r/>
    </w:p>
    <w:p>
      <w:pPr>
        <w:pStyle w:val="714"/>
        <w:jc w:val="center"/>
        <w:spacing w:beforeAutospacing="0" w:afterAutospacing="0"/>
      </w:pPr>
      <w:r>
        <w:t xml:space="preserve"> </w:t>
      </w:r>
      <w:r/>
    </w:p>
    <w:p>
      <w:pPr>
        <w:pStyle w:val="714"/>
        <w:jc w:val="center"/>
        <w:spacing w:beforeAutospacing="0" w:afterAutospacing="0"/>
      </w:pPr>
      <w:r>
        <w:t xml:space="preserve"> </w:t>
      </w:r>
      <w:r/>
    </w:p>
    <w:p>
      <w:pPr>
        <w:pStyle w:val="714"/>
        <w:jc w:val="center"/>
        <w:spacing w:beforeAutospacing="0" w:afterAutospacing="0"/>
      </w:pPr>
      <w:r>
        <w:t xml:space="preserve"> </w:t>
      </w:r>
      <w:r/>
    </w:p>
    <w:p>
      <w:pPr>
        <w:pStyle w:val="714"/>
        <w:jc w:val="center"/>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r/>
    </w:p>
    <w:p>
      <w:pPr>
        <w:pStyle w:val="714"/>
        <w:jc w:val="both"/>
        <w:spacing w:beforeAutospacing="0" w:afterAutospacing="0"/>
      </w:pPr>
      <w:r/>
      <w:r/>
    </w:p>
    <w:p>
      <w:pPr>
        <w:pStyle w:val="714"/>
        <w:jc w:val="both"/>
        <w:spacing w:beforeAutospacing="0" w:afterAutospacing="0"/>
      </w:pPr>
      <w:r/>
      <w:r/>
    </w:p>
    <w:p>
      <w:pPr>
        <w:pStyle w:val="714"/>
        <w:jc w:val="both"/>
        <w:spacing w:beforeAutospacing="0" w:afterAutospacing="0"/>
      </w:pPr>
      <w:r/>
      <w:r/>
    </w:p>
    <w:p>
      <w:pPr>
        <w:pStyle w:val="714"/>
        <w:jc w:val="both"/>
        <w:spacing w:beforeAutospacing="0" w:afterAutospacing="0"/>
      </w:pPr>
      <w:r/>
      <w:r/>
    </w:p>
    <w:p>
      <w:pPr>
        <w:pStyle w:val="714"/>
        <w:jc w:val="both"/>
        <w:spacing w:beforeAutospacing="0" w:afterAutospacing="0"/>
      </w:pPr>
      <w:r/>
      <w:r/>
    </w:p>
    <w:p>
      <w:pPr>
        <w:pStyle w:val="714"/>
        <w:jc w:val="both"/>
        <w:spacing w:beforeAutospacing="0" w:afterAutospacing="0"/>
      </w:pPr>
      <w:r/>
      <w:r/>
    </w:p>
    <w:p>
      <w:pPr>
        <w:pStyle w:val="714"/>
        <w:jc w:val="both"/>
        <w:spacing w:beforeAutospacing="0" w:afterAutospacing="0"/>
      </w:pPr>
      <w:r/>
      <w:r/>
    </w:p>
    <w:p>
      <w:pPr>
        <w:pStyle w:val="714"/>
        <w:jc w:val="both"/>
        <w:spacing w:beforeAutospacing="0" w:afterAutospacing="0"/>
      </w:pPr>
      <w:r/>
      <w:r/>
    </w:p>
    <w:p>
      <w:pPr>
        <w:pStyle w:val="714"/>
        <w:jc w:val="both"/>
        <w:spacing w:beforeAutospacing="0" w:afterAutospacing="0"/>
      </w:pPr>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pPr>
      <w:r>
        <w:t xml:space="preserve"> </w:t>
      </w:r>
      <w:bookmarkStart w:id="258" w:name="_Hlt26955054"/>
      <w:r>
        <w:rPr>
          <w:rFonts w:hint="eastAsia" w:ascii="黑体" w:hAnsi="宋体" w:eastAsia="黑体" w:cs="黑体"/>
          <w:b/>
          <w:sz w:val="32"/>
          <w:szCs w:val="32"/>
        </w:rPr>
        <w:br w:type="page" w:clear="all"/>
      </w:r>
      <w:r/>
    </w:p>
    <w:p>
      <w:pPr>
        <w:pStyle w:val="714"/>
        <w:jc w:val="center"/>
        <w:spacing w:beforeAutospacing="0" w:afterAutospacing="0"/>
        <w:outlineLvl w:val="1"/>
      </w:pPr>
      <w:r>
        <w:rPr>
          <w:rFonts w:hint="eastAsia" w:ascii="黑体" w:hAnsi="宋体" w:eastAsia="黑体" w:cs="黑体"/>
          <w:b/>
          <w:sz w:val="32"/>
          <w:szCs w:val="32"/>
        </w:rPr>
        <w:t xml:space="preserve">十四、商务要求响应及偏离表</w:t>
      </w:r>
      <w:r/>
    </w:p>
    <w:tbl>
      <w:tblPr>
        <w:tblW w:w="4998" w:type="pct"/>
        <w:tblCellSpacing w:w="0" w:type="dxa"/>
        <w:tblLook w:val="04A0" w:firstRow="1" w:lastRow="0" w:firstColumn="1" w:lastColumn="0" w:noHBand="0" w:noVBand="1"/>
      </w:tblPr>
      <w:tblGrid>
        <w:gridCol w:w="716"/>
        <w:gridCol w:w="2950"/>
        <w:gridCol w:w="2498"/>
        <w:gridCol w:w="2156"/>
        <w:gridCol w:w="87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714"/>
              <w:jc w:val="center"/>
              <w:spacing w:beforeAutospacing="0" w:afterAutospacing="0"/>
            </w:pPr>
            <w:r/>
            <w:bookmarkStart w:id="259" w:name="_Hlt26955056"/>
            <w:r/>
            <w:bookmarkStart w:id="260" w:name="_Hlt26955064"/>
            <w:r/>
            <w:bookmarkStart w:id="261" w:name="_Hlt26580838"/>
            <w:r/>
            <w:bookmarkStart w:id="262" w:name="_Hlt26671343"/>
            <w:r/>
            <w:bookmarkStart w:id="263" w:name="_Hlt26609391"/>
            <w:r/>
            <w:bookmarkStart w:id="264" w:name="_Hlt26671372"/>
            <w:r/>
            <w:bookmarkStart w:id="265" w:name="_Hlt26782999"/>
            <w:r/>
            <w:bookmarkStart w:id="266" w:name="_Hlt24879081"/>
            <w:r>
              <w:rPr>
                <w:rFonts w:hint="eastAsia" w:ascii="宋体" w:hAnsi="宋体" w:eastAsia="宋体" w:cs="宋体"/>
              </w:rPr>
              <w:t xml:space="preserve">序号</w:t>
            </w:r>
            <w:bookmarkEnd w:id="259"/>
            <w:r/>
            <w:bookmarkEnd w:id="260"/>
            <w:r/>
            <w:bookmarkEnd w:id="261"/>
            <w:r/>
            <w:bookmarkEnd w:id="262"/>
            <w:r/>
            <w:bookmarkEnd w:id="263"/>
            <w:r/>
            <w:bookmarkEnd w:id="264"/>
            <w:r/>
            <w:bookmarkEnd w:id="265"/>
            <w:r/>
            <w:bookmarkEnd w:id="266"/>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714"/>
              <w:jc w:val="center"/>
              <w:spacing w:beforeAutospacing="0" w:afterAutospacing="0"/>
            </w:pPr>
            <w:r>
              <w:rPr>
                <w:rFonts w:hint="eastAsia" w:ascii="宋体" w:hAnsi="宋体" w:eastAsia="宋体"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714"/>
              <w:jc w:val="center"/>
              <w:spacing w:beforeAutospacing="0" w:afterAutospacing="0"/>
            </w:pPr>
            <w:r>
              <w:rPr>
                <w:rFonts w:hint="eastAsia" w:ascii="宋体" w:hAnsi="宋体" w:eastAsia="宋体"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714"/>
              <w:jc w:val="center"/>
              <w:spacing w:beforeAutospacing="0" w:afterAutospacing="0"/>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714"/>
              <w:jc w:val="center"/>
              <w:spacing w:beforeAutospacing="0" w:afterAutospacing="0"/>
            </w:pPr>
            <w:r>
              <w:rPr>
                <w:rFonts w:hint="eastAsia" w:ascii="宋体" w:hAnsi="宋体" w:eastAsia="宋体" w:cs="宋体"/>
              </w:rPr>
              <w:t xml:space="preserve">证明</w:t>
            </w:r>
            <w:r/>
          </w:p>
          <w:p>
            <w:pPr>
              <w:pStyle w:val="714"/>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71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71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71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71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71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71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71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714"/>
              <w:jc w:val="center"/>
              <w:spacing w:beforeAutospacing="0" w:afterAutospacing="0"/>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71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714"/>
              <w:jc w:val="center"/>
              <w:spacing w:beforeAutospacing="0" w:afterAutospacing="0"/>
            </w:pPr>
            <w:r>
              <w:t xml:space="preserve"> </w:t>
            </w:r>
            <w:r/>
          </w:p>
        </w:tc>
      </w:tr>
    </w:tbl>
    <w:p>
      <w:pPr>
        <w:pStyle w:val="714"/>
        <w:jc w:val="both"/>
        <w:spacing w:beforeAutospacing="0" w:afterAutospacing="0"/>
      </w:pPr>
      <w:r>
        <w:rPr>
          <w:rFonts w:hint="eastAsia" w:ascii="宋体" w:hAnsi="宋体" w:eastAsia="宋体" w:cs="宋体"/>
        </w:rPr>
        <w:t xml:space="preserve">注： 行数不够，可自行添加。</w:t>
      </w:r>
      <w:r/>
    </w:p>
    <w:p>
      <w:pPr>
        <w:pStyle w:val="714"/>
        <w:jc w:val="both"/>
        <w:spacing w:beforeAutospacing="0" w:afterAutospacing="0" w:line="480" w:lineRule="auto"/>
      </w:pPr>
      <w:r>
        <w:t xml:space="preserve"> </w:t>
      </w:r>
      <w:r/>
    </w:p>
    <w:p>
      <w:pPr>
        <w:pStyle w:val="714"/>
        <w:jc w:val="both"/>
        <w:spacing w:beforeAutospacing="0" w:afterAutospacing="0" w:line="480" w:lineRule="auto"/>
      </w:pPr>
      <w:r>
        <w:t xml:space="preserve"> </w:t>
      </w:r>
      <w:r/>
    </w:p>
    <w:p>
      <w:pPr>
        <w:pStyle w:val="714"/>
        <w:jc w:val="center"/>
        <w:spacing w:beforeAutospacing="0" w:afterAutospacing="0"/>
      </w:pPr>
      <w:r/>
      <w:bookmarkStart w:id="267" w:name="_Hlt26955066"/>
      <w:r/>
      <w:bookmarkStart w:id="268" w:name="_Hlt26609389"/>
      <w:r/>
      <w:bookmarkStart w:id="269" w:name="_Toc462564146"/>
      <w:r/>
      <w:bookmarkStart w:id="270" w:name="_Hlt26671374"/>
      <w:r/>
      <w:bookmarkStart w:id="271" w:name="_格式2__法定代表人授权书"/>
      <w:r>
        <w:t xml:space="preserve"> </w:t>
      </w:r>
      <w:r/>
    </w:p>
    <w:p>
      <w:pPr>
        <w:pStyle w:val="714"/>
        <w:jc w:val="center"/>
        <w:spacing w:beforeAutospacing="0" w:afterAutospacing="0"/>
      </w:pPr>
      <w:r>
        <w:t xml:space="preserve"> </w:t>
      </w:r>
      <w:r/>
    </w:p>
    <w:p>
      <w:pPr>
        <w:pStyle w:val="714"/>
        <w:jc w:val="center"/>
        <w:spacing w:beforeAutospacing="0" w:afterAutospacing="0"/>
      </w:pPr>
      <w:r>
        <w:t xml:space="preserve"> </w:t>
      </w:r>
      <w:r/>
    </w:p>
    <w:p>
      <w:pPr>
        <w:pStyle w:val="714"/>
        <w:jc w:val="center"/>
        <w:spacing w:beforeAutospacing="0" w:afterAutospacing="0"/>
      </w:pPr>
      <w:r>
        <w:t xml:space="preserve"> </w:t>
      </w:r>
      <w:r/>
    </w:p>
    <w:p>
      <w:pPr>
        <w:pStyle w:val="714"/>
        <w:jc w:val="center"/>
        <w:spacing w:beforeAutospacing="0" w:afterAutospacing="0"/>
      </w:pPr>
      <w:r>
        <w:t xml:space="preserve"> </w:t>
      </w:r>
      <w:r/>
    </w:p>
    <w:p>
      <w:pPr>
        <w:pStyle w:val="714"/>
        <w:jc w:val="center"/>
        <w:spacing w:beforeAutospacing="0" w:afterAutospacing="0"/>
      </w:pPr>
      <w:r>
        <w:t xml:space="preserve"> </w:t>
      </w:r>
      <w:r/>
    </w:p>
    <w:p>
      <w:pPr>
        <w:pStyle w:val="714"/>
        <w:jc w:val="center"/>
        <w:spacing w:beforeAutospacing="0" w:afterAutospacing="0"/>
      </w:pPr>
      <w:r/>
      <w:r/>
    </w:p>
    <w:p>
      <w:pPr>
        <w:pStyle w:val="714"/>
        <w:jc w:val="center"/>
        <w:spacing w:beforeAutospacing="0" w:afterAutospacing="0"/>
      </w:pPr>
      <w:r/>
      <w:r/>
    </w:p>
    <w:p>
      <w:pPr>
        <w:pStyle w:val="714"/>
        <w:jc w:val="center"/>
        <w:spacing w:beforeAutospacing="0" w:afterAutospacing="0"/>
      </w:pPr>
      <w:r/>
      <w:r/>
    </w:p>
    <w:p>
      <w:pPr>
        <w:pStyle w:val="714"/>
        <w:jc w:val="center"/>
        <w:spacing w:beforeAutospacing="0" w:afterAutospacing="0"/>
      </w:pPr>
      <w:r/>
      <w:r/>
    </w:p>
    <w:p>
      <w:pPr>
        <w:pStyle w:val="714"/>
        <w:jc w:val="center"/>
        <w:spacing w:beforeAutospacing="0" w:afterAutospacing="0"/>
      </w:pPr>
      <w:r/>
      <w:r/>
    </w:p>
    <w:p>
      <w:pPr>
        <w:pStyle w:val="714"/>
        <w:jc w:val="center"/>
        <w:spacing w:beforeAutospacing="0" w:afterAutospacing="0"/>
      </w:pPr>
      <w:r/>
      <w:r/>
    </w:p>
    <w:p>
      <w:pPr>
        <w:pStyle w:val="714"/>
        <w:jc w:val="center"/>
        <w:spacing w:beforeAutospacing="0" w:afterAutospacing="0"/>
      </w:pPr>
      <w:r/>
      <w:r/>
    </w:p>
    <w:p>
      <w:pPr>
        <w:pStyle w:val="714"/>
        <w:jc w:val="center"/>
        <w:spacing w:beforeAutospacing="0" w:afterAutospacing="0"/>
      </w:pPr>
      <w:r/>
      <w:r/>
    </w:p>
    <w:p>
      <w:pPr>
        <w:pStyle w:val="714"/>
        <w:jc w:val="center"/>
        <w:spacing w:beforeAutospacing="0" w:afterAutospacing="0"/>
      </w:pPr>
      <w:r/>
      <w:r/>
    </w:p>
    <w:p>
      <w:pPr>
        <w:pStyle w:val="714"/>
        <w:jc w:val="center"/>
        <w:spacing w:beforeAutospacing="0" w:afterAutospacing="0"/>
      </w:pPr>
      <w:r>
        <w:t xml:space="preserve"> </w:t>
      </w:r>
      <w:r/>
    </w:p>
    <w:p>
      <w:pPr>
        <w:pStyle w:val="714"/>
        <w:jc w:val="center"/>
        <w:spacing w:beforeAutospacing="0" w:afterAutospacing="0"/>
      </w:pPr>
      <w:r>
        <w:t xml:space="preserve"> </w:t>
      </w:r>
      <w:r/>
    </w:p>
    <w:p>
      <w:pPr>
        <w:pStyle w:val="714"/>
        <w:jc w:val="center"/>
        <w:spacing w:beforeAutospacing="0" w:afterAutospacing="0"/>
      </w:pPr>
      <w:r>
        <w:t xml:space="preserve"> </w:t>
      </w:r>
      <w:r/>
    </w:p>
    <w:p>
      <w:pPr>
        <w:pStyle w:val="714"/>
        <w:ind w:firstLine="480"/>
        <w:jc w:val="both"/>
        <w:spacing w:beforeAutospacing="0" w:afterAutospacing="0"/>
      </w:pPr>
      <w:r>
        <w:t xml:space="preserve"> </w:t>
      </w:r>
      <w:r/>
    </w:p>
    <w:p>
      <w:pPr>
        <w:rPr>
          <w:rFonts w:ascii="黑体" w:hAnsi="宋体" w:eastAsia="黑体" w:cs="黑体"/>
          <w:b/>
          <w:i/>
          <w:sz w:val="32"/>
          <w:szCs w:val="32"/>
          <w:u w:val="single"/>
        </w:rPr>
      </w:pPr>
      <w:r>
        <w:rPr>
          <w:rFonts w:hint="eastAsia" w:ascii="黑体" w:hAnsi="宋体" w:eastAsia="黑体" w:cs="黑体"/>
          <w:b/>
          <w:i/>
          <w:sz w:val="32"/>
          <w:szCs w:val="32"/>
          <w:u w:val="single"/>
        </w:rPr>
        <w:br w:type="page" w:clear="all"/>
      </w:r>
      <w:r/>
    </w:p>
    <w:p>
      <w:pPr>
        <w:pStyle w:val="714"/>
        <w:jc w:val="center"/>
        <w:spacing w:beforeAutospacing="0" w:afterAutospacing="0"/>
        <w:outlineLvl w:val="1"/>
      </w:pPr>
      <w:r>
        <w:rPr>
          <w:rFonts w:hint="eastAsia" w:ascii="黑体" w:hAnsi="宋体" w:eastAsia="黑体" w:cs="黑体"/>
          <w:b/>
          <w:i/>
          <w:sz w:val="32"/>
          <w:szCs w:val="32"/>
          <w:u w:val="single"/>
        </w:rPr>
        <w:t xml:space="preserve">十五、开标一览表</w:t>
      </w:r>
      <w:r/>
    </w:p>
    <w:p>
      <w:pPr>
        <w:pStyle w:val="714"/>
        <w:ind w:firstLine="480"/>
        <w:jc w:val="both"/>
        <w:spacing w:beforeAutospacing="0" w:afterAutospacing="0"/>
        <w:rPr>
          <w:rFonts w:ascii="宋体" w:hAnsi="宋体" w:eastAsia="宋体" w:cs="宋体"/>
        </w:rPr>
      </w:pPr>
      <w:r>
        <w:rPr>
          <w:rFonts w:ascii="宋体" w:hAnsi="宋体" w:eastAsia="宋体" w:cs="宋体"/>
        </w:rPr>
      </w:r>
      <w:r/>
    </w:p>
    <w:p>
      <w:pPr>
        <w:pStyle w:val="714"/>
        <w:ind w:firstLine="480"/>
        <w:jc w:val="both"/>
        <w:spacing w:beforeAutospacing="0" w:afterAutospacing="0"/>
        <w:rPr>
          <w:rFonts w:ascii="宋体" w:hAnsi="宋体" w:eastAsia="宋体" w:cs="宋体"/>
        </w:rPr>
      </w:pPr>
      <w:r>
        <w:rPr>
          <w:rFonts w:hint="eastAsia" w:eastAsia="宋体"/>
        </w:rPr>
        <w:t xml:space="preserve">供应商</w:t>
      </w:r>
      <w:r>
        <w:rPr>
          <w:rFonts w:hint="eastAsia"/>
        </w:rPr>
        <w:t xml:space="preserve">全称（</w:t>
      </w:r>
      <w:r>
        <w:rPr>
          <w:rFonts w:hint="eastAsia"/>
        </w:rPr>
        <w:t xml:space="preserve">CA</w:t>
      </w:r>
      <w:r>
        <w:rPr>
          <w:rFonts w:hint="eastAsia"/>
        </w:rPr>
        <w:t xml:space="preserve">公章）：</w:t>
      </w:r>
      <w:r/>
    </w:p>
    <w:p>
      <w:pPr>
        <w:pStyle w:val="714"/>
        <w:ind w:firstLine="482"/>
        <w:jc w:val="both"/>
        <w:spacing w:beforeAutospacing="0" w:afterAutospacing="0" w:line="500" w:lineRule="exact"/>
        <w:rPr>
          <w:rFonts w:eastAsia="宋体"/>
        </w:rPr>
      </w:pPr>
      <w:r>
        <w:rPr>
          <w:rFonts w:hint="eastAsia"/>
        </w:rPr>
        <w:t xml:space="preserve">项目名称：</w:t>
      </w:r>
      <w:r>
        <w:rPr>
          <w:rFonts w:hint="eastAsia" w:eastAsia="宋体"/>
        </w:rPr>
        <w:t xml:space="preserve">亭湖区东北片城市地下排水管网系统化改造提升工程—排水防涝设备采购（一期）</w:t>
      </w:r>
      <w:r/>
    </w:p>
    <w:p>
      <w:pPr>
        <w:pStyle w:val="714"/>
        <w:ind w:firstLine="482"/>
        <w:jc w:val="both"/>
        <w:spacing w:beforeAutospacing="0" w:afterAutospacing="0" w:line="500" w:lineRule="exact"/>
        <w:rPr>
          <w:rFonts w:eastAsia="宋体"/>
        </w:rPr>
      </w:pPr>
      <w:r>
        <w:rPr>
          <w:rFonts w:hint="eastAsia"/>
        </w:rPr>
        <w:t xml:space="preserve">项目编号：</w:t>
      </w:r>
      <w:r>
        <w:rPr>
          <w:rFonts w:hint="eastAsia" w:eastAsia="宋体"/>
        </w:rPr>
        <w:t xml:space="preserve">JSZC-320902-HTGC-G2026-0021</w:t>
      </w:r>
      <w:r/>
    </w:p>
    <w:p>
      <w:pPr>
        <w:pStyle w:val="714"/>
        <w:ind w:firstLine="482"/>
        <w:jc w:val="both"/>
        <w:spacing w:beforeAutospacing="0" w:afterAutospacing="0" w:line="500" w:lineRule="exact"/>
        <w:rPr>
          <w:rFonts w:eastAsia="宋体"/>
        </w:rPr>
      </w:pPr>
      <w:r>
        <w:rPr>
          <w:rFonts w:eastAsia="宋体"/>
        </w:rPr>
      </w:r>
      <w:r/>
    </w:p>
    <w:tbl>
      <w:tblPr>
        <w:tblW w:w="8940" w:type="dxa"/>
        <w:tblCellSpacing w:w="0" w:type="dxa"/>
        <w:tblInd w:w="41" w:type="dxa"/>
        <w:tblLayout w:type="fixed"/>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tcPr>
          <w:p>
            <w:pPr>
              <w:pStyle w:val="890"/>
              <w:jc w:val="center"/>
            </w:pPr>
            <w:r>
              <w:rPr>
                <w:rFonts w:hint="eastAsia"/>
              </w:rPr>
              <w:t xml:space="preserve">投标总报价</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tcPr>
          <w:p>
            <w:pPr>
              <w:pStyle w:val="890"/>
            </w:pPr>
            <w:r>
              <w:rPr>
                <w:rFonts w:hint="eastAsia"/>
              </w:rPr>
              <w:t xml:space="preserve">小写：                                               （人民币：元） </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tcPr>
          <w:p>
            <w:pPr>
              <w:spacing w:line="330" w:lineRule="atLeast"/>
              <w:pBdr>
                <w:top w:val="none" w:color="000000" w:sz="0" w:space="0"/>
                <w:left w:val="none" w:color="000000" w:sz="0" w:space="0"/>
                <w:bottom w:val="none" w:color="000000" w:sz="0" w:space="0"/>
                <w:right w:val="none" w:color="000000" w:sz="0" w:space="0"/>
              </w:pBdr>
            </w:pPr>
            <w:r>
              <w:rPr>
                <w:sz w:val="24"/>
              </w:rPr>
              <w:t xml:space="preserve">报价（大写）：</w:t>
            </w:r>
            <w:r/>
          </w:p>
        </w:tc>
      </w:tr>
    </w:tbl>
    <w:p>
      <w:pPr>
        <w:pStyle w:val="890"/>
        <w:ind w:firstLine="480"/>
      </w:pPr>
      <w:r>
        <w:rPr>
          <w:rFonts w:hint="eastAsia"/>
        </w:rPr>
        <w:t xml:space="preserve"> </w:t>
      </w:r>
      <w:r/>
    </w:p>
    <w:p>
      <w:pPr>
        <w:pStyle w:val="714"/>
        <w:ind w:firstLine="480"/>
        <w:jc w:val="right"/>
        <w:spacing w:beforeAutospacing="0" w:afterAutospacing="0"/>
      </w:pPr>
      <w:r>
        <w:rPr>
          <w:rFonts w:hint="eastAsia"/>
        </w:rPr>
        <w:t xml:space="preserve">                                         </w:t>
      </w:r>
      <w:r>
        <w:rPr>
          <w:rFonts w:hint="eastAsia"/>
        </w:rPr>
        <w:t xml:space="preserve">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714"/>
        <w:jc w:val="both"/>
        <w:spacing w:beforeAutospacing="0" w:afterAutospacing="0"/>
        <w:rPr>
          <w:rFonts w:ascii="宋体" w:hAnsi="宋体" w:eastAsia="宋体" w:cs="宋体"/>
        </w:rPr>
      </w:pPr>
      <w:r>
        <w:rPr>
          <w:rFonts w:ascii="宋体" w:hAnsi="宋体" w:eastAsia="宋体" w:cs="宋体"/>
        </w:rPr>
      </w:r>
      <w:r/>
    </w:p>
    <w:p>
      <w:pPr>
        <w:pStyle w:val="714"/>
        <w:ind w:firstLine="480"/>
        <w:jc w:val="both"/>
        <w:spacing w:beforeAutospacing="0" w:afterAutospacing="0"/>
        <w:rPr>
          <w:rFonts w:ascii="宋体" w:hAnsi="宋体" w:eastAsia="宋体" w:cs="宋体"/>
        </w:rPr>
      </w:pPr>
      <w:r>
        <w:rPr>
          <w:rFonts w:ascii="宋体" w:hAnsi="宋体" w:eastAsia="宋体" w:cs="宋体"/>
        </w:rPr>
      </w:r>
      <w:r/>
    </w:p>
    <w:p>
      <w:pPr>
        <w:pStyle w:val="714"/>
        <w:ind w:firstLine="480"/>
        <w:jc w:val="both"/>
        <w:spacing w:beforeAutospacing="0" w:afterAutospacing="0"/>
        <w:rPr>
          <w:rFonts w:ascii="宋体" w:hAnsi="宋体" w:eastAsia="宋体" w:cs="宋体"/>
        </w:rPr>
      </w:pPr>
      <w:r>
        <w:rPr>
          <w:rFonts w:ascii="宋体" w:hAnsi="宋体" w:eastAsia="宋体" w:cs="宋体"/>
        </w:rPr>
      </w:r>
      <w:r/>
    </w:p>
    <w:p>
      <w:pPr>
        <w:pStyle w:val="714"/>
        <w:ind w:firstLine="480"/>
        <w:jc w:val="both"/>
        <w:spacing w:beforeAutospacing="0" w:afterAutospacing="0"/>
        <w:rPr>
          <w:rFonts w:ascii="宋体" w:hAnsi="宋体" w:eastAsia="宋体" w:cs="宋体"/>
        </w:rPr>
      </w:pPr>
      <w:r>
        <w:rPr>
          <w:rFonts w:ascii="宋体" w:hAnsi="宋体" w:eastAsia="宋体" w:cs="宋体"/>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spacing w:beforeAutospacing="0" w:afterAutospacing="0"/>
        <w:rPr>
          <w:rFonts w:ascii="宋体" w:hAnsi="宋体" w:eastAsia="宋体" w:cs="宋体"/>
          <w:b/>
          <w:sz w:val="32"/>
          <w:szCs w:val="32"/>
        </w:rPr>
      </w:pPr>
      <w:r>
        <w:rPr>
          <w:rFonts w:ascii="宋体" w:hAnsi="宋体" w:eastAsia="宋体" w:cs="宋体"/>
          <w:b/>
          <w:sz w:val="32"/>
          <w:szCs w:val="32"/>
        </w:rPr>
      </w:r>
      <w:r/>
    </w:p>
    <w:p>
      <w:pPr>
        <w:jc w:val="center"/>
        <w:spacing w:before="50" w:after="50"/>
        <w:widowControl/>
      </w:pPr>
      <w:r>
        <w:tab/>
      </w:r>
      <w:r/>
    </w:p>
    <w:p>
      <w:r>
        <w:br w:type="page" w:clear="all"/>
      </w:r>
      <w:r/>
    </w:p>
    <w:p>
      <w:pPr>
        <w:jc w:val="center"/>
        <w:spacing w:line="499" w:lineRule="atLeast"/>
        <w:widowControl/>
        <w:rPr>
          <w:rFonts w:ascii="宋体" w:hAnsi="宋体" w:eastAsia="宋体" w:cs="宋体"/>
          <w:sz w:val="32"/>
          <w:szCs w:val="32"/>
        </w:rPr>
        <w:outlineLvl w:val="1"/>
      </w:pPr>
      <w:r>
        <w:rPr>
          <w:rFonts w:hint="eastAsia" w:ascii="宋体" w:hAnsi="宋体" w:eastAsia="宋体" w:cs="宋体"/>
          <w:sz w:val="32"/>
          <w:szCs w:val="32"/>
        </w:rPr>
        <w:t xml:space="preserve">十六、服务方案等</w:t>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outlineLvl w:val="1"/>
      </w:pPr>
      <w:r>
        <w:rPr>
          <w:rFonts w:ascii="宋体" w:hAnsi="宋体" w:eastAsia="宋体" w:cs="宋体"/>
          <w:sz w:val="32"/>
          <w:szCs w:val="32"/>
        </w:rPr>
      </w:r>
      <w:r/>
    </w:p>
    <w:p>
      <w:pPr>
        <w:ind w:firstLine="1600"/>
        <w:spacing w:line="499" w:lineRule="atLeast"/>
        <w:widowControl/>
        <w:rPr>
          <w:rFonts w:ascii="宋体" w:hAnsi="宋体" w:eastAsia="宋体" w:cs="宋体"/>
          <w:sz w:val="24"/>
        </w:rPr>
        <w:outlineLvl w:val="1"/>
      </w:pPr>
      <w:r>
        <w:rPr>
          <w:rFonts w:hint="eastAsia" w:ascii="宋体" w:hAnsi="宋体" w:eastAsia="宋体" w:cs="宋体"/>
          <w:sz w:val="32"/>
          <w:szCs w:val="32"/>
        </w:rPr>
        <w:t xml:space="preserve">十七、盐城市亭湖区政府采购事前信用承诺书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sz w:val="32"/>
          <w:szCs w:val="32"/>
        </w:rPr>
        <w:t xml:space="preserve"> </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为营造我区公开、公平、公正、诚实守信的政府采购交易环境，树立诚信守法的</w:t>
      </w:r>
      <w:r>
        <w:rPr>
          <w:rFonts w:hint="eastAsia" w:ascii="宋体" w:hAnsi="宋体" w:eastAsia="宋体" w:cs="宋体"/>
          <w:sz w:val="24"/>
        </w:rPr>
        <w:t xml:space="preserve">供应商</w:t>
      </w:r>
      <w:r>
        <w:rPr>
          <w:rFonts w:ascii="宋体" w:hAnsi="宋体" w:cs="宋体"/>
          <w:sz w:val="24"/>
        </w:rPr>
        <w:t xml:space="preserve">形象，本人代表本单位作出以下承诺：</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（三）严格依照国家和省、市关于政府采购的法律、法规、规章、规范性文件，参加政府采购投标活动；积极履行社会责任，促进廉政建设； </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（四）严格遵守即时信息公示规定，及时维护和更新维护和更新盐城市政府采购网中与本单位相关的信息；</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（五）自我约束、自我管理，守合同、重信用，自觉维护政府采购交易的良好秩序，与参与本次政府采购活动的其他</w:t>
      </w:r>
      <w:r>
        <w:rPr>
          <w:rFonts w:hint="eastAsia" w:ascii="宋体" w:hAnsi="宋体" w:eastAsia="宋体" w:cs="宋体"/>
          <w:sz w:val="24"/>
        </w:rPr>
        <w:t xml:space="preserve">供应商</w:t>
      </w:r>
      <w:r>
        <w:rPr>
          <w:rFonts w:ascii="宋体" w:hAnsi="宋体" w:cs="宋体"/>
          <w:sz w:val="24"/>
        </w:rPr>
        <w:t xml:space="preserve">不存在直接控股或管理关系，不参与围标串标、弄虚作假、骗取中标、干扰评标、违约毁约等行为；</w:t>
      </w:r>
      <w:r/>
    </w:p>
    <w:p>
      <w:pPr>
        <w:ind w:firstLine="480"/>
        <w:spacing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sz w:val="24"/>
        </w:rPr>
        <w:t xml:space="preserve"> </w:t>
      </w:r>
      <w:r>
        <w:rPr>
          <w:rFonts w:ascii="宋体" w:hAnsi="宋体" w:cs="宋体"/>
          <w:sz w:val="24"/>
        </w:rPr>
        <w:t xml:space="preserve">（六）自觉接受政府、行业组织、社会公众、新闻舆论的监督；</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sz w:val="24"/>
        </w:rPr>
        <w:t xml:space="preserve"> </w:t>
      </w:r>
      <w:r>
        <w:rPr>
          <w:rFonts w:ascii="宋体" w:hAnsi="宋体" w:cs="宋体"/>
          <w:sz w:val="24"/>
        </w:rPr>
        <w:t xml:space="preserve">（八）本人已认真阅读了上述承诺，并向本单位员工作了宣传教育。</w:t>
      </w:r>
      <w:r/>
    </w:p>
    <w:p>
      <w:pPr>
        <w:pStyle w:val="735"/>
      </w:pPr>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年月日</w:t>
      </w:r>
      <w:bookmarkEnd w:id="12"/>
      <w:r/>
      <w:bookmarkEnd w:id="74"/>
      <w:r/>
      <w:bookmarkEnd w:id="121"/>
      <w:r/>
      <w:bookmarkEnd w:id="122"/>
      <w:r/>
      <w:bookmarkEnd w:id="123"/>
      <w:r/>
      <w:bookmarkEnd w:id="124"/>
      <w:r/>
      <w:bookmarkEnd w:id="125"/>
      <w:r/>
      <w:bookmarkEnd w:id="126"/>
      <w:r/>
      <w:bookmarkEnd w:id="127"/>
      <w:r/>
      <w:bookmarkEnd w:id="128"/>
      <w:r/>
      <w:bookmarkEnd w:id="137"/>
      <w:r/>
      <w:bookmarkEnd w:id="138"/>
      <w:r/>
      <w:bookmarkEnd w:id="145"/>
      <w:r/>
      <w:bookmarkEnd w:id="193"/>
      <w:r/>
      <w:bookmarkEnd w:id="203"/>
      <w:r/>
      <w:bookmarkEnd w:id="232"/>
      <w:r/>
      <w:bookmarkEnd w:id="233"/>
      <w:r/>
      <w:bookmarkEnd w:id="234"/>
      <w:r/>
      <w:bookmarkEnd w:id="252"/>
      <w:r/>
      <w:bookmarkEnd w:id="253"/>
      <w:r/>
      <w:bookmarkEnd w:id="254"/>
      <w:r/>
      <w:bookmarkEnd w:id="255"/>
      <w:r/>
      <w:bookmarkEnd w:id="258"/>
      <w:r/>
      <w:bookmarkEnd w:id="267"/>
      <w:r/>
      <w:bookmarkEnd w:id="268"/>
      <w:r/>
      <w:bookmarkEnd w:id="269"/>
      <w:r/>
      <w:bookmarkEnd w:id="270"/>
      <w:r/>
      <w:bookmarkEnd w:id="271"/>
      <w:r/>
      <w:r/>
    </w:p>
    <w:p>
      <w:pPr>
        <w:pStyle w:val="714"/>
        <w:jc w:val="center"/>
        <w:spacing w:beforeAutospacing="0" w:afterAutospacing="0"/>
      </w:pPr>
      <w:r/>
      <w:r/>
    </w:p>
    <w:p>
      <w:pPr>
        <w:pStyle w:val="714"/>
        <w:jc w:val="center"/>
        <w:spacing w:beforeAutospacing="0" w:afterAutospacing="0"/>
        <w:rPr>
          <w:rFonts w:ascii="宋体" w:hAnsi="宋体" w:eastAsia="宋体" w:cs="宋体"/>
          <w:sz w:val="32"/>
          <w:szCs w:val="32"/>
        </w:rPr>
      </w:pPr>
      <w:r>
        <w:rPr>
          <w:rFonts w:hint="eastAsia" w:ascii="宋体" w:hAnsi="宋体" w:eastAsia="宋体" w:cs="宋体"/>
          <w:sz w:val="32"/>
          <w:szCs w:val="32"/>
        </w:rPr>
        <w:t xml:space="preserve">十八、其他</w:t>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14"/>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714"/>
        <w:jc w:val="both"/>
        <w:spacing w:before="290" w:beforeAutospacing="0" w:afterAutospacing="0" w:line="360" w:lineRule="auto"/>
        <w:rPr>
          <w:rFonts w:ascii="宋体" w:hAnsi="宋体" w:eastAsia="宋体" w:cs="宋体"/>
        </w:rPr>
      </w:pPr>
      <w:r>
        <w:rPr>
          <w:rFonts w:hint="eastAsia" w:ascii="宋体" w:hAnsi="宋体" w:eastAsia="宋体" w:cs="宋体"/>
        </w:rPr>
        <w:t xml:space="preserve">一、质疑供应商基本信息</w:t>
      </w:r>
      <w:r/>
    </w:p>
    <w:p>
      <w:pPr>
        <w:pStyle w:val="714"/>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714"/>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14"/>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714"/>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14"/>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714"/>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14"/>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14"/>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14"/>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714"/>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714"/>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714"/>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714"/>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14"/>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714"/>
        <w:jc w:val="both"/>
        <w:spacing w:beforeAutospacing="0" w:afterAutospacing="0" w:line="360" w:lineRule="auto"/>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714"/>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714"/>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714"/>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714"/>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714"/>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714"/>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714"/>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714"/>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714"/>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714"/>
        <w:jc w:val="both"/>
        <w:spacing w:beforeAutospacing="0" w:afterAutospacing="0" w:line="0" w:lineRule="atLeast"/>
        <w:rPr>
          <w:rFonts w:ascii="宋体" w:hAnsi="宋体" w:eastAsia="宋体" w:cs="宋体"/>
        </w:rPr>
      </w:pPr>
      <w:r>
        <w:rPr>
          <w:rFonts w:hint="eastAsia" w:ascii="宋体" w:hAnsi="宋体" w:eastAsia="宋体" w:cs="宋体"/>
          <w:b/>
        </w:rPr>
        <w:t xml:space="preserve">质疑函制作说明：</w:t>
      </w:r>
      <w:r/>
    </w:p>
    <w:p>
      <w:pPr>
        <w:pStyle w:val="714"/>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714"/>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4"/>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714"/>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714"/>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5.质疑函的质疑请求应与质疑事项相关。</w:t>
      </w:r>
      <w:r/>
    </w:p>
    <w:p>
      <w:pPr>
        <w:pStyle w:val="714"/>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714"/>
        <w:spacing w:beforeAutospacing="0" w:afterAutospacing="0"/>
      </w:pPr>
      <w:r/>
      <w:r/>
    </w:p>
    <w:sectPr>
      <w:footerReference w:type="default" r:id="rId9"/>
      <w:footnotePr/>
      <w:endnotePr/>
      <w:type w:val="nextPage"/>
      <w:pgSz w:w="11906" w:h="16838" w:orient="portrait"/>
      <w:pgMar w:top="1440" w:right="1474" w:bottom="1440" w:left="147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Arial">
    <w:panose1 w:val="020B0604020202020204"/>
  </w:font>
  <w:font w:name="Calibri">
    <w:panose1 w:val="020F050202020403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731"/>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59</w:t>
                            </w:r>
                          </w:fldSimple>
                          <w:r/>
                          <w:r>
                            <w:t xml:space="preserve"> </w:t>
                          </w:r>
                          <w:r>
                            <w:t xml:space="preserve">页</w:t>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31"/>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59</w:t>
                      </w:r>
                    </w:fldSimple>
                    <w:r/>
                    <w:r>
                      <w:t xml:space="preserve"> </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Title Char"/>
    <w:basedOn w:val="688"/>
    <w:link w:val="715"/>
    <w:uiPriority w:val="10"/>
    <w:rPr>
      <w:sz w:val="48"/>
      <w:szCs w:val="48"/>
    </w:rPr>
  </w:style>
  <w:style w:type="character" w:styleId="681">
    <w:name w:val="Subtitle Char"/>
    <w:basedOn w:val="688"/>
    <w:link w:val="706"/>
    <w:uiPriority w:val="11"/>
    <w:rPr>
      <w:sz w:val="24"/>
      <w:szCs w:val="24"/>
    </w:rPr>
  </w:style>
  <w:style w:type="character" w:styleId="682">
    <w:name w:val="Quote Char"/>
    <w:link w:val="749"/>
    <w:uiPriority w:val="29"/>
    <w:rPr>
      <w:i/>
    </w:rPr>
  </w:style>
  <w:style w:type="character" w:styleId="683">
    <w:name w:val="Intense Quote Char"/>
    <w:link w:val="751"/>
    <w:uiPriority w:val="30"/>
    <w:rPr>
      <w:i/>
    </w:rPr>
  </w:style>
  <w:style w:type="character" w:styleId="684">
    <w:name w:val="Footnote Text Char"/>
    <w:link w:val="708"/>
    <w:uiPriority w:val="99"/>
    <w:rPr>
      <w:sz w:val="18"/>
    </w:rPr>
  </w:style>
  <w:style w:type="character" w:styleId="685">
    <w:name w:val="Endnote Text Char"/>
    <w:link w:val="703"/>
    <w:uiPriority w:val="99"/>
    <w:rPr>
      <w:sz w:val="20"/>
    </w:rPr>
  </w:style>
  <w:style w:type="paragraph" w:styleId="686">
    <w:name w:val="TOC Heading"/>
    <w:uiPriority w:val="39"/>
    <w:unhideWhenUsed/>
  </w:style>
  <w:style w:type="paragraph" w:styleId="687" w:default="1">
    <w:name w:val="Normal"/>
    <w:qFormat/>
    <w:pPr>
      <w:jc w:val="both"/>
      <w:widowControl w:val="off"/>
    </w:pPr>
    <w:rPr>
      <w:rFonts w:asciiTheme="minorHAnsi" w:hAnsiTheme="minorHAnsi" w:eastAsiaTheme="minorEastAsia" w:cstheme="minorBidi"/>
      <w:sz w:val="21"/>
      <w:szCs w:val="24"/>
    </w:rPr>
  </w:style>
  <w:style w:type="character" w:styleId="688" w:default="1">
    <w:name w:val="Default Paragraph Font"/>
    <w:uiPriority w:val="1"/>
    <w:semiHidden/>
    <w:unhideWhenUsed/>
  </w:style>
  <w:style w:type="table" w:styleId="689" w:default="1">
    <w:name w:val="Normal Table"/>
    <w:uiPriority w:val="99"/>
    <w:semiHidden/>
    <w:unhideWhenUsed/>
    <w:qFormat/>
    <w:tblPr>
      <w:tblInd w:w="0" w:type="dxa"/>
      <w:tblCellMar>
        <w:left w:w="108" w:type="dxa"/>
        <w:top w:w="0" w:type="dxa"/>
        <w:right w:w="108" w:type="dxa"/>
        <w:bottom w:w="0" w:type="dxa"/>
      </w:tblCellMar>
    </w:tblPr>
  </w:style>
  <w:style w:type="numbering" w:styleId="690" w:default="1">
    <w:name w:val="No List"/>
    <w:uiPriority w:val="99"/>
    <w:semiHidden/>
    <w:unhideWhenUsed/>
  </w:style>
  <w:style w:type="paragraph" w:styleId="691">
    <w:name w:val="toc 7"/>
    <w:basedOn w:val="687"/>
    <w:next w:val="687"/>
    <w:uiPriority w:val="39"/>
    <w:unhideWhenUsed/>
    <w:qFormat/>
    <w:pPr>
      <w:ind w:left="1701"/>
      <w:spacing w:after="57"/>
    </w:pPr>
  </w:style>
  <w:style w:type="paragraph" w:styleId="692">
    <w:name w:val="Normal Indent"/>
    <w:basedOn w:val="687"/>
    <w:qFormat/>
    <w:pPr>
      <w:ind w:firstLine="420"/>
    </w:pPr>
  </w:style>
  <w:style w:type="paragraph" w:styleId="693">
    <w:name w:val="annotation text"/>
    <w:basedOn w:val="687"/>
    <w:qFormat/>
    <w:pPr>
      <w:jc w:val="left"/>
    </w:pPr>
  </w:style>
  <w:style w:type="paragraph" w:styleId="694">
    <w:name w:val="Body Text"/>
    <w:basedOn w:val="687"/>
    <w:unhideWhenUsed/>
    <w:qFormat/>
    <w:pPr>
      <w:spacing w:after="120"/>
    </w:pPr>
    <w:rPr>
      <w:rFonts w:ascii="Calibri" w:hAnsi="Calibri"/>
      <w:szCs w:val="22"/>
    </w:rPr>
  </w:style>
  <w:style w:type="paragraph" w:styleId="695">
    <w:name w:val="Body Text Indent"/>
    <w:basedOn w:val="687"/>
    <w:next w:val="696"/>
    <w:qFormat/>
    <w:pPr>
      <w:ind w:firstLine="645"/>
    </w:pPr>
    <w:rPr>
      <w:rFonts w:ascii="KaiTi_GB2312" w:eastAsia="KaiTi_GB2312"/>
      <w:sz w:val="32"/>
      <w:szCs w:val="32"/>
    </w:rPr>
  </w:style>
  <w:style w:type="paragraph" w:styleId="696">
    <w:name w:val="envelope return"/>
    <w:basedOn w:val="687"/>
    <w:uiPriority w:val="99"/>
    <w:qFormat/>
    <w:rPr>
      <w:rFonts w:ascii="Arial" w:hAnsi="Arial" w:cs="Arial"/>
    </w:rPr>
  </w:style>
  <w:style w:type="paragraph" w:styleId="697">
    <w:name w:val="Block Text"/>
    <w:basedOn w:val="687"/>
    <w:next w:val="698"/>
    <w:uiPriority w:val="99"/>
    <w:qFormat/>
    <w:pPr>
      <w:ind w:left="1440" w:right="1440"/>
      <w:spacing w:after="120"/>
      <w:tabs>
        <w:tab w:val="left" w:pos="9000" w:leader="none"/>
      </w:tabs>
    </w:pPr>
  </w:style>
  <w:style w:type="paragraph" w:styleId="698" w:customStyle="1">
    <w:name w:val="Heading 4"/>
    <w:basedOn w:val="687"/>
    <w:next w:val="687"/>
    <w:link w:val="739"/>
    <w:uiPriority w:val="9"/>
    <w:unhideWhenUsed/>
    <w:qFormat/>
    <w:pPr>
      <w:keepLines/>
      <w:keepNext/>
      <w:spacing w:before="320" w:after="200"/>
      <w:outlineLvl w:val="3"/>
    </w:pPr>
    <w:rPr>
      <w:rFonts w:ascii="Arial" w:hAnsi="Arial" w:eastAsia="Arial" w:cs="Arial"/>
      <w:b/>
      <w:bCs/>
      <w:sz w:val="26"/>
      <w:szCs w:val="26"/>
    </w:rPr>
  </w:style>
  <w:style w:type="paragraph" w:styleId="699">
    <w:name w:val="toc 5"/>
    <w:basedOn w:val="687"/>
    <w:next w:val="687"/>
    <w:uiPriority w:val="39"/>
    <w:unhideWhenUsed/>
    <w:qFormat/>
    <w:pPr>
      <w:ind w:left="1134"/>
      <w:spacing w:after="57"/>
    </w:pPr>
  </w:style>
  <w:style w:type="paragraph" w:styleId="700">
    <w:name w:val="toc 3"/>
    <w:basedOn w:val="687"/>
    <w:next w:val="687"/>
    <w:uiPriority w:val="39"/>
    <w:unhideWhenUsed/>
    <w:qFormat/>
    <w:pPr>
      <w:ind w:left="567"/>
      <w:spacing w:after="57"/>
    </w:pPr>
  </w:style>
  <w:style w:type="paragraph" w:styleId="701">
    <w:name w:val="Plain Text"/>
    <w:basedOn w:val="687"/>
    <w:unhideWhenUsed/>
    <w:qFormat/>
    <w:rPr>
      <w:rFonts w:ascii="宋体" w:hAnsi="Courier New" w:cs="Courier New"/>
      <w:szCs w:val="21"/>
    </w:rPr>
  </w:style>
  <w:style w:type="paragraph" w:styleId="702">
    <w:name w:val="toc 8"/>
    <w:basedOn w:val="687"/>
    <w:next w:val="687"/>
    <w:uiPriority w:val="39"/>
    <w:unhideWhenUsed/>
    <w:qFormat/>
    <w:pPr>
      <w:ind w:left="1984"/>
      <w:spacing w:after="57"/>
    </w:pPr>
  </w:style>
  <w:style w:type="paragraph" w:styleId="703">
    <w:name w:val="endnote text"/>
    <w:basedOn w:val="687"/>
    <w:link w:val="882"/>
    <w:uiPriority w:val="99"/>
    <w:semiHidden/>
    <w:unhideWhenUsed/>
    <w:qFormat/>
    <w:rPr>
      <w:sz w:val="20"/>
    </w:rPr>
  </w:style>
  <w:style w:type="paragraph" w:styleId="704">
    <w:name w:val="toc 1"/>
    <w:basedOn w:val="687"/>
    <w:next w:val="687"/>
    <w:uiPriority w:val="39"/>
    <w:unhideWhenUsed/>
    <w:qFormat/>
    <w:pPr>
      <w:spacing w:after="57"/>
    </w:pPr>
  </w:style>
  <w:style w:type="paragraph" w:styleId="705">
    <w:name w:val="toc 4"/>
    <w:basedOn w:val="687"/>
    <w:next w:val="687"/>
    <w:uiPriority w:val="39"/>
    <w:unhideWhenUsed/>
    <w:qFormat/>
    <w:pPr>
      <w:ind w:left="850"/>
      <w:spacing w:after="57"/>
    </w:pPr>
  </w:style>
  <w:style w:type="paragraph" w:styleId="706">
    <w:name w:val="Subtitle"/>
    <w:basedOn w:val="687"/>
    <w:next w:val="687"/>
    <w:link w:val="748"/>
    <w:uiPriority w:val="11"/>
    <w:qFormat/>
    <w:pPr>
      <w:spacing w:before="200" w:after="200"/>
    </w:pPr>
    <w:rPr>
      <w:sz w:val="24"/>
    </w:rPr>
  </w:style>
  <w:style w:type="paragraph" w:styleId="707">
    <w:name w:val="List"/>
    <w:basedOn w:val="687"/>
    <w:qFormat/>
    <w:pPr>
      <w:ind w:left="200" w:hanging="200"/>
    </w:pPr>
  </w:style>
  <w:style w:type="paragraph" w:styleId="708">
    <w:name w:val="footnote text"/>
    <w:basedOn w:val="687"/>
    <w:link w:val="881"/>
    <w:uiPriority w:val="99"/>
    <w:semiHidden/>
    <w:unhideWhenUsed/>
    <w:qFormat/>
    <w:pPr>
      <w:spacing w:after="40"/>
    </w:pPr>
    <w:rPr>
      <w:sz w:val="18"/>
    </w:rPr>
  </w:style>
  <w:style w:type="paragraph" w:styleId="709">
    <w:name w:val="toc 6"/>
    <w:basedOn w:val="687"/>
    <w:next w:val="687"/>
    <w:uiPriority w:val="39"/>
    <w:unhideWhenUsed/>
    <w:qFormat/>
    <w:pPr>
      <w:ind w:left="1417"/>
      <w:spacing w:after="57"/>
    </w:pPr>
  </w:style>
  <w:style w:type="paragraph" w:styleId="710">
    <w:name w:val="table of figures"/>
    <w:basedOn w:val="687"/>
    <w:next w:val="687"/>
    <w:uiPriority w:val="99"/>
    <w:unhideWhenUsed/>
    <w:qFormat/>
  </w:style>
  <w:style w:type="paragraph" w:styleId="711">
    <w:name w:val="toc 2"/>
    <w:basedOn w:val="687"/>
    <w:next w:val="687"/>
    <w:uiPriority w:val="39"/>
    <w:unhideWhenUsed/>
    <w:qFormat/>
    <w:pPr>
      <w:ind w:left="283"/>
      <w:spacing w:after="57"/>
    </w:pPr>
  </w:style>
  <w:style w:type="paragraph" w:styleId="712">
    <w:name w:val="toc 9"/>
    <w:basedOn w:val="687"/>
    <w:next w:val="687"/>
    <w:uiPriority w:val="39"/>
    <w:unhideWhenUsed/>
    <w:qFormat/>
    <w:pPr>
      <w:ind w:left="2268"/>
      <w:spacing w:after="57"/>
    </w:pPr>
  </w:style>
  <w:style w:type="paragraph" w:styleId="713">
    <w:name w:val="Body Text 2"/>
    <w:basedOn w:val="687"/>
    <w:qFormat/>
    <w:pPr>
      <w:jc w:val="center"/>
      <w:widowControl/>
    </w:pPr>
    <w:rPr>
      <w:rFonts w:ascii="KaiTi_GB2312" w:eastAsia="KaiTi_GB2312"/>
      <w:sz w:val="28"/>
      <w:szCs w:val="28"/>
    </w:rPr>
  </w:style>
  <w:style w:type="paragraph" w:styleId="714">
    <w:name w:val="Normal (Web)"/>
    <w:basedOn w:val="687"/>
    <w:qFormat/>
    <w:pPr>
      <w:jc w:val="left"/>
      <w:spacing w:beforeAutospacing="1" w:afterAutospacing="1"/>
    </w:pPr>
    <w:rPr>
      <w:rFonts w:cs="Times New Roman"/>
      <w:sz w:val="24"/>
    </w:rPr>
  </w:style>
  <w:style w:type="paragraph" w:styleId="715">
    <w:name w:val="Title"/>
    <w:basedOn w:val="687"/>
    <w:next w:val="687"/>
    <w:link w:val="747"/>
    <w:uiPriority w:val="10"/>
    <w:qFormat/>
    <w:pPr>
      <w:contextualSpacing/>
      <w:spacing w:before="300" w:after="200"/>
    </w:pPr>
    <w:rPr>
      <w:sz w:val="48"/>
      <w:szCs w:val="48"/>
    </w:rPr>
  </w:style>
  <w:style w:type="paragraph" w:styleId="716">
    <w:name w:val="Body Text First Indent 2"/>
    <w:basedOn w:val="695"/>
    <w:qFormat/>
    <w:pPr>
      <w:ind w:left="420" w:firstLine="420"/>
      <w:spacing w:after="120"/>
    </w:pPr>
    <w:rPr>
      <w:sz w:val="21"/>
    </w:rPr>
  </w:style>
  <w:style w:type="table" w:styleId="717">
    <w:name w:val="Table Grid"/>
    <w:basedOn w:val="68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Strong"/>
    <w:basedOn w:val="688"/>
    <w:qFormat/>
    <w:rPr>
      <w:b/>
    </w:rPr>
  </w:style>
  <w:style w:type="character" w:styleId="719">
    <w:name w:val="endnote reference"/>
    <w:basedOn w:val="688"/>
    <w:uiPriority w:val="99"/>
    <w:semiHidden/>
    <w:unhideWhenUsed/>
    <w:qFormat/>
    <w:rPr>
      <w:vertAlign w:val="superscript"/>
    </w:rPr>
  </w:style>
  <w:style w:type="character" w:styleId="720">
    <w:name w:val="Hyperlink"/>
    <w:uiPriority w:val="99"/>
    <w:unhideWhenUsed/>
    <w:qFormat/>
    <w:rPr>
      <w:color w:val="0563c1" w:themeColor="hyperlink"/>
      <w:u w:val="single"/>
    </w:rPr>
  </w:style>
  <w:style w:type="character" w:styleId="721">
    <w:name w:val="footnote reference"/>
    <w:basedOn w:val="688"/>
    <w:uiPriority w:val="99"/>
    <w:unhideWhenUsed/>
    <w:qFormat/>
    <w:rPr>
      <w:vertAlign w:val="superscript"/>
    </w:rPr>
  </w:style>
  <w:style w:type="paragraph" w:styleId="722" w:customStyle="1">
    <w:name w:val="Heading 1"/>
    <w:basedOn w:val="687"/>
    <w:next w:val="687"/>
    <w:link w:val="736"/>
    <w:uiPriority w:val="9"/>
    <w:qFormat/>
    <w:pPr>
      <w:keepLines/>
      <w:keepNext/>
      <w:spacing w:before="480" w:after="200"/>
      <w:outlineLvl w:val="0"/>
    </w:pPr>
    <w:rPr>
      <w:rFonts w:ascii="Arial" w:hAnsi="Arial" w:eastAsia="Arial" w:cs="Arial"/>
      <w:sz w:val="40"/>
      <w:szCs w:val="40"/>
    </w:rPr>
  </w:style>
  <w:style w:type="paragraph" w:styleId="723" w:customStyle="1">
    <w:name w:val="Heading 2"/>
    <w:basedOn w:val="687"/>
    <w:next w:val="687"/>
    <w:semiHidden/>
    <w:unhideWhenUsed/>
    <w:qFormat/>
    <w:pPr>
      <w:jc w:val="left"/>
      <w:spacing w:beforeAutospacing="1" w:afterAutospacing="1"/>
    </w:pPr>
    <w:rPr>
      <w:rFonts w:hint="eastAsia" w:ascii="宋体" w:hAnsi="宋体" w:eastAsia="宋体" w:cs="Times New Roman"/>
      <w:b/>
      <w:bCs/>
      <w:sz w:val="36"/>
      <w:szCs w:val="36"/>
    </w:rPr>
  </w:style>
  <w:style w:type="paragraph" w:styleId="724" w:customStyle="1">
    <w:name w:val="Heading 3"/>
    <w:basedOn w:val="687"/>
    <w:next w:val="687"/>
    <w:qFormat/>
    <w:pPr>
      <w:keepLines/>
      <w:keepNext/>
      <w:spacing w:before="260" w:after="260" w:line="416" w:lineRule="auto"/>
      <w:outlineLvl w:val="2"/>
    </w:pPr>
    <w:rPr>
      <w:rFonts w:ascii="Calibri" w:hAnsi="Calibri"/>
      <w:b/>
      <w:bCs/>
      <w:sz w:val="32"/>
      <w:szCs w:val="32"/>
    </w:rPr>
  </w:style>
  <w:style w:type="paragraph" w:styleId="725" w:customStyle="1">
    <w:name w:val="Heading 5"/>
    <w:basedOn w:val="687"/>
    <w:next w:val="687"/>
    <w:link w:val="740"/>
    <w:uiPriority w:val="9"/>
    <w:unhideWhenUsed/>
    <w:qFormat/>
    <w:pPr>
      <w:keepLines/>
      <w:keepNext/>
      <w:spacing w:before="320" w:after="200"/>
      <w:outlineLvl w:val="4"/>
    </w:pPr>
    <w:rPr>
      <w:rFonts w:ascii="Arial" w:hAnsi="Arial" w:eastAsia="Arial" w:cs="Arial"/>
      <w:b/>
      <w:bCs/>
      <w:sz w:val="24"/>
    </w:rPr>
  </w:style>
  <w:style w:type="paragraph" w:styleId="726" w:customStyle="1">
    <w:name w:val="Heading 6"/>
    <w:basedOn w:val="687"/>
    <w:next w:val="687"/>
    <w:link w:val="741"/>
    <w:uiPriority w:val="9"/>
    <w:unhideWhenUsed/>
    <w:qFormat/>
    <w:pPr>
      <w:keepLines/>
      <w:keepNext/>
      <w:spacing w:before="320" w:after="200"/>
      <w:outlineLvl w:val="5"/>
    </w:pPr>
    <w:rPr>
      <w:rFonts w:ascii="Arial" w:hAnsi="Arial" w:eastAsia="Arial" w:cs="Arial"/>
      <w:b/>
      <w:bCs/>
      <w:sz w:val="22"/>
      <w:szCs w:val="22"/>
    </w:rPr>
  </w:style>
  <w:style w:type="paragraph" w:styleId="727" w:customStyle="1">
    <w:name w:val="Heading 7"/>
    <w:basedOn w:val="687"/>
    <w:next w:val="687"/>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28" w:customStyle="1">
    <w:name w:val="Heading 8"/>
    <w:basedOn w:val="687"/>
    <w:next w:val="687"/>
    <w:link w:val="743"/>
    <w:uiPriority w:val="9"/>
    <w:unhideWhenUsed/>
    <w:qFormat/>
    <w:pPr>
      <w:keepLines/>
      <w:keepNext/>
      <w:spacing w:before="320" w:after="200"/>
      <w:outlineLvl w:val="7"/>
    </w:pPr>
    <w:rPr>
      <w:rFonts w:ascii="Arial" w:hAnsi="Arial" w:eastAsia="Arial" w:cs="Arial"/>
      <w:i/>
      <w:iCs/>
      <w:sz w:val="22"/>
      <w:szCs w:val="22"/>
    </w:rPr>
  </w:style>
  <w:style w:type="paragraph" w:styleId="729" w:customStyle="1">
    <w:name w:val="Heading 9"/>
    <w:basedOn w:val="687"/>
    <w:next w:val="687"/>
    <w:link w:val="744"/>
    <w:uiPriority w:val="9"/>
    <w:unhideWhenUsed/>
    <w:qFormat/>
    <w:pPr>
      <w:keepLines/>
      <w:keepNext/>
      <w:spacing w:before="320" w:after="200"/>
      <w:outlineLvl w:val="8"/>
    </w:pPr>
    <w:rPr>
      <w:rFonts w:ascii="Arial" w:hAnsi="Arial" w:eastAsia="Arial" w:cs="Arial"/>
      <w:i/>
      <w:iCs/>
      <w:szCs w:val="21"/>
    </w:rPr>
  </w:style>
  <w:style w:type="paragraph" w:styleId="730" w:customStyle="1">
    <w:name w:val="Caption"/>
    <w:basedOn w:val="687"/>
    <w:next w:val="687"/>
    <w:uiPriority w:val="35"/>
    <w:semiHidden/>
    <w:unhideWhenUsed/>
    <w:qFormat/>
    <w:pPr>
      <w:spacing w:line="276" w:lineRule="auto"/>
    </w:pPr>
    <w:rPr>
      <w:b/>
      <w:bCs/>
      <w:color w:val="5b9bd5" w:themeColor="accent1"/>
      <w:sz w:val="18"/>
      <w:szCs w:val="18"/>
    </w:rPr>
  </w:style>
  <w:style w:type="paragraph" w:styleId="731" w:customStyle="1">
    <w:name w:val="Footer"/>
    <w:basedOn w:val="687"/>
    <w:link w:val="885"/>
    <w:qFormat/>
    <w:pPr>
      <w:jc w:val="left"/>
      <w:tabs>
        <w:tab w:val="center" w:pos="4153" w:leader="none"/>
        <w:tab w:val="right" w:pos="8306" w:leader="none"/>
      </w:tabs>
    </w:pPr>
    <w:rPr>
      <w:sz w:val="18"/>
      <w:szCs w:val="18"/>
    </w:rPr>
  </w:style>
  <w:style w:type="paragraph" w:styleId="732" w:customStyle="1">
    <w:name w:val="Header"/>
    <w:basedOn w:val="687"/>
    <w:link w:val="884"/>
    <w:qFormat/>
    <w:pPr>
      <w:jc w:val="center"/>
      <w:tabs>
        <w:tab w:val="center" w:pos="4153" w:leader="none"/>
        <w:tab w:val="right" w:pos="8306" w:leader="none"/>
      </w:tabs>
      <w:pBdr>
        <w:bottom w:val="single" w:color="auto" w:sz="6" w:space="1"/>
      </w:pBdr>
    </w:pPr>
    <w:rPr>
      <w:sz w:val="18"/>
      <w:szCs w:val="18"/>
    </w:rPr>
  </w:style>
  <w:style w:type="paragraph" w:styleId="733" w:customStyle="1">
    <w:name w:val="正文首行缩进 21"/>
    <w:basedOn w:val="734"/>
    <w:qFormat/>
    <w:pPr>
      <w:ind w:firstLine="420"/>
    </w:pPr>
  </w:style>
  <w:style w:type="paragraph" w:styleId="734" w:customStyle="1">
    <w:name w:val="正文文本缩进1"/>
    <w:basedOn w:val="687"/>
    <w:qFormat/>
    <w:pPr>
      <w:ind w:left="420"/>
      <w:spacing w:after="120"/>
    </w:pPr>
  </w:style>
  <w:style w:type="paragraph" w:styleId="735" w:customStyle="1">
    <w:name w:val="Default"/>
    <w:basedOn w:val="687"/>
    <w:semiHidden/>
    <w:qFormat/>
    <w:pPr>
      <w:jc w:val="left"/>
    </w:pPr>
    <w:rPr>
      <w:rFonts w:ascii="宋体" w:hAnsi="Calibri" w:cs="宋体"/>
      <w:color w:val="000000"/>
      <w:sz w:val="24"/>
    </w:rPr>
  </w:style>
  <w:style w:type="character" w:styleId="736" w:customStyle="1">
    <w:name w:val="Heading 1 Char"/>
    <w:basedOn w:val="688"/>
    <w:link w:val="722"/>
    <w:uiPriority w:val="9"/>
    <w:qFormat/>
    <w:rPr>
      <w:rFonts w:ascii="Arial" w:hAnsi="Arial" w:eastAsia="Arial" w:cs="Arial"/>
      <w:sz w:val="40"/>
      <w:szCs w:val="40"/>
    </w:rPr>
  </w:style>
  <w:style w:type="character" w:styleId="737" w:customStyle="1">
    <w:name w:val="Heading 2 Char"/>
    <w:basedOn w:val="688"/>
    <w:uiPriority w:val="9"/>
    <w:qFormat/>
    <w:rPr>
      <w:rFonts w:ascii="Arial" w:hAnsi="Arial" w:eastAsia="Arial" w:cs="Arial"/>
      <w:sz w:val="34"/>
    </w:rPr>
  </w:style>
  <w:style w:type="character" w:styleId="738" w:customStyle="1">
    <w:name w:val="Heading 3 Char"/>
    <w:basedOn w:val="688"/>
    <w:uiPriority w:val="9"/>
    <w:qFormat/>
    <w:rPr>
      <w:rFonts w:ascii="Arial" w:hAnsi="Arial" w:eastAsia="Arial" w:cs="Arial"/>
      <w:sz w:val="30"/>
      <w:szCs w:val="30"/>
    </w:rPr>
  </w:style>
  <w:style w:type="character" w:styleId="739" w:customStyle="1">
    <w:name w:val="Heading 4 Char"/>
    <w:basedOn w:val="688"/>
    <w:link w:val="698"/>
    <w:uiPriority w:val="9"/>
    <w:qFormat/>
    <w:rPr>
      <w:rFonts w:ascii="Arial" w:hAnsi="Arial" w:eastAsia="Arial" w:cs="Arial"/>
      <w:b/>
      <w:bCs/>
      <w:sz w:val="26"/>
      <w:szCs w:val="26"/>
    </w:rPr>
  </w:style>
  <w:style w:type="character" w:styleId="740" w:customStyle="1">
    <w:name w:val="Heading 5 Char"/>
    <w:basedOn w:val="688"/>
    <w:link w:val="725"/>
    <w:uiPriority w:val="9"/>
    <w:qFormat/>
    <w:rPr>
      <w:rFonts w:ascii="Arial" w:hAnsi="Arial" w:eastAsia="Arial" w:cs="Arial"/>
      <w:b/>
      <w:bCs/>
      <w:sz w:val="24"/>
      <w:szCs w:val="24"/>
    </w:rPr>
  </w:style>
  <w:style w:type="character" w:styleId="741" w:customStyle="1">
    <w:name w:val="Heading 6 Char"/>
    <w:basedOn w:val="688"/>
    <w:link w:val="726"/>
    <w:uiPriority w:val="9"/>
    <w:qFormat/>
    <w:rPr>
      <w:rFonts w:ascii="Arial" w:hAnsi="Arial" w:eastAsia="Arial" w:cs="Arial"/>
      <w:b/>
      <w:bCs/>
      <w:sz w:val="22"/>
      <w:szCs w:val="22"/>
    </w:rPr>
  </w:style>
  <w:style w:type="character" w:styleId="742" w:customStyle="1">
    <w:name w:val="Heading 7 Char"/>
    <w:basedOn w:val="688"/>
    <w:link w:val="727"/>
    <w:uiPriority w:val="9"/>
    <w:qFormat/>
    <w:rPr>
      <w:rFonts w:ascii="Arial" w:hAnsi="Arial" w:eastAsia="Arial" w:cs="Arial"/>
      <w:b/>
      <w:bCs/>
      <w:i/>
      <w:iCs/>
      <w:sz w:val="22"/>
      <w:szCs w:val="22"/>
    </w:rPr>
  </w:style>
  <w:style w:type="character" w:styleId="743" w:customStyle="1">
    <w:name w:val="Heading 8 Char"/>
    <w:basedOn w:val="688"/>
    <w:link w:val="728"/>
    <w:uiPriority w:val="9"/>
    <w:qFormat/>
    <w:rPr>
      <w:rFonts w:ascii="Arial" w:hAnsi="Arial" w:eastAsia="Arial" w:cs="Arial"/>
      <w:i/>
      <w:iCs/>
      <w:sz w:val="22"/>
      <w:szCs w:val="22"/>
    </w:rPr>
  </w:style>
  <w:style w:type="character" w:styleId="744" w:customStyle="1">
    <w:name w:val="Heading 9 Char"/>
    <w:basedOn w:val="688"/>
    <w:link w:val="729"/>
    <w:uiPriority w:val="9"/>
    <w:qFormat/>
    <w:rPr>
      <w:rFonts w:ascii="Arial" w:hAnsi="Arial" w:eastAsia="Arial" w:cs="Arial"/>
      <w:i/>
      <w:iCs/>
      <w:sz w:val="21"/>
      <w:szCs w:val="21"/>
    </w:rPr>
  </w:style>
  <w:style w:type="paragraph" w:styleId="745">
    <w:name w:val="List Paragraph"/>
    <w:basedOn w:val="687"/>
    <w:uiPriority w:val="34"/>
    <w:qFormat/>
    <w:pPr>
      <w:contextualSpacing/>
      <w:ind w:left="720"/>
    </w:pPr>
  </w:style>
  <w:style w:type="paragraph" w:styleId="746">
    <w:name w:val="No Spacing"/>
    <w:uiPriority w:val="1"/>
    <w:qFormat/>
  </w:style>
  <w:style w:type="character" w:styleId="747" w:customStyle="1">
    <w:name w:val="标题 Char"/>
    <w:basedOn w:val="688"/>
    <w:link w:val="715"/>
    <w:uiPriority w:val="10"/>
    <w:qFormat/>
    <w:rPr>
      <w:sz w:val="48"/>
      <w:szCs w:val="48"/>
    </w:rPr>
  </w:style>
  <w:style w:type="character" w:styleId="748" w:customStyle="1">
    <w:name w:val="副标题 Char"/>
    <w:basedOn w:val="688"/>
    <w:link w:val="706"/>
    <w:uiPriority w:val="11"/>
    <w:qFormat/>
    <w:rPr>
      <w:sz w:val="24"/>
      <w:szCs w:val="24"/>
    </w:rPr>
  </w:style>
  <w:style w:type="paragraph" w:styleId="749">
    <w:name w:val="Quote"/>
    <w:basedOn w:val="687"/>
    <w:next w:val="687"/>
    <w:link w:val="750"/>
    <w:uiPriority w:val="29"/>
    <w:qFormat/>
    <w:pPr>
      <w:ind w:left="720" w:right="720"/>
    </w:pPr>
    <w:rPr>
      <w:i/>
    </w:rPr>
  </w:style>
  <w:style w:type="character" w:styleId="750" w:customStyle="1">
    <w:name w:val="引用 Char"/>
    <w:link w:val="749"/>
    <w:uiPriority w:val="29"/>
    <w:qFormat/>
    <w:rPr>
      <w:i/>
    </w:rPr>
  </w:style>
  <w:style w:type="paragraph" w:styleId="751">
    <w:name w:val="Intense Quote"/>
    <w:basedOn w:val="687"/>
    <w:next w:val="687"/>
    <w:link w:val="7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明显引用 Char"/>
    <w:link w:val="751"/>
    <w:uiPriority w:val="30"/>
    <w:qFormat/>
    <w:rPr>
      <w:i/>
    </w:rPr>
  </w:style>
  <w:style w:type="character" w:styleId="753" w:customStyle="1">
    <w:name w:val="Header Char"/>
    <w:basedOn w:val="688"/>
    <w:uiPriority w:val="99"/>
    <w:qFormat/>
  </w:style>
  <w:style w:type="character" w:styleId="754" w:customStyle="1">
    <w:name w:val="Footer Char"/>
    <w:basedOn w:val="688"/>
    <w:uiPriority w:val="99"/>
    <w:qFormat/>
  </w:style>
  <w:style w:type="character" w:styleId="755" w:customStyle="1">
    <w:name w:val="Caption Char"/>
    <w:uiPriority w:val="99"/>
    <w:qFormat/>
  </w:style>
  <w:style w:type="table" w:styleId="756" w:customStyle="1">
    <w:name w:val="Table Grid Light"/>
    <w:basedOn w:val="689"/>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7" w:customStyle="1">
    <w:name w:val="Plain Table 1"/>
    <w:basedOn w:val="689"/>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689"/>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68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68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68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689"/>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basedOn w:val="689"/>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basedOn w:val="689"/>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basedOn w:val="689"/>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basedOn w:val="689"/>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basedOn w:val="689"/>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basedOn w:val="689"/>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68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basedOn w:val="689"/>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basedOn w:val="689"/>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basedOn w:val="689"/>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basedOn w:val="689"/>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basedOn w:val="689"/>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5" w:customStyle="1">
    <w:name w:val="Grid Table 2 - Accent 6"/>
    <w:basedOn w:val="689"/>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6" w:customStyle="1">
    <w:name w:val="Grid Table 3"/>
    <w:basedOn w:val="68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basedOn w:val="689"/>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basedOn w:val="689"/>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basedOn w:val="689"/>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basedOn w:val="689"/>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basedOn w:val="689"/>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basedOn w:val="689"/>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689"/>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basedOn w:val="689"/>
    <w:uiPriority w:val="5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85" w:customStyle="1">
    <w:name w:val="Grid Table 4 - Accent 2"/>
    <w:basedOn w:val="689"/>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86" w:customStyle="1">
    <w:name w:val="Grid Table 4 - Accent 3"/>
    <w:basedOn w:val="689"/>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7" w:customStyle="1">
    <w:name w:val="Grid Table 4 - Accent 4"/>
    <w:basedOn w:val="689"/>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88" w:customStyle="1">
    <w:name w:val="Grid Table 4 - Accent 5"/>
    <w:basedOn w:val="689"/>
    <w:uiPriority w:val="5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9" w:customStyle="1">
    <w:name w:val="Grid Table 4 - Accent 6"/>
    <w:basedOn w:val="689"/>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0" w:customStyle="1">
    <w:name w:val="Grid Table 5 Dark"/>
    <w:basedOn w:val="68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basedOn w:val="68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2" w:customStyle="1">
    <w:name w:val="Grid Table 5 Dark - Accent 2"/>
    <w:basedOn w:val="68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3" w:customStyle="1">
    <w:name w:val="Grid Table 5 Dark - Accent 3"/>
    <w:basedOn w:val="68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4" w:customStyle="1">
    <w:name w:val="Grid Table 5 Dark- Accent 4"/>
    <w:basedOn w:val="68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5" w:customStyle="1">
    <w:name w:val="Grid Table 5 Dark - Accent 5"/>
    <w:basedOn w:val="68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6" w:customStyle="1">
    <w:name w:val="Grid Table 5 Dark - Accent 6"/>
    <w:basedOn w:val="68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7" w:customStyle="1">
    <w:name w:val="Grid Table 6 Colorful"/>
    <w:basedOn w:val="689"/>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8" w:customStyle="1">
    <w:name w:val="Grid Table 6 Colorful - Accent 1"/>
    <w:basedOn w:val="689"/>
    <w:uiPriority w:val="99"/>
    <w:qFormat/>
    <w:tblPr>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799" w:customStyle="1">
    <w:name w:val="Grid Table 6 Colorful - Accent 2"/>
    <w:basedOn w:val="689"/>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00" w:customStyle="1">
    <w:name w:val="Grid Table 6 Colorful - Accent 3"/>
    <w:basedOn w:val="689"/>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01" w:customStyle="1">
    <w:name w:val="Grid Table 6 Colorful - Accent 4"/>
    <w:basedOn w:val="689"/>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02" w:customStyle="1">
    <w:name w:val="Grid Table 6 Colorful - Accent 5"/>
    <w:basedOn w:val="689"/>
    <w:uiPriority w:val="99"/>
    <w:qFormat/>
    <w:tblPr>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03" w:customStyle="1">
    <w:name w:val="Grid Table 6 Colorful - Accent 6"/>
    <w:basedOn w:val="689"/>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04" w:customStyle="1">
    <w:name w:val="Grid Table 7 Colorful"/>
    <w:basedOn w:val="689"/>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basedOn w:val="689"/>
    <w:uiPriority w:val="99"/>
    <w:qFormat/>
    <w:tblPr>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basedOn w:val="689"/>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basedOn w:val="689"/>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basedOn w:val="689"/>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basedOn w:val="689"/>
    <w:uiPriority w:val="99"/>
    <w:qFormat/>
    <w:tblPr>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basedOn w:val="689"/>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basedOn w:val="689"/>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basedOn w:val="689"/>
    <w:uiPriority w:val="99"/>
    <w:qFormat/>
    <w:tblPr>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3" w:customStyle="1">
    <w:name w:val="List Table 1 Light - Accent 2"/>
    <w:basedOn w:val="689"/>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4" w:customStyle="1">
    <w:name w:val="List Table 1 Light - Accent 3"/>
    <w:basedOn w:val="689"/>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5" w:customStyle="1">
    <w:name w:val="List Table 1 Light - Accent 4"/>
    <w:basedOn w:val="689"/>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6" w:customStyle="1">
    <w:name w:val="List Table 1 Light - Accent 5"/>
    <w:basedOn w:val="689"/>
    <w:uiPriority w:val="99"/>
    <w:qFormat/>
    <w:tblPr>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7" w:customStyle="1">
    <w:name w:val="List Table 1 Light - Accent 6"/>
    <w:basedOn w:val="689"/>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8" w:customStyle="1">
    <w:name w:val="List Table 2"/>
    <w:basedOn w:val="689"/>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9" w:customStyle="1">
    <w:name w:val="List Table 2 - Accent 1"/>
    <w:basedOn w:val="689"/>
    <w:uiPriority w:val="99"/>
    <w:qFormat/>
    <w:tblPr>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0" w:customStyle="1">
    <w:name w:val="List Table 2 - Accent 2"/>
    <w:basedOn w:val="689"/>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1" w:customStyle="1">
    <w:name w:val="List Table 2 - Accent 3"/>
    <w:basedOn w:val="689"/>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2" w:customStyle="1">
    <w:name w:val="List Table 2 - Accent 4"/>
    <w:basedOn w:val="689"/>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23" w:customStyle="1">
    <w:name w:val="List Table 2 - Accent 5"/>
    <w:basedOn w:val="689"/>
    <w:uiPriority w:val="99"/>
    <w:qFormat/>
    <w:tblPr>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4" w:customStyle="1">
    <w:name w:val="List Table 2 - Accent 6"/>
    <w:basedOn w:val="689"/>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5" w:customStyle="1">
    <w:name w:val="List Table 3"/>
    <w:basedOn w:val="68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basedOn w:val="689"/>
    <w:uiPriority w:val="99"/>
    <w:qFormat/>
    <w:tblPr>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7" w:customStyle="1">
    <w:name w:val="List Table 3 - Accent 2"/>
    <w:basedOn w:val="689"/>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28" w:customStyle="1">
    <w:name w:val="List Table 3 - Accent 3"/>
    <w:basedOn w:val="689"/>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9" w:customStyle="1">
    <w:name w:val="List Table 3 - Accent 4"/>
    <w:basedOn w:val="689"/>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30" w:customStyle="1">
    <w:name w:val="List Table 3 - Accent 5"/>
    <w:basedOn w:val="689"/>
    <w:uiPriority w:val="99"/>
    <w:qFormat/>
    <w:tblPr>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31" w:customStyle="1">
    <w:name w:val="List Table 3 - Accent 6"/>
    <w:basedOn w:val="689"/>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2" w:customStyle="1">
    <w:name w:val="List Table 4"/>
    <w:basedOn w:val="68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basedOn w:val="689"/>
    <w:uiPriority w:val="9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4" w:customStyle="1">
    <w:name w:val="List Table 4 - Accent 2"/>
    <w:basedOn w:val="689"/>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5" w:customStyle="1">
    <w:name w:val="List Table 4 - Accent 3"/>
    <w:basedOn w:val="689"/>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6" w:customStyle="1">
    <w:name w:val="List Table 4 - Accent 4"/>
    <w:basedOn w:val="689"/>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7" w:customStyle="1">
    <w:name w:val="List Table 4 - Accent 5"/>
    <w:basedOn w:val="689"/>
    <w:uiPriority w:val="9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8" w:customStyle="1">
    <w:name w:val="List Table 4 - Accent 6"/>
    <w:basedOn w:val="689"/>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9" w:customStyle="1">
    <w:name w:val="List Table 5 Dark"/>
    <w:basedOn w:val="689"/>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0" w:customStyle="1">
    <w:name w:val="List Table 5 Dark - Accent 1"/>
    <w:basedOn w:val="689"/>
    <w:uiPriority w:val="99"/>
    <w:qFormat/>
    <w:tblPr>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41" w:customStyle="1">
    <w:name w:val="List Table 5 Dark - Accent 2"/>
    <w:basedOn w:val="689"/>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42" w:customStyle="1">
    <w:name w:val="List Table 5 Dark - Accent 3"/>
    <w:basedOn w:val="689"/>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43" w:customStyle="1">
    <w:name w:val="List Table 5 Dark - Accent 4"/>
    <w:basedOn w:val="689"/>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44" w:customStyle="1">
    <w:name w:val="List Table 5 Dark - Accent 5"/>
    <w:basedOn w:val="689"/>
    <w:uiPriority w:val="99"/>
    <w:qFormat/>
    <w:tblPr>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45" w:customStyle="1">
    <w:name w:val="List Table 5 Dark - Accent 6"/>
    <w:basedOn w:val="689"/>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46" w:customStyle="1">
    <w:name w:val="List Table 6 Colorful"/>
    <w:basedOn w:val="689"/>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7" w:customStyle="1">
    <w:name w:val="List Table 6 Colorful - Accent 1"/>
    <w:basedOn w:val="689"/>
    <w:uiPriority w:val="99"/>
    <w:qFormat/>
    <w:tblPr>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48" w:customStyle="1">
    <w:name w:val="List Table 6 Colorful - Accent 2"/>
    <w:basedOn w:val="689"/>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49" w:customStyle="1">
    <w:name w:val="List Table 6 Colorful - Accent 3"/>
    <w:basedOn w:val="689"/>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50" w:customStyle="1">
    <w:name w:val="List Table 6 Colorful - Accent 4"/>
    <w:basedOn w:val="689"/>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51" w:customStyle="1">
    <w:name w:val="List Table 6 Colorful - Accent 5"/>
    <w:basedOn w:val="689"/>
    <w:uiPriority w:val="99"/>
    <w:qFormat/>
    <w:tblPr>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52" w:customStyle="1">
    <w:name w:val="List Table 6 Colorful - Accent 6"/>
    <w:basedOn w:val="689"/>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53" w:customStyle="1">
    <w:name w:val="List Table 7 Colorful"/>
    <w:basedOn w:val="689"/>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basedOn w:val="689"/>
    <w:uiPriority w:val="99"/>
    <w:qFormat/>
    <w:tblPr>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basedOn w:val="689"/>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basedOn w:val="689"/>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basedOn w:val="689"/>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basedOn w:val="689"/>
    <w:uiPriority w:val="99"/>
    <w:qFormat/>
    <w:tblPr>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basedOn w:val="689"/>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0" w:customStyle="1">
    <w:name w:val="Lined - Accent"/>
    <w:basedOn w:val="68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1" w:customStyle="1">
    <w:name w:val="Lined - Accent 1"/>
    <w:basedOn w:val="68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62" w:customStyle="1">
    <w:name w:val="Lined - Accent 2"/>
    <w:basedOn w:val="68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3" w:customStyle="1">
    <w:name w:val="Lined - Accent 3"/>
    <w:basedOn w:val="68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4" w:customStyle="1">
    <w:name w:val="Lined - Accent 4"/>
    <w:basedOn w:val="68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65" w:customStyle="1">
    <w:name w:val="Lined - Accent 5"/>
    <w:basedOn w:val="68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6" w:customStyle="1">
    <w:name w:val="Lined - Accent 6"/>
    <w:basedOn w:val="68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7" w:customStyle="1">
    <w:name w:val="Bordered &amp; Lined - Accent"/>
    <w:basedOn w:val="689"/>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8" w:customStyle="1">
    <w:name w:val="Bordered &amp; Lined - Accent 1"/>
    <w:basedOn w:val="689"/>
    <w:uiPriority w:val="99"/>
    <w:qFormat/>
    <w:rPr>
      <w:color w:val="404040"/>
    </w:rPr>
    <w:tblPr>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69" w:customStyle="1">
    <w:name w:val="Bordered &amp; Lined - Accent 2"/>
    <w:basedOn w:val="689"/>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70" w:customStyle="1">
    <w:name w:val="Bordered &amp; Lined - Accent 3"/>
    <w:basedOn w:val="689"/>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1" w:customStyle="1">
    <w:name w:val="Bordered &amp; Lined - Accent 4"/>
    <w:basedOn w:val="689"/>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72" w:customStyle="1">
    <w:name w:val="Bordered &amp; Lined - Accent 5"/>
    <w:basedOn w:val="689"/>
    <w:uiPriority w:val="99"/>
    <w:qFormat/>
    <w:rPr>
      <w:color w:val="404040"/>
    </w:rPr>
    <w:tblPr>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3" w:customStyle="1">
    <w:name w:val="Bordered &amp; Lined - Accent 6"/>
    <w:basedOn w:val="689"/>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4" w:customStyle="1">
    <w:name w:val="Bordered"/>
    <w:basedOn w:val="689"/>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5" w:customStyle="1">
    <w:name w:val="Bordered - Accent 1"/>
    <w:basedOn w:val="689"/>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6" w:customStyle="1">
    <w:name w:val="Bordered - Accent 2"/>
    <w:basedOn w:val="689"/>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77" w:customStyle="1">
    <w:name w:val="Bordered - Accent 3"/>
    <w:basedOn w:val="689"/>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8" w:customStyle="1">
    <w:name w:val="Bordered - Accent 4"/>
    <w:basedOn w:val="689"/>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79" w:customStyle="1">
    <w:name w:val="Bordered - Accent 5"/>
    <w:basedOn w:val="689"/>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80" w:customStyle="1">
    <w:name w:val="Bordered - Accent 6"/>
    <w:basedOn w:val="689"/>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1" w:customStyle="1">
    <w:name w:val="脚注文本 Char"/>
    <w:link w:val="708"/>
    <w:uiPriority w:val="99"/>
    <w:qFormat/>
    <w:rPr>
      <w:sz w:val="18"/>
    </w:rPr>
  </w:style>
  <w:style w:type="character" w:styleId="882" w:customStyle="1">
    <w:name w:val="尾注文本 Char"/>
    <w:link w:val="703"/>
    <w:uiPriority w:val="99"/>
    <w:qFormat/>
    <w:rPr>
      <w:sz w:val="20"/>
    </w:rPr>
  </w:style>
  <w:style w:type="paragraph" w:styleId="883" w:customStyle="1">
    <w:name w:val="TOC 标题1"/>
    <w:uiPriority w:val="39"/>
    <w:unhideWhenUsed/>
    <w:qFormat/>
  </w:style>
  <w:style w:type="character" w:styleId="884" w:customStyle="1">
    <w:name w:val="页眉 Char"/>
    <w:basedOn w:val="688"/>
    <w:link w:val="732"/>
    <w:qFormat/>
    <w:rPr>
      <w:rFonts w:asciiTheme="minorHAnsi" w:hAnsiTheme="minorHAnsi" w:eastAsiaTheme="minorEastAsia" w:cstheme="minorBidi"/>
      <w:sz w:val="18"/>
      <w:szCs w:val="18"/>
    </w:rPr>
  </w:style>
  <w:style w:type="character" w:styleId="885" w:customStyle="1">
    <w:name w:val="页脚 Char"/>
    <w:basedOn w:val="688"/>
    <w:link w:val="731"/>
    <w:qFormat/>
    <w:rPr>
      <w:rFonts w:asciiTheme="minorHAnsi" w:hAnsiTheme="minorHAnsi" w:eastAsiaTheme="minorEastAsia" w:cstheme="minorBidi"/>
      <w:sz w:val="18"/>
      <w:szCs w:val="18"/>
    </w:rPr>
  </w:style>
  <w:style w:type="paragraph" w:styleId="886" w:customStyle="1">
    <w:name w:val="AONormal"/>
    <w:qFormat/>
    <w:pPr>
      <w:ind w:firstLine="440"/>
      <w:spacing w:line="400" w:lineRule="exact"/>
    </w:pPr>
    <w:rPr>
      <w:rFonts w:ascii="华文楷体" w:hAnsi="华文楷体" w:eastAsia="华文楷体" w:cs="华文楷体"/>
      <w:sz w:val="22"/>
      <w:szCs w:val="21"/>
    </w:rPr>
  </w:style>
  <w:style w:type="paragraph" w:styleId="887" w:customStyle="1">
    <w:name w:val="页脚1"/>
    <w:basedOn w:val="687"/>
    <w:uiPriority w:val="99"/>
    <w:unhideWhenUsed/>
    <w:qFormat/>
    <w:pPr>
      <w:jc w:val="left"/>
      <w:tabs>
        <w:tab w:val="center" w:pos="4153" w:leader="none"/>
        <w:tab w:val="right" w:pos="8306" w:leader="none"/>
      </w:tabs>
    </w:pPr>
    <w:rPr>
      <w:sz w:val="18"/>
      <w:szCs w:val="18"/>
    </w:rPr>
  </w:style>
  <w:style w:type="paragraph" w:styleId="888" w:customStyle="1">
    <w:name w:val="普通正文"/>
    <w:basedOn w:val="687"/>
    <w:qFormat/>
    <w:pPr>
      <w:ind w:firstLine="480"/>
      <w:jc w:val="left"/>
      <w:spacing w:before="120" w:after="120" w:line="360" w:lineRule="auto"/>
    </w:pPr>
    <w:rPr>
      <w:rFonts w:ascii="Arial" w:hAnsi="Arial" w:eastAsia="等线" w:cs="Arial"/>
      <w:sz w:val="24"/>
    </w:rPr>
  </w:style>
  <w:style w:type="paragraph" w:styleId="889" w:customStyle="1">
    <w:name w:val="文本块1"/>
    <w:basedOn w:val="687"/>
    <w:uiPriority w:val="99"/>
    <w:qFormat/>
    <w:pPr>
      <w:ind w:left="1440" w:right="1440"/>
      <w:spacing w:after="120"/>
      <w:tabs>
        <w:tab w:val="left" w:pos="9000" w:leader="none"/>
      </w:tabs>
    </w:pPr>
    <w:rPr>
      <w:rFonts w:ascii="Times New Roman" w:hAnsi="Times New Roman"/>
    </w:rPr>
  </w:style>
  <w:style w:type="paragraph" w:styleId="890" w:customStyle="1">
    <w:name w:val="普通(网站)1"/>
    <w:basedOn w:val="687"/>
    <w:unhideWhenUsed/>
    <w:qFormat/>
    <w:pPr>
      <w:jc w:val="left"/>
      <w:spacing w:before="100" w:beforeAutospacing="1" w:after="100" w:afterAutospacing="1"/>
      <w:widowControl/>
    </w:pPr>
    <w:rPr>
      <w:rFonts w:ascii="宋体" w:hAnsi="宋体" w:cs="宋体"/>
      <w:sz w:val="24"/>
    </w:rPr>
  </w:style>
  <w:style w:type="character" w:styleId="891" w:customStyle="1">
    <w:name w:val="10"/>
    <w:qFormat/>
    <w:rPr>
      <w:rFonts w:ascii="Times New Roman" w:hAnsi="Times New Roman" w:cs="Times New Roman"/>
    </w:rPr>
  </w:style>
  <w:style w:type="character" w:styleId="892" w:customStyle="1">
    <w:name w:val="NormalCharacter12"/>
    <w:qFormat/>
    <w:rPr>
      <w:rFonts w:ascii="Calibri" w:hAnsi="Calibri" w:eastAsia="宋体" w:cs="Times New Roman"/>
      <w:sz w:val="28"/>
      <w:szCs w:val="22"/>
      <w:lang w:val="en-US" w:eastAsia="zh-CN" w:bidi="ar-SA"/>
    </w:rPr>
  </w:style>
  <w:style w:type="paragraph" w:styleId="893" w:customStyle="1">
    <w:name w:val="正文_2_1"/>
    <w:basedOn w:val="687"/>
    <w:qFormat/>
    <w:rPr>
      <w:rFonts w:cs="宋体"/>
      <w:szCs w:val="21"/>
    </w:rPr>
  </w:style>
  <w:style w:type="paragraph" w:styleId="894" w:customStyle="1">
    <w:name w:val="正文_1_0"/>
    <w:basedOn w:val="895"/>
    <w:qFormat/>
    <w:rPr>
      <w:rFonts w:cs="宋体"/>
      <w:szCs w:val="21"/>
    </w:rPr>
  </w:style>
  <w:style w:type="paragraph" w:styleId="895" w:customStyle="1">
    <w:name w:val="正文_2"/>
    <w:qFormat/>
    <w:pPr>
      <w:jc w:val="both"/>
      <w:widowControl w:val="off"/>
    </w:pPr>
    <w:rPr>
      <w:rFonts w:ascii="Calibri" w:hAnsi="Calibri"/>
      <w:sz w:val="21"/>
      <w:szCs w:val="22"/>
    </w:rPr>
  </w:style>
  <w:style w:type="paragraph" w:styleId="896" w:customStyle="1">
    <w:name w:val="正文_1"/>
    <w:qFormat/>
    <w:pPr>
      <w:jc w:val="both"/>
      <w:widowControl w:val="off"/>
    </w:pPr>
    <w:rPr>
      <w:sz w:val="21"/>
      <w:szCs w:val="22"/>
    </w:rPr>
  </w:style>
  <w:style w:type="character" w:styleId="897" w:customStyle="1">
    <w:name w:val="NormalCharacter"/>
    <w:qFormat/>
    <w:rPr>
      <w:rFonts w:ascii="Times New Roman" w:hAnsi="Times New Roman" w:eastAsia="宋体"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5E2B68-522E-45E4-B3D1-6FBE90826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蔡海云</cp:lastModifiedBy>
  <cp:revision>151</cp:revision>
  <dcterms:created xsi:type="dcterms:W3CDTF">2014-10-29T12:08:00Z</dcterms:created>
  <dcterms:modified xsi:type="dcterms:W3CDTF">2026-10-27T05:42:45Z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6B99D51856BE43EDA096D5BD115753CF_13</vt:lpwstr>
  </property>
  <property fmtid="{D5CDD505-2E9C-101B-9397-08002B2CF9AE}" pid="4" name="KSOTemplateDocerSaveRecord">
    <vt:lpwstr>eyJoZGlkIjoiMjFhMDlkNTFmYzNmYzYxOGUxZGJkNzE3YzFkODc1MDgiLCJ1c2VySWQiOiIxMTY0NTY0NDU3In0=</vt:lpwstr>
  </property>
</Properties>
</file>