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spacing w:before="0" w:after="0"/>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841"/>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704"/>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704"/>
        <w:ind w:left="1446"/>
        <w:rPr>
          <w:rFonts w:hint="eastAsia" w:hAnsi="宋体" w:cs="宋体"/>
          <w:highlight w:val="none"/>
        </w:rPr>
      </w:pPr>
      <w:r>
        <w:rPr>
          <w:rFonts w:hint="eastAsia" w:hAnsi="宋体" w:cs="宋体"/>
          <w:highlight w:val="none"/>
        </w:rPr>
      </w:r>
      <w:r/>
    </w:p>
    <w:p>
      <w:pPr>
        <w:pStyle w:val="841"/>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841"/>
        <w:ind w:firstLine="0"/>
        <w:tabs>
          <w:tab w:val="left" w:pos="1539" w:leader="none"/>
          <w:tab w:val="center" w:pos="4560" w:leader="none"/>
        </w:tabs>
        <w:rPr>
          <w:rFonts w:hint="eastAsia" w:ascii="宋体" w:hAnsi="宋体" w:cs="宋体"/>
          <w:bCs/>
          <w:sz w:val="32"/>
          <w:highlight w:val="none"/>
        </w:rPr>
      </w:pPr>
      <w:r/>
      <w:bookmarkStart w:id="0" w:name="OLE_LINK156"/>
      <w:r/>
      <w:r/>
    </w:p>
    <w:p>
      <w:pPr>
        <w:pStyle w:val="841"/>
        <w:ind w:firstLine="0"/>
        <w:jc w:val="center"/>
        <w:tabs>
          <w:tab w:val="left" w:pos="1539" w:leader="none"/>
          <w:tab w:val="center" w:pos="4560" w:leader="none"/>
        </w:tabs>
        <w:rPr>
          <w:rFonts w:hint="eastAsia" w:ascii="宋体" w:hAnsi="宋体" w:cs="宋体"/>
          <w:bCs/>
          <w:sz w:val="32"/>
          <w:highlight w:val="none"/>
        </w:rPr>
      </w:pPr>
      <w:r>
        <w:rPr>
          <w:rFonts w:hint="eastAsia" w:ascii="宋体" w:hAnsi="宋体" w:cs="宋体"/>
          <w:bCs/>
          <w:sz w:val="32"/>
          <w:highlight w:val="none"/>
        </w:rPr>
        <w:t xml:space="preserve">项目名称：</w:t>
      </w:r>
      <w:bookmarkStart w:id="1" w:name="_Hlk233187998"/>
      <w:r>
        <w:rPr>
          <w:rFonts w:hint="eastAsia" w:ascii="宋体" w:hAnsi="宋体" w:cs="宋体"/>
          <w:bCs/>
          <w:sz w:val="32"/>
          <w:highlight w:val="none"/>
        </w:rPr>
        <w:t xml:space="preserve">阜宁县人民医院4K3D荧光三合一腹腔镜系统</w:t>
      </w:r>
      <w:r/>
    </w:p>
    <w:p>
      <w:pPr>
        <w:pStyle w:val="841"/>
        <w:ind w:firstLine="0"/>
        <w:jc w:val="center"/>
        <w:tabs>
          <w:tab w:val="left" w:pos="1539" w:leader="none"/>
          <w:tab w:val="center" w:pos="4560" w:leader="none"/>
        </w:tabs>
        <w:rPr>
          <w:rFonts w:hint="eastAsia" w:ascii="宋体" w:hAnsi="宋体" w:eastAsia="宋体" w:cs="宋体"/>
          <w:bCs/>
          <w:sz w:val="32"/>
          <w:highlight w:val="none"/>
          <w:lang w:eastAsia="zh-CN"/>
        </w:rPr>
      </w:pPr>
      <w:r>
        <w:rPr>
          <w:rFonts w:hint="eastAsia" w:ascii="宋体" w:hAnsi="宋体" w:cs="宋体"/>
          <w:bCs/>
          <w:sz w:val="32"/>
          <w:highlight w:val="none"/>
        </w:rPr>
        <w:t xml:space="preserve">采购项目</w:t>
      </w:r>
      <w:r>
        <w:rPr>
          <w:rFonts w:hint="eastAsia" w:ascii="宋体" w:hAnsi="宋体" w:cs="宋体"/>
          <w:bCs/>
          <w:sz w:val="32"/>
          <w:highlight w:val="none"/>
          <w:lang w:eastAsia="zh-CN"/>
        </w:rPr>
        <w:t xml:space="preserve">（</w:t>
      </w:r>
      <w:r>
        <w:rPr>
          <w:rFonts w:hint="eastAsia" w:ascii="宋体" w:hAnsi="宋体" w:cs="宋体"/>
          <w:bCs/>
          <w:sz w:val="32"/>
          <w:highlight w:val="none"/>
          <w:lang w:val="en-US" w:eastAsia="zh-CN"/>
        </w:rPr>
        <w:t xml:space="preserve">第二次</w:t>
      </w:r>
      <w:r>
        <w:rPr>
          <w:rFonts w:hint="eastAsia" w:ascii="宋体" w:hAnsi="宋体" w:cs="宋体"/>
          <w:bCs/>
          <w:sz w:val="32"/>
          <w:highlight w:val="none"/>
          <w:lang w:eastAsia="zh-CN"/>
        </w:rPr>
        <w:t xml:space="preserve">）</w:t>
      </w:r>
      <w:bookmarkEnd w:id="1"/>
      <w:r/>
    </w:p>
    <w:p>
      <w:pPr>
        <w:pStyle w:val="841"/>
        <w:ind w:firstLine="0"/>
        <w:jc w:val="center"/>
        <w:tabs>
          <w:tab w:val="left" w:pos="1539" w:leader="none"/>
          <w:tab w:val="center" w:pos="4560" w:leader="none"/>
        </w:tabs>
        <w:rPr>
          <w:rFonts w:hint="eastAsia" w:ascii="宋体" w:hAnsi="宋体" w:eastAsia="宋体" w:cs="宋体"/>
          <w:bCs/>
          <w:sz w:val="28"/>
          <w:highlight w:val="none"/>
          <w:lang w:eastAsia="zh-CN"/>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w:t>
      </w:r>
      <w:bookmarkStart w:id="2" w:name="OLE_LINK1"/>
      <w:r>
        <w:rPr>
          <w:rFonts w:hint="eastAsia" w:ascii="宋体" w:hAnsi="宋体" w:cs="宋体"/>
          <w:bCs/>
          <w:sz w:val="32"/>
          <w:szCs w:val="32"/>
          <w:highlight w:val="none"/>
          <w:lang w:eastAsia="zh-CN"/>
        </w:rPr>
        <w:t xml:space="preserve">JSZC-320923-HWZX-G2026-0538</w:t>
      </w:r>
      <w:r>
        <w:rPr>
          <w:rFonts w:hint="eastAsia" w:ascii="宋体" w:hAnsi="宋体" w:cs="宋体"/>
          <w:bCs/>
          <w:sz w:val="32"/>
          <w:szCs w:val="32"/>
          <w:highlight w:val="none"/>
          <w:lang w:eastAsia="zh-CN"/>
        </w:rPr>
        <w:tab/>
      </w:r>
      <w:bookmarkEnd w:id="2"/>
      <w:r/>
    </w:p>
    <w:p>
      <w:pPr>
        <w:pStyle w:val="841"/>
        <w:ind w:firstLine="0"/>
        <w:spacing w:before="0" w:after="0"/>
        <w:rPr>
          <w:rFonts w:hint="eastAsia" w:ascii="宋体" w:hAnsi="宋体" w:cs="宋体"/>
          <w:bCs/>
          <w:highlight w:val="none"/>
        </w:rPr>
      </w:pPr>
      <w:r>
        <w:rPr>
          <w:rFonts w:hint="eastAsia" w:ascii="宋体" w:hAnsi="宋体" w:cs="宋体"/>
          <w:bCs/>
          <w:highlight w:val="none"/>
        </w:rPr>
      </w:r>
      <w:r/>
    </w:p>
    <w:p>
      <w:pPr>
        <w:pStyle w:val="841"/>
        <w:ind w:firstLine="0"/>
        <w:spacing w:before="0" w:after="0"/>
        <w:rPr>
          <w:rFonts w:hint="eastAsia" w:ascii="宋体" w:hAnsi="宋体" w:cs="宋体"/>
          <w:bCs/>
          <w:highlight w:val="none"/>
        </w:rPr>
      </w:pPr>
      <w:r>
        <w:rPr>
          <w:rFonts w:hint="eastAsia" w:ascii="宋体" w:hAnsi="宋体" w:cs="宋体"/>
          <w:bCs/>
          <w:highlight w:val="none"/>
        </w:rPr>
      </w:r>
      <w:r/>
    </w:p>
    <w:p>
      <w:pPr>
        <w:pStyle w:val="841"/>
        <w:ind w:firstLine="0"/>
        <w:spacing w:before="0" w:after="0"/>
        <w:rPr>
          <w:rFonts w:hint="eastAsia" w:ascii="宋体" w:hAnsi="宋体" w:cs="宋体"/>
          <w:bCs/>
          <w:highlight w:val="none"/>
        </w:rPr>
      </w:pPr>
      <w:r>
        <w:rPr>
          <w:rFonts w:hint="eastAsia" w:ascii="宋体" w:hAnsi="宋体" w:cs="宋体"/>
          <w:bCs/>
          <w:highlight w:val="none"/>
        </w:rPr>
      </w:r>
      <w:r/>
    </w:p>
    <w:p>
      <w:pPr>
        <w:pStyle w:val="841"/>
        <w:ind w:firstLine="0"/>
        <w:spacing w:before="0" w:after="0"/>
        <w:rPr>
          <w:rFonts w:hint="eastAsia" w:ascii="宋体" w:hAnsi="宋体" w:cs="宋体"/>
          <w:bCs/>
          <w:highlight w:val="none"/>
        </w:rPr>
      </w:pPr>
      <w:r>
        <w:rPr>
          <w:rFonts w:hint="eastAsia" w:ascii="宋体" w:hAnsi="宋体" w:cs="宋体"/>
          <w:bCs/>
          <w:highlight w:val="none"/>
        </w:rPr>
      </w:r>
      <w:r/>
    </w:p>
    <w:p>
      <w:pPr>
        <w:pStyle w:val="841"/>
        <w:ind w:firstLine="0"/>
        <w:spacing w:before="0" w:after="0"/>
        <w:rPr>
          <w:rFonts w:hint="eastAsia" w:ascii="宋体" w:hAnsi="宋体" w:cs="宋体"/>
          <w:bCs/>
          <w:highlight w:val="none"/>
        </w:rPr>
      </w:pPr>
      <w:r>
        <w:rPr>
          <w:rFonts w:hint="eastAsia" w:ascii="宋体" w:hAnsi="宋体" w:cs="宋体"/>
          <w:bCs/>
          <w:highlight w:val="none"/>
        </w:rPr>
      </w:r>
      <w:r/>
    </w:p>
    <w:p>
      <w:pPr>
        <w:pStyle w:val="841"/>
        <w:ind w:firstLine="0"/>
        <w:spacing w:before="0" w:after="0"/>
        <w:rPr>
          <w:rFonts w:hint="eastAsia" w:ascii="宋体" w:hAnsi="宋体" w:cs="宋体"/>
          <w:bCs/>
          <w:highlight w:val="none"/>
        </w:rPr>
      </w:pPr>
      <w:r>
        <w:rPr>
          <w:rFonts w:hint="eastAsia" w:ascii="宋体" w:hAnsi="宋体" w:cs="宋体"/>
          <w:bCs/>
          <w:highlight w:val="none"/>
        </w:rPr>
      </w:r>
      <w:r/>
    </w:p>
    <w:p>
      <w:pPr>
        <w:pStyle w:val="841"/>
        <w:ind w:firstLine="0"/>
        <w:spacing w:before="0" w:after="0"/>
        <w:rPr>
          <w:rFonts w:hint="eastAsia" w:ascii="宋体" w:hAnsi="宋体" w:cs="宋体"/>
          <w:bCs/>
          <w:highlight w:val="none"/>
        </w:rPr>
      </w:pPr>
      <w:r>
        <w:rPr>
          <w:rFonts w:hint="eastAsia" w:ascii="宋体" w:hAnsi="宋体" w:cs="宋体"/>
          <w:bCs/>
          <w:highlight w:val="none"/>
        </w:rPr>
      </w:r>
      <w:r/>
    </w:p>
    <w:p>
      <w:pPr>
        <w:pStyle w:val="841"/>
        <w:ind w:firstLine="0"/>
        <w:spacing w:before="0" w:after="0"/>
        <w:rPr>
          <w:rFonts w:hint="eastAsia" w:ascii="宋体" w:hAnsi="宋体" w:cs="宋体"/>
          <w:bCs/>
          <w:highlight w:val="none"/>
        </w:rPr>
      </w:pPr>
      <w:r>
        <w:rPr>
          <w:rFonts w:hint="eastAsia" w:ascii="宋体" w:hAnsi="宋体" w:cs="宋体"/>
          <w:bCs/>
          <w:highlight w:val="none"/>
        </w:rPr>
      </w:r>
      <w:r/>
    </w:p>
    <w:p>
      <w:pPr>
        <w:pStyle w:val="841"/>
        <w:ind w:firstLine="0"/>
        <w:jc w:val="center"/>
        <w:spacing w:before="0" w:after="0"/>
        <w:rPr>
          <w:rFonts w:hint="eastAsia"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阜宁县人民医院</w:t>
      </w:r>
      <w:r/>
    </w:p>
    <w:p>
      <w:pPr>
        <w:pStyle w:val="841"/>
        <w:ind w:firstLine="0"/>
        <w:jc w:val="center"/>
        <w:rPr>
          <w:rFonts w:hint="eastAsia"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841"/>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9</w:t>
      </w:r>
      <w:r>
        <w:rPr>
          <w:rFonts w:hint="eastAsia" w:ascii="宋体" w:hAnsi="宋体" w:cs="宋体"/>
          <w:bCs/>
          <w:sz w:val="32"/>
          <w:highlight w:val="none"/>
        </w:rPr>
        <w:t xml:space="preserve">月</w:t>
      </w:r>
      <w:r/>
    </w:p>
    <w:p>
      <w:pPr>
        <w:pStyle w:val="938"/>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247"/>
      <w:r/>
      <w:bookmarkStart w:id="5" w:name="_Toc24641"/>
      <w:r/>
      <w:bookmarkStart w:id="6" w:name="_Toc120614210"/>
      <w:r/>
      <w:bookmarkStart w:id="7" w:name="_Toc20823272"/>
      <w:r/>
      <w:bookmarkStart w:id="8" w:name="_Toc479757206"/>
      <w:r/>
      <w:bookmarkStart w:id="9" w:name="_Toc523127445"/>
      <w:r/>
      <w:bookmarkStart w:id="10" w:name="_Toc513029200"/>
      <w:r/>
      <w:bookmarkStart w:id="11" w:name="_Toc16938516"/>
      <w:r/>
      <w:r/>
    </w:p>
    <w:p>
      <w:pPr>
        <w:pStyle w:val="938"/>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一、招标公告……………………………………3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2" w:name="OLE_LINK41"/>
      <w:r>
        <w:rPr>
          <w:rFonts w:hint="eastAsia" w:hAnsi="宋体" w:cs="黑体"/>
          <w:b w:val="0"/>
          <w:color w:val="000000"/>
          <w:position w:val="0"/>
          <w:sz w:val="36"/>
          <w:szCs w:val="36"/>
          <w:highlight w:val="none"/>
        </w:rPr>
        <w:t xml:space="preserve">投标人须知</w:t>
      </w:r>
      <w:bookmarkEnd w:id="12"/>
      <w:r>
        <w:rPr>
          <w:rFonts w:hint="eastAsia" w:hAnsi="宋体" w:cs="黑体"/>
          <w:b w:val="0"/>
          <w:color w:val="000000"/>
          <w:position w:val="0"/>
          <w:sz w:val="36"/>
          <w:szCs w:val="36"/>
          <w:highlight w:val="none"/>
        </w:rPr>
        <w:t xml:space="preserve">…………………………………8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三、</w:t>
      </w:r>
      <w:bookmarkStart w:id="13" w:name="OLE_LINK36"/>
      <w:r>
        <w:rPr>
          <w:rFonts w:hint="eastAsia" w:hAnsi="宋体" w:cs="黑体"/>
          <w:b w:val="0"/>
          <w:color w:val="000000"/>
          <w:position w:val="0"/>
          <w:sz w:val="36"/>
          <w:szCs w:val="36"/>
          <w:highlight w:val="none"/>
        </w:rPr>
        <w:t xml:space="preserve">合同文本</w:t>
      </w:r>
      <w:bookmarkEnd w:id="13"/>
      <w:r>
        <w:rPr>
          <w:rFonts w:hint="eastAsia" w:hAnsi="宋体" w:cs="黑体"/>
          <w:b w:val="0"/>
          <w:color w:val="000000"/>
          <w:position w:val="0"/>
          <w:sz w:val="36"/>
          <w:szCs w:val="36"/>
          <w:highlight w:val="none"/>
        </w:rPr>
        <w:t xml:space="preserve">……………………………………25</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四、</w:t>
      </w:r>
      <w:bookmarkStart w:id="14" w:name="OLE_LINK37"/>
      <w:r>
        <w:rPr>
          <w:rFonts w:hint="eastAsia" w:hAnsi="宋体" w:cs="黑体"/>
          <w:b w:val="0"/>
          <w:color w:val="000000"/>
          <w:position w:val="0"/>
          <w:sz w:val="36"/>
          <w:szCs w:val="36"/>
          <w:highlight w:val="none"/>
        </w:rPr>
        <w:t xml:space="preserve">项目需求</w:t>
      </w:r>
      <w:bookmarkEnd w:id="14"/>
      <w:r>
        <w:rPr>
          <w:rFonts w:hint="eastAsia" w:hAnsi="宋体" w:cs="黑体"/>
          <w:b w:val="0"/>
          <w:color w:val="000000"/>
          <w:position w:val="0"/>
          <w:sz w:val="36"/>
          <w:szCs w:val="36"/>
          <w:highlight w:val="none"/>
        </w:rPr>
        <w:t xml:space="preserve">……………………………………30</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五、</w:t>
      </w:r>
      <w:bookmarkStart w:id="15" w:name="OLE_LINK39"/>
      <w:r>
        <w:rPr>
          <w:rFonts w:hint="eastAsia" w:hAnsi="宋体" w:cs="黑体"/>
          <w:b w:val="0"/>
          <w:color w:val="000000"/>
          <w:position w:val="0"/>
          <w:sz w:val="36"/>
          <w:szCs w:val="36"/>
          <w:highlight w:val="none"/>
        </w:rPr>
        <w:t xml:space="preserve">评标方法与评标标准</w:t>
      </w:r>
      <w:bookmarkEnd w:id="15"/>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37</w:t>
      </w:r>
      <w:r/>
    </w:p>
    <w:p>
      <w:pPr>
        <w:jc w:val="left"/>
        <w:spacing w:line="480" w:lineRule="auto"/>
        <w:tabs>
          <w:tab w:val="left" w:pos="1441" w:leader="none"/>
        </w:tabs>
        <w:rPr>
          <w:rFonts w:hint="eastAsia"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16" w:name="OLE_LINK40"/>
      <w:r>
        <w:rPr>
          <w:rFonts w:hint="eastAsia" w:hAnsi="宋体" w:cs="黑体"/>
          <w:b w:val="0"/>
          <w:color w:val="000000"/>
          <w:position w:val="0"/>
          <w:sz w:val="36"/>
          <w:szCs w:val="36"/>
          <w:highlight w:val="none"/>
        </w:rPr>
        <w:t xml:space="preserve">投标文件格式</w:t>
      </w:r>
      <w:bookmarkEnd w:id="16"/>
      <w:r>
        <w:rPr>
          <w:rFonts w:hint="eastAsia" w:hAnsi="宋体" w:cs="黑体"/>
          <w:b w:val="0"/>
          <w:color w:val="000000"/>
          <w:position w:val="0"/>
          <w:sz w:val="36"/>
          <w:szCs w:val="36"/>
          <w:highlight w:val="none"/>
        </w:rPr>
        <w:t xml:space="preserve">………………………………4</w:t>
      </w:r>
      <w:r>
        <w:rPr>
          <w:rFonts w:hint="eastAsia" w:hAnsi="宋体" w:cs="黑体"/>
          <w:b w:val="0"/>
          <w:color w:val="000000"/>
          <w:position w:val="0"/>
          <w:sz w:val="36"/>
          <w:szCs w:val="36"/>
          <w:highlight w:val="none"/>
          <w:lang w:val="en-US" w:eastAsia="zh-CN"/>
        </w:rPr>
        <w:t xml:space="preserve">3</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704"/>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677"/>
        <w:spacing w:line="360" w:lineRule="auto"/>
        <w:rPr>
          <w:rFonts w:hint="eastAsia" w:ascii="宋体" w:hAnsi="宋体" w:eastAsia="宋体" w:cs="宋体"/>
          <w:b/>
          <w:bCs/>
          <w:sz w:val="44"/>
          <w:highlight w:val="none"/>
        </w:rPr>
      </w:pPr>
      <w:r/>
      <w:bookmarkStart w:id="17" w:name="_Toc13209"/>
      <w:r/>
      <w:bookmarkStart w:id="18" w:name="OLE_LINK81"/>
      <w:r>
        <w:rPr>
          <w:rFonts w:hint="eastAsia" w:ascii="宋体" w:hAnsi="宋体" w:eastAsia="宋体" w:cs="宋体"/>
          <w:b/>
          <w:bCs/>
          <w:sz w:val="44"/>
          <w:highlight w:val="none"/>
        </w:rPr>
        <w:t xml:space="preserve">第一章  </w:t>
      </w:r>
      <w:bookmarkEnd w:id="6"/>
      <w:r/>
      <w:bookmarkEnd w:id="17"/>
      <w:r/>
      <w:bookmarkStart w:id="19" w:name="_Hlk213685432"/>
      <w:r/>
      <w:bookmarkStart w:id="20" w:name="_Toc120614211"/>
      <w:r>
        <w:rPr>
          <w:rFonts w:hint="eastAsia" w:ascii="宋体" w:hAnsi="宋体" w:eastAsia="宋体" w:cs="宋体"/>
          <w:b/>
          <w:bCs/>
          <w:sz w:val="44"/>
          <w:highlight w:val="none"/>
        </w:rPr>
        <w:t xml:space="preserve">招标公告</w:t>
      </w:r>
      <w:bookmarkEnd w:id="18"/>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1" w:name="OLE_LINK93"/>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rPr>
        <w:t xml:space="preserve">阜宁县人民医院4K3D荧光三合一腹</w:t>
      </w:r>
      <w:bookmarkStart w:id="22" w:name="OLE_LINK80"/>
      <w:r>
        <w:rPr>
          <w:rFonts w:hint="eastAsia" w:hAnsi="宋体" w:cs="宋体"/>
          <w:b w:val="0"/>
          <w:position w:val="0"/>
          <w:szCs w:val="24"/>
          <w:highlight w:val="none"/>
        </w:rPr>
        <w:t xml:space="preserve">腔镜系统采购项目</w:t>
      </w:r>
      <w:r>
        <w:rPr>
          <w:rFonts w:hint="eastAsia" w:hAnsi="宋体" w:cs="宋体"/>
          <w:b w:val="0"/>
          <w:position w:val="0"/>
          <w:szCs w:val="24"/>
          <w:highlight w:val="none"/>
          <w:lang w:eastAsia="zh-CN"/>
        </w:rPr>
        <w:t xml:space="preserve">（</w:t>
      </w:r>
      <w:r>
        <w:rPr>
          <w:rFonts w:hint="eastAsia" w:hAnsi="宋体" w:cs="宋体"/>
          <w:b w:val="0"/>
          <w:position w:val="0"/>
          <w:szCs w:val="24"/>
          <w:highlight w:val="none"/>
          <w:lang w:val="en-US" w:eastAsia="zh-CN"/>
        </w:rPr>
        <w:t xml:space="preserve">第二次</w:t>
      </w:r>
      <w:r>
        <w:rPr>
          <w:rFonts w:hint="eastAsia" w:hAnsi="宋体" w:cs="宋体"/>
          <w:b w:val="0"/>
          <w:position w:val="0"/>
          <w:szCs w:val="24"/>
          <w:highlight w:val="none"/>
          <w:lang w:eastAsia="zh-CN"/>
        </w:rPr>
        <w:t xml:space="preserve">）JSZC-320923-HWZX-G2026-0538</w:t>
      </w:r>
      <w:r>
        <w:rPr>
          <w:rFonts w:hint="eastAsia" w:hAnsi="宋体" w:cs="宋体"/>
          <w:b w:val="0"/>
          <w:position w:val="0"/>
          <w:szCs w:val="24"/>
          <w:highlight w:val="none"/>
          <w:lang w:eastAsia="zh-CN"/>
        </w:rPr>
        <w:tab/>
      </w:r>
      <w:r>
        <w:rPr>
          <w:rFonts w:hint="eastAsia" w:hAnsi="宋体" w:cs="宋体"/>
          <w:b w:val="0"/>
          <w:position w:val="0"/>
          <w:szCs w:val="24"/>
          <w:highlight w:val="none"/>
        </w:rPr>
        <w:t xml:space="preserve">招标项目的潜在投标人可在“</w:t>
      </w:r>
      <w:bookmarkEnd w:id="22"/>
      <w:r>
        <w:rPr>
          <w:rFonts w:hint="eastAsia" w:hAnsi="宋体" w:cs="宋体"/>
          <w:b w:val="0"/>
          <w:position w:val="0"/>
          <w:szCs w:val="24"/>
          <w:highlight w:val="none"/>
        </w:rPr>
        <w:t xml:space="preserve">苏采云”系统内免费下载（投标人必须在苏采云系统中获取采购文件，方能参与政府采购项目），并于2026年</w:t>
      </w:r>
      <w:r>
        <w:rPr>
          <w:rFonts w:hint="eastAsia" w:hAnsi="宋体" w:cs="宋体"/>
          <w:b w:val="0"/>
          <w:position w:val="0"/>
          <w:szCs w:val="24"/>
          <w:highlight w:val="none"/>
          <w:lang w:eastAsia="zh-CN"/>
        </w:rPr>
        <w:t xml:space="preserve">10月</w:t>
      </w:r>
      <w:r>
        <w:rPr>
          <w:rFonts w:hint="eastAsia" w:hAnsi="宋体" w:cs="宋体"/>
          <w:b w:val="0"/>
          <w:position w:val="0"/>
          <w:szCs w:val="24"/>
          <w:highlight w:val="none"/>
          <w:lang w:val="en-US" w:eastAsia="zh-CN"/>
        </w:rPr>
        <w:t xml:space="preserve">14</w:t>
      </w:r>
      <w:r>
        <w:rPr>
          <w:rFonts w:hint="eastAsia" w:hAnsi="宋体" w:cs="宋体"/>
          <w:b w:val="0"/>
          <w:position w:val="0"/>
          <w:szCs w:val="24"/>
          <w:highlight w:val="none"/>
          <w:lang w:eastAsia="zh-CN"/>
        </w:rPr>
        <w:t xml:space="preserve">日</w:t>
      </w:r>
      <w:r>
        <w:rPr>
          <w:rFonts w:hint="eastAsia" w:hAnsi="宋体" w:cs="宋体"/>
          <w:b w:val="0"/>
          <w:position w:val="0"/>
          <w:szCs w:val="24"/>
          <w:highlight w:val="none"/>
          <w:lang w:val="en-US" w:eastAsia="zh-CN"/>
        </w:rPr>
        <w:t xml:space="preserve">9</w:t>
      </w:r>
      <w:r>
        <w:rPr>
          <w:rFonts w:hint="eastAsia" w:hAnsi="宋体" w:cs="宋体"/>
          <w:b w:val="0"/>
          <w:position w:val="0"/>
          <w:szCs w:val="24"/>
          <w:highlight w:val="none"/>
        </w:rPr>
        <w:t xml:space="preserve">点</w:t>
      </w:r>
      <w:r>
        <w:rPr>
          <w:rFonts w:hint="eastAsia" w:hAnsi="宋体" w:cs="宋体"/>
          <w:b w:val="0"/>
          <w:position w:val="0"/>
          <w:szCs w:val="24"/>
          <w:highlight w:val="none"/>
          <w:lang w:val="en-US" w:eastAsia="zh-CN"/>
        </w:rPr>
        <w:t xml:space="preserve">00</w:t>
      </w:r>
      <w:r>
        <w:rPr>
          <w:rFonts w:hint="eastAsia" w:hAnsi="宋体" w:cs="宋体"/>
          <w:b w:val="0"/>
          <w:position w:val="0"/>
          <w:szCs w:val="24"/>
          <w:highlight w:val="none"/>
        </w:rPr>
        <w:t xml:space="preserve">分（北京时间）前递交投标文件。</w:t>
      </w:r>
      <w:r/>
    </w:p>
    <w:p>
      <w:pPr>
        <w:keepLines/>
        <w:keepNext/>
        <w:spacing w:line="360" w:lineRule="auto"/>
        <w:rPr>
          <w:rFonts w:hint="eastAsia" w:hAnsi="宋体" w:cs="宋体"/>
          <w:szCs w:val="24"/>
          <w:highlight w:val="none"/>
        </w:rPr>
        <w:outlineLvl w:val="1"/>
      </w:pPr>
      <w:r/>
      <w:bookmarkStart w:id="23" w:name="_Toc28359002"/>
      <w:r/>
      <w:bookmarkStart w:id="24" w:name="_Toc35393790"/>
      <w:r/>
      <w:bookmarkStart w:id="25" w:name="_Toc28359079"/>
      <w:r/>
      <w:bookmarkStart w:id="26" w:name="_Toc31329"/>
      <w:r/>
      <w:bookmarkStart w:id="27" w:name="_Toc35393621"/>
      <w:r/>
      <w:bookmarkStart w:id="28" w:name="_Hlk24379207"/>
      <w:r>
        <w:rPr>
          <w:rFonts w:hint="eastAsia" w:hAnsi="宋体" w:cs="宋体"/>
          <w:szCs w:val="24"/>
          <w:highlight w:val="none"/>
        </w:rPr>
        <w:t xml:space="preserve">一、项目基本情况</w:t>
      </w:r>
      <w:bookmarkEnd w:id="23"/>
      <w:r/>
      <w:bookmarkEnd w:id="24"/>
      <w:r/>
      <w:bookmarkEnd w:id="25"/>
      <w:r/>
      <w:bookmarkEnd w:id="26"/>
      <w:r/>
      <w:bookmarkEnd w:id="27"/>
      <w:r/>
      <w:bookmarkEnd w:id="28"/>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1.项目编号：</w:t>
      </w:r>
      <w:r>
        <w:rPr>
          <w:rFonts w:hint="eastAsia" w:hAnsi="宋体"/>
          <w:b w:val="0"/>
          <w:position w:val="0"/>
          <w:szCs w:val="24"/>
          <w:highlight w:val="none"/>
          <w:lang w:eastAsia="zh-CN"/>
        </w:rPr>
        <w:t xml:space="preserve">JSZC-320923-HWZX-G2026-0538</w:t>
      </w:r>
      <w:r>
        <w:rPr>
          <w:rFonts w:hint="eastAsia" w:hAnsi="宋体"/>
          <w:b w:val="0"/>
          <w:position w:val="0"/>
          <w:szCs w:val="24"/>
          <w:highlight w:val="none"/>
          <w:lang w:eastAsia="zh-CN"/>
        </w:rPr>
        <w:tab/>
      </w:r>
      <w:r>
        <w:rPr>
          <w:rFonts w:hint="eastAsia" w:hAnsi="宋体"/>
          <w:b w:val="0"/>
          <w:position w:val="0"/>
          <w:szCs w:val="24"/>
          <w:highlight w:val="none"/>
        </w:rPr>
        <w:tab/>
      </w:r>
      <w:r/>
    </w:p>
    <w:p>
      <w:pP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rPr>
        <w:t xml:space="preserve">2.项目名称：阜宁县人民医院</w:t>
      </w:r>
      <w:bookmarkStart w:id="29" w:name="OLE_LINK8"/>
      <w:r>
        <w:rPr>
          <w:rFonts w:hint="eastAsia" w:hAnsi="宋体"/>
          <w:b w:val="0"/>
          <w:position w:val="0"/>
          <w:szCs w:val="24"/>
          <w:highlight w:val="none"/>
        </w:rPr>
        <w:t xml:space="preserve">4K3D荧光三合一腹腔镜系统</w:t>
      </w:r>
      <w:bookmarkEnd w:id="29"/>
      <w:r>
        <w:rPr>
          <w:rFonts w:hint="eastAsia" w:hAnsi="宋体"/>
          <w:b w:val="0"/>
          <w:position w:val="0"/>
          <w:szCs w:val="24"/>
          <w:highlight w:val="none"/>
        </w:rPr>
        <w:t xml:space="preserve">采购项目</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第二次</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4.预算金额：280.000000万元</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5.最高限价：280.000000万元</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r/>
    </w:p>
    <w:tbl>
      <w:tblPr>
        <w:tblStyle w:val="687"/>
        <w:tblW w:w="5297"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3707"/>
        <w:gridCol w:w="1306"/>
        <w:gridCol w:w="2684"/>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none"/>
              </w:rPr>
            </w:pPr>
            <w:r/>
            <w:bookmarkStart w:id="30" w:name="_Hlk192844174"/>
            <w:r/>
            <w:bookmarkStart w:id="31" w:name="OLE_LINK61"/>
            <w:r>
              <w:rPr>
                <w:rFonts w:hint="eastAsia" w:hAnsi="宋体"/>
                <w:b w:val="0"/>
                <w:position w:val="0"/>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4K3D荧光三合一腹腔镜系统</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1套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是</w:t>
            </w:r>
            <w:bookmarkEnd w:id="30"/>
            <w:r/>
          </w:p>
        </w:tc>
      </w:tr>
    </w:tbl>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7.合同履行期限：</w:t>
      </w:r>
      <w:bookmarkEnd w:id="31"/>
      <w:r>
        <w:rPr>
          <w:rFonts w:hint="eastAsia" w:hAnsi="宋体" w:cs="宋体"/>
          <w:b w:val="0"/>
          <w:position w:val="0"/>
          <w:szCs w:val="24"/>
          <w:highlight w:val="none"/>
        </w:rPr>
        <w:t xml:space="preserve">详见采购文件</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2" w:name="_Hlk142317588"/>
      <w:r>
        <w:rPr>
          <w:rFonts w:hint="eastAsia" w:hAnsi="宋体" w:cs="宋体"/>
          <w:b w:val="0"/>
          <w:position w:val="0"/>
          <w:szCs w:val="24"/>
          <w:highlight w:val="none"/>
        </w:rPr>
        <w:t xml:space="preserve">（一）满足《中华人民共和国政府采购法》第二十二条规定；</w:t>
      </w:r>
      <w:r/>
    </w:p>
    <w:p>
      <w:pPr>
        <w:pStyle w:val="701"/>
        <w:spacing w:line="360" w:lineRule="auto"/>
        <w:rPr>
          <w:rFonts w:hint="eastAsia" w:ascii="宋体" w:hAnsi="宋体" w:eastAsia="宋体" w:cs="宋体"/>
          <w:b w:val="0"/>
          <w:position w:val="0"/>
          <w:sz w:val="24"/>
          <w:szCs w:val="24"/>
          <w:highlight w:val="none"/>
        </w:rPr>
      </w:pPr>
      <w:r/>
      <w:bookmarkStart w:id="33" w:name="OLE_LINK146"/>
      <w:r>
        <w:rPr>
          <w:rFonts w:hint="eastAsia" w:ascii="宋体" w:hAnsi="宋体" w:eastAsia="宋体" w:cs="宋体"/>
          <w:b w:val="0"/>
          <w:position w:val="0"/>
          <w:sz w:val="24"/>
          <w:szCs w:val="24"/>
          <w:highlight w:val="none"/>
        </w:rPr>
        <w:t xml:space="preserve">1.法人或者其他组织的营业执照等证明文件，自然人的身份证明。</w:t>
      </w:r>
      <w:r/>
    </w:p>
    <w:p>
      <w:pPr>
        <w:pStyle w:val="701"/>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2.上一年度（2025年）的财务状况报告（至少提供资产负债表、利润表，投标人成立不满一年无需提供）。</w:t>
      </w:r>
      <w:bookmarkEnd w:id="21"/>
      <w:r/>
    </w:p>
    <w:p>
      <w:pPr>
        <w:pStyle w:val="701"/>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3.具备履行合同所必需的设备和专业技术能力的书面声明。</w:t>
      </w:r>
      <w:r/>
    </w:p>
    <w:p>
      <w:pPr>
        <w:pStyle w:val="701"/>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01"/>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5.参加政府采购活动前3年内在经营活动中没有重大违法记录的书面声明。</w:t>
      </w:r>
      <w:r/>
    </w:p>
    <w:p>
      <w:pPr>
        <w:pStyle w:val="701"/>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6.法律、行政法规规定的其他条件。</w:t>
      </w:r>
      <w:r/>
    </w:p>
    <w:p>
      <w:pPr>
        <w:pStyle w:val="701"/>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01"/>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8.单位负责人为同一人或者存在直接控股、管理关系的不同供应商，不得参加同一合同项下的政府采购活动。</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（二）落实政府采购政策需满足的资格要求：</w:t>
      </w:r>
      <w:r/>
    </w:p>
    <w:p>
      <w:pPr>
        <w:spacing w:line="360" w:lineRule="auto"/>
        <w:rPr>
          <w:rFonts w:hint="eastAsia" w:hAnsi="宋体" w:cs="Arial"/>
          <w:b w:val="0"/>
          <w:position w:val="0"/>
          <w:szCs w:val="24"/>
          <w:highlight w:val="none"/>
        </w:rPr>
      </w:pPr>
      <w:r/>
      <w:bookmarkStart w:id="34" w:name="OLE_LINK26"/>
      <w:r>
        <w:rPr>
          <w:rFonts w:hint="eastAsia" w:hAnsi="宋体" w:cs="宋体"/>
          <w:b w:val="0"/>
          <w:position w:val="0"/>
          <w:szCs w:val="24"/>
          <w:highlight w:val="none"/>
        </w:rPr>
        <w:t xml:space="preserve">1.本项目属于</w:t>
      </w:r>
      <w:r>
        <w:rPr>
          <w:rFonts w:hint="eastAsia" w:hAnsi="宋体" w:cs="宋体"/>
          <w:b w:val="0"/>
          <w:position w:val="0"/>
          <w:szCs w:val="24"/>
          <w:highlight w:val="none"/>
          <w:u w:val="single"/>
        </w:rPr>
        <w:t xml:space="preserve">货物类</w:t>
      </w:r>
      <w:r>
        <w:rPr>
          <w:rFonts w:hint="eastAsia" w:hAnsi="宋体" w:cs="宋体"/>
          <w:b w:val="0"/>
          <w:position w:val="0"/>
          <w:szCs w:val="24"/>
          <w:highlight w:val="none"/>
        </w:rPr>
        <w:t xml:space="preserve">采购。根据《政府采购促进中小企业发展管理办法》（财库[2020]46号）、(苏财购[20</w:t>
      </w:r>
      <w:r>
        <w:rPr>
          <w:rFonts w:hAnsi="宋体" w:cs="宋体"/>
          <w:b w:val="0"/>
          <w:position w:val="0"/>
          <w:szCs w:val="24"/>
          <w:highlight w:val="none"/>
        </w:rPr>
        <w:t xml:space="preserve">22</w:t>
      </w:r>
      <w:r>
        <w:rPr>
          <w:rFonts w:hint="eastAsia" w:hAnsi="宋体" w:cs="宋体"/>
          <w:b w:val="0"/>
          <w:position w:val="0"/>
          <w:szCs w:val="24"/>
          <w:highlight w:val="none"/>
        </w:rPr>
        <w:t xml:space="preserve">]45号)的要求，本项目小型、微型企业在评标时享受</w:t>
      </w:r>
      <w:r>
        <w:rPr>
          <w:rFonts w:hint="eastAsia" w:hAnsi="宋体" w:cs="宋体"/>
          <w:b w:val="0"/>
          <w:position w:val="0"/>
          <w:szCs w:val="24"/>
          <w:highlight w:val="none"/>
          <w:lang w:val="en-US" w:eastAsia="zh-CN"/>
        </w:rPr>
        <w:t xml:space="preserve">1</w:t>
      </w:r>
      <w:r>
        <w:rPr>
          <w:rFonts w:hint="eastAsia" w:hAnsi="宋体" w:cs="宋体"/>
          <w:b w:val="0"/>
          <w:position w:val="0"/>
          <w:szCs w:val="24"/>
          <w:highlight w:val="none"/>
        </w:rPr>
        <w:t xml:space="preserve">0%价格扣除优惠政策。所称小型、微型企业须满足《政府采购促进中小企业发展管理办法》（财库[2020]46号）第二条和第四条的规定，采购货物全部由中小企业制造（货物由中小企业生产且使用该中小企业商</w:t>
      </w:r>
      <w:r>
        <w:rPr>
          <w:rFonts w:hint="eastAsia" w:hAnsi="宋体" w:cs="Arial"/>
          <w:b w:val="0"/>
          <w:position w:val="0"/>
          <w:szCs w:val="24"/>
          <w:highlight w:val="none"/>
        </w:rPr>
        <w:t xml:space="preserve">号或者注册商标），不限制投标人企业规模。（供应商必须提供中小企业声明函（见格式））</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2.中小微企业划型标准请对照《关于印发中小企业划型标准规定的通知》（工信部联企业〔2011〕300号）（详见格式）。本项目采购标的对应的行业主要为</w:t>
      </w:r>
      <w:r>
        <w:rPr>
          <w:rFonts w:hint="eastAsia" w:hAnsi="宋体" w:cs="Arial"/>
          <w:b w:val="0"/>
          <w:position w:val="0"/>
          <w:szCs w:val="24"/>
          <w:highlight w:val="none"/>
          <w:u w:val="single"/>
        </w:rPr>
        <w:t xml:space="preserve">工业</w:t>
      </w:r>
      <w:r>
        <w:rPr>
          <w:rFonts w:hint="eastAsia" w:hAnsi="宋体" w:cs="Arial"/>
          <w:b w:val="0"/>
          <w:position w:val="0"/>
          <w:szCs w:val="24"/>
          <w:highlight w:val="none"/>
        </w:rPr>
        <w:t xml:space="preserve">。</w:t>
      </w:r>
      <w:r/>
    </w:p>
    <w:p>
      <w:pPr>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3.本项目实施本国产品标准及相关政策</w:t>
      </w:r>
      <w:r/>
    </w:p>
    <w:p>
      <w:pPr>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3.1.本项目对采购本国产品给予政策支持，具体内容见招标文件“第五章 评标方法与评标标准”。</w:t>
      </w:r>
      <w:r/>
    </w:p>
    <w:p>
      <w:pPr>
        <w:spacing w:line="360" w:lineRule="auto"/>
        <w:rPr>
          <w:rFonts w:hint="eastAsia" w:hAnsi="宋体" w:cs="Arial"/>
          <w:b w:val="0"/>
          <w:position w:val="0"/>
          <w:szCs w:val="24"/>
          <w:highlight w:val="none"/>
        </w:rPr>
      </w:pPr>
      <w:r>
        <w:rPr>
          <w:rFonts w:hint="eastAsia" w:hAnsi="宋体"/>
          <w:b w:val="0"/>
          <w:position w:val="0"/>
          <w:szCs w:val="24"/>
          <w:highlight w:val="none"/>
          <w:shd w:val="clear" w:color="auto" w:fill="ffffff"/>
        </w:rPr>
        <w:t xml:space="preserve">3.</w:t>
      </w:r>
      <w:r>
        <w:rPr>
          <w:rFonts w:hint="eastAsia" w:hAnsi="宋体" w:cs="Arial"/>
          <w:b w:val="0"/>
          <w:position w:val="0"/>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1"/>
        <w:spacing w:line="360" w:lineRule="auto"/>
        <w:rPr>
          <w:rFonts w:hint="eastAsia" w:ascii="宋体" w:hAnsi="宋体" w:eastAsia="宋体" w:cs="Arial"/>
          <w:b w:val="0"/>
          <w:position w:val="0"/>
          <w:sz w:val="24"/>
          <w:szCs w:val="24"/>
          <w:highlight w:val="none"/>
        </w:rPr>
      </w:pPr>
      <w:r>
        <w:rPr>
          <w:rFonts w:hint="eastAsia" w:ascii="宋体" w:hAnsi="宋体" w:eastAsia="宋体" w:cs="Arial"/>
          <w:b w:val="0"/>
          <w:position w:val="0"/>
          <w:sz w:val="24"/>
          <w:szCs w:val="24"/>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4"/>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spacing w:line="360" w:lineRule="auto"/>
        <w:rPr>
          <w:rFonts w:hint="eastAsia" w:hAnsi="宋体"/>
          <w:b w:val="0"/>
          <w:position w:val="0"/>
          <w:szCs w:val="24"/>
          <w:highlight w:val="none"/>
        </w:rPr>
      </w:pPr>
      <w:r/>
      <w:bookmarkStart w:id="35" w:name="OLE_LINK25"/>
      <w:r>
        <w:rPr>
          <w:rFonts w:hint="eastAsia" w:hAnsi="宋体"/>
          <w:b w:val="0"/>
          <w:position w:val="0"/>
          <w:szCs w:val="24"/>
          <w:highlight w:val="none"/>
        </w:rPr>
        <w:t xml:space="preserve">1.如投标产品为医疗器械：</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1.1.投标人须根据所投产品类别，提供所投产品有效的医疗器械产品注册证或产品备案凭证，投标时需提供复印件加盖公章。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1.2.若投标人为代理商，须具有有效的《医疗器械经营许可证》或者《医疗器械经营备案凭证》，投标时需提供复印件加盖公章。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2.如投标产品为非医疗器械，需提供相关说明文件。</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3.本项目接受进口产品投标。</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4.如果投标产品为进口产品，且投标人为代理商的，需提供如下授权文件之一：</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4</w:t>
      </w:r>
      <w:r>
        <w:rPr>
          <w:rFonts w:hAnsi="宋体" w:cs="Arial"/>
          <w:b w:val="0"/>
          <w:position w:val="0"/>
          <w:szCs w:val="24"/>
          <w:highlight w:val="none"/>
        </w:rPr>
        <w:t xml:space="preserve">.1.</w:t>
      </w:r>
      <w:r>
        <w:rPr>
          <w:rFonts w:hint="eastAsia" w:hAnsi="宋体" w:cs="Arial"/>
          <w:b w:val="0"/>
          <w:position w:val="0"/>
          <w:szCs w:val="24"/>
          <w:highlight w:val="none"/>
        </w:rPr>
        <w:t xml:space="preserve">制造商出具的授权书并加盖公章，格式自拟。</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4.2.制造商的国内控股子公司或代理人出具的授权书并加盖公章，格式自拟。</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4.3.制造商对授权的区域代理商出具的授权书及该区域代理商给投标人出具的授权书。</w:t>
      </w:r>
      <w:r/>
    </w:p>
    <w:p>
      <w:pPr>
        <w:pStyle w:val="701"/>
        <w:spacing w:line="360" w:lineRule="auto"/>
        <w:rPr>
          <w:rFonts w:hint="eastAsia" w:ascii="宋体" w:hAnsi="宋体" w:eastAsia="宋体" w:cs="Arial"/>
          <w:b w:val="0"/>
          <w:position w:val="0"/>
          <w:sz w:val="24"/>
          <w:szCs w:val="24"/>
          <w:highlight w:val="none"/>
        </w:rPr>
      </w:pPr>
      <w:r>
        <w:rPr>
          <w:rFonts w:hint="eastAsia" w:ascii="宋体" w:hAnsi="宋体" w:eastAsia="宋体" w:cs="Arial"/>
          <w:b w:val="0"/>
          <w:position w:val="0"/>
          <w:sz w:val="24"/>
          <w:szCs w:val="24"/>
          <w:highlight w:val="none"/>
        </w:rPr>
        <w:t xml:space="preserve">4.4.投标人取得的产品代理证书。</w:t>
      </w:r>
      <w:bookmarkEnd w:id="32"/>
      <w:bookmarkEnd w:id="33"/>
      <w:bookmarkEnd w:id="35"/>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jc w:val="left"/>
        <w:spacing w:line="360" w:lineRule="auto"/>
        <w:rPr>
          <w:rFonts w:hint="eastAsia" w:hAnsi="宋体"/>
          <w:b w:val="0"/>
          <w:position w:val="0"/>
          <w:szCs w:val="24"/>
          <w:highlight w:val="none"/>
          <w:shd w:val="clear" w:color="auto" w:fill="ffffff"/>
        </w:rPr>
      </w:pPr>
      <w:r/>
      <w:bookmarkStart w:id="36" w:name="_Toc38985266"/>
      <w:r/>
      <w:bookmarkStart w:id="37" w:name="_Toc28359005"/>
      <w:r/>
      <w:bookmarkStart w:id="38" w:name="_Toc28359082"/>
      <w:r/>
      <w:bookmarkStart w:id="39" w:name="_Toc35393624"/>
      <w:r/>
      <w:bookmarkStart w:id="40" w:name="_Toc35393793"/>
      <w:r>
        <w:rPr>
          <w:rFonts w:hint="eastAsia" w:hAnsi="宋体"/>
          <w:b w:val="0"/>
          <w:position w:val="0"/>
          <w:szCs w:val="24"/>
          <w:highlight w:val="none"/>
          <w:shd w:val="clear" w:color="auto" w:fill="ffffff"/>
        </w:rPr>
        <w:t xml:space="preserve">1.时间：</w:t>
      </w:r>
      <w:bookmarkEnd w:id="36"/>
      <w:r>
        <w:rPr>
          <w:rFonts w:hint="eastAsia" w:hAnsi="宋体"/>
          <w:b w:val="0"/>
          <w:position w:val="0"/>
          <w:szCs w:val="24"/>
          <w:highlight w:val="none"/>
          <w:shd w:val="clear" w:color="auto" w:fill="ffffff"/>
        </w:rPr>
        <w:t xml:space="preserve">自招标文件公告发布之日起5个工作日。</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41"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41"/>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42" w:name="OLE_LINK131"/>
      <w:r>
        <w:rPr>
          <w:rFonts w:hint="eastAsia" w:hAnsi="宋体"/>
          <w:b w:val="0"/>
          <w:position w:val="0"/>
          <w:szCs w:val="24"/>
          <w:highlight w:val="none"/>
          <w:shd w:val="clear" w:color="auto" w:fill="ffffff"/>
        </w:rPr>
        <w:t xml:space="preserve">本项目采用网上注册登记方式。 </w:t>
      </w:r>
      <w:bookmarkEnd w:id="42"/>
      <w:r/>
      <w:r/>
    </w:p>
    <w:p>
      <w:pPr>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37"/>
      <w:r/>
      <w:bookmarkEnd w:id="38"/>
      <w:r>
        <w:rPr>
          <w:rFonts w:hint="eastAsia" w:hAnsi="宋体" w:cs="宋体"/>
          <w:position w:val="0"/>
          <w:szCs w:val="24"/>
          <w:highlight w:val="none"/>
        </w:rPr>
        <w:t xml:space="preserve">截止时间、开标时间和地点</w:t>
      </w:r>
      <w:bookmarkEnd w:id="39"/>
      <w:r/>
      <w:bookmarkEnd w:id="40"/>
      <w:r/>
      <w:r/>
    </w:p>
    <w:p>
      <w:pPr>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1.时间：2026年</w:t>
      </w:r>
      <w:r>
        <w:rPr>
          <w:rFonts w:hint="eastAsia" w:hAnsi="宋体" w:cs="宋体"/>
          <w:b w:val="0"/>
          <w:bCs/>
          <w:position w:val="0"/>
          <w:szCs w:val="24"/>
          <w:highlight w:val="none"/>
          <w:lang w:eastAsia="zh-CN"/>
        </w:rPr>
        <w:t xml:space="preserve">10月</w:t>
      </w:r>
      <w:r>
        <w:rPr>
          <w:rFonts w:hint="eastAsia" w:hAnsi="宋体" w:cs="宋体"/>
          <w:b w:val="0"/>
          <w:bCs/>
          <w:position w:val="0"/>
          <w:szCs w:val="24"/>
          <w:highlight w:val="none"/>
          <w:lang w:val="en-US" w:eastAsia="zh-CN"/>
        </w:rPr>
        <w:t xml:space="preserve">14</w:t>
      </w:r>
      <w:r>
        <w:rPr>
          <w:rFonts w:hint="eastAsia" w:hAnsi="宋体" w:cs="宋体"/>
          <w:b w:val="0"/>
          <w:bCs/>
          <w:position w:val="0"/>
          <w:szCs w:val="24"/>
          <w:highlight w:val="none"/>
          <w:lang w:eastAsia="zh-CN"/>
        </w:rPr>
        <w:t xml:space="preserve">日</w:t>
      </w:r>
      <w:r>
        <w:rPr>
          <w:rFonts w:hint="eastAsia" w:hAnsi="宋体" w:cs="宋体"/>
          <w:b w:val="0"/>
          <w:bCs/>
          <w:position w:val="0"/>
          <w:szCs w:val="24"/>
          <w:highlight w:val="none"/>
          <w:lang w:val="en-US" w:eastAsia="zh-CN"/>
        </w:rPr>
        <w:t xml:space="preserve">09</w:t>
      </w:r>
      <w:r>
        <w:rPr>
          <w:rFonts w:hint="eastAsia" w:hAnsi="宋体" w:cs="宋体"/>
          <w:b w:val="0"/>
          <w:bCs/>
          <w:position w:val="0"/>
          <w:szCs w:val="24"/>
          <w:highlight w:val="none"/>
        </w:rPr>
        <w:t xml:space="preserve">:</w:t>
      </w:r>
      <w:r>
        <w:rPr>
          <w:rFonts w:hint="eastAsia" w:hAnsi="宋体" w:cs="宋体"/>
          <w:b w:val="0"/>
          <w:bCs/>
          <w:position w:val="0"/>
          <w:szCs w:val="24"/>
          <w:highlight w:val="none"/>
          <w:lang w:val="en-US" w:eastAsia="zh-CN"/>
        </w:rPr>
        <w:t xml:space="preserve">00</w:t>
      </w:r>
      <w:r>
        <w:rPr>
          <w:rFonts w:hint="eastAsia" w:hAnsi="宋体" w:cs="宋体"/>
          <w:b w:val="0"/>
          <w:bCs/>
          <w:position w:val="0"/>
          <w:szCs w:val="24"/>
          <w:highlight w:val="none"/>
        </w:rPr>
        <w:t xml:space="preserve">（北京时间）</w:t>
      </w:r>
      <w:r/>
    </w:p>
    <w:p>
      <w:pPr>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pageBreakBefore w:val="0"/>
        <w:spacing w:line="360" w:lineRule="auto"/>
        <w:widowControl w:val="off"/>
        <w:rPr>
          <w:rFonts w:hint="eastAsia" w:hAnsi="宋体" w:cs="宋体"/>
          <w:position w:val="0"/>
          <w:szCs w:val="24"/>
          <w:highlight w:val="none"/>
        </w:rPr>
        <w:outlineLvl w:val="1"/>
      </w:pPr>
      <w:r/>
      <w:bookmarkStart w:id="43" w:name="_Toc28359007"/>
      <w:r/>
      <w:bookmarkStart w:id="44" w:name="_Toc28359084"/>
      <w:r/>
      <w:bookmarkStart w:id="45" w:name="_Toc35393625"/>
      <w:r/>
      <w:bookmarkStart w:id="46" w:name="_Toc35393794"/>
      <w:r>
        <w:rPr>
          <w:rFonts w:hint="eastAsia" w:hAnsi="宋体" w:cs="宋体"/>
          <w:position w:val="0"/>
          <w:szCs w:val="24"/>
          <w:highlight w:val="none"/>
        </w:rPr>
        <w:t xml:space="preserve">五、公告期限</w:t>
      </w:r>
      <w:bookmarkEnd w:id="43"/>
      <w:r/>
      <w:bookmarkEnd w:id="44"/>
      <w:r/>
      <w:bookmarkEnd w:id="45"/>
      <w:r/>
      <w:bookmarkEnd w:id="46"/>
      <w:r/>
      <w:r/>
    </w:p>
    <w:p>
      <w:pPr>
        <w:pageBreakBefore w:val="0"/>
        <w:spacing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pageBreakBefore w:val="0"/>
        <w:spacing w:line="360" w:lineRule="auto"/>
        <w:widowControl w:val="off"/>
        <w:rPr>
          <w:rFonts w:hint="eastAsia" w:hAnsi="宋体" w:cs="宋体"/>
          <w:position w:val="0"/>
          <w:szCs w:val="24"/>
          <w:highlight w:val="none"/>
        </w:rPr>
        <w:outlineLvl w:val="1"/>
      </w:pPr>
      <w:r/>
      <w:bookmarkStart w:id="47" w:name="_Toc35393795"/>
      <w:r/>
      <w:bookmarkStart w:id="48" w:name="_Toc35393626"/>
      <w:r>
        <w:rPr>
          <w:rFonts w:hint="eastAsia" w:hAnsi="宋体" w:cs="宋体"/>
          <w:position w:val="0"/>
          <w:szCs w:val="24"/>
          <w:highlight w:val="none"/>
        </w:rPr>
        <w:t xml:space="preserve">六、其他补充事宜</w:t>
      </w:r>
      <w:bookmarkEnd w:id="47"/>
      <w:r/>
      <w:bookmarkEnd w:id="48"/>
      <w:r/>
      <w:r/>
    </w:p>
    <w:p>
      <w:pPr>
        <w:pageBreakBefore w:val="0"/>
        <w:spacing w:line="360" w:lineRule="auto"/>
        <w:widowControl w:val="off"/>
        <w:rPr>
          <w:rFonts w:hint="eastAsia" w:hAnsi="宋体"/>
          <w:b w:val="0"/>
          <w:color w:val="auto"/>
          <w:position w:val="0"/>
          <w:szCs w:val="24"/>
          <w:highlight w:val="none"/>
        </w:rPr>
      </w:pPr>
      <w:r/>
      <w:bookmarkStart w:id="49" w:name="_Toc28359008"/>
      <w:r/>
      <w:bookmarkStart w:id="50" w:name="_Toc35393627"/>
      <w:r/>
      <w:bookmarkStart w:id="51" w:name="_Toc28359085"/>
      <w:r/>
      <w:bookmarkStart w:id="52" w:name="_Toc35393796"/>
      <w:r>
        <w:rPr>
          <w:rFonts w:hint="eastAsia" w:hAnsi="宋体"/>
          <w:b w:val="0"/>
          <w:color w:val="auto"/>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color w:val="auto"/>
          <w:position w:val="0"/>
          <w:szCs w:val="24"/>
          <w:highlight w:val="none"/>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2.潜在供应商访问电子招标响应交易平台的网络地址和方法：</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2.2 潜在投标人访问“苏采云”系统方法：江苏省政府采购网首页-“苏采云”链接。 </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2.3 采购文件（后缀名为“.kedt”）、供应商操作手册及政府采购客户端 工具可通过“苏采云”系统相应链接进行下载。 </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2.4 采购代理机构将数据电文形式的采购文件加载至“苏采云”系统，供潜在供应商下载或者查阅。 </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2.5 请潜在投标单位提前安装相应的控件（详见《“苏采云”系统供应商操作手册》）并使用谷歌浏览器登录“苏采云”系统参与不见面开评标。 </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如潜在投标人未按上述要求操作，将自行承担所产生的风险。</w:t>
      </w:r>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3.有关本次招标的事项若存在变动或修改，敬请及时关注采购代理机构在“中国政府采购网”、“江苏政府采购网”、“盐城市政府采购网”、“阜宁县公共资源电子化服务平台”发布的更正公告。</w:t>
      </w:r>
      <w:r/>
    </w:p>
    <w:p>
      <w:pPr>
        <w:pageBreakBefore w:val="0"/>
        <w:spacing w:line="360" w:lineRule="auto"/>
        <w:widowControl w:val="off"/>
        <w:rPr>
          <w:rFonts w:hint="eastAsia" w:hAnsi="宋体"/>
          <w:b w:val="0"/>
          <w:bCs/>
          <w:position w:val="0"/>
          <w:szCs w:val="24"/>
          <w:highlight w:val="none"/>
        </w:rPr>
      </w:pPr>
      <w:r>
        <w:rPr>
          <w:rFonts w:hint="eastAsia" w:hAnsi="宋体"/>
          <w:b w:val="0"/>
          <w:position w:val="0"/>
          <w:szCs w:val="24"/>
          <w:highlight w:val="none"/>
        </w:rPr>
        <w:t xml:space="preserve">4.本次招标不收取投标保证金、不收取履约保证金、不收取质量保证金</w:t>
      </w:r>
      <w:r>
        <w:rPr>
          <w:rFonts w:hint="eastAsia" w:hAnsi="宋体"/>
          <w:b w:val="0"/>
          <w:bCs/>
          <w:position w:val="0"/>
          <w:szCs w:val="24"/>
          <w:highlight w:val="none"/>
        </w:rPr>
        <w:t xml:space="preserve">。</w:t>
      </w:r>
      <w:r/>
    </w:p>
    <w:p>
      <w:pPr>
        <w:pageBreakBefore w:val="0"/>
        <w:spacing w:line="360" w:lineRule="auto"/>
        <w:widowControl w:val="off"/>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49"/>
      <w:r/>
      <w:bookmarkEnd w:id="50"/>
      <w:r/>
      <w:bookmarkEnd w:id="51"/>
      <w:r/>
      <w:bookmarkEnd w:id="52"/>
      <w:r/>
      <w:bookmarkEnd w:id="19"/>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1.采购人信息</w:t>
      </w:r>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名 称：阜宁县人民医院</w:t>
      </w:r>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地址：阜宁县阜城街道苏州路500号　</w:t>
      </w:r>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联系人：周女士</w:t>
      </w:r>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联系方式：0515-87278211           </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2.采购代理机构信息</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名 称：江苏海外集团国际工程咨询有限公司　</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地　址：南京市建邺区云龙山路58号大唐科技大厦A座第14、15层　</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联系人：熊改杰</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联系方式：</w:t>
      </w:r>
      <w:r>
        <w:rPr>
          <w:rFonts w:hAnsi="宋体"/>
          <w:b w:val="0"/>
          <w:position w:val="0"/>
          <w:szCs w:val="24"/>
          <w:highlight w:val="none"/>
        </w:rPr>
        <w:t xml:space="preserve">025-84795466</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3.项目联系方式</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项目联系人：熊改杰、李杰   </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电话：025-84795466</w:t>
      </w:r>
      <w:r/>
    </w:p>
    <w:p>
      <w:pPr>
        <w:ind w:right="300"/>
        <w:jc w:val="center"/>
        <w:spacing w:line="360" w:lineRule="auto"/>
        <w:rPr>
          <w:rFonts w:hint="eastAsia" w:hAnsi="宋体" w:cs="宋体"/>
          <w:bCs/>
          <w:sz w:val="44"/>
          <w:highlight w:val="none"/>
        </w:rPr>
      </w:pPr>
      <w:r>
        <w:rPr>
          <w:rFonts w:hint="eastAsia" w:hAnsi="宋体" w:cs="宋体"/>
          <w:b w:val="0"/>
          <w:bCs/>
          <w:sz w:val="30"/>
          <w:szCs w:val="30"/>
          <w:highlight w:val="none"/>
        </w:rPr>
        <w:br w:type="page" w:clear="all"/>
      </w:r>
      <w:bookmarkEnd w:id="7"/>
      <w:r/>
      <w:bookmarkEnd w:id="8"/>
      <w:r/>
      <w:bookmarkEnd w:id="9"/>
      <w:r/>
      <w:bookmarkEnd w:id="10"/>
      <w:r/>
      <w:bookmarkEnd w:id="11"/>
      <w:r/>
      <w:bookmarkEnd w:id="20"/>
      <w:r/>
      <w:bookmarkStart w:id="53" w:name="_Toc15713"/>
      <w:r/>
      <w:bookmarkStart w:id="54" w:name="_Toc20823314"/>
      <w:r/>
      <w:bookmarkStart w:id="55" w:name="_Toc120614221"/>
      <w:r/>
      <w:bookmarkStart w:id="56" w:name="_Toc16938558"/>
      <w:r/>
      <w:bookmarkStart w:id="57" w:name="_Toc513029242"/>
      <w:r/>
      <w:bookmarkStart w:id="58" w:name="_Toc479757207"/>
      <w:r>
        <w:rPr>
          <w:rFonts w:hint="eastAsia" w:hAnsi="宋体" w:cs="宋体"/>
          <w:bCs/>
          <w:sz w:val="44"/>
          <w:highlight w:val="none"/>
        </w:rPr>
        <w:t xml:space="preserve">第二章  </w:t>
      </w:r>
      <w:bookmarkStart w:id="59" w:name="_Toc513029202"/>
      <w:r/>
      <w:bookmarkStart w:id="60" w:name="_Toc16938518"/>
      <w:r/>
      <w:bookmarkStart w:id="61" w:name="_Toc120614213"/>
      <w:r/>
      <w:bookmarkStart w:id="62" w:name="_Toc20823274"/>
      <w:r>
        <w:rPr>
          <w:rFonts w:hint="eastAsia" w:hAnsi="宋体" w:cs="宋体"/>
          <w:bCs/>
          <w:sz w:val="44"/>
          <w:highlight w:val="none"/>
        </w:rPr>
        <w:t xml:space="preserve">投标人须知</w:t>
      </w:r>
      <w:bookmarkEnd w:id="53"/>
      <w:r/>
      <w:bookmarkEnd w:id="59"/>
      <w:r/>
      <w:bookmarkEnd w:id="60"/>
      <w:r/>
      <w:bookmarkEnd w:id="61"/>
      <w:r/>
      <w:bookmarkEnd w:id="62"/>
      <w:r/>
      <w:r/>
    </w:p>
    <w:p>
      <w:pPr>
        <w:pStyle w:val="701"/>
        <w:ind w:firstLine="482"/>
        <w:rPr>
          <w:rStyle w:val="779"/>
          <w:rFonts w:hint="eastAsia" w:ascii="宋体" w:hAnsi="宋体" w:cs="宋体"/>
          <w:b/>
          <w:bCs w:val="0"/>
          <w:sz w:val="24"/>
          <w:szCs w:val="24"/>
          <w:highlight w:val="none"/>
        </w:rPr>
      </w:pPr>
      <w:r/>
      <w:bookmarkStart w:id="63" w:name="_Toc16938519"/>
      <w:r/>
      <w:bookmarkStart w:id="64" w:name="_Toc120614214"/>
      <w:r/>
      <w:bookmarkStart w:id="65" w:name="_Toc12175"/>
      <w:r/>
      <w:bookmarkStart w:id="66" w:name="_Toc20823275"/>
      <w:r/>
      <w:bookmarkStart w:id="67" w:name="_Toc513029203"/>
      <w:r/>
      <w:r/>
    </w:p>
    <w:p>
      <w:pPr>
        <w:pStyle w:val="701"/>
        <w:rPr>
          <w:rStyle w:val="779"/>
          <w:rFonts w:hint="eastAsia" w:ascii="宋体" w:hAnsi="宋体" w:cs="宋体"/>
          <w:b/>
          <w:bCs w:val="0"/>
          <w:sz w:val="24"/>
          <w:szCs w:val="24"/>
          <w:highlight w:val="none"/>
        </w:rPr>
      </w:pPr>
      <w:r>
        <w:rPr>
          <w:rStyle w:val="779"/>
          <w:rFonts w:hint="eastAsia" w:ascii="宋体" w:hAnsi="宋体" w:cs="宋体"/>
          <w:b/>
          <w:bCs w:val="0"/>
          <w:sz w:val="24"/>
          <w:szCs w:val="24"/>
          <w:highlight w:val="none"/>
        </w:rPr>
        <w:t xml:space="preserve">一、总则</w:t>
      </w:r>
      <w:bookmarkEnd w:id="63"/>
      <w:r/>
      <w:bookmarkEnd w:id="64"/>
      <w:r/>
      <w:bookmarkEnd w:id="65"/>
      <w:r/>
      <w:bookmarkEnd w:id="66"/>
      <w:r/>
      <w:bookmarkEnd w:id="67"/>
      <w:r/>
      <w:r/>
    </w:p>
    <w:p>
      <w:pPr>
        <w:ind w:firstLine="480"/>
        <w:spacing w:line="360" w:lineRule="auto"/>
        <w:rPr>
          <w:rFonts w:hint="eastAsia" w:hAnsi="宋体" w:cs="宋体"/>
          <w:b w:val="0"/>
          <w:bCs/>
          <w:szCs w:val="24"/>
          <w:highlight w:val="none"/>
        </w:rPr>
      </w:pPr>
      <w:r/>
      <w:bookmarkStart w:id="68" w:name="_Hlt16619475"/>
      <w:r/>
      <w:bookmarkEnd w:id="68"/>
      <w:r>
        <w:rPr>
          <w:rFonts w:hint="eastAsia" w:hAnsi="宋体" w:cs="宋体"/>
          <w:b w:val="0"/>
          <w:bCs/>
          <w:szCs w:val="24"/>
          <w:highlight w:val="none"/>
        </w:rPr>
        <w:t xml:space="preserve">1、招标方式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 本次招标采取公开招标方式，本招标文件仅适用于招标公告中所述项目。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3.1 本次招标及由此产生的合同受中华人民共和国有关的法律法规制约和保护。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679"/>
        <w:spacing w:before="0" w:after="0" w:line="360" w:lineRule="auto"/>
        <w:rPr>
          <w:rStyle w:val="779"/>
          <w:rFonts w:hint="eastAsia" w:ascii="宋体" w:hAnsi="宋体" w:cs="宋体"/>
          <w:b/>
          <w:bCs w:val="0"/>
          <w:sz w:val="24"/>
          <w:szCs w:val="24"/>
          <w:highlight w:val="none"/>
        </w:rPr>
      </w:pPr>
      <w:r/>
      <w:bookmarkStart w:id="69" w:name="_Toc20823281"/>
      <w:r/>
      <w:bookmarkStart w:id="70" w:name="_Toc513029209"/>
      <w:r/>
      <w:bookmarkStart w:id="71" w:name="_Toc120614215"/>
      <w:r/>
      <w:bookmarkStart w:id="72" w:name="_Toc16938525"/>
      <w:r/>
      <w:bookmarkStart w:id="73" w:name="_Toc27798"/>
      <w:r>
        <w:rPr>
          <w:rStyle w:val="779"/>
          <w:rFonts w:hint="eastAsia" w:ascii="宋体" w:hAnsi="宋体" w:cs="宋体"/>
          <w:b/>
          <w:bCs w:val="0"/>
          <w:sz w:val="24"/>
          <w:szCs w:val="24"/>
          <w:highlight w:val="none"/>
        </w:rPr>
        <w:t xml:space="preserve">二、</w:t>
      </w:r>
      <w:bookmarkEnd w:id="69"/>
      <w:r/>
      <w:bookmarkEnd w:id="70"/>
      <w:r/>
      <w:bookmarkEnd w:id="71"/>
      <w:r/>
      <w:bookmarkEnd w:id="72"/>
      <w:r/>
      <w:bookmarkEnd w:id="73"/>
      <w:r>
        <w:rPr>
          <w:rStyle w:val="779"/>
          <w:rFonts w:hint="eastAsia" w:ascii="宋体" w:hAnsi="宋体" w:cs="宋体"/>
          <w:b/>
          <w:bCs w:val="0"/>
          <w:sz w:val="24"/>
          <w:szCs w:val="24"/>
          <w:highlight w:val="none"/>
        </w:rPr>
        <w:t xml:space="preserve">招标文件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679"/>
        <w:spacing w:before="0" w:after="0" w:line="360" w:lineRule="auto"/>
        <w:rPr>
          <w:rStyle w:val="779"/>
          <w:rFonts w:hint="eastAsia" w:ascii="宋体" w:hAnsi="宋体" w:cs="宋体"/>
          <w:b/>
          <w:bCs w:val="0"/>
          <w:sz w:val="24"/>
          <w:szCs w:val="24"/>
          <w:highlight w:val="none"/>
        </w:rPr>
      </w:pPr>
      <w:r/>
      <w:bookmarkStart w:id="74" w:name="_Toc513029213"/>
      <w:r/>
      <w:bookmarkStart w:id="75" w:name="_Toc16938529"/>
      <w:r/>
      <w:bookmarkStart w:id="76" w:name="_Toc462564072"/>
      <w:r/>
      <w:bookmarkStart w:id="77" w:name="_Toc20823285"/>
      <w:r/>
      <w:bookmarkStart w:id="78" w:name="_Toc120614216"/>
      <w:r/>
      <w:bookmarkStart w:id="79" w:name="_Toc22457"/>
      <w:r>
        <w:rPr>
          <w:rStyle w:val="779"/>
          <w:rFonts w:hint="eastAsia" w:ascii="宋体" w:hAnsi="宋体" w:cs="宋体"/>
          <w:b/>
          <w:bCs w:val="0"/>
          <w:sz w:val="24"/>
          <w:szCs w:val="24"/>
          <w:highlight w:val="none"/>
        </w:rPr>
        <w:t xml:space="preserve">三、投标文件的编制</w:t>
      </w:r>
      <w:bookmarkEnd w:id="74"/>
      <w:r/>
      <w:bookmarkEnd w:id="75"/>
      <w:r/>
      <w:bookmarkEnd w:id="76"/>
      <w:r/>
      <w:bookmarkEnd w:id="77"/>
      <w:r/>
      <w:bookmarkEnd w:id="78"/>
      <w:r/>
      <w:bookmarkEnd w:id="79"/>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13、技术要求响应及偏离表、商务要求响应及偏离表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9"/>
        <w:spacing w:before="0" w:after="0" w:line="360" w:lineRule="auto"/>
        <w:rPr>
          <w:rStyle w:val="779"/>
          <w:rFonts w:hint="eastAsia" w:ascii="宋体" w:hAnsi="宋体" w:cs="宋体"/>
          <w:b/>
          <w:bCs w:val="0"/>
          <w:sz w:val="24"/>
          <w:szCs w:val="24"/>
          <w:highlight w:val="none"/>
        </w:rPr>
      </w:pPr>
      <w:r/>
      <w:bookmarkStart w:id="80" w:name="_Toc22743"/>
      <w:r/>
      <w:bookmarkStart w:id="81" w:name="_Toc120614217"/>
      <w:r/>
      <w:bookmarkStart w:id="82" w:name="_Toc16938540"/>
      <w:r/>
      <w:bookmarkStart w:id="83" w:name="_Toc20823296"/>
      <w:r/>
      <w:bookmarkStart w:id="84" w:name="_Toc513029224"/>
      <w:r>
        <w:rPr>
          <w:rStyle w:val="779"/>
          <w:rFonts w:hint="eastAsia" w:ascii="宋体" w:hAnsi="宋体" w:cs="宋体"/>
          <w:b/>
          <w:bCs w:val="0"/>
          <w:sz w:val="24"/>
          <w:szCs w:val="24"/>
          <w:highlight w:val="none"/>
        </w:rPr>
        <w:t xml:space="preserve">四、投标文件的递交</w:t>
      </w:r>
      <w:bookmarkEnd w:id="80"/>
      <w:r/>
      <w:bookmarkEnd w:id="81"/>
      <w:r/>
      <w:bookmarkEnd w:id="82"/>
      <w:r/>
      <w:bookmarkEnd w:id="83"/>
      <w:r/>
      <w:bookmarkEnd w:id="84"/>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679"/>
        <w:spacing w:before="0" w:after="0" w:line="360" w:lineRule="auto"/>
        <w:rPr>
          <w:rStyle w:val="779"/>
          <w:rFonts w:hint="eastAsia" w:ascii="宋体" w:hAnsi="宋体" w:cs="宋体"/>
          <w:b/>
          <w:bCs w:val="0"/>
          <w:sz w:val="24"/>
          <w:szCs w:val="24"/>
          <w:highlight w:val="none"/>
        </w:rPr>
      </w:pPr>
      <w:r/>
      <w:bookmarkStart w:id="85" w:name="_Toc513029229"/>
      <w:r/>
      <w:bookmarkStart w:id="86" w:name="_Toc16938545"/>
      <w:r/>
      <w:bookmarkStart w:id="87" w:name="_Toc20823301"/>
      <w:r/>
      <w:bookmarkStart w:id="88" w:name="_Toc21082"/>
      <w:r/>
      <w:bookmarkStart w:id="89" w:name="_Toc120614218"/>
      <w:r>
        <w:rPr>
          <w:rStyle w:val="779"/>
          <w:rFonts w:hint="eastAsia" w:ascii="宋体" w:hAnsi="宋体" w:cs="宋体"/>
          <w:b/>
          <w:bCs w:val="0"/>
          <w:sz w:val="24"/>
          <w:szCs w:val="24"/>
          <w:highlight w:val="none"/>
        </w:rPr>
        <w:t xml:space="preserve">五、开标与评标</w:t>
      </w:r>
      <w:bookmarkEnd w:id="85"/>
      <w:r/>
      <w:bookmarkEnd w:id="86"/>
      <w:r/>
      <w:bookmarkEnd w:id="87"/>
      <w:r/>
      <w:bookmarkEnd w:id="88"/>
      <w:r/>
      <w:bookmarkEnd w:id="89"/>
      <w:r/>
      <w:r/>
    </w:p>
    <w:p>
      <w:pPr>
        <w:ind w:left="7" w:firstLine="472"/>
        <w:spacing w:line="360" w:lineRule="auto"/>
        <w:rPr>
          <w:rFonts w:hint="eastAsia" w:hAnsi="宋体" w:cs="宋体"/>
          <w:b w:val="0"/>
          <w:bCs/>
          <w:szCs w:val="24"/>
          <w:highlight w:val="none"/>
        </w:rPr>
      </w:pPr>
      <w:r/>
      <w:bookmarkStart w:id="90" w:name="_Toc16938551"/>
      <w:r/>
      <w:bookmarkStart w:id="91" w:name="_Toc513029235"/>
      <w:r/>
      <w:bookmarkStart w:id="92" w:name="_Toc20823307"/>
      <w:r>
        <w:rPr>
          <w:rFonts w:hint="eastAsia" w:hAnsi="宋体" w:cs="宋体"/>
          <w:b w:val="0"/>
          <w:bCs/>
          <w:szCs w:val="24"/>
          <w:highlight w:val="none"/>
        </w:rPr>
        <w:t xml:space="preserve">22、开标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68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93"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投标报价是否超过最高限价</w:t>
            </w:r>
            <w:bookmarkEnd w:id="93"/>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94"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94"/>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95"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95"/>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96"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96"/>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97"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97"/>
            <w:r/>
          </w:p>
        </w:tc>
      </w:tr>
    </w:tbl>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27.1.7不符合招标文件中规定的实质性要求和条件的（本招标文件中斜体且有下划线部分为实质性要求和条件）。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27.1.9</w:t>
      </w:r>
      <w:bookmarkStart w:id="98" w:name="OLE_LINK15"/>
      <w:r>
        <w:rPr>
          <w:rFonts w:hint="eastAsia" w:hAnsi="宋体" w:cs="宋体"/>
          <w:b w:val="0"/>
          <w:bCs/>
          <w:szCs w:val="24"/>
          <w:highlight w:val="none"/>
        </w:rPr>
        <w:t xml:space="preserve">投标文件含有采购人不能接受的</w:t>
      </w:r>
      <w:bookmarkStart w:id="99" w:name="OLE_LINK18"/>
      <w:r>
        <w:rPr>
          <w:rFonts w:hint="eastAsia" w:hAnsi="宋体" w:cs="宋体"/>
          <w:b w:val="0"/>
          <w:bCs/>
          <w:szCs w:val="24"/>
          <w:highlight w:val="none"/>
        </w:rPr>
        <w:t xml:space="preserve">附加条件</w:t>
      </w:r>
      <w:bookmarkEnd w:id="99"/>
      <w:r>
        <w:rPr>
          <w:rFonts w:hint="eastAsia" w:hAnsi="宋体" w:cs="宋体"/>
          <w:b w:val="0"/>
          <w:bCs/>
          <w:szCs w:val="24"/>
          <w:highlight w:val="none"/>
        </w:rPr>
        <w:t xml:space="preserve">的</w:t>
      </w:r>
      <w:bookmarkEnd w:id="98"/>
      <w:r>
        <w:rPr>
          <w:rFonts w:hint="eastAsia" w:hAnsi="宋体" w:cs="宋体"/>
          <w:b w:val="0"/>
          <w:bCs/>
          <w:szCs w:val="24"/>
          <w:highlight w:val="none"/>
        </w:rPr>
        <w:t xml:space="preserve">（</w:t>
      </w:r>
      <w:bookmarkStart w:id="100" w:name="OLE_LINK16"/>
      <w:r/>
      <w:bookmarkStart w:id="101" w:name="OLE_LINK17"/>
      <w:r>
        <w:rPr>
          <w:rFonts w:hint="eastAsia" w:hAnsi="宋体" w:cs="宋体"/>
          <w:szCs w:val="24"/>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bookmarkEnd w:id="100"/>
      <w:r/>
      <w:bookmarkEnd w:id="101"/>
      <w:r>
        <w:rPr>
          <w:rFonts w:hint="eastAsia" w:hAnsi="宋体" w:cs="宋体"/>
          <w:b w:val="0"/>
          <w:bCs/>
          <w:szCs w:val="24"/>
          <w:highlight w:val="none"/>
        </w:rPr>
        <w:t xml:space="preserve">）。</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pStyle w:val="7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注：评审委员会启动异常低价投标（响应）审查的情形和具体要求：</w:t>
      </w:r>
      <w:r/>
    </w:p>
    <w:p>
      <w:pPr>
        <w:pStyle w:val="701"/>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（一）评审过程中出现下列情形之一的评审委员会应当启动异常低价投标（响应）审查程序</w:t>
      </w:r>
      <w:r/>
    </w:p>
    <w:p>
      <w:pPr>
        <w:pStyle w:val="701"/>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701"/>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701"/>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3.投标（响应）报价低于采购项目最高限价45%的，即投标（响应）报价&lt;采购项目最高限价×45%；</w:t>
      </w:r>
      <w:r/>
    </w:p>
    <w:p>
      <w:pPr>
        <w:pStyle w:val="701"/>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pStyle w:val="701"/>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ascii="宋体" w:hAnsi="宋体" w:eastAsia="宋体" w:cs="宋体"/>
          <w:b w:val="0"/>
          <w:bCs/>
          <w:sz w:val="24"/>
          <w:szCs w:val="24"/>
          <w:highlight w:val="none"/>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679"/>
        <w:spacing w:before="0" w:after="0" w:line="360" w:lineRule="auto"/>
        <w:rPr>
          <w:rStyle w:val="779"/>
          <w:rFonts w:hint="eastAsia" w:ascii="宋体" w:hAnsi="宋体" w:cs="宋体"/>
          <w:b/>
          <w:bCs w:val="0"/>
          <w:sz w:val="24"/>
          <w:szCs w:val="24"/>
          <w:highlight w:val="none"/>
        </w:rPr>
      </w:pPr>
      <w:r/>
      <w:bookmarkStart w:id="102" w:name="_Toc25066"/>
      <w:r/>
      <w:bookmarkStart w:id="103" w:name="_Toc120614219"/>
      <w:r>
        <w:rPr>
          <w:rStyle w:val="779"/>
          <w:rFonts w:hint="eastAsia" w:ascii="宋体" w:hAnsi="宋体" w:cs="宋体"/>
          <w:b/>
          <w:bCs w:val="0"/>
          <w:sz w:val="24"/>
          <w:szCs w:val="24"/>
          <w:highlight w:val="none"/>
        </w:rPr>
        <w:t xml:space="preserve">六、</w:t>
      </w:r>
      <w:bookmarkEnd w:id="90"/>
      <w:r/>
      <w:bookmarkEnd w:id="91"/>
      <w:r/>
      <w:bookmarkEnd w:id="92"/>
      <w:r>
        <w:rPr>
          <w:rStyle w:val="779"/>
          <w:rFonts w:hint="eastAsia" w:ascii="宋体" w:hAnsi="宋体" w:cs="宋体"/>
          <w:b/>
          <w:bCs w:val="0"/>
          <w:sz w:val="24"/>
          <w:szCs w:val="24"/>
          <w:highlight w:val="none"/>
        </w:rPr>
        <w:t xml:space="preserve">定标</w:t>
      </w:r>
      <w:bookmarkEnd w:id="102"/>
      <w:r/>
      <w:bookmarkEnd w:id="103"/>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28.3 采购代理机构将在</w:t>
      </w:r>
      <w:bookmarkStart w:id="104" w:name="OLE_LINK3"/>
      <w:r>
        <w:rPr>
          <w:rFonts w:hint="eastAsia" w:hAnsi="宋体"/>
          <w:b w:val="0"/>
          <w:position w:val="0"/>
          <w:szCs w:val="24"/>
          <w:highlight w:val="none"/>
        </w:rPr>
        <w:t xml:space="preserve">中国政府采购网”、“江苏政府采购网”、“盐城市政府采购网”、“</w:t>
      </w:r>
      <w:bookmarkStart w:id="105" w:name="OLE_LINK4"/>
      <w:r>
        <w:rPr>
          <w:rFonts w:hint="eastAsia" w:hAnsi="宋体"/>
          <w:b w:val="0"/>
          <w:position w:val="0"/>
          <w:szCs w:val="24"/>
          <w:highlight w:val="none"/>
        </w:rPr>
        <w:t xml:space="preserve">阜宁县公共资源电子化服务平台</w:t>
      </w:r>
      <w:bookmarkEnd w:id="105"/>
      <w:r>
        <w:rPr>
          <w:rFonts w:hint="eastAsia" w:hAnsi="宋体"/>
          <w:b w:val="0"/>
          <w:position w:val="0"/>
          <w:szCs w:val="24"/>
          <w:highlight w:val="none"/>
        </w:rPr>
        <w:t xml:space="preserve">”</w:t>
      </w:r>
      <w:bookmarkEnd w:id="104"/>
      <w:r>
        <w:rPr>
          <w:rFonts w:hint="eastAsia" w:hAnsi="宋体"/>
          <w:b w:val="0"/>
          <w:position w:val="0"/>
          <w:szCs w:val="24"/>
          <w:highlight w:val="none"/>
        </w:rPr>
        <w:t xml:space="preserve">发布中标公告，公告期限为1个工作日。</w:t>
      </w:r>
      <w:r/>
    </w:p>
    <w:p>
      <w:pPr>
        <w:ind w:firstLine="480"/>
        <w:spacing w:line="360" w:lineRule="auto"/>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9"/>
        <w:spacing w:before="0" w:after="0" w:line="360" w:lineRule="auto"/>
        <w:rPr>
          <w:rStyle w:val="779"/>
          <w:rFonts w:hint="eastAsia" w:ascii="宋体" w:hAnsi="宋体" w:cs="宋体"/>
          <w:b/>
          <w:bCs w:val="0"/>
          <w:sz w:val="24"/>
          <w:szCs w:val="24"/>
          <w:highlight w:val="none"/>
        </w:rPr>
      </w:pPr>
      <w:r/>
      <w:bookmarkStart w:id="106" w:name="_Toc120614220"/>
      <w:r/>
      <w:bookmarkStart w:id="107" w:name="_Toc9952"/>
      <w:r/>
      <w:bookmarkStart w:id="108" w:name="_Toc16938552"/>
      <w:r/>
      <w:bookmarkStart w:id="109" w:name="_Toc20823308"/>
      <w:r/>
      <w:bookmarkStart w:id="110" w:name="_Toc513029236"/>
      <w:r>
        <w:rPr>
          <w:rStyle w:val="779"/>
          <w:rFonts w:hint="eastAsia" w:ascii="宋体" w:hAnsi="宋体" w:cs="宋体"/>
          <w:b/>
          <w:bCs w:val="0"/>
          <w:sz w:val="24"/>
          <w:szCs w:val="24"/>
          <w:highlight w:val="none"/>
        </w:rPr>
        <w:t xml:space="preserve">七、授予合同</w:t>
      </w:r>
      <w:bookmarkEnd w:id="106"/>
      <w:r/>
      <w:bookmarkEnd w:id="107"/>
      <w:r/>
      <w:bookmarkEnd w:id="108"/>
      <w:bookmarkEnd w:id="109"/>
      <w:bookmarkEnd w:id="110"/>
      <w:r/>
    </w:p>
    <w:p>
      <w:pPr>
        <w:ind w:firstLine="480"/>
        <w:jc w:val="left"/>
        <w:keepLines/>
        <w:keepNext/>
        <w:spacing w:line="360" w:lineRule="auto"/>
        <w:rPr>
          <w:rFonts w:hint="eastAsia" w:hAnsi="宋体" w:cs="宋体"/>
          <w:b w:val="0"/>
          <w:position w:val="0"/>
          <w:szCs w:val="24"/>
          <w:highlight w:val="none"/>
        </w:rPr>
      </w:pPr>
      <w:r/>
      <w:bookmarkStart w:id="111" w:name="_Toc20823309"/>
      <w:r/>
      <w:bookmarkStart w:id="112" w:name="_Toc16938553"/>
      <w:r/>
      <w:bookmarkStart w:id="113" w:name="_Toc513029237"/>
      <w:r>
        <w:rPr>
          <w:rFonts w:hint="eastAsia" w:hAnsi="宋体" w:cs="宋体"/>
          <w:b w:val="0"/>
          <w:color w:val="000000"/>
          <w:position w:val="0"/>
          <w:szCs w:val="24"/>
          <w:highlight w:val="none"/>
        </w:rPr>
        <w:t xml:space="preserve">31. 签订合同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14" w:name="OLE_LINK45"/>
      <w:r>
        <w:rPr>
          <w:rFonts w:hint="eastAsia" w:hAnsi="宋体" w:cs="宋体"/>
          <w:b w:val="0"/>
          <w:position w:val="0"/>
          <w:szCs w:val="24"/>
          <w:highlight w:val="none"/>
        </w:rPr>
        <w:t xml:space="preserve">《中华人民共和国残疾人证》或者《中华人民共和国残疾军人证》（1 至8 级）的自然人</w:t>
      </w:r>
      <w:bookmarkEnd w:id="114"/>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w:t>
      </w:r>
      <w:r>
        <w:rPr>
          <w:rFonts w:hint="eastAsia" w:hAnsi="宋体" w:cs="宋体"/>
          <w:b w:val="0"/>
          <w:position w:val="0"/>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11"/>
      <w:bookmarkEnd w:id="112"/>
      <w:bookmarkEnd w:id="113"/>
      <w:r/>
    </w:p>
    <w:p>
      <w:pPr>
        <w:pStyle w:val="701"/>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701"/>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701"/>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701"/>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w:t>
      </w:r>
      <w:r/>
    </w:p>
    <w:p>
      <w:pPr>
        <w:pStyle w:val="701"/>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35.2.领取中标通知书前，中标人按照《国家计委关于印发&lt;招标代理服务收费管理暂行办法&gt;的通知》（计价格【2002】1980号）规定的38%向采购代理机构一次性缴纳代理服务费。</w:t>
      </w:r>
      <w:r/>
    </w:p>
    <w:p>
      <w:pPr>
        <w:pStyle w:val="701"/>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701"/>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701"/>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701"/>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701"/>
        <w:spacing w:line="360" w:lineRule="auto"/>
        <w:rPr>
          <w:rStyle w:val="779"/>
          <w:rFonts w:hint="eastAsia" w:ascii="宋体" w:hAnsi="宋体" w:cs="宋体"/>
          <w:b/>
          <w:bCs w:val="0"/>
          <w:sz w:val="24"/>
          <w:szCs w:val="24"/>
          <w:highlight w:val="none"/>
        </w:rPr>
      </w:pPr>
      <w:r>
        <w:rPr>
          <w:rStyle w:val="779"/>
          <w:rFonts w:hint="eastAsia" w:ascii="宋体" w:hAnsi="宋体" w:cs="宋体"/>
          <w:b/>
          <w:bCs w:val="0"/>
          <w:sz w:val="24"/>
          <w:szCs w:val="24"/>
          <w:highlight w:val="none"/>
        </w:rPr>
        <w:t xml:space="preserve">八、验收及付款</w:t>
      </w:r>
      <w:r/>
    </w:p>
    <w:p>
      <w:pPr>
        <w:pStyle w:val="701"/>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36、验收：由采购人组织验收，中标人配合。</w:t>
      </w:r>
      <w:r/>
    </w:p>
    <w:p>
      <w:pPr>
        <w:pStyle w:val="701"/>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37、付款：采购人按照招标文件和要求办理采购款支付手续。</w:t>
      </w:r>
      <w:r/>
    </w:p>
    <w:p>
      <w:pPr>
        <w:pStyle w:val="701"/>
        <w:spacing w:line="360" w:lineRule="auto"/>
        <w:rPr>
          <w:rStyle w:val="779"/>
          <w:rFonts w:hint="eastAsia" w:ascii="宋体" w:hAnsi="宋体" w:cs="宋体"/>
          <w:b/>
          <w:bCs w:val="0"/>
          <w:sz w:val="24"/>
          <w:szCs w:val="24"/>
          <w:highlight w:val="none"/>
        </w:rPr>
      </w:pPr>
      <w:r>
        <w:rPr>
          <w:rStyle w:val="779"/>
          <w:rFonts w:ascii="宋体" w:hAnsi="宋体" w:cs="宋体"/>
          <w:b/>
          <w:bCs w:val="0"/>
          <w:sz w:val="24"/>
          <w:szCs w:val="24"/>
          <w:highlight w:val="none"/>
        </w:rPr>
        <w:t xml:space="preserve">九、</w:t>
      </w:r>
      <w:r>
        <w:rPr>
          <w:rStyle w:val="779"/>
          <w:rFonts w:hint="eastAsia" w:ascii="宋体" w:hAnsi="宋体" w:cs="宋体"/>
          <w:b/>
          <w:bCs w:val="0"/>
          <w:sz w:val="24"/>
          <w:szCs w:val="24"/>
          <w:highlight w:val="none"/>
        </w:rPr>
        <w:t xml:space="preserve">政府采购履约资金扶持政策</w:t>
      </w:r>
      <w:r/>
    </w:p>
    <w:p>
      <w:pPr>
        <w:pStyle w:val="701"/>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38、</w:t>
      </w:r>
      <w:r>
        <w:rPr>
          <w:rFonts w:ascii="宋体" w:hAnsi="宋体" w:eastAsia="宋体" w:cs="宋体"/>
          <w:b w:val="0"/>
          <w:bCs/>
          <w:sz w:val="24"/>
          <w:szCs w:val="24"/>
          <w:highlight w:val="none"/>
        </w:rPr>
        <w:t xml:space="preserve">中标人可凭政府采购合同办理融资贷款，详情请见江苏政府采购网“政采贷”专栏</w:t>
      </w:r>
      <w:r>
        <w:rPr>
          <w:rFonts w:hint="eastAsia" w:ascii="宋体" w:hAnsi="宋体" w:eastAsia="宋体" w:cs="宋体"/>
          <w:b w:val="0"/>
          <w:bCs/>
          <w:sz w:val="24"/>
          <w:szCs w:val="24"/>
          <w:highlight w:val="none"/>
        </w:rPr>
        <w:t xml:space="preserve">。</w:t>
      </w:r>
      <w:bookmarkStart w:id="115" w:name="_Toc1343"/>
      <w:r>
        <w:rPr>
          <w:rFonts w:hint="eastAsia" w:ascii="宋体" w:hAnsi="宋体" w:eastAsia="宋体" w:cs="宋体"/>
          <w:b w:val="0"/>
          <w:bCs/>
          <w:sz w:val="44"/>
          <w:highlight w:val="none"/>
        </w:rPr>
        <w:br w:type="page" w:clear="all"/>
      </w:r>
      <w:r/>
    </w:p>
    <w:p>
      <w:pPr>
        <w:pStyle w:val="677"/>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54"/>
      <w:r/>
      <w:bookmarkEnd w:id="55"/>
      <w:r/>
      <w:bookmarkEnd w:id="56"/>
      <w:r/>
      <w:bookmarkEnd w:id="57"/>
      <w:r/>
      <w:bookmarkEnd w:id="58"/>
      <w:r/>
      <w:bookmarkEnd w:id="115"/>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spacing w:line="360" w:lineRule="auto"/>
        <w:rPr>
          <w:rFonts w:hint="eastAsia" w:hAnsi="宋体"/>
          <w:bCs/>
          <w:color w:val="ff0000"/>
          <w:szCs w:val="24"/>
          <w:highlight w:val="none"/>
        </w:rPr>
      </w:pPr>
      <w:r/>
      <w:bookmarkStart w:id="116" w:name="_Hlt16619350"/>
      <w:r/>
      <w:bookmarkStart w:id="117" w:name="_Toc16938590"/>
      <w:r/>
      <w:bookmarkStart w:id="118" w:name="_Toc120614244"/>
      <w:r/>
      <w:bookmarkStart w:id="119" w:name="_Toc20823346"/>
      <w:r/>
      <w:bookmarkStart w:id="120" w:name="_Toc479757211"/>
      <w:r/>
      <w:bookmarkStart w:id="121" w:name="_Toc462564139"/>
      <w:r>
        <w:rPr>
          <w:rFonts w:hint="eastAsia" w:hAnsi="宋体"/>
          <w:bCs/>
          <w:color w:val="ff0000"/>
          <w:szCs w:val="24"/>
          <w:highlight w:val="none"/>
        </w:rPr>
        <w:t xml:space="preserve">注：本合同仅为合同的参考文本，合同签订双方可根据项目的具体要求进行修订，但不得更改实质性要求。</w:t>
      </w:r>
      <w:bookmarkStart w:id="122" w:name="_Toc2506"/>
      <w:r/>
      <w:r/>
    </w:p>
    <w:p>
      <w:pPr>
        <w:ind w:firstLine="480"/>
        <w:spacing w:line="400" w:lineRule="exact"/>
        <w:rPr>
          <w:rFonts w:hint="eastAsia" w:hAnsi="宋体"/>
          <w:b w:val="0"/>
          <w:position w:val="0"/>
          <w:szCs w:val="24"/>
          <w:highlight w:val="none"/>
        </w:rPr>
      </w:pPr>
      <w:r>
        <w:rPr>
          <w:rFonts w:hint="eastAsia" w:hAnsi="宋体"/>
          <w:b w:val="0"/>
          <w:position w:val="0"/>
          <w:szCs w:val="24"/>
          <w:highlight w:val="none"/>
        </w:rPr>
      </w:r>
      <w:r/>
    </w:p>
    <w:p>
      <w:pPr>
        <w:ind w:firstLine="480"/>
        <w:spacing w:line="400" w:lineRule="exact"/>
        <w:rPr>
          <w:rFonts w:hint="eastAsia" w:hAnsi="宋体"/>
          <w:b w:val="0"/>
          <w:position w:val="0"/>
          <w:szCs w:val="24"/>
          <w:highlight w:val="none"/>
        </w:rPr>
      </w:pPr>
      <w:r>
        <w:rPr>
          <w:rFonts w:hint="eastAsia" w:hAnsi="宋体"/>
          <w:b w:val="0"/>
          <w:position w:val="0"/>
          <w:szCs w:val="24"/>
          <w:highlight w:val="none"/>
        </w:rPr>
      </w:r>
      <w:r/>
    </w:p>
    <w:p>
      <w:pPr>
        <w:ind w:firstLine="480"/>
        <w:spacing w:line="400" w:lineRule="exact"/>
        <w:rPr>
          <w:rFonts w:hint="eastAsia" w:hAnsi="宋体"/>
          <w:b w:val="0"/>
          <w:position w:val="0"/>
          <w:szCs w:val="24"/>
          <w:highlight w:val="none"/>
        </w:rPr>
      </w:pPr>
      <w:r>
        <w:rPr>
          <w:rFonts w:hint="eastAsia" w:hAnsi="宋体"/>
          <w:b w:val="0"/>
          <w:position w:val="0"/>
          <w:szCs w:val="24"/>
          <w:highlight w:val="none"/>
        </w:rPr>
      </w:r>
      <w:r/>
    </w:p>
    <w:p>
      <w:pPr>
        <w:jc w:val="left"/>
        <w:widowControl/>
        <w:rPr>
          <w:rFonts w:hint="eastAsia" w:hAnsi="宋体" w:cs="宋体"/>
          <w:position w:val="0"/>
          <w:sz w:val="44"/>
          <w:szCs w:val="44"/>
          <w:highlight w:val="none"/>
          <w:lang w:val="zh-CN" w:bidi="zh-CN"/>
        </w:rPr>
      </w:pPr>
      <w:r>
        <w:rPr>
          <w:rFonts w:hint="eastAsia" w:hAnsi="宋体" w:cs="宋体"/>
          <w:position w:val="0"/>
          <w:sz w:val="44"/>
          <w:szCs w:val="44"/>
          <w:highlight w:val="none"/>
          <w:lang w:val="zh-CN" w:bidi="zh-CN"/>
        </w:rPr>
        <w:br w:type="page" w:clear="all"/>
      </w:r>
      <w:r/>
    </w:p>
    <w:p>
      <w:pPr>
        <w:jc w:val="center"/>
        <w:spacing w:line="620" w:lineRule="exact"/>
        <w:rPr>
          <w:rFonts w:hint="eastAsia" w:hAnsi="宋体" w:cs="宋体"/>
          <w:position w:val="0"/>
          <w:sz w:val="44"/>
          <w:szCs w:val="44"/>
          <w:highlight w:val="none"/>
          <w:lang w:val="zh-CN" w:bidi="zh-CN"/>
        </w:rPr>
      </w:pPr>
      <w:r>
        <w:rPr>
          <w:rFonts w:hint="eastAsia" w:hAnsi="宋体" w:cs="宋体"/>
          <w:position w:val="0"/>
          <w:sz w:val="44"/>
          <w:szCs w:val="44"/>
          <w:highlight w:val="none"/>
          <w:lang w:val="zh-CN" w:bidi="zh-CN"/>
        </w:rPr>
        <w:t xml:space="preserve">阜宁县人民医院</w:t>
      </w:r>
      <w:r>
        <w:rPr>
          <w:rFonts w:hint="eastAsia" w:hAnsi="宋体" w:cs="宋体"/>
          <w:position w:val="0"/>
          <w:sz w:val="44"/>
          <w:szCs w:val="44"/>
          <w:highlight w:val="none"/>
          <w:u w:val="single"/>
          <w:lang w:bidi="zh-CN"/>
        </w:rPr>
        <w:t xml:space="preserve">…………</w:t>
      </w:r>
      <w:r>
        <w:rPr>
          <w:rFonts w:hint="eastAsia" w:hAnsi="宋体" w:cs="宋体"/>
          <w:position w:val="0"/>
          <w:sz w:val="44"/>
          <w:szCs w:val="44"/>
          <w:highlight w:val="none"/>
          <w:lang w:val="zh-CN" w:bidi="zh-CN"/>
        </w:rPr>
        <w:t xml:space="preserve">合同</w:t>
      </w:r>
      <w:r/>
    </w:p>
    <w:p>
      <w:pPr>
        <w:ind w:firstLine="3534"/>
        <w:spacing w:line="620" w:lineRule="exact"/>
        <w:rPr>
          <w:rFonts w:hint="eastAsia" w:ascii="隶书" w:hAnsi="隶书" w:eastAsia="隶书" w:cs="隶书"/>
          <w:position w:val="0"/>
          <w:sz w:val="44"/>
          <w:szCs w:val="44"/>
          <w:highlight w:val="none"/>
          <w:lang w:val="zh-CN" w:bidi="zh-CN"/>
        </w:rPr>
      </w:pPr>
      <w:r>
        <w:rPr>
          <w:rFonts w:hint="eastAsia" w:ascii="隶书" w:hAnsi="隶书" w:eastAsia="隶书" w:cs="隶书"/>
          <w:position w:val="0"/>
          <w:sz w:val="44"/>
          <w:szCs w:val="44"/>
          <w:highlight w:val="none"/>
          <w:lang w:val="zh-CN" w:bidi="zh-CN"/>
        </w:rPr>
      </w:r>
      <w:r/>
    </w:p>
    <w:p>
      <w:pPr>
        <w:jc w:val="left"/>
        <w:spacing w:line="620" w:lineRule="exact"/>
        <w:rPr>
          <w:rFonts w:hint="eastAsia" w:hAnsi="宋体" w:cs="宋体"/>
          <w:b w:val="0"/>
          <w:position w:val="0"/>
          <w:szCs w:val="24"/>
          <w:highlight w:val="none"/>
          <w:lang w:bidi="zh-CN"/>
        </w:rPr>
      </w:pPr>
      <w:r>
        <w:rPr>
          <w:rFonts w:hint="eastAsia" w:hAnsi="宋体" w:cs="宋体"/>
          <w:b w:val="0"/>
          <w:position w:val="0"/>
          <w:szCs w:val="24"/>
          <w:highlight w:val="none"/>
          <w:lang w:val="zh-CN" w:bidi="zh-CN"/>
        </w:rPr>
        <w:t xml:space="preserve">甲方：</w:t>
      </w:r>
      <w:r>
        <w:rPr>
          <w:rFonts w:hint="eastAsia" w:hAnsi="宋体" w:cs="宋体"/>
          <w:b w:val="0"/>
          <w:position w:val="0"/>
          <w:szCs w:val="24"/>
          <w:highlight w:val="none"/>
          <w:lang w:bidi="zh-CN"/>
        </w:rPr>
        <w:t xml:space="preserve">阜宁县人民</w:t>
      </w:r>
      <w:r>
        <w:rPr>
          <w:rFonts w:hint="eastAsia" w:hAnsi="宋体" w:cs="宋体"/>
          <w:b w:val="0"/>
          <w:position w:val="0"/>
          <w:szCs w:val="24"/>
          <w:highlight w:val="none"/>
          <w:lang w:val="zh-CN" w:bidi="zh-CN"/>
        </w:rPr>
        <w:t xml:space="preserve">医院</w:t>
      </w:r>
      <w:r/>
    </w:p>
    <w:p>
      <w:pPr>
        <w:jc w:val="left"/>
        <w:spacing w:line="620" w:lineRule="exact"/>
        <w:rPr>
          <w:rFonts w:hint="eastAsia" w:hAnsi="宋体" w:cs="宋体"/>
          <w:b w:val="0"/>
          <w:position w:val="0"/>
          <w:szCs w:val="24"/>
          <w:highlight w:val="none"/>
          <w:lang w:val="zh-CN" w:bidi="zh-CN"/>
        </w:rPr>
      </w:pPr>
      <w:r>
        <w:rPr>
          <w:rFonts w:hint="eastAsia" w:hAnsi="宋体" w:cs="宋体"/>
          <w:b w:val="0"/>
          <w:position w:val="0"/>
          <w:szCs w:val="24"/>
          <w:highlight w:val="none"/>
          <w:lang w:val="zh-CN" w:bidi="zh-CN"/>
        </w:rPr>
        <w:t xml:space="preserve">乙方：</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根据甲方组织的</w:t>
      </w:r>
      <w:r>
        <w:rPr>
          <w:rFonts w:hint="eastAsia" w:hAnsi="宋体" w:cs="宋体"/>
          <w:b w:val="0"/>
          <w:spacing w:val="-9"/>
          <w:position w:val="0"/>
          <w:szCs w:val="24"/>
          <w:highlight w:val="none"/>
          <w:u w:val="single"/>
          <w:lang w:bidi="zh-CN"/>
        </w:rPr>
        <w:t xml:space="preserve">                    </w:t>
      </w:r>
      <w:r>
        <w:rPr>
          <w:rFonts w:hint="eastAsia" w:hAnsi="宋体" w:cs="宋体"/>
          <w:b w:val="0"/>
          <w:spacing w:val="-9"/>
          <w:position w:val="0"/>
          <w:szCs w:val="24"/>
          <w:highlight w:val="none"/>
          <w:lang w:val="zh-CN" w:bidi="zh-CN"/>
        </w:rPr>
        <w:t xml:space="preserve">项目（项目编号：</w:t>
      </w:r>
      <w:r>
        <w:rPr>
          <w:rFonts w:hint="eastAsia" w:hAnsi="宋体" w:cs="宋体"/>
          <w:b w:val="0"/>
          <w:spacing w:val="-9"/>
          <w:position w:val="0"/>
          <w:szCs w:val="24"/>
          <w:highlight w:val="none"/>
          <w:u w:val="single"/>
          <w:lang w:bidi="zh-CN"/>
        </w:rPr>
        <w:t xml:space="preserve">                </w:t>
      </w:r>
      <w:r>
        <w:rPr>
          <w:rFonts w:hint="eastAsia" w:hAnsi="宋体" w:cs="宋体"/>
          <w:b w:val="0"/>
          <w:spacing w:val="-9"/>
          <w:position w:val="0"/>
          <w:szCs w:val="24"/>
          <w:highlight w:val="none"/>
          <w:lang w:val="zh-CN" w:bidi="zh-CN"/>
        </w:rPr>
        <w:t xml:space="preserve">）招标采购结果，确认乙方为供应商。</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为了保护甲、乙双方合法利益，根据《中华人民共和国民法典》及其他有关法律、法规、规章，甲、乙双方同意按照下面的条款和条件签署本合同。</w:t>
      </w:r>
      <w:r/>
    </w:p>
    <w:p>
      <w:pPr>
        <w:ind w:firstLine="446"/>
        <w:jc w:val="left"/>
        <w:spacing w:line="620" w:lineRule="exact"/>
        <w:rPr>
          <w:rFonts w:hint="eastAsia" w:hAnsi="宋体" w:cs="宋体"/>
          <w:bCs/>
          <w:spacing w:val="-9"/>
          <w:position w:val="0"/>
          <w:szCs w:val="24"/>
          <w:highlight w:val="none"/>
          <w:lang w:val="zh-CN" w:bidi="zh-CN"/>
        </w:rPr>
      </w:pPr>
      <w:r>
        <w:rPr>
          <w:rFonts w:hint="eastAsia" w:hAnsi="宋体" w:cs="宋体"/>
          <w:bCs/>
          <w:spacing w:val="-9"/>
          <w:position w:val="0"/>
          <w:szCs w:val="24"/>
          <w:highlight w:val="none"/>
          <w:lang w:val="zh-CN" w:bidi="zh-CN"/>
        </w:rPr>
        <w:t xml:space="preserve">一、</w:t>
      </w:r>
      <w:r>
        <w:rPr>
          <w:rFonts w:hint="eastAsia" w:hAnsi="宋体" w:cs="宋体"/>
          <w:bCs/>
          <w:spacing w:val="-9"/>
          <w:position w:val="0"/>
          <w:szCs w:val="24"/>
          <w:highlight w:val="none"/>
          <w:lang w:bidi="zh-CN"/>
        </w:rPr>
        <w:t xml:space="preserve">设备</w:t>
      </w:r>
      <w:r>
        <w:rPr>
          <w:rFonts w:hint="eastAsia" w:hAnsi="宋体" w:cs="宋体"/>
          <w:bCs/>
          <w:spacing w:val="-9"/>
          <w:position w:val="0"/>
          <w:szCs w:val="24"/>
          <w:highlight w:val="none"/>
          <w:lang w:val="zh-CN" w:bidi="zh-CN"/>
        </w:rPr>
        <w:t xml:space="preserve">信息</w:t>
      </w:r>
      <w:r/>
    </w:p>
    <w:tbl>
      <w:tblPr>
        <w:tblStyle w:val="737"/>
        <w:tblW w:w="94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704"/>
        <w:gridCol w:w="1265"/>
        <w:gridCol w:w="1867"/>
        <w:gridCol w:w="1044"/>
        <w:gridCol w:w="1907"/>
      </w:tblGrid>
      <w:tr>
        <w:trPr>
          <w:jc w:val="center"/>
        </w:trPr>
        <w:tc>
          <w:tcPr>
            <w:tcW w:w="1704"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t xml:space="preserve">设备名称</w:t>
            </w:r>
            <w:r/>
          </w:p>
        </w:tc>
        <w:tc>
          <w:tcPr>
            <w:tcW w:w="1704"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t xml:space="preserve">生产厂家</w:t>
            </w:r>
            <w:r/>
          </w:p>
        </w:tc>
        <w:tc>
          <w:tcPr>
            <w:tcW w:w="1265"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t xml:space="preserve">规格型号</w:t>
            </w:r>
            <w:r/>
          </w:p>
        </w:tc>
        <w:tc>
          <w:tcPr>
            <w:tcW w:w="1867"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t xml:space="preserve">单价（万元）</w:t>
            </w:r>
            <w:r/>
          </w:p>
        </w:tc>
        <w:tc>
          <w:tcPr>
            <w:tcW w:w="1044"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t xml:space="preserve">数量</w:t>
            </w:r>
            <w:r/>
          </w:p>
        </w:tc>
        <w:tc>
          <w:tcPr>
            <w:tcW w:w="1907"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t xml:space="preserve">合计（万元）</w:t>
            </w:r>
            <w:r/>
          </w:p>
        </w:tc>
      </w:tr>
      <w:tr>
        <w:trPr>
          <w:jc w:val="center"/>
        </w:trPr>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c>
          <w:tcPr>
            <w:tcW w:w="1265"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c>
          <w:tcPr>
            <w:tcW w:w="186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c>
          <w:tcPr>
            <w:tcW w:w="104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c>
          <w:tcPr>
            <w:tcW w:w="190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r>
      <w:tr>
        <w:trPr>
          <w:jc w:val="center"/>
        </w:trPr>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c>
          <w:tcPr>
            <w:tcW w:w="1265"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c>
          <w:tcPr>
            <w:tcW w:w="186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c>
          <w:tcPr>
            <w:tcW w:w="104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c>
          <w:tcPr>
            <w:tcW w:w="190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r>
            <w:r/>
          </w:p>
        </w:tc>
      </w:tr>
      <w:tr>
        <w:trPr>
          <w:jc w:val="center"/>
        </w:trPr>
        <w:tc>
          <w:tcPr>
            <w:gridSpan w:val="6"/>
            <w:tcW w:w="9491"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t xml:space="preserve">总计（小写）：</w:t>
            </w:r>
            <w:r/>
          </w:p>
          <w:p>
            <w:pPr>
              <w:ind w:firstLine="360"/>
              <w:jc w:val="left"/>
              <w:spacing w:line="620" w:lineRule="exact"/>
              <w:tabs>
                <w:tab w:val="center" w:pos="4153" w:leader="none"/>
                <w:tab w:val="right" w:pos="8306" w:leader="none"/>
              </w:tabs>
              <w:rPr>
                <w:rFonts w:hint="eastAsia" w:hAnsi="宋体"/>
                <w:b w:val="0"/>
                <w:spacing w:val="-9"/>
                <w:position w:val="0"/>
                <w:szCs w:val="24"/>
                <w:highlight w:val="none"/>
                <w:u w:val="singl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highlight w:val="none"/>
                <w:lang w:bidi="zh-CN"/>
              </w:rPr>
              <w:t xml:space="preserve">总计（大写）：</w:t>
            </w:r>
            <w:r/>
          </w:p>
        </w:tc>
      </w:tr>
    </w:tbl>
    <w:p>
      <w:pPr>
        <w:ind w:firstLine="444"/>
        <w:jc w:val="left"/>
        <w:spacing w:line="620" w:lineRule="exact"/>
        <w:rPr>
          <w:rFonts w:hint="eastAsia" w:hAnsi="宋体" w:cs="宋体"/>
          <w:bCs/>
          <w:spacing w:val="-9"/>
          <w:position w:val="0"/>
          <w:szCs w:val="24"/>
          <w:highlight w:val="none"/>
          <w:lang w:val="zh-CN" w:bidi="zh-CN"/>
        </w:rPr>
      </w:pPr>
      <w:r>
        <w:rPr>
          <w:rFonts w:hint="eastAsia" w:hAnsi="宋体" w:cs="宋体"/>
          <w:b w:val="0"/>
          <w:spacing w:val="-9"/>
          <w:position w:val="0"/>
          <w:szCs w:val="24"/>
          <w:highlight w:val="none"/>
          <w:lang w:val="zh-CN" w:bidi="zh-CN"/>
        </w:rPr>
        <w:t xml:space="preserve">说明：本合同金额包括但不限于设备费用、包装费、装卸费、运输费、人工费、税费等一切费用。</w:t>
      </w:r>
      <w:r/>
    </w:p>
    <w:p>
      <w:pPr>
        <w:ind w:firstLine="446"/>
        <w:jc w:val="left"/>
        <w:spacing w:line="620" w:lineRule="exact"/>
        <w:rPr>
          <w:rFonts w:hint="eastAsia" w:hAnsi="宋体" w:cs="宋体"/>
          <w:b w:val="0"/>
          <w:spacing w:val="-9"/>
          <w:position w:val="0"/>
          <w:szCs w:val="24"/>
          <w:highlight w:val="none"/>
          <w:lang w:val="zh-CN" w:bidi="zh-CN"/>
        </w:rPr>
      </w:pPr>
      <w:r>
        <w:rPr>
          <w:rFonts w:hint="eastAsia" w:hAnsi="宋体" w:cs="宋体"/>
          <w:bCs/>
          <w:spacing w:val="-9"/>
          <w:position w:val="0"/>
          <w:szCs w:val="24"/>
          <w:highlight w:val="none"/>
          <w:lang w:val="zh-CN" w:bidi="zh-CN"/>
        </w:rPr>
        <w:t xml:space="preserve">二、付款安排</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1</w:t>
      </w:r>
      <w:r>
        <w:rPr>
          <w:rFonts w:hint="eastAsia" w:hAnsi="宋体" w:cs="宋体"/>
          <w:b w:val="0"/>
          <w:spacing w:val="-9"/>
          <w:position w:val="0"/>
          <w:szCs w:val="24"/>
          <w:highlight w:val="none"/>
          <w:lang w:bidi="zh-CN"/>
        </w:rPr>
        <w:t xml:space="preserve">.</w:t>
      </w:r>
      <w:r>
        <w:rPr>
          <w:rFonts w:hint="eastAsia" w:hAnsi="宋体" w:cs="宋体"/>
          <w:b w:val="0"/>
          <w:spacing w:val="-9"/>
          <w:position w:val="0"/>
          <w:szCs w:val="24"/>
          <w:highlight w:val="none"/>
          <w:lang w:val="zh-CN" w:bidi="zh-CN"/>
        </w:rPr>
        <w:t xml:space="preserve">付款方式：转账。</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1.1</w:t>
      </w:r>
      <w:r>
        <w:rPr>
          <w:rFonts w:hint="eastAsia" w:hAnsi="宋体" w:cs="宋体"/>
          <w:b w:val="0"/>
          <w:spacing w:val="-9"/>
          <w:position w:val="0"/>
          <w:szCs w:val="24"/>
          <w:highlight w:val="none"/>
          <w:lang w:val="zh-CN" w:bidi="zh-CN"/>
        </w:rPr>
        <w:t xml:space="preserve">乙方（是</w:t>
      </w:r>
      <w:r>
        <w:rPr>
          <w:rFonts w:ascii="Wingdings 2" w:hAnsi="Wingdings 2" w:eastAsia="Wingdings 2" w:cs="Wingdings 2"/>
          <w:b w:val="0"/>
          <w:spacing w:val="-9"/>
          <w:position w:val="0"/>
          <w:szCs w:val="24"/>
          <w:highlight w:val="none"/>
          <w:lang w:val="zh-CN" w:bidi="zh-CN"/>
        </w:rPr>
        <w:t xml:space="preserve">£</w:t>
      </w:r>
      <w:r>
        <w:rPr>
          <w:rFonts w:hint="eastAsia" w:hAnsi="宋体" w:cs="宋体"/>
          <w:b w:val="0"/>
          <w:spacing w:val="-9"/>
          <w:position w:val="0"/>
          <w:szCs w:val="24"/>
          <w:highlight w:val="none"/>
          <w:lang w:val="zh-CN" w:bidi="zh-CN"/>
        </w:rPr>
        <w:t xml:space="preserve">否</w:t>
      </w:r>
      <w:r>
        <w:rPr>
          <w:rFonts w:ascii="Wingdings 2" w:hAnsi="Wingdings 2" w:eastAsia="Wingdings 2" w:cs="Wingdings 2"/>
          <w:b w:val="0"/>
          <w:spacing w:val="-9"/>
          <w:position w:val="0"/>
          <w:szCs w:val="24"/>
          <w:highlight w:val="none"/>
          <w:lang w:val="zh-CN" w:bidi="zh-CN"/>
        </w:rPr>
        <w:t xml:space="preserve">£</w:t>
      </w:r>
      <w:r>
        <w:rPr>
          <w:rFonts w:hint="eastAsia" w:hAnsi="宋体" w:cs="宋体"/>
          <w:b w:val="0"/>
          <w:spacing w:val="-9"/>
          <w:position w:val="0"/>
          <w:szCs w:val="24"/>
          <w:highlight w:val="none"/>
          <w:lang w:val="zh-CN" w:bidi="zh-CN"/>
        </w:rPr>
        <w:t xml:space="preserve">）需预付款。</w:t>
      </w:r>
      <w:r/>
    </w:p>
    <w:p>
      <w:pPr>
        <w:ind w:firstLine="444"/>
        <w:jc w:val="left"/>
        <w:spacing w:line="620" w:lineRule="exact"/>
        <w:rPr>
          <w:rFonts w:hint="eastAsia" w:hAnsi="宋体" w:cs="宋体"/>
          <w:b w:val="0"/>
          <w:spacing w:val="-9"/>
          <w:position w:val="0"/>
          <w:szCs w:val="24"/>
          <w:highlight w:val="none"/>
          <w:lang w:bidi="zh-CN"/>
        </w:rPr>
      </w:pPr>
      <w:r>
        <w:rPr>
          <w:rFonts w:hint="eastAsia" w:hAnsi="宋体" w:cs="宋体"/>
          <w:b w:val="0"/>
          <w:spacing w:val="-9"/>
          <w:position w:val="0"/>
          <w:szCs w:val="24"/>
          <w:highlight w:val="none"/>
          <w:lang w:bidi="zh-CN"/>
        </w:rPr>
        <w:t xml:space="preserve">1.2</w:t>
      </w:r>
      <w:r>
        <w:rPr>
          <w:rFonts w:hint="eastAsia" w:hAnsi="宋体" w:cs="宋体"/>
          <w:b w:val="0"/>
          <w:spacing w:val="-9"/>
          <w:position w:val="0"/>
          <w:szCs w:val="24"/>
          <w:highlight w:val="none"/>
          <w:u w:val="single"/>
          <w:lang w:val="zh-CN" w:bidi="zh-CN"/>
        </w:rPr>
        <w:t xml:space="preserve">根据招标文件要求及投标文件响应情况确定</w:t>
      </w:r>
      <w:r>
        <w:rPr>
          <w:rFonts w:hint="eastAsia" w:hAnsi="宋体" w:cs="宋体"/>
          <w:b w:val="0"/>
          <w:spacing w:val="-9"/>
          <w:position w:val="0"/>
          <w:szCs w:val="24"/>
          <w:highlight w:val="none"/>
          <w:lang w:val="zh-CN" w:bidi="zh-CN"/>
        </w:rPr>
        <w:t xml:space="preserve">。</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1.3</w:t>
      </w:r>
      <w:r>
        <w:rPr>
          <w:rFonts w:hint="eastAsia" w:hAnsi="宋体" w:cs="宋体"/>
          <w:b w:val="0"/>
          <w:spacing w:val="-9"/>
          <w:position w:val="0"/>
          <w:szCs w:val="24"/>
          <w:highlight w:val="none"/>
          <w:lang w:val="zh-CN" w:bidi="zh-CN"/>
        </w:rPr>
        <w:t xml:space="preserve">质保期（以验收合格之日算起）</w:t>
      </w:r>
      <w:r>
        <w:rPr>
          <w:rFonts w:hint="eastAsia" w:hAnsi="宋体" w:cs="宋体"/>
          <w:b w:val="0"/>
          <w:spacing w:val="-9"/>
          <w:position w:val="0"/>
          <w:szCs w:val="24"/>
          <w:highlight w:val="none"/>
          <w:u w:val="single"/>
          <w:lang w:val="zh-CN" w:bidi="zh-CN"/>
        </w:rPr>
        <w:t xml:space="preserve">       </w:t>
      </w:r>
      <w:r>
        <w:rPr>
          <w:rFonts w:hint="eastAsia" w:hAnsi="宋体" w:cs="宋体"/>
          <w:b w:val="0"/>
          <w:spacing w:val="-9"/>
          <w:position w:val="0"/>
          <w:szCs w:val="24"/>
          <w:highlight w:val="none"/>
          <w:lang w:val="zh-CN" w:bidi="zh-CN"/>
        </w:rPr>
        <w:t xml:space="preserve">年。在质保期内，设备（整机和配件）应当正常运行和使用，发生故障的，乙方应免费维修；经维修后仍无法正常使用的，乙方应当免费换新。</w:t>
      </w:r>
      <w:r/>
    </w:p>
    <w:p>
      <w:pPr>
        <w:ind w:firstLine="446"/>
        <w:jc w:val="left"/>
        <w:spacing w:line="620" w:lineRule="exact"/>
        <w:rPr>
          <w:rFonts w:hint="eastAsia" w:hAnsi="宋体" w:cs="宋体"/>
          <w:b w:val="0"/>
          <w:spacing w:val="-9"/>
          <w:position w:val="0"/>
          <w:szCs w:val="24"/>
          <w:highlight w:val="none"/>
          <w:lang w:val="zh-CN" w:bidi="zh-CN"/>
        </w:rPr>
      </w:pPr>
      <w:r>
        <w:rPr>
          <w:rFonts w:hint="eastAsia" w:hAnsi="宋体" w:cs="宋体"/>
          <w:bCs/>
          <w:spacing w:val="-9"/>
          <w:position w:val="0"/>
          <w:szCs w:val="24"/>
          <w:highlight w:val="none"/>
          <w:lang w:val="zh-CN" w:bidi="zh-CN"/>
        </w:rPr>
        <w:t xml:space="preserve">三、交货地点：</w:t>
      </w:r>
      <w:r>
        <w:rPr>
          <w:rFonts w:hint="eastAsia" w:hAnsi="宋体" w:cs="宋体"/>
          <w:b w:val="0"/>
          <w:spacing w:val="-9"/>
          <w:position w:val="0"/>
          <w:szCs w:val="24"/>
          <w:highlight w:val="none"/>
          <w:lang w:bidi="zh-CN"/>
        </w:rPr>
        <w:t xml:space="preserve">阜宁县人民</w:t>
      </w:r>
      <w:r>
        <w:rPr>
          <w:rFonts w:hint="eastAsia" w:hAnsi="宋体" w:cs="宋体"/>
          <w:b w:val="0"/>
          <w:spacing w:val="-9"/>
          <w:position w:val="0"/>
          <w:szCs w:val="24"/>
          <w:highlight w:val="none"/>
          <w:lang w:val="zh-CN" w:bidi="zh-CN"/>
        </w:rPr>
        <w:t xml:space="preserve">医院。</w:t>
      </w:r>
      <w:r/>
    </w:p>
    <w:p>
      <w:pPr>
        <w:ind w:firstLine="446"/>
        <w:jc w:val="left"/>
        <w:spacing w:line="620" w:lineRule="exact"/>
        <w:rPr>
          <w:rFonts w:hint="eastAsia" w:hAnsi="宋体" w:cs="宋体"/>
          <w:bCs/>
          <w:spacing w:val="-9"/>
          <w:position w:val="0"/>
          <w:szCs w:val="24"/>
          <w:highlight w:val="none"/>
          <w:lang w:val="zh-CN" w:bidi="zh-CN"/>
        </w:rPr>
      </w:pPr>
      <w:r>
        <w:rPr>
          <w:rFonts w:hint="eastAsia" w:hAnsi="宋体" w:cs="宋体"/>
          <w:bCs/>
          <w:spacing w:val="-9"/>
          <w:position w:val="0"/>
          <w:szCs w:val="24"/>
          <w:highlight w:val="none"/>
          <w:lang w:val="zh-CN" w:bidi="zh-CN"/>
        </w:rPr>
        <w:t xml:space="preserve">四、交货时间：</w:t>
      </w:r>
      <w:r>
        <w:rPr>
          <w:rFonts w:hint="eastAsia" w:hAnsi="宋体" w:cs="宋体"/>
          <w:b w:val="0"/>
          <w:spacing w:val="-9"/>
          <w:position w:val="0"/>
          <w:szCs w:val="24"/>
          <w:highlight w:val="none"/>
          <w:lang w:val="zh-CN" w:bidi="zh-CN"/>
        </w:rPr>
        <w:t xml:space="preserve">合同签订后______日内。</w:t>
      </w:r>
      <w:r/>
    </w:p>
    <w:p>
      <w:pPr>
        <w:ind w:firstLine="446"/>
        <w:jc w:val="left"/>
        <w:spacing w:line="620" w:lineRule="exact"/>
        <w:rPr>
          <w:rFonts w:hint="eastAsia" w:hAnsi="宋体" w:cs="宋体"/>
          <w:bCs/>
          <w:spacing w:val="-9"/>
          <w:position w:val="0"/>
          <w:szCs w:val="24"/>
          <w:highlight w:val="none"/>
          <w:lang w:bidi="zh-CN"/>
        </w:rPr>
      </w:pPr>
      <w:r>
        <w:rPr>
          <w:rFonts w:hint="eastAsia" w:hAnsi="宋体" w:cs="宋体"/>
          <w:bCs/>
          <w:spacing w:val="-9"/>
          <w:position w:val="0"/>
          <w:szCs w:val="24"/>
          <w:highlight w:val="none"/>
          <w:lang w:val="zh-CN" w:bidi="zh-CN"/>
        </w:rPr>
        <w:t xml:space="preserve">五、</w:t>
      </w:r>
      <w:r>
        <w:rPr>
          <w:rFonts w:hint="eastAsia" w:hAnsi="宋体" w:cs="宋体"/>
          <w:bCs/>
          <w:spacing w:val="-9"/>
          <w:position w:val="0"/>
          <w:szCs w:val="24"/>
          <w:highlight w:val="none"/>
          <w:lang w:bidi="zh-CN"/>
        </w:rPr>
        <w:t xml:space="preserve">履约保证金</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1</w:t>
      </w:r>
      <w:r>
        <w:rPr>
          <w:rFonts w:hint="eastAsia" w:hAnsi="宋体" w:cs="宋体"/>
          <w:b w:val="0"/>
          <w:spacing w:val="-9"/>
          <w:position w:val="0"/>
          <w:szCs w:val="24"/>
          <w:highlight w:val="none"/>
          <w:lang w:bidi="zh-CN"/>
        </w:rPr>
        <w:t xml:space="preserve">.</w:t>
      </w:r>
      <w:r>
        <w:rPr>
          <w:rFonts w:hint="eastAsia" w:hAnsi="宋体" w:cs="宋体"/>
          <w:b w:val="0"/>
          <w:spacing w:val="-9"/>
          <w:position w:val="0"/>
          <w:szCs w:val="24"/>
          <w:highlight w:val="none"/>
          <w:lang w:val="zh-CN" w:bidi="zh-CN"/>
        </w:rPr>
        <w:t xml:space="preserve">是否需要缴纳履约保证金：</w:t>
      </w:r>
      <w:r>
        <w:rPr>
          <w:rFonts w:hint="eastAsia" w:hAnsi="宋体" w:cs="宋体"/>
          <w:b w:val="0"/>
          <w:spacing w:val="-9"/>
          <w:position w:val="0"/>
          <w:szCs w:val="24"/>
          <w:highlight w:val="none"/>
          <w:u w:val="single"/>
          <w:lang w:bidi="zh-CN"/>
        </w:rPr>
        <w:t xml:space="preserve">       </w:t>
      </w:r>
      <w:r>
        <w:rPr>
          <w:rFonts w:hint="eastAsia" w:hAnsi="宋体" w:cs="宋体"/>
          <w:b w:val="0"/>
          <w:spacing w:val="-9"/>
          <w:position w:val="0"/>
          <w:szCs w:val="24"/>
          <w:highlight w:val="none"/>
          <w:lang w:bidi="zh-CN"/>
        </w:rPr>
        <w:t xml:space="preserve">。</w:t>
      </w:r>
      <w:r>
        <w:rPr>
          <w:rFonts w:hint="eastAsia" w:hAnsi="宋体" w:cs="宋体"/>
          <w:b w:val="0"/>
          <w:spacing w:val="-9"/>
          <w:position w:val="0"/>
          <w:szCs w:val="24"/>
          <w:highlight w:val="none"/>
          <w:lang w:val="zh-CN" w:bidi="zh-CN"/>
        </w:rPr>
        <w:t xml:space="preserve"> </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2</w:t>
      </w:r>
      <w:r>
        <w:rPr>
          <w:rFonts w:hint="eastAsia" w:hAnsi="宋体" w:cs="宋体"/>
          <w:b w:val="0"/>
          <w:spacing w:val="-9"/>
          <w:position w:val="0"/>
          <w:szCs w:val="24"/>
          <w:highlight w:val="none"/>
          <w:lang w:bidi="zh-CN"/>
        </w:rPr>
        <w:t xml:space="preserve">.</w:t>
      </w:r>
      <w:r>
        <w:rPr>
          <w:rFonts w:hint="eastAsia" w:hAnsi="宋体" w:cs="宋体"/>
          <w:b w:val="0"/>
          <w:spacing w:val="-9"/>
          <w:position w:val="0"/>
          <w:szCs w:val="24"/>
          <w:highlight w:val="none"/>
          <w:lang w:val="zh-CN" w:bidi="zh-CN"/>
        </w:rPr>
        <w:t xml:space="preserve">如需缴纳履约保证金的，按下列条款执行：</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2.1乙方向甲方缴纳</w:t>
      </w:r>
      <w:r>
        <w:rPr>
          <w:rFonts w:hAnsi="宋体" w:cs="Arial"/>
          <w:b w:val="0"/>
          <w:spacing w:val="-9"/>
          <w:position w:val="0"/>
          <w:szCs w:val="24"/>
          <w:highlight w:val="none"/>
          <w:lang w:val="zh-CN" w:bidi="zh-CN"/>
        </w:rPr>
        <w:t xml:space="preserve">¥</w:t>
      </w:r>
      <w:r>
        <w:rPr>
          <w:rFonts w:hint="eastAsia" w:hAnsi="宋体" w:cs="宋体"/>
          <w:b w:val="0"/>
          <w:spacing w:val="-9"/>
          <w:position w:val="0"/>
          <w:szCs w:val="24"/>
          <w:highlight w:val="none"/>
          <w:u w:val="single"/>
          <w:lang w:bidi="zh-CN"/>
        </w:rPr>
        <w:t xml:space="preserve">    </w:t>
      </w:r>
      <w:r>
        <w:rPr>
          <w:rFonts w:hint="eastAsia" w:hAnsi="宋体" w:cs="宋体"/>
          <w:b w:val="0"/>
          <w:spacing w:val="-9"/>
          <w:position w:val="0"/>
          <w:szCs w:val="24"/>
          <w:highlight w:val="none"/>
          <w:lang w:val="zh-CN" w:bidi="zh-CN"/>
        </w:rPr>
        <w:t xml:space="preserve">（人民币（大写）</w:t>
      </w:r>
      <w:r>
        <w:rPr>
          <w:rFonts w:hint="eastAsia" w:hAnsi="宋体" w:cs="宋体"/>
          <w:b w:val="0"/>
          <w:spacing w:val="-9"/>
          <w:position w:val="0"/>
          <w:szCs w:val="24"/>
          <w:highlight w:val="none"/>
          <w:u w:val="single"/>
          <w:lang w:bidi="zh-CN"/>
        </w:rPr>
        <w:t xml:space="preserve">        </w:t>
      </w:r>
      <w:r>
        <w:rPr>
          <w:rFonts w:hint="eastAsia" w:hAnsi="宋体" w:cs="宋体"/>
          <w:b w:val="0"/>
          <w:spacing w:val="-9"/>
          <w:position w:val="0"/>
          <w:szCs w:val="24"/>
          <w:highlight w:val="none"/>
          <w:lang w:val="zh-CN" w:bidi="zh-CN"/>
        </w:rPr>
        <w:t xml:space="preserve">）作为本合同的履约保证金。（履约保证金不得超过合同总价的10%）。</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2.2履约保证金的退还：</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2.</w:t>
      </w:r>
      <w:r>
        <w:rPr>
          <w:rFonts w:hint="eastAsia" w:hAnsi="宋体" w:cs="宋体"/>
          <w:b w:val="0"/>
          <w:spacing w:val="-9"/>
          <w:position w:val="0"/>
          <w:szCs w:val="24"/>
          <w:highlight w:val="none"/>
          <w:lang w:bidi="zh-CN"/>
        </w:rPr>
        <w:t xml:space="preserve">2</w:t>
      </w:r>
      <w:r>
        <w:rPr>
          <w:rFonts w:hint="eastAsia" w:hAnsi="宋体" w:cs="宋体"/>
          <w:b w:val="0"/>
          <w:spacing w:val="-9"/>
          <w:position w:val="0"/>
          <w:szCs w:val="24"/>
          <w:highlight w:val="none"/>
          <w:lang w:val="zh-CN" w:bidi="zh-CN"/>
        </w:rPr>
        <w:t xml:space="preserve">.1方式：待乙方供货、安装、调试完毕并经甲方验收合格后，甲方无息退还至乙方账户。</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2.</w:t>
      </w:r>
      <w:r>
        <w:rPr>
          <w:rFonts w:hint="eastAsia" w:hAnsi="宋体" w:cs="宋体"/>
          <w:b w:val="0"/>
          <w:spacing w:val="-9"/>
          <w:position w:val="0"/>
          <w:szCs w:val="24"/>
          <w:highlight w:val="none"/>
          <w:lang w:bidi="zh-CN"/>
        </w:rPr>
        <w:t xml:space="preserve">2.2</w:t>
      </w:r>
      <w:r>
        <w:rPr>
          <w:rFonts w:hint="eastAsia" w:hAnsi="宋体" w:cs="宋体"/>
          <w:b w:val="0"/>
          <w:spacing w:val="-9"/>
          <w:position w:val="0"/>
          <w:szCs w:val="24"/>
          <w:highlight w:val="none"/>
          <w:lang w:val="zh-CN" w:bidi="zh-CN"/>
        </w:rPr>
        <w:t xml:space="preserve">不予退还情形：</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除不可抗力情况外，乙方出现下列情形之一的，其履约保证金，甲方将视情节决定不予退还或部分不予退还。</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2.2.2.1</w:t>
      </w:r>
      <w:r>
        <w:rPr>
          <w:rFonts w:hint="eastAsia" w:hAnsi="宋体" w:cs="宋体"/>
          <w:b w:val="0"/>
          <w:spacing w:val="-9"/>
          <w:position w:val="0"/>
          <w:szCs w:val="24"/>
          <w:highlight w:val="none"/>
          <w:lang w:val="zh-CN" w:bidi="zh-CN"/>
        </w:rPr>
        <w:t xml:space="preserve">乙方不履行合同内容的；</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2.2.2.2</w:t>
      </w:r>
      <w:r>
        <w:rPr>
          <w:rFonts w:hint="eastAsia" w:hAnsi="宋体" w:cs="宋体"/>
          <w:b w:val="0"/>
          <w:spacing w:val="-9"/>
          <w:position w:val="0"/>
          <w:szCs w:val="24"/>
          <w:highlight w:val="none"/>
          <w:lang w:val="zh-CN" w:bidi="zh-CN"/>
        </w:rPr>
        <w:t xml:space="preserve">乙方所供设备经甲方验收不合格的；</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2.2.2.3</w:t>
      </w:r>
      <w:r>
        <w:rPr>
          <w:rFonts w:hint="eastAsia" w:hAnsi="宋体" w:cs="宋体"/>
          <w:b w:val="0"/>
          <w:spacing w:val="-9"/>
          <w:position w:val="0"/>
          <w:szCs w:val="24"/>
          <w:highlight w:val="none"/>
          <w:lang w:val="zh-CN" w:bidi="zh-CN"/>
        </w:rPr>
        <w:t xml:space="preserve">乙方采取欺骗、弄虚作假方式投标的或与其它供应商串通投标的；</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2.2.2.4</w:t>
      </w:r>
      <w:r>
        <w:rPr>
          <w:rFonts w:hint="eastAsia" w:hAnsi="宋体" w:cs="宋体"/>
          <w:b w:val="0"/>
          <w:spacing w:val="-9"/>
          <w:position w:val="0"/>
          <w:szCs w:val="24"/>
          <w:highlight w:val="none"/>
          <w:lang w:val="zh-CN" w:bidi="zh-CN"/>
        </w:rPr>
        <w:t xml:space="preserve">乙方将合同内容转包、违法分包的；</w:t>
      </w:r>
      <w:r/>
    </w:p>
    <w:p>
      <w:pPr>
        <w:ind w:firstLine="444"/>
        <w:jc w:val="left"/>
        <w:spacing w:line="620" w:lineRule="exact"/>
        <w:rPr>
          <w:rFonts w:hint="eastAsia" w:hAnsi="宋体" w:cs="宋体"/>
          <w:b w:val="0"/>
          <w:spacing w:val="-9"/>
          <w:position w:val="0"/>
          <w:szCs w:val="24"/>
          <w:highlight w:val="none"/>
          <w:lang w:bidi="zh-CN"/>
        </w:rPr>
      </w:pPr>
      <w:r>
        <w:rPr>
          <w:rFonts w:hint="eastAsia" w:hAnsi="宋体" w:cs="宋体"/>
          <w:b w:val="0"/>
          <w:spacing w:val="-9"/>
          <w:position w:val="0"/>
          <w:szCs w:val="24"/>
          <w:highlight w:val="none"/>
          <w:lang w:bidi="zh-CN"/>
        </w:rPr>
        <w:t xml:space="preserve">2.2.2.5</w:t>
      </w:r>
      <w:r>
        <w:rPr>
          <w:rFonts w:hint="eastAsia" w:hAnsi="宋体" w:cs="宋体"/>
          <w:b w:val="0"/>
          <w:spacing w:val="-9"/>
          <w:position w:val="0"/>
          <w:szCs w:val="24"/>
          <w:highlight w:val="none"/>
          <w:lang w:val="zh-CN" w:bidi="zh-CN"/>
        </w:rPr>
        <w:t xml:space="preserve">乙方故意捏造事实或伪造证明材料，进行虚假恶意投诉或反映的。</w:t>
      </w:r>
      <w:r/>
    </w:p>
    <w:p>
      <w:pPr>
        <w:ind w:firstLine="446"/>
        <w:jc w:val="left"/>
        <w:spacing w:line="620" w:lineRule="exact"/>
        <w:rPr>
          <w:rFonts w:hint="eastAsia" w:hAnsi="宋体" w:cs="宋体"/>
          <w:bCs/>
          <w:spacing w:val="-9"/>
          <w:position w:val="0"/>
          <w:szCs w:val="24"/>
          <w:highlight w:val="none"/>
          <w:lang w:bidi="zh-CN"/>
        </w:rPr>
      </w:pPr>
      <w:r>
        <w:rPr>
          <w:rFonts w:hint="eastAsia" w:hAnsi="宋体" w:cs="宋体"/>
          <w:bCs/>
          <w:spacing w:val="-9"/>
          <w:position w:val="0"/>
          <w:szCs w:val="24"/>
          <w:highlight w:val="none"/>
          <w:lang w:val="zh-CN" w:bidi="zh-CN"/>
        </w:rPr>
        <w:t xml:space="preserve">六、</w:t>
      </w:r>
      <w:r>
        <w:rPr>
          <w:rFonts w:hint="eastAsia" w:hAnsi="宋体" w:cs="宋体"/>
          <w:bCs/>
          <w:spacing w:val="-9"/>
          <w:position w:val="0"/>
          <w:szCs w:val="24"/>
          <w:highlight w:val="none"/>
          <w:lang w:bidi="zh-CN"/>
        </w:rPr>
        <w:t xml:space="preserve">质量保证</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1</w:t>
      </w:r>
      <w:r>
        <w:rPr>
          <w:rFonts w:hint="eastAsia" w:hAnsi="宋体" w:cs="宋体"/>
          <w:b w:val="0"/>
          <w:spacing w:val="-9"/>
          <w:position w:val="0"/>
          <w:szCs w:val="24"/>
          <w:highlight w:val="none"/>
          <w:lang w:bidi="zh-CN"/>
        </w:rPr>
        <w:t xml:space="preserve">.</w:t>
      </w:r>
      <w:r>
        <w:rPr>
          <w:rFonts w:hint="eastAsia" w:hAnsi="宋体" w:cs="宋体"/>
          <w:b w:val="0"/>
          <w:spacing w:val="-9"/>
          <w:position w:val="0"/>
          <w:szCs w:val="24"/>
          <w:highlight w:val="none"/>
          <w:lang w:val="zh-CN" w:bidi="zh-CN"/>
        </w:rPr>
        <w:t xml:space="preserve">乙方保证所售设备应符合国家规定的质量、包装等要求，设备及附件均为原厂生产、全新、非临期产品。</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2.</w:t>
      </w:r>
      <w:r>
        <w:rPr>
          <w:rFonts w:hint="eastAsia" w:hAnsi="宋体" w:cs="宋体"/>
          <w:b w:val="0"/>
          <w:spacing w:val="-9"/>
          <w:position w:val="0"/>
          <w:szCs w:val="24"/>
          <w:highlight w:val="none"/>
          <w:lang w:val="zh-CN" w:bidi="zh-CN"/>
        </w:rPr>
        <w:t xml:space="preserve">乙方须提供设备厂家的出厂检验报告及合格证书、使用说明书、维修手册等。</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3.</w:t>
      </w:r>
      <w:r>
        <w:rPr>
          <w:rFonts w:hint="eastAsia" w:hAnsi="宋体" w:cs="宋体"/>
          <w:b w:val="0"/>
          <w:spacing w:val="-9"/>
          <w:position w:val="0"/>
          <w:szCs w:val="24"/>
          <w:highlight w:val="none"/>
          <w:lang w:val="zh-CN" w:bidi="zh-CN"/>
        </w:rPr>
        <w:t xml:space="preserve">乙方保证所提供设备的无任何抵押、查封等权利瑕疵，不会侵犯任何第三方的知识产权。如有权利瑕疵的，视为乙方违约，乙方应负担由此而产生的一切损失。</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4.</w:t>
      </w:r>
      <w:r>
        <w:rPr>
          <w:rFonts w:hint="eastAsia" w:hAnsi="宋体" w:cs="宋体"/>
          <w:b w:val="0"/>
          <w:spacing w:val="-9"/>
          <w:position w:val="0"/>
          <w:szCs w:val="24"/>
          <w:highlight w:val="none"/>
          <w:lang w:val="zh-CN" w:bidi="zh-CN"/>
        </w:rPr>
        <w:t xml:space="preserve">除另有约定外，合同范围内的设备，应由乙方直接供应，不得转让他人供应。</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5.</w:t>
      </w:r>
      <w:r>
        <w:rPr>
          <w:rFonts w:hint="eastAsia" w:hAnsi="宋体" w:cs="宋体"/>
          <w:b w:val="0"/>
          <w:spacing w:val="-9"/>
          <w:position w:val="0"/>
          <w:szCs w:val="24"/>
          <w:highlight w:val="none"/>
          <w:lang w:val="zh-CN" w:bidi="zh-CN"/>
        </w:rPr>
        <w:t xml:space="preserve">售后服务响应时间：</w:t>
      </w:r>
      <w:r>
        <w:rPr>
          <w:rFonts w:hint="eastAsia" w:hAnsi="宋体" w:cs="宋体"/>
          <w:b w:val="0"/>
          <w:spacing w:val="-9"/>
          <w:position w:val="0"/>
          <w:szCs w:val="24"/>
          <w:highlight w:val="none"/>
          <w:u w:val="single"/>
          <w:lang w:val="zh-CN" w:bidi="zh-CN"/>
        </w:rPr>
        <w:t xml:space="preserve">24小时</w:t>
      </w:r>
      <w:r>
        <w:rPr>
          <w:rFonts w:hint="eastAsia" w:hAnsi="宋体" w:cs="宋体"/>
          <w:b w:val="0"/>
          <w:spacing w:val="-9"/>
          <w:position w:val="0"/>
          <w:szCs w:val="24"/>
          <w:highlight w:val="none"/>
          <w:lang w:val="zh-CN" w:bidi="zh-CN"/>
        </w:rPr>
        <w:t xml:space="preserve">。  </w:t>
      </w:r>
      <w:r/>
    </w:p>
    <w:p>
      <w:pPr>
        <w:ind w:firstLine="444"/>
        <w:jc w:val="left"/>
        <w:spacing w:line="620" w:lineRule="exact"/>
        <w:rPr>
          <w:rFonts w:hint="eastAsia" w:hAnsi="宋体" w:cs="宋体"/>
          <w:bCs/>
          <w:spacing w:val="-9"/>
          <w:position w:val="0"/>
          <w:szCs w:val="24"/>
          <w:highlight w:val="none"/>
          <w:lang w:val="zh-CN" w:bidi="zh-CN"/>
        </w:rPr>
      </w:pPr>
      <w:r>
        <w:rPr>
          <w:rFonts w:hint="eastAsia" w:hAnsi="宋体" w:cs="宋体"/>
          <w:b w:val="0"/>
          <w:spacing w:val="-9"/>
          <w:position w:val="0"/>
          <w:szCs w:val="24"/>
          <w:highlight w:val="none"/>
          <w:lang w:bidi="zh-CN"/>
        </w:rPr>
        <w:t xml:space="preserve">6.</w:t>
      </w:r>
      <w:r>
        <w:rPr>
          <w:rFonts w:hint="eastAsia" w:hAnsi="宋体" w:cs="宋体"/>
          <w:b w:val="0"/>
          <w:spacing w:val="-9"/>
          <w:position w:val="0"/>
          <w:szCs w:val="24"/>
          <w:highlight w:val="none"/>
          <w:lang w:val="zh-CN" w:bidi="zh-CN"/>
        </w:rPr>
        <w:t xml:space="preserve">其他承诺：</w:t>
      </w:r>
      <w:r>
        <w:rPr>
          <w:rFonts w:hint="eastAsia" w:hAnsi="宋体" w:cs="宋体"/>
          <w:b w:val="0"/>
          <w:spacing w:val="-9"/>
          <w:position w:val="0"/>
          <w:szCs w:val="24"/>
          <w:highlight w:val="none"/>
          <w:u w:val="single"/>
          <w:lang w:bidi="zh-CN"/>
        </w:rPr>
        <w:t xml:space="preserve">    /     </w:t>
      </w:r>
      <w:r>
        <w:rPr>
          <w:rFonts w:hint="eastAsia" w:hAnsi="宋体" w:cs="宋体"/>
          <w:b w:val="0"/>
          <w:spacing w:val="-9"/>
          <w:position w:val="0"/>
          <w:szCs w:val="24"/>
          <w:highlight w:val="none"/>
          <w:lang w:val="zh-CN" w:bidi="zh-CN"/>
        </w:rPr>
        <w:t xml:space="preserve">。   </w:t>
      </w:r>
      <w:r/>
    </w:p>
    <w:p>
      <w:pPr>
        <w:ind w:firstLine="446"/>
        <w:jc w:val="left"/>
        <w:spacing w:line="620" w:lineRule="exact"/>
        <w:rPr>
          <w:rFonts w:hint="eastAsia" w:hAnsi="宋体" w:cs="宋体"/>
          <w:bCs/>
          <w:spacing w:val="-9"/>
          <w:position w:val="0"/>
          <w:szCs w:val="24"/>
          <w:highlight w:val="none"/>
          <w:lang w:val="zh-CN" w:bidi="zh-CN"/>
        </w:rPr>
      </w:pPr>
      <w:r>
        <w:rPr>
          <w:rFonts w:hint="eastAsia" w:hAnsi="宋体" w:cs="宋体"/>
          <w:bCs/>
          <w:spacing w:val="-9"/>
          <w:position w:val="0"/>
          <w:szCs w:val="24"/>
          <w:highlight w:val="none"/>
          <w:lang w:val="zh-CN" w:bidi="zh-CN"/>
        </w:rPr>
        <w:t xml:space="preserve">七、违约责任</w:t>
      </w:r>
      <w:r/>
    </w:p>
    <w:p>
      <w:pPr>
        <w:ind w:firstLine="444"/>
        <w:jc w:val="left"/>
        <w:spacing w:line="620" w:lineRule="exact"/>
        <w:rPr>
          <w:rFonts w:hint="eastAsia" w:hAnsi="宋体" w:cs="宋体"/>
          <w:b w:val="0"/>
          <w:spacing w:val="-9"/>
          <w:position w:val="0"/>
          <w:szCs w:val="24"/>
          <w:highlight w:val="none"/>
          <w:lang w:bidi="zh-CN"/>
        </w:rPr>
      </w:pPr>
      <w:r>
        <w:rPr>
          <w:rFonts w:hint="eastAsia" w:hAnsi="宋体" w:cs="宋体"/>
          <w:b w:val="0"/>
          <w:spacing w:val="-9"/>
          <w:position w:val="0"/>
          <w:szCs w:val="24"/>
          <w:highlight w:val="none"/>
          <w:lang w:val="zh-CN" w:bidi="zh-CN"/>
        </w:rPr>
        <w:t xml:space="preserve">1</w:t>
      </w:r>
      <w:r>
        <w:rPr>
          <w:rFonts w:hint="eastAsia" w:hAnsi="宋体" w:cs="宋体"/>
          <w:b w:val="0"/>
          <w:spacing w:val="-9"/>
          <w:position w:val="0"/>
          <w:szCs w:val="24"/>
          <w:highlight w:val="none"/>
          <w:lang w:bidi="zh-CN"/>
        </w:rPr>
        <w:t xml:space="preserve">.甲方责任：</w:t>
      </w:r>
      <w:r>
        <w:rPr>
          <w:rFonts w:hint="eastAsia" w:hAnsi="宋体" w:cs="宋体"/>
          <w:b w:val="0"/>
          <w:spacing w:val="-9"/>
          <w:position w:val="0"/>
          <w:szCs w:val="24"/>
          <w:highlight w:val="none"/>
          <w:lang w:val="zh-CN" w:bidi="zh-CN"/>
        </w:rPr>
        <w:t xml:space="preserve">由于甲方提供的收货地址、收货人等信息不准确造成的损失及运输费用等由甲方承担。</w:t>
      </w:r>
      <w:r/>
    </w:p>
    <w:p>
      <w:pPr>
        <w:ind w:firstLine="444"/>
        <w:jc w:val="left"/>
        <w:spacing w:line="620" w:lineRule="exact"/>
        <w:rPr>
          <w:rFonts w:hint="eastAsia" w:hAnsi="宋体" w:cs="宋体"/>
          <w:b w:val="0"/>
          <w:spacing w:val="-9"/>
          <w:position w:val="0"/>
          <w:szCs w:val="24"/>
          <w:highlight w:val="none"/>
          <w:lang w:bidi="zh-CN"/>
        </w:rPr>
      </w:pPr>
      <w:r>
        <w:rPr>
          <w:rFonts w:hint="eastAsia" w:hAnsi="宋体" w:cs="宋体"/>
          <w:b w:val="0"/>
          <w:spacing w:val="-9"/>
          <w:position w:val="0"/>
          <w:szCs w:val="24"/>
          <w:highlight w:val="none"/>
          <w:lang w:bidi="zh-CN"/>
        </w:rPr>
        <w:t xml:space="preserve">2.乙方责任：</w:t>
      </w:r>
      <w:r/>
    </w:p>
    <w:p>
      <w:pPr>
        <w:ind w:firstLine="444"/>
        <w:jc w:val="left"/>
        <w:spacing w:line="620" w:lineRule="exact"/>
        <w:rPr>
          <w:rFonts w:hint="eastAsia" w:hAnsi="宋体" w:cs="宋体"/>
          <w:b w:val="0"/>
          <w:spacing w:val="-9"/>
          <w:position w:val="0"/>
          <w:szCs w:val="24"/>
          <w:highlight w:val="none"/>
          <w:lang w:bidi="zh-CN"/>
        </w:rPr>
      </w:pPr>
      <w:r>
        <w:rPr>
          <w:rFonts w:hint="eastAsia" w:hAnsi="宋体" w:cs="宋体"/>
          <w:b w:val="0"/>
          <w:spacing w:val="-9"/>
          <w:position w:val="0"/>
          <w:szCs w:val="24"/>
          <w:highlight w:val="none"/>
          <w:lang w:bidi="zh-CN"/>
        </w:rPr>
        <w:t xml:space="preserve">2.1乙方所提供设备的品牌、型号、规格、质量等经甲方验收不合格的，或未按甲方要求完成安装、调试的，甲方有权解除合同。</w:t>
      </w:r>
      <w:r/>
    </w:p>
    <w:p>
      <w:pPr>
        <w:ind w:firstLine="444"/>
        <w:jc w:val="left"/>
        <w:spacing w:line="620" w:lineRule="exact"/>
        <w:rPr>
          <w:rFonts w:hint="eastAsia" w:hAnsi="宋体" w:cs="宋体"/>
          <w:b w:val="0"/>
          <w:spacing w:val="-9"/>
          <w:position w:val="0"/>
          <w:szCs w:val="24"/>
          <w:highlight w:val="none"/>
          <w:lang w:bidi="zh-CN"/>
        </w:rPr>
      </w:pPr>
      <w:r>
        <w:rPr>
          <w:rFonts w:hint="eastAsia" w:hAnsi="宋体" w:cs="宋体"/>
          <w:b w:val="0"/>
          <w:spacing w:val="-9"/>
          <w:position w:val="0"/>
          <w:szCs w:val="24"/>
          <w:highlight w:val="none"/>
          <w:lang w:bidi="zh-CN"/>
        </w:rPr>
        <w:t xml:space="preserve">2.2乙方原因所造成的延期交货，每迟延交货一天，乙方应向甲方支付设备金额</w:t>
      </w:r>
      <w:r>
        <w:rPr>
          <w:rFonts w:hint="eastAsia" w:hAnsi="宋体" w:cs="宋体"/>
          <w:b w:val="0"/>
          <w:spacing w:val="-9"/>
          <w:position w:val="0"/>
          <w:szCs w:val="24"/>
          <w:highlight w:val="none"/>
          <w:u w:val="single"/>
          <w:lang w:bidi="zh-CN"/>
        </w:rPr>
        <w:t xml:space="preserve"> 3‰ </w:t>
      </w:r>
      <w:r>
        <w:rPr>
          <w:rFonts w:hint="eastAsia" w:hAnsi="宋体" w:cs="宋体"/>
          <w:b w:val="0"/>
          <w:spacing w:val="-9"/>
          <w:position w:val="0"/>
          <w:szCs w:val="24"/>
          <w:highlight w:val="none"/>
          <w:lang w:bidi="zh-CN"/>
        </w:rPr>
        <w:t xml:space="preserve">的违约金；超过10天仍未能交货的，甲方有权解除合同，同时乙方应按设备金额的</w:t>
      </w:r>
      <w:r>
        <w:rPr>
          <w:rFonts w:hint="eastAsia" w:hAnsi="宋体" w:cs="宋体"/>
          <w:b w:val="0"/>
          <w:spacing w:val="-9"/>
          <w:position w:val="0"/>
          <w:szCs w:val="24"/>
          <w:highlight w:val="none"/>
          <w:u w:val="single"/>
          <w:lang w:bidi="zh-CN"/>
        </w:rPr>
        <w:t xml:space="preserve"> 10% </w:t>
      </w:r>
      <w:r>
        <w:rPr>
          <w:rFonts w:hint="eastAsia" w:hAnsi="宋体" w:cs="宋体"/>
          <w:b w:val="0"/>
          <w:spacing w:val="-9"/>
          <w:position w:val="0"/>
          <w:szCs w:val="24"/>
          <w:highlight w:val="none"/>
          <w:lang w:bidi="zh-CN"/>
        </w:rPr>
        <w:t xml:space="preserve">向甲方支付违约金，并赔偿甲方因此遭受的经济损失。</w:t>
      </w:r>
      <w:r/>
    </w:p>
    <w:p>
      <w:pPr>
        <w:ind w:firstLine="446"/>
        <w:jc w:val="left"/>
        <w:spacing w:line="620" w:lineRule="exact"/>
        <w:rPr>
          <w:rFonts w:hint="eastAsia" w:hAnsi="宋体" w:cs="宋体"/>
          <w:bCs/>
          <w:spacing w:val="-9"/>
          <w:position w:val="0"/>
          <w:szCs w:val="24"/>
          <w:highlight w:val="none"/>
          <w:lang w:val="zh-CN" w:bidi="zh-CN"/>
        </w:rPr>
      </w:pPr>
      <w:r>
        <w:rPr>
          <w:rFonts w:hint="eastAsia" w:hAnsi="宋体" w:cs="宋体"/>
          <w:bCs/>
          <w:spacing w:val="-9"/>
          <w:position w:val="0"/>
          <w:szCs w:val="24"/>
          <w:highlight w:val="none"/>
          <w:lang w:val="zh-CN" w:bidi="zh-CN"/>
        </w:rPr>
        <w:t xml:space="preserve">八、不可抗力</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甲乙双方任何一方由于不可抗力的原因，包括战争、水灾、火灾、台风及地震等，不能履行合同时，应及时向对方通报不能履行或不能完全履行的理由，并在合理的期限内提供证明。在取得对方的同意及谅解后，允许本合同延期履行、部分履行或终止合同，并根据情况可部分或全部免除责任。</w:t>
      </w:r>
      <w:r/>
    </w:p>
    <w:p>
      <w:pPr>
        <w:ind w:firstLine="446"/>
        <w:jc w:val="left"/>
        <w:spacing w:line="620" w:lineRule="exact"/>
        <w:rPr>
          <w:rFonts w:hint="eastAsia" w:hAnsi="宋体" w:cs="宋体"/>
          <w:bCs/>
          <w:spacing w:val="-9"/>
          <w:position w:val="0"/>
          <w:szCs w:val="24"/>
          <w:highlight w:val="none"/>
          <w:lang w:val="zh-CN" w:bidi="zh-CN"/>
        </w:rPr>
      </w:pPr>
      <w:r>
        <w:rPr>
          <w:rFonts w:hint="eastAsia" w:hAnsi="宋体" w:cs="宋体"/>
          <w:bCs/>
          <w:spacing w:val="-9"/>
          <w:position w:val="0"/>
          <w:szCs w:val="24"/>
          <w:highlight w:val="none"/>
          <w:lang w:val="zh-CN" w:bidi="zh-CN"/>
        </w:rPr>
        <w:t xml:space="preserve">九、合同变更及解除</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甲乙双方均不得随意变更或解除合同。经双方协商一致时，可以变更或解除合同。双方另签书面补充合同时，补充合同与本合同具有同等法律效力。</w:t>
      </w:r>
      <w:r/>
    </w:p>
    <w:p>
      <w:pPr>
        <w:ind w:firstLine="446"/>
        <w:jc w:val="left"/>
        <w:spacing w:line="620" w:lineRule="exact"/>
        <w:rPr>
          <w:rFonts w:hint="eastAsia" w:hAnsi="宋体" w:cs="宋体"/>
          <w:bCs/>
          <w:spacing w:val="-9"/>
          <w:position w:val="0"/>
          <w:szCs w:val="24"/>
          <w:highlight w:val="none"/>
          <w:lang w:val="zh-CN" w:bidi="zh-CN"/>
        </w:rPr>
      </w:pPr>
      <w:r>
        <w:rPr>
          <w:rFonts w:hint="eastAsia" w:hAnsi="宋体" w:cs="宋体"/>
          <w:bCs/>
          <w:spacing w:val="-9"/>
          <w:position w:val="0"/>
          <w:szCs w:val="24"/>
          <w:highlight w:val="none"/>
          <w:lang w:val="zh-CN" w:bidi="zh-CN"/>
        </w:rPr>
        <w:t xml:space="preserve">十、解决合同争议的方式</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因本合同引起的或与本合同有关的任何争议，甲乙双方应及时协商解决。协商不成时，向阜宁县人民法院处理。</w:t>
      </w:r>
      <w:r/>
    </w:p>
    <w:p>
      <w:pPr>
        <w:ind w:firstLine="446"/>
        <w:jc w:val="left"/>
        <w:spacing w:line="620" w:lineRule="exact"/>
        <w:rPr>
          <w:rFonts w:hint="eastAsia" w:hAnsi="宋体" w:cs="宋体"/>
          <w:bCs/>
          <w:spacing w:val="-9"/>
          <w:position w:val="0"/>
          <w:szCs w:val="24"/>
          <w:highlight w:val="none"/>
          <w:lang w:val="zh-CN" w:bidi="zh-CN"/>
        </w:rPr>
      </w:pPr>
      <w:r>
        <w:rPr>
          <w:rFonts w:hint="eastAsia" w:hAnsi="宋体" w:cs="宋体"/>
          <w:bCs/>
          <w:spacing w:val="-9"/>
          <w:position w:val="0"/>
          <w:szCs w:val="24"/>
          <w:highlight w:val="none"/>
          <w:lang w:val="zh-CN" w:bidi="zh-CN"/>
        </w:rPr>
        <w:t xml:space="preserve">十一、其他约定事项</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bidi="zh-CN"/>
        </w:rPr>
        <w:t xml:space="preserve">1.</w:t>
      </w:r>
      <w:r>
        <w:rPr>
          <w:rFonts w:hint="eastAsia" w:hAnsi="宋体" w:cs="宋体"/>
          <w:b w:val="0"/>
          <w:spacing w:val="-9"/>
          <w:position w:val="0"/>
          <w:szCs w:val="24"/>
          <w:highlight w:val="none"/>
          <w:lang w:val="zh-CN" w:bidi="zh-CN"/>
        </w:rPr>
        <w:t xml:space="preserve">甲乙双方对本合同的内容具有保密义务，任何一方不得将本合同的内容告知第三方。</w:t>
      </w:r>
      <w:r/>
    </w:p>
    <w:p>
      <w:pPr>
        <w:ind w:firstLine="444"/>
        <w:jc w:val="left"/>
        <w:spacing w:line="620" w:lineRule="exact"/>
        <w:rPr>
          <w:rFonts w:hint="eastAsia" w:hAnsi="宋体" w:cs="宋体"/>
          <w:b w:val="0"/>
          <w:spacing w:val="-9"/>
          <w:position w:val="0"/>
          <w:szCs w:val="24"/>
          <w:highlight w:val="none"/>
          <w:lang w:bidi="zh-CN"/>
        </w:rPr>
      </w:pPr>
      <w:r>
        <w:rPr>
          <w:rFonts w:hint="eastAsia" w:hAnsi="宋体" w:cs="宋体"/>
          <w:b w:val="0"/>
          <w:spacing w:val="-9"/>
          <w:position w:val="0"/>
          <w:szCs w:val="24"/>
          <w:highlight w:val="none"/>
          <w:lang w:bidi="zh-CN"/>
        </w:rPr>
        <w:t xml:space="preserve">2.合同未尽事宜，由项目招标采购文件、乙方投标响应文件与本合同作为补充和解释，是本合同的组成部分，具有同等的法律效力。</w:t>
      </w:r>
      <w:r/>
    </w:p>
    <w:p>
      <w:pPr>
        <w:ind w:firstLine="446"/>
        <w:jc w:val="left"/>
        <w:spacing w:line="620" w:lineRule="exact"/>
        <w:rPr>
          <w:rFonts w:hint="eastAsia" w:hAnsi="宋体" w:cs="宋体"/>
          <w:bCs/>
          <w:spacing w:val="-9"/>
          <w:position w:val="0"/>
          <w:szCs w:val="24"/>
          <w:highlight w:val="none"/>
          <w:lang w:val="zh-CN" w:bidi="zh-CN"/>
        </w:rPr>
      </w:pPr>
      <w:r>
        <w:rPr>
          <w:rFonts w:hint="eastAsia" w:hAnsi="宋体" w:cs="宋体"/>
          <w:bCs/>
          <w:spacing w:val="-9"/>
          <w:position w:val="0"/>
          <w:szCs w:val="24"/>
          <w:highlight w:val="none"/>
          <w:lang w:val="zh-CN" w:bidi="zh-CN"/>
        </w:rPr>
        <w:t xml:space="preserve">十二、附则</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1</w:t>
      </w:r>
      <w:r>
        <w:rPr>
          <w:rFonts w:hint="eastAsia" w:hAnsi="宋体" w:cs="宋体"/>
          <w:b w:val="0"/>
          <w:spacing w:val="-9"/>
          <w:position w:val="0"/>
          <w:szCs w:val="24"/>
          <w:highlight w:val="none"/>
          <w:lang w:bidi="zh-CN"/>
        </w:rPr>
        <w:t xml:space="preserve">.</w:t>
      </w:r>
      <w:r>
        <w:rPr>
          <w:rFonts w:hint="eastAsia" w:hAnsi="宋体" w:cs="宋体"/>
          <w:b w:val="0"/>
          <w:spacing w:val="-9"/>
          <w:position w:val="0"/>
          <w:szCs w:val="24"/>
          <w:highlight w:val="none"/>
          <w:lang w:val="zh-CN" w:bidi="zh-CN"/>
        </w:rPr>
        <w:t xml:space="preserve">本合同经双方签字盖章后起生效。</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2</w:t>
      </w:r>
      <w:r>
        <w:rPr>
          <w:rFonts w:hint="eastAsia" w:hAnsi="宋体" w:cs="宋体"/>
          <w:b w:val="0"/>
          <w:spacing w:val="-9"/>
          <w:position w:val="0"/>
          <w:szCs w:val="24"/>
          <w:highlight w:val="none"/>
          <w:lang w:bidi="zh-CN"/>
        </w:rPr>
        <w:t xml:space="preserve">.</w:t>
      </w:r>
      <w:r>
        <w:rPr>
          <w:rFonts w:hint="eastAsia" w:hAnsi="宋体" w:cs="宋体"/>
          <w:b w:val="0"/>
          <w:spacing w:val="-9"/>
          <w:position w:val="0"/>
          <w:szCs w:val="24"/>
          <w:highlight w:val="none"/>
          <w:lang w:val="zh-CN" w:bidi="zh-CN"/>
        </w:rPr>
        <w:t xml:space="preserve">本合同一式伍份，甲方肆份、乙方壹份，具有同等效力。</w:t>
      </w:r>
      <w:r/>
    </w:p>
    <w:p>
      <w:pPr>
        <w:jc w:val="left"/>
        <w:spacing w:line="480" w:lineRule="exact"/>
        <w:rPr>
          <w:rFonts w:hint="eastAsia" w:hAnsi="宋体" w:cs="宋体"/>
          <w:b w:val="0"/>
          <w:position w:val="0"/>
          <w:szCs w:val="24"/>
          <w:highlight w:val="none"/>
          <w:lang w:bidi="zh-CN"/>
        </w:rPr>
      </w:pPr>
      <w:r>
        <w:rPr>
          <w:rFonts w:hint="eastAsia" w:hAnsi="宋体" w:cs="宋体"/>
          <w:b w:val="0"/>
          <w:position w:val="0"/>
          <w:szCs w:val="24"/>
          <w:highlight w:val="none"/>
          <w:lang w:bidi="zh-CN"/>
        </w:rPr>
      </w:r>
      <w:r/>
    </w:p>
    <w:tbl>
      <w:tblPr>
        <w:tblStyle w:val="737"/>
        <w:tblpPr w:horzAnchor="page" w:tblpX="836" w:vertAnchor="text" w:tblpY="-72" w:leftFromText="180" w:topFromText="0" w:rightFromText="180" w:bottomFromText="0"/>
        <w:tblW w:w="100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04"/>
        <w:gridCol w:w="5152"/>
      </w:tblGrid>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甲方：阜宁县人民医院（盖章）</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乙方：</w:t>
            </w:r>
            <w:r>
              <w:rPr>
                <w:rFonts w:hint="eastAsia" w:hAnsi="宋体"/>
                <w:b w:val="0"/>
                <w:position w:val="0"/>
                <w:szCs w:val="24"/>
                <w:highlight w:val="none"/>
                <w:u w:val="single"/>
                <w:lang w:bidi="zh-CN"/>
              </w:rPr>
              <w:t xml:space="preserve">                  </w:t>
            </w:r>
            <w:r>
              <w:rPr>
                <w:rFonts w:hint="eastAsia" w:hAnsi="宋体"/>
                <w:b w:val="0"/>
                <w:position w:val="0"/>
                <w:szCs w:val="24"/>
                <w:highlight w:val="none"/>
                <w:lang w:bidi="zh-CN"/>
              </w:rPr>
              <w:t xml:space="preserve">（盖章）</w:t>
            </w:r>
            <w:r/>
          </w:p>
        </w:tc>
      </w:tr>
      <w:tr>
        <w:trPr>
          <w:trHeight w:val="1399"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法定或授权代表人</w:t>
            </w:r>
            <w:r/>
          </w:p>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（签名）：</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法定或授权代表人</w:t>
            </w:r>
            <w:r/>
          </w:p>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（签名）：</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地址：阜宁县阜城街道苏州路500号</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地址：</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纳税人识别号：12320923468528783Q</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开户银行：</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开户银行：中国建设银行阜宁县支行营业部</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账号：</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银行账户：32001737336051146039</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r>
            <w:r/>
          </w:p>
        </w:tc>
      </w:tr>
      <w:tr>
        <w:trPr>
          <w:trHeight w:val="460"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签订日期：</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签订日期：</w:t>
            </w:r>
            <w:r/>
          </w:p>
        </w:tc>
      </w:tr>
    </w:tbl>
    <w:p>
      <w:pPr>
        <w:spacing w:line="400" w:lineRule="exact"/>
        <w:rPr>
          <w:rFonts w:hint="eastAsia" w:hAnsi="宋体"/>
          <w:b w:val="0"/>
          <w:position w:val="0"/>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highlight w:val="none"/>
        </w:rPr>
      </w:r>
      <w:r/>
    </w:p>
    <w:p>
      <w:pPr>
        <w:ind w:firstLine="2650"/>
        <w:jc w:val="left"/>
        <w:widowControl/>
        <w:rPr>
          <w:rFonts w:hint="eastAsia" w:hAnsi="宋体" w:cs="宋体"/>
          <w:bCs/>
          <w:position w:val="0"/>
          <w:sz w:val="44"/>
          <w:szCs w:val="28"/>
          <w:highlight w:val="none"/>
        </w:rPr>
      </w:pPr>
      <w:r>
        <w:rPr>
          <w:rFonts w:hint="eastAsia" w:hAnsi="宋体" w:cs="宋体"/>
          <w:bCs/>
          <w:sz w:val="44"/>
          <w:highlight w:val="none"/>
        </w:rPr>
        <w:t xml:space="preserve">第</w:t>
      </w:r>
      <w:bookmarkEnd w:id="116"/>
      <w:r>
        <w:rPr>
          <w:rFonts w:hint="eastAsia" w:hAnsi="宋体" w:cs="宋体"/>
          <w:bCs/>
          <w:sz w:val="44"/>
          <w:highlight w:val="none"/>
        </w:rPr>
        <w:t xml:space="preserve">四章 </w:t>
      </w:r>
      <w:bookmarkEnd w:id="117"/>
      <w:r/>
      <w:bookmarkEnd w:id="118"/>
      <w:r/>
      <w:bookmarkEnd w:id="119"/>
      <w:r/>
      <w:bookmarkEnd w:id="122"/>
      <w:r>
        <w:rPr>
          <w:rFonts w:hint="eastAsia" w:hAnsi="宋体" w:cs="宋体"/>
          <w:bCs/>
          <w:sz w:val="44"/>
          <w:highlight w:val="none"/>
        </w:rPr>
        <w:t xml:space="preserve">项目需求</w:t>
      </w:r>
      <w:bookmarkStart w:id="123" w:name="_Toc49090575"/>
      <w:r/>
      <w:bookmarkStart w:id="124" w:name="_Toc5953"/>
      <w:r/>
      <w:bookmarkStart w:id="125" w:name="_Toc26554093"/>
      <w:r/>
      <w:r/>
    </w:p>
    <w:p>
      <w:pPr>
        <w:rPr>
          <w:rFonts w:hint="eastAsia" w:hAnsi="宋体"/>
          <w:highlight w:val="none"/>
        </w:rPr>
      </w:pPr>
      <w:r>
        <w:rPr>
          <w:rFonts w:hint="eastAsia" w:hAnsi="宋体"/>
          <w:highlight w:val="none"/>
        </w:rPr>
      </w:r>
      <w:r/>
    </w:p>
    <w:p>
      <w:pPr>
        <w:rPr>
          <w:rFonts w:hint="eastAsia" w:hAnsi="宋体"/>
          <w:highlight w:val="none"/>
        </w:rPr>
      </w:pPr>
      <w:r>
        <w:rPr>
          <w:rFonts w:hint="eastAsia" w:hAnsi="宋体"/>
          <w:highlight w:val="none"/>
        </w:rPr>
      </w:r>
      <w:r/>
    </w:p>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项目属性:货物类项目。</w:t>
      </w:r>
      <w:r/>
    </w:p>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采购标的对应的中小企业划分标准所属行业一览表</w:t>
      </w:r>
      <w:r/>
    </w:p>
    <w:tbl>
      <w:tblPr>
        <w:tblStyle w:val="68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551"/>
        <w:gridCol w:w="1158"/>
        <w:gridCol w:w="3601"/>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4K3D荧光三合一腹腔镜系统</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1套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工业</w:t>
            </w:r>
            <w:r/>
          </w:p>
        </w:tc>
      </w:tr>
    </w:tbl>
    <w:p>
      <w:pPr>
        <w:pStyle w:val="701"/>
        <w:rPr>
          <w:rFonts w:hint="eastAsia" w:ascii="宋体" w:hAnsi="宋体" w:eastAsia="宋体"/>
          <w:highlight w:val="none"/>
        </w:rPr>
      </w:pPr>
      <w:r>
        <w:rPr>
          <w:rFonts w:hint="eastAsia" w:ascii="宋体" w:hAnsi="宋体" w:eastAsia="宋体"/>
          <w:highlight w:val="none"/>
        </w:rPr>
      </w:r>
      <w:bookmarkEnd w:id="123"/>
      <w:bookmarkEnd w:id="124"/>
      <w:bookmarkEnd w:id="125"/>
      <w:r/>
    </w:p>
    <w:p>
      <w:pPr>
        <w:jc w:val="left"/>
        <w:widowControl/>
        <w:rPr>
          <w:rFonts w:hint="eastAsia" w:hAnsi="宋体"/>
          <w:b w:val="0"/>
          <w:szCs w:val="24"/>
          <w:highlight w:val="none"/>
          <w:lang w:val="zh-CN"/>
        </w:rPr>
      </w:pPr>
      <w:r/>
      <w:bookmarkStart w:id="126" w:name="_Toc32732"/>
      <w:r>
        <w:rPr>
          <w:rFonts w:hint="eastAsia" w:hAnsi="宋体"/>
          <w:highlight w:val="none"/>
        </w:rPr>
        <w:br w:type="page" w:clear="all"/>
      </w:r>
      <w:r/>
    </w:p>
    <w:p>
      <w:pPr>
        <w:spacing w:line="360" w:lineRule="auto"/>
        <w:rPr>
          <w:rFonts w:hint="eastAsia" w:hAnsi="宋体"/>
          <w:bCs/>
          <w:color w:val="ee0000"/>
          <w:position w:val="0"/>
          <w:szCs w:val="24"/>
          <w:highlight w:val="none"/>
        </w:rPr>
      </w:pPr>
      <w:r>
        <w:rPr>
          <w:rFonts w:hint="eastAsia" w:hAnsi="宋体"/>
          <w:bCs/>
          <w:color w:val="ee0000"/>
          <w:position w:val="0"/>
          <w:szCs w:val="24"/>
          <w:highlight w:val="none"/>
        </w:rPr>
        <w:t xml:space="preserve">商务要求：</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1.交货时间：合同签订后3</w:t>
      </w:r>
      <w:r>
        <w:rPr>
          <w:rFonts w:hAnsi="宋体"/>
          <w:b w:val="0"/>
          <w:i/>
          <w:iCs/>
          <w:position w:val="0"/>
          <w:szCs w:val="24"/>
          <w:highlight w:val="none"/>
          <w:u w:val="single"/>
        </w:rPr>
        <w:t xml:space="preserve">0</w:t>
      </w:r>
      <w:r>
        <w:rPr>
          <w:rFonts w:hint="eastAsia" w:hAnsi="宋体"/>
          <w:b w:val="0"/>
          <w:i/>
          <w:iCs/>
          <w:position w:val="0"/>
          <w:szCs w:val="24"/>
          <w:highlight w:val="none"/>
          <w:u w:val="single"/>
        </w:rPr>
        <w:t xml:space="preserve">天内到货、安装调试完毕并通过验收。</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3.1.合同签订后，支付合同总价的30%预付款（签订合同时，如供应商明确表示无需预付款或者主动要求降低预付款比例的，采购人可不适用前述规定）；</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3.2.设备安装、调试结束并经采购人验收合格后30日内，付清剩余合同款项（自设备到货交付之日起算，最长不超过60日付清剩余合同款项）；</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乙方均需提交符合甲方要求的增值税发票</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否则甲方得以迟延付款且不被视为违约</w:t>
      </w:r>
      <w:r>
        <w:rPr>
          <w:rFonts w:hAnsi="宋体"/>
          <w:b w:val="0"/>
          <w:i/>
          <w:iCs/>
          <w:position w:val="0"/>
          <w:szCs w:val="24"/>
          <w:highlight w:val="none"/>
          <w:u w:val="single"/>
        </w:rPr>
        <w:t xml:space="preserve">。</w:t>
      </w:r>
      <w:r/>
    </w:p>
    <w:p>
      <w:pPr>
        <w:numPr>
          <w:ilvl w:val="0"/>
          <w:numId w:val="3"/>
        </w:numPr>
        <w:spacing w:line="360" w:lineRule="auto"/>
        <w:rPr>
          <w:rFonts w:hint="eastAsia" w:hAnsi="宋体"/>
          <w:b w:val="0"/>
          <w:i/>
          <w:iCs/>
          <w:position w:val="0"/>
          <w:szCs w:val="24"/>
          <w:highlight w:val="none"/>
          <w:u w:val="single"/>
          <w:lang w:val="en-US" w:eastAsia="zh-CN"/>
        </w:rPr>
      </w:pPr>
      <w:r>
        <w:rPr>
          <w:rFonts w:hint="eastAsia" w:hAnsi="宋体"/>
          <w:b w:val="0"/>
          <w:i/>
          <w:iCs/>
          <w:position w:val="0"/>
          <w:szCs w:val="24"/>
          <w:highlight w:val="none"/>
          <w:u w:val="single"/>
        </w:rPr>
        <w:t xml:space="preserve">质保期：5年整机</w:t>
      </w:r>
      <w:r>
        <w:rPr>
          <w:rFonts w:hint="eastAsia" w:hAnsi="宋体"/>
          <w:b w:val="0"/>
          <w:i/>
          <w:iCs/>
          <w:position w:val="0"/>
          <w:szCs w:val="24"/>
          <w:highlight w:val="none"/>
          <w:u w:val="single"/>
          <w:lang w:eastAsia="zh-CN"/>
        </w:rPr>
        <w:t xml:space="preserve">（</w:t>
      </w:r>
      <w:r>
        <w:rPr>
          <w:rFonts w:hint="eastAsia" w:hAnsi="宋体"/>
          <w:b w:val="0"/>
          <w:i/>
          <w:iCs/>
          <w:position w:val="0"/>
          <w:szCs w:val="24"/>
          <w:highlight w:val="none"/>
          <w:u w:val="single"/>
          <w:lang w:val="en-US" w:eastAsia="zh-CN"/>
        </w:rPr>
        <w:t xml:space="preserve">含所有附件）免费原厂保修。</w:t>
      </w:r>
      <w:r/>
    </w:p>
    <w:p>
      <w:pPr>
        <w:numPr>
          <w:ilvl w:val="0"/>
          <w:numId w:val="0"/>
        </w:numPr>
        <w:spacing w:line="360" w:lineRule="auto"/>
        <w:rPr>
          <w:rFonts w:hint="eastAsia" w:hAnsi="宋体"/>
          <w:b w:val="0"/>
          <w:i/>
          <w:iCs/>
          <w:position w:val="0"/>
          <w:szCs w:val="24"/>
          <w:highlight w:val="none"/>
          <w:u w:val="single"/>
          <w:lang w:val="en-US" w:eastAsia="zh-CN"/>
        </w:rPr>
      </w:pPr>
      <w:r>
        <w:rPr>
          <w:rFonts w:hint="eastAsia" w:hAnsi="宋体"/>
          <w:b w:val="0"/>
          <w:i/>
          <w:iCs/>
          <w:position w:val="0"/>
          <w:szCs w:val="24"/>
          <w:highlight w:val="none"/>
          <w:u w:val="single"/>
          <w:lang w:val="en-US" w:eastAsia="zh-CN"/>
        </w:rPr>
      </w:r>
      <w:r/>
    </w:p>
    <w:p>
      <w:pPr>
        <w:spacing w:line="360" w:lineRule="auto"/>
        <w:rPr>
          <w:rFonts w:hint="eastAsia" w:hAnsi="宋体"/>
          <w:b w:val="0"/>
          <w:position w:val="0"/>
          <w:szCs w:val="24"/>
          <w:highlight w:val="none"/>
        </w:rPr>
      </w:pPr>
      <w:r>
        <w:rPr>
          <w:rFonts w:hint="eastAsia" w:hAnsi="宋体"/>
          <w:b/>
          <w:bCs/>
          <w:position w:val="0"/>
          <w:szCs w:val="24"/>
          <w:highlight w:val="none"/>
        </w:rPr>
        <w:t xml:space="preserve">5.需提供项目实施方案，</w:t>
      </w:r>
      <w:r>
        <w:rPr>
          <w:rFonts w:hint="eastAsia" w:hAnsi="宋体"/>
          <w:b w:val="0"/>
          <w:position w:val="0"/>
          <w:szCs w:val="24"/>
          <w:highlight w:val="none"/>
        </w:rPr>
        <w:t xml:space="preserve">包括但不限于关于供货周期及进度计划、进度保证措施、安装调试方案等：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.安装调试方案：设备送到现场并且接采购人通知后，5个工作日内，需协调工程师进场安装调试。</w:t>
      </w:r>
      <w:r/>
    </w:p>
    <w:p>
      <w:pPr>
        <w:spacing w:line="360" w:lineRule="auto"/>
        <w:rPr>
          <w:rFonts w:hint="eastAsia" w:hAnsi="宋体"/>
          <w:b w:val="0"/>
          <w:position w:val="0"/>
          <w:szCs w:val="24"/>
          <w:highlight w:val="none"/>
        </w:rPr>
      </w:pPr>
      <w:r>
        <w:rPr>
          <w:rFonts w:hint="eastAsia" w:hAnsi="宋体"/>
          <w:b/>
          <w:bCs/>
          <w:position w:val="0"/>
          <w:szCs w:val="24"/>
          <w:highlight w:val="none"/>
        </w:rPr>
        <w:t xml:space="preserve">6</w:t>
      </w:r>
      <w:r>
        <w:rPr>
          <w:rFonts w:hAnsi="宋体"/>
          <w:b/>
          <w:bCs/>
          <w:position w:val="0"/>
          <w:szCs w:val="24"/>
          <w:highlight w:val="none"/>
        </w:rPr>
        <w:t xml:space="preserve">.</w:t>
      </w:r>
      <w:r>
        <w:rPr>
          <w:rFonts w:hint="eastAsia" w:hAnsi="宋体"/>
          <w:b/>
          <w:bCs/>
          <w:position w:val="0"/>
          <w:szCs w:val="24"/>
          <w:highlight w:val="none"/>
        </w:rPr>
        <w:t xml:space="preserve">需提供售后服务方案，</w:t>
      </w:r>
      <w:r>
        <w:rPr>
          <w:rFonts w:hint="eastAsia" w:hAnsi="宋体"/>
          <w:b w:val="0"/>
          <w:position w:val="0"/>
          <w:szCs w:val="24"/>
          <w:highlight w:val="none"/>
        </w:rPr>
        <w:t xml:space="preserve">包括但不限于服务体系、回访巡检方案、突发故障解决措施等：</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Ansi="宋体"/>
          <w:b w:val="0"/>
          <w:position w:val="0"/>
          <w:szCs w:val="24"/>
          <w:highlight w:val="none"/>
        </w:rPr>
        <w:fldChar w:fldCharType="separate"/>
      </w:r>
      <w:r>
        <w:rPr>
          <w:rFonts w:hint="eastAsia" w:hAnsi="宋体"/>
          <w:b w:val="0"/>
          <w:position w:val="0"/>
          <w:szCs w:val="24"/>
          <w:highlight w:val="none"/>
        </w:rPr>
        <w:t xml:space="preserve">①</w:t>
      </w:r>
      <w:r>
        <w:rPr>
          <w:rFonts w:hAnsi="宋体"/>
          <w:b w:val="0"/>
          <w:position w:val="0"/>
          <w:szCs w:val="24"/>
          <w:highlight w:val="none"/>
        </w:rPr>
        <w:fldChar w:fldCharType="end"/>
      </w:r>
      <w:r>
        <w:rPr>
          <w:rFonts w:hint="eastAsia" w:hAnsi="宋体"/>
          <w:b w:val="0"/>
          <w:position w:val="0"/>
          <w:szCs w:val="24"/>
          <w:highlight w:val="none"/>
        </w:rPr>
        <w:t xml:space="preserve">.服务体系：服务体系需健全完善，</w:t>
      </w:r>
      <w:r>
        <w:rPr>
          <w:rFonts w:hint="eastAsia" w:hAnsi="宋体"/>
          <w:b w:val="0"/>
          <w:position w:val="0"/>
          <w:szCs w:val="24"/>
          <w:highlight w:val="none"/>
          <w:lang w:val="zh-CN" w:eastAsia="zh-CN"/>
        </w:rPr>
        <w:t xml:space="preserve">所有设备必须能兼容配套使用，</w:t>
      </w:r>
      <w:r>
        <w:rPr>
          <w:rFonts w:hint="eastAsia" w:hAnsi="宋体"/>
          <w:b w:val="0"/>
          <w:position w:val="0"/>
          <w:szCs w:val="24"/>
          <w:highlight w:val="none"/>
          <w:lang w:val="en-US" w:eastAsia="zh-CN"/>
        </w:rPr>
        <w:t xml:space="preserve">并且</w:t>
      </w:r>
      <w:r>
        <w:rPr>
          <w:rFonts w:hint="eastAsia" w:hAnsi="宋体"/>
          <w:b w:val="0"/>
          <w:position w:val="0"/>
          <w:szCs w:val="24"/>
          <w:highlight w:val="none"/>
          <w:lang w:val="zh-CN" w:eastAsia="zh-CN"/>
        </w:rPr>
        <w:t xml:space="preserve">所有产品在中国境内有正规服务维修机构，有备件库，</w:t>
      </w:r>
      <w:r>
        <w:rPr>
          <w:rFonts w:hint="eastAsia" w:hAnsi="宋体"/>
          <w:b w:val="0"/>
          <w:position w:val="0"/>
          <w:szCs w:val="24"/>
          <w:highlight w:val="none"/>
        </w:rPr>
        <w:t xml:space="preserve">确保在服务期内，能够快速有效的响应采购人的报修需求，</w:t>
      </w:r>
      <w:r>
        <w:rPr>
          <w:rFonts w:hint="eastAsia" w:hAnsi="宋体"/>
          <w:b w:val="0"/>
          <w:position w:val="0"/>
          <w:szCs w:val="24"/>
          <w:highlight w:val="none"/>
          <w:lang w:val="zh-CN" w:eastAsia="zh-CN"/>
        </w:rPr>
        <w:t xml:space="preserve">接报修通知后24小时内到达现场，如不能</w:t>
      </w:r>
      <w:r>
        <w:rPr>
          <w:rFonts w:hint="eastAsia" w:hAnsi="宋体"/>
          <w:b w:val="0"/>
          <w:position w:val="0"/>
          <w:szCs w:val="24"/>
          <w:highlight w:val="none"/>
          <w:lang w:val="en-US" w:eastAsia="zh-CN"/>
        </w:rPr>
        <w:t xml:space="preserve">在</w:t>
      </w:r>
      <w:r>
        <w:rPr>
          <w:rFonts w:hint="eastAsia" w:hAnsi="宋体"/>
          <w:b w:val="0"/>
          <w:position w:val="0"/>
          <w:szCs w:val="24"/>
          <w:highlight w:val="none"/>
          <w:lang w:val="zh-CN" w:eastAsia="zh-CN"/>
        </w:rPr>
        <w:t xml:space="preserve">48小时内解决故障，需立即提供备用机</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Ansi="宋体"/>
          <w:b w:val="0"/>
          <w:position w:val="0"/>
          <w:szCs w:val="24"/>
          <w:highlight w:val="none"/>
        </w:rPr>
        <w:fldChar w:fldCharType="separate"/>
      </w:r>
      <w:r>
        <w:rPr>
          <w:rFonts w:hint="eastAsia" w:hAnsi="宋体"/>
          <w:b w:val="0"/>
          <w:position w:val="0"/>
          <w:szCs w:val="24"/>
          <w:highlight w:val="none"/>
        </w:rPr>
        <w:t xml:space="preserve">②</w:t>
      </w:r>
      <w:r>
        <w:rPr>
          <w:rFonts w:hAnsi="宋体"/>
          <w:b w:val="0"/>
          <w:position w:val="0"/>
          <w:szCs w:val="24"/>
          <w:highlight w:val="none"/>
        </w:rPr>
        <w:fldChar w:fldCharType="end"/>
      </w:r>
      <w:r>
        <w:rPr>
          <w:rFonts w:hint="eastAsia" w:hAnsi="宋体"/>
          <w:b w:val="0"/>
          <w:position w:val="0"/>
          <w:szCs w:val="24"/>
          <w:highlight w:val="none"/>
        </w:rPr>
        <w:t xml:space="preserve">.回访巡检方案：质保期内，供应商每年提供不少于1次的常规巡检和保养；</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Ansi="宋体"/>
          <w:b w:val="0"/>
          <w:position w:val="0"/>
          <w:szCs w:val="24"/>
          <w:highlight w:val="none"/>
        </w:rPr>
        <w:fldChar w:fldCharType="separate"/>
      </w:r>
      <w:r>
        <w:rPr>
          <w:rFonts w:hint="eastAsia" w:hAnsi="宋体"/>
          <w:b w:val="0"/>
          <w:position w:val="0"/>
          <w:szCs w:val="24"/>
          <w:highlight w:val="none"/>
        </w:rPr>
        <w:t xml:space="preserve">③</w:t>
      </w:r>
      <w:r>
        <w:rPr>
          <w:rFonts w:hAnsi="宋体"/>
          <w:b w:val="0"/>
          <w:position w:val="0"/>
          <w:szCs w:val="24"/>
          <w:highlight w:val="none"/>
        </w:rPr>
        <w:fldChar w:fldCharType="end"/>
      </w:r>
      <w:r>
        <w:rPr>
          <w:rFonts w:hint="eastAsia" w:hAnsi="宋体"/>
          <w:b w:val="0"/>
          <w:position w:val="0"/>
          <w:szCs w:val="24"/>
          <w:highlight w:val="none"/>
        </w:rPr>
        <w:t xml:space="preserve">.突发故障解决措施：供应商需结合项目特点，对于可能出现的突发设备故障进行举例，并且给出对应的解决措施。</w:t>
      </w:r>
      <w:r/>
    </w:p>
    <w:p>
      <w:pPr>
        <w:spacing w:line="360" w:lineRule="auto"/>
        <w:rPr>
          <w:rFonts w:hint="eastAsia" w:hAnsi="宋体"/>
          <w:b w:val="0"/>
          <w:position w:val="0"/>
          <w:szCs w:val="24"/>
          <w:highlight w:val="none"/>
        </w:rPr>
      </w:pPr>
      <w:r>
        <w:rPr>
          <w:rFonts w:hint="eastAsia" w:hAnsi="宋体"/>
          <w:b/>
          <w:bCs/>
          <w:position w:val="0"/>
          <w:szCs w:val="24"/>
          <w:highlight w:val="none"/>
        </w:rPr>
        <w:t xml:space="preserve">7</w:t>
      </w:r>
      <w:r>
        <w:rPr>
          <w:rFonts w:hAnsi="宋体"/>
          <w:b/>
          <w:bCs/>
          <w:position w:val="0"/>
          <w:szCs w:val="24"/>
          <w:highlight w:val="none"/>
        </w:rPr>
        <w:t xml:space="preserve">.</w:t>
      </w:r>
      <w:r>
        <w:rPr>
          <w:rFonts w:hint="eastAsia" w:hAnsi="宋体"/>
          <w:b/>
          <w:bCs/>
          <w:position w:val="0"/>
          <w:szCs w:val="24"/>
          <w:highlight w:val="none"/>
        </w:rPr>
        <w:t xml:space="preserve">需提供人员培训方案，</w:t>
      </w:r>
      <w:r>
        <w:rPr>
          <w:rFonts w:hint="eastAsia" w:hAnsi="宋体"/>
          <w:b w:val="0"/>
          <w:position w:val="0"/>
          <w:szCs w:val="24"/>
          <w:highlight w:val="none"/>
        </w:rPr>
        <w:t xml:space="preserve">包括但不限于日常保养和定期保养培训、业务技术功能培训、常见故障处理培训等：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.业务技术功能培训：需对于开关机流程、参数设置、界面导航等基础操作进行</w:t>
      </w:r>
      <w:r>
        <w:rPr>
          <w:rFonts w:hint="eastAsia" w:hAnsi="宋体"/>
          <w:b w:val="0"/>
          <w:position w:val="0"/>
          <w:szCs w:val="24"/>
          <w:highlight w:val="none"/>
          <w:lang w:val="en-US" w:eastAsia="zh-CN"/>
        </w:rPr>
        <w:t xml:space="preserve">现场</w:t>
      </w:r>
      <w:r>
        <w:rPr>
          <w:rFonts w:hint="eastAsia" w:hAnsi="宋体"/>
          <w:b w:val="0"/>
          <w:position w:val="0"/>
          <w:szCs w:val="24"/>
          <w:highlight w:val="none"/>
        </w:rPr>
        <w:t xml:space="preserve">培训</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培训对象包括但不限于</w:t>
      </w:r>
      <w:r>
        <w:rPr>
          <w:rFonts w:hint="eastAsia" w:hAnsi="宋体"/>
          <w:b w:val="0"/>
          <w:position w:val="0"/>
          <w:szCs w:val="24"/>
          <w:highlight w:val="none"/>
          <w:lang w:val="zh-CN" w:eastAsia="zh-CN"/>
        </w:rPr>
        <w:t xml:space="preserve">院方医生、护士、设备工程师等</w:t>
      </w:r>
      <w:r>
        <w:rPr>
          <w:rFonts w:hint="eastAsia" w:hAnsi="宋体"/>
          <w:b w:val="0"/>
          <w:position w:val="0"/>
          <w:szCs w:val="24"/>
          <w:highlight w:val="none"/>
        </w:rPr>
        <w:t xml:space="preserve">，并且对于设备的临床应用（如操作技巧等）以及设备的数据管理也需进行培训指导</w:t>
      </w:r>
      <w:r>
        <w:rPr>
          <w:rFonts w:hint="eastAsia" w:hAnsi="宋体"/>
          <w:b w:val="0"/>
          <w:position w:val="0"/>
          <w:szCs w:val="24"/>
          <w:highlight w:val="none"/>
          <w:lang w:eastAsia="zh-CN"/>
        </w:rPr>
        <w:t xml:space="preserve">，</w:t>
      </w:r>
      <w:r>
        <w:rPr>
          <w:rFonts w:hint="eastAsia" w:hAnsi="宋体"/>
          <w:b w:val="0"/>
          <w:position w:val="0"/>
          <w:szCs w:val="24"/>
          <w:highlight w:val="none"/>
          <w:lang w:val="zh-CN" w:eastAsia="zh-CN"/>
        </w:rPr>
        <w:t xml:space="preserve">直至医务人员可熟练掌握设备的基本操作</w:t>
      </w:r>
      <w:r>
        <w:rPr>
          <w:rFonts w:hint="eastAsia" w:hAnsi="宋体"/>
          <w:b w:val="0"/>
          <w:position w:val="0"/>
          <w:szCs w:val="24"/>
          <w:highlight w:val="none"/>
        </w:rPr>
        <w:t xml:space="preserve">，每年免费技术升级培训不低于1次；</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.常见故障处理培训：结合项目特点，对于可能出现的常见设备故障进行举例，并且进行处理培训。</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8.业绩：具有与所投产品类似业绩的优先。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9.投标产品为节能产品的优先。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10.投标产品为环境标志产品的优先。</w:t>
      </w:r>
      <w:r/>
    </w:p>
    <w:p>
      <w:pPr>
        <w:jc w:val="left"/>
        <w:rPr>
          <w:rFonts w:ascii="Calibri" w:hAnsi="Calibri"/>
          <w:b w:val="0"/>
          <w:position w:val="0"/>
          <w:sz w:val="21"/>
          <w:szCs w:val="24"/>
          <w:highlight w:val="none"/>
        </w:rPr>
      </w:pPr>
      <w:r>
        <w:rPr>
          <w:rFonts w:ascii="Calibri" w:hAnsi="Calibri"/>
          <w:b w:val="0"/>
          <w:position w:val="0"/>
          <w:sz w:val="21"/>
          <w:szCs w:val="24"/>
          <w:highlight w:val="none"/>
        </w:rPr>
      </w:r>
      <w:r/>
    </w:p>
    <w:p>
      <w:pPr>
        <w:jc w:val="left"/>
        <w:spacing w:after="120" w:line="360" w:lineRule="auto"/>
        <w:rPr>
          <w:rFonts w:hint="eastAsia" w:hAnsi="宋体"/>
          <w:b w:val="0"/>
          <w:position w:val="0"/>
          <w:szCs w:val="24"/>
          <w:highlight w:val="none"/>
        </w:rPr>
      </w:pPr>
      <w:r/>
      <w:bookmarkStart w:id="127" w:name="OLE_LINK7"/>
      <w:r>
        <w:rPr>
          <w:rFonts w:hint="eastAsia" w:hAnsi="宋体"/>
          <w:bCs/>
          <w:i/>
          <w:iCs/>
          <w:position w:val="0"/>
          <w:szCs w:val="24"/>
          <w:highlight w:val="none"/>
          <w:u w:val="single"/>
        </w:rPr>
        <w:t xml:space="preserve">注：上述</w:t>
      </w:r>
      <w:bookmarkStart w:id="128" w:name="OLE_LINK33"/>
      <w:r>
        <w:rPr>
          <w:rFonts w:hint="eastAsia" w:hAnsi="宋体"/>
          <w:bCs/>
          <w:i/>
          <w:iCs/>
          <w:position w:val="0"/>
          <w:szCs w:val="24"/>
          <w:highlight w:val="none"/>
          <w:u w:val="single"/>
        </w:rPr>
        <w:t xml:space="preserve">商务要求中的实质性要求</w:t>
      </w:r>
      <w:r>
        <w:rPr>
          <w:rFonts w:hint="eastAsia" w:hAnsi="宋体"/>
          <w:bCs/>
          <w:i/>
          <w:iCs/>
          <w:color w:val="ff0000"/>
          <w:position w:val="0"/>
          <w:szCs w:val="24"/>
          <w:highlight w:val="none"/>
          <w:u w:val="single"/>
        </w:rPr>
        <w:t xml:space="preserve">（斜体且有下划线部分）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bookmarkEnd w:id="127"/>
      <w:bookmarkEnd w:id="128"/>
      <w:r/>
    </w:p>
    <w:p>
      <w:pPr>
        <w:jc w:val="left"/>
        <w:spacing w:line="360" w:lineRule="auto"/>
        <w:rPr>
          <w:rFonts w:hint="eastAsia"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r>
      <w:r/>
    </w:p>
    <w:p>
      <w:pPr>
        <w:rPr>
          <w:rFonts w:hint="eastAsia" w:hAnsi="宋体"/>
          <w:bCs/>
          <w:color w:val="ee0000"/>
          <w:position w:val="0"/>
          <w:szCs w:val="24"/>
          <w:highlight w:val="none"/>
        </w:rPr>
      </w:pPr>
      <w:r/>
      <w:bookmarkStart w:id="129" w:name="OLE_LINK34"/>
      <w:r>
        <w:rPr>
          <w:rFonts w:hint="eastAsia" w:hAnsi="宋体"/>
          <w:bCs/>
          <w:color w:val="ee0000"/>
          <w:position w:val="0"/>
          <w:szCs w:val="24"/>
          <w:highlight w:val="none"/>
        </w:rPr>
        <w:br w:type="page" w:clear="all"/>
      </w:r>
      <w:r/>
    </w:p>
    <w:p>
      <w:pPr>
        <w:spacing w:line="360" w:lineRule="auto"/>
        <w:rPr>
          <w:rFonts w:hint="eastAsia" w:hAnsi="宋体"/>
          <w:bCs/>
          <w:color w:val="ee0000"/>
          <w:position w:val="0"/>
          <w:szCs w:val="24"/>
          <w:highlight w:val="none"/>
        </w:rPr>
      </w:pPr>
      <w:r>
        <w:rPr>
          <w:rFonts w:hint="eastAsia" w:hAnsi="宋体"/>
          <w:bCs/>
          <w:color w:val="ee0000"/>
          <w:position w:val="0"/>
          <w:szCs w:val="24"/>
          <w:highlight w:val="none"/>
        </w:rPr>
        <w:t xml:space="preserve">技术要求：</w:t>
      </w:r>
      <w:bookmarkEnd w:id="129"/>
      <w:r/>
    </w:p>
    <w:p>
      <w:pPr>
        <w:spacing w:line="360" w:lineRule="auto"/>
        <w:rPr>
          <w:rFonts w:hint="eastAsia" w:hAnsi="宋体"/>
          <w:bCs/>
          <w:i/>
          <w:iCs/>
          <w:position w:val="0"/>
          <w:szCs w:val="24"/>
          <w:highlight w:val="none"/>
          <w:u w:val="single"/>
        </w:rPr>
      </w:pPr>
      <w:r>
        <w:rPr>
          <w:rFonts w:hint="eastAsia" w:hAnsi="宋体"/>
          <w:bCs/>
          <w:i/>
          <w:iCs/>
          <w:position w:val="0"/>
          <w:szCs w:val="24"/>
          <w:highlight w:val="none"/>
          <w:u w:val="single"/>
        </w:rPr>
        <w:t xml:space="preserve">配置要求（配置要求实质性要求，不允许负偏离，否则视为无效投标）：</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4117"/>
        <w:gridCol w:w="2766"/>
      </w:tblGrid>
      <w:tr>
        <w:trPr>
          <w:jc w:val="center"/>
        </w:trPr>
        <w:tc>
          <w:tcPr>
            <w:tcW w:w="1413" w:type="dxa"/>
            <w:textDirection w:val="lrTb"/>
            <w:noWrap w:val="false"/>
          </w:tcPr>
          <w:p>
            <w:pPr>
              <w:jc w:val="center"/>
              <w:spacing w:line="360" w:lineRule="auto"/>
              <w:rPr>
                <w:rFonts w:hAnsi="宋体"/>
                <w:b w:val="0"/>
                <w:bCs/>
                <w:i/>
                <w:iCs/>
                <w:highlight w:val="none"/>
                <w:u w:val="single"/>
              </w:rPr>
            </w:pPr>
            <w:r>
              <w:rPr>
                <w:rFonts w:hint="eastAsia" w:hAnsi="宋体"/>
                <w:b w:val="0"/>
                <w:bCs/>
                <w:i/>
                <w:iCs/>
                <w:highlight w:val="none"/>
                <w:u w:val="single"/>
              </w:rPr>
              <w:t xml:space="preserve">序号</w:t>
            </w:r>
            <w:r/>
          </w:p>
        </w:tc>
        <w:tc>
          <w:tcPr>
            <w:tcW w:w="4117" w:type="dxa"/>
            <w:textDirection w:val="lrTb"/>
            <w:noWrap w:val="false"/>
          </w:tcPr>
          <w:p>
            <w:pPr>
              <w:jc w:val="center"/>
              <w:spacing w:line="360" w:lineRule="auto"/>
              <w:rPr>
                <w:rFonts w:hAnsi="宋体"/>
                <w:b w:val="0"/>
                <w:bCs/>
                <w:i/>
                <w:iCs/>
                <w:highlight w:val="none"/>
                <w:u w:val="single"/>
              </w:rPr>
            </w:pPr>
            <w:r>
              <w:rPr>
                <w:rFonts w:hint="eastAsia" w:hAnsi="宋体"/>
                <w:b w:val="0"/>
                <w:bCs/>
                <w:i/>
                <w:iCs/>
                <w:highlight w:val="none"/>
                <w:u w:val="single"/>
              </w:rPr>
              <w:t xml:space="preserve">名称</w:t>
            </w:r>
            <w:r/>
          </w:p>
        </w:tc>
        <w:tc>
          <w:tcPr>
            <w:tcW w:w="2766" w:type="dxa"/>
            <w:textDirection w:val="lrTb"/>
            <w:noWrap w:val="false"/>
          </w:tcPr>
          <w:p>
            <w:pPr>
              <w:jc w:val="center"/>
              <w:spacing w:line="360" w:lineRule="auto"/>
              <w:rPr>
                <w:rFonts w:hAnsi="宋体"/>
                <w:b w:val="0"/>
                <w:bCs/>
                <w:i/>
                <w:iCs/>
                <w:highlight w:val="none"/>
                <w:u w:val="single"/>
              </w:rPr>
            </w:pPr>
            <w:r>
              <w:rPr>
                <w:rFonts w:hint="eastAsia" w:hAnsi="宋体"/>
                <w:b w:val="0"/>
                <w:bCs/>
                <w:i/>
                <w:iCs/>
                <w:highlight w:val="none"/>
                <w:u w:val="single"/>
              </w:rPr>
              <w:t xml:space="preserve">数量</w:t>
            </w:r>
            <w:r/>
          </w:p>
        </w:tc>
      </w:tr>
      <w:tr>
        <w:trPr>
          <w:jc w:val="center"/>
        </w:trPr>
        <w:tc>
          <w:tcPr>
            <w:tcW w:w="1413"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1</w:t>
            </w:r>
            <w:r/>
          </w:p>
        </w:tc>
        <w:tc>
          <w:tcPr>
            <w:tcW w:w="4117"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摄像主机</w:t>
            </w:r>
            <w:r/>
          </w:p>
        </w:tc>
        <w:tc>
          <w:tcPr>
            <w:tcW w:w="2766"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1</w:t>
            </w:r>
            <w:r>
              <w:rPr>
                <w:rFonts w:hint="eastAsia" w:hAnsi="宋体"/>
                <w:b w:val="0"/>
                <w:bCs/>
                <w:i/>
                <w:iCs/>
                <w:highlight w:val="none"/>
                <w:u w:val="single"/>
              </w:rPr>
              <w:t xml:space="preserve">台</w:t>
            </w:r>
            <w:r/>
          </w:p>
        </w:tc>
      </w:tr>
      <w:tr>
        <w:trPr>
          <w:jc w:val="center"/>
        </w:trPr>
        <w:tc>
          <w:tcPr>
            <w:tcW w:w="1413"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2</w:t>
            </w:r>
            <w:r/>
          </w:p>
        </w:tc>
        <w:tc>
          <w:tcPr>
            <w:tcW w:w="4117"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10mm30°3D一体化电子镜</w:t>
            </w:r>
            <w:r/>
          </w:p>
        </w:tc>
        <w:tc>
          <w:tcPr>
            <w:tcW w:w="2766"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2</w:t>
            </w:r>
            <w:r>
              <w:rPr>
                <w:rFonts w:hint="eastAsia" w:hAnsi="宋体"/>
                <w:b w:val="0"/>
                <w:bCs/>
                <w:i/>
                <w:iCs/>
                <w:highlight w:val="none"/>
                <w:u w:val="single"/>
              </w:rPr>
              <w:t xml:space="preserve">根</w:t>
            </w:r>
            <w:r/>
          </w:p>
        </w:tc>
      </w:tr>
      <w:tr>
        <w:trPr>
          <w:jc w:val="center"/>
        </w:trPr>
        <w:tc>
          <w:tcPr>
            <w:tcW w:w="1413"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3</w:t>
            </w:r>
            <w:r/>
          </w:p>
        </w:tc>
        <w:tc>
          <w:tcPr>
            <w:tcW w:w="4117"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导光束</w:t>
            </w:r>
            <w:r/>
          </w:p>
        </w:tc>
        <w:tc>
          <w:tcPr>
            <w:tcW w:w="2766"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2</w:t>
            </w:r>
            <w:r>
              <w:rPr>
                <w:rFonts w:hint="eastAsia" w:hAnsi="宋体"/>
                <w:b w:val="0"/>
                <w:bCs/>
                <w:i/>
                <w:iCs/>
                <w:highlight w:val="none"/>
                <w:u w:val="single"/>
              </w:rPr>
              <w:t xml:space="preserve">根</w:t>
            </w:r>
            <w:r/>
          </w:p>
        </w:tc>
      </w:tr>
      <w:tr>
        <w:trPr>
          <w:jc w:val="center"/>
        </w:trPr>
        <w:tc>
          <w:tcPr>
            <w:tcW w:w="1413"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4</w:t>
            </w:r>
            <w:r/>
          </w:p>
        </w:tc>
        <w:tc>
          <w:tcPr>
            <w:tcW w:w="4117" w:type="dxa"/>
            <w:vAlign w:val="center"/>
            <w:textDirection w:val="lrTb"/>
            <w:noWrap w:val="false"/>
          </w:tcPr>
          <w:p>
            <w:pPr>
              <w:jc w:val="center"/>
              <w:spacing w:line="360" w:lineRule="auto"/>
              <w:rPr>
                <w:rFonts w:hAnsi="宋体"/>
                <w:b w:val="0"/>
                <w:bCs/>
                <w:i/>
                <w:iCs/>
                <w:highlight w:val="none"/>
                <w:u w:val="single"/>
              </w:rPr>
            </w:pPr>
            <w:r>
              <w:rPr>
                <w:rFonts w:hint="eastAsia" w:hAnsi="宋体"/>
                <w:b w:val="0"/>
                <w:bCs/>
                <w:i/>
                <w:iCs/>
                <w:highlight w:val="none"/>
                <w:u w:val="single"/>
              </w:rPr>
              <w:t xml:space="preserve">消毒盒</w:t>
            </w:r>
            <w:r/>
          </w:p>
        </w:tc>
        <w:tc>
          <w:tcPr>
            <w:tcW w:w="2766"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2</w:t>
            </w:r>
            <w:r>
              <w:rPr>
                <w:rFonts w:hint="eastAsia" w:hAnsi="宋体"/>
                <w:b w:val="0"/>
                <w:bCs/>
                <w:i/>
                <w:iCs/>
                <w:highlight w:val="none"/>
                <w:u w:val="single"/>
              </w:rPr>
              <w:t xml:space="preserve">个</w:t>
            </w:r>
            <w:r/>
          </w:p>
        </w:tc>
      </w:tr>
      <w:tr>
        <w:trPr>
          <w:jc w:val="center"/>
        </w:trPr>
        <w:tc>
          <w:tcPr>
            <w:tcW w:w="1413"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5</w:t>
            </w:r>
            <w:r/>
          </w:p>
        </w:tc>
        <w:tc>
          <w:tcPr>
            <w:tcW w:w="4117" w:type="dxa"/>
            <w:vAlign w:val="center"/>
            <w:textDirection w:val="lrTb"/>
            <w:noWrap w:val="false"/>
          </w:tcPr>
          <w:p>
            <w:pPr>
              <w:jc w:val="center"/>
              <w:spacing w:line="360" w:lineRule="auto"/>
              <w:rPr>
                <w:rFonts w:hAnsi="宋体"/>
                <w:b w:val="0"/>
                <w:bCs/>
                <w:i/>
                <w:iCs/>
                <w:highlight w:val="none"/>
                <w:u w:val="single"/>
              </w:rPr>
            </w:pPr>
            <w:r>
              <w:rPr>
                <w:rFonts w:hint="eastAsia" w:hAnsi="宋体"/>
                <w:b w:val="0"/>
                <w:bCs/>
                <w:i/>
                <w:iCs/>
                <w:highlight w:val="none"/>
                <w:u w:val="single"/>
              </w:rPr>
              <w:t xml:space="preserve">医用冷光源</w:t>
            </w:r>
            <w:r/>
          </w:p>
        </w:tc>
        <w:tc>
          <w:tcPr>
            <w:tcW w:w="2766"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1</w:t>
            </w:r>
            <w:r>
              <w:rPr>
                <w:rFonts w:hint="eastAsia" w:hAnsi="宋体"/>
                <w:b w:val="0"/>
                <w:bCs/>
                <w:i/>
                <w:iCs/>
                <w:highlight w:val="none"/>
                <w:u w:val="single"/>
              </w:rPr>
              <w:t xml:space="preserve">台</w:t>
            </w:r>
            <w:r/>
          </w:p>
        </w:tc>
      </w:tr>
      <w:tr>
        <w:trPr>
          <w:jc w:val="center"/>
        </w:trPr>
        <w:tc>
          <w:tcPr>
            <w:tcW w:w="1413"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6</w:t>
            </w:r>
            <w:r/>
          </w:p>
        </w:tc>
        <w:tc>
          <w:tcPr>
            <w:tcW w:w="4117" w:type="dxa"/>
            <w:vAlign w:val="center"/>
            <w:textDirection w:val="lrTb"/>
            <w:noWrap w:val="false"/>
          </w:tcPr>
          <w:p>
            <w:pPr>
              <w:jc w:val="center"/>
              <w:spacing w:line="360" w:lineRule="auto"/>
              <w:rPr>
                <w:rFonts w:hAnsi="宋体"/>
                <w:b w:val="0"/>
                <w:bCs/>
                <w:i/>
                <w:iCs/>
                <w:highlight w:val="none"/>
                <w:u w:val="single"/>
              </w:rPr>
            </w:pPr>
            <w:r>
              <w:rPr>
                <w:rFonts w:hint="eastAsia" w:hAnsi="宋体"/>
                <w:b w:val="0"/>
                <w:bCs/>
                <w:i/>
                <w:iCs/>
                <w:highlight w:val="none"/>
                <w:u w:val="single"/>
              </w:rPr>
              <w:t xml:space="preserve">气腹机</w:t>
            </w:r>
            <w:r/>
          </w:p>
        </w:tc>
        <w:tc>
          <w:tcPr>
            <w:tcW w:w="2766"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1</w:t>
            </w:r>
            <w:r>
              <w:rPr>
                <w:rFonts w:hint="eastAsia" w:hAnsi="宋体"/>
                <w:b w:val="0"/>
                <w:bCs/>
                <w:i/>
                <w:iCs/>
                <w:highlight w:val="none"/>
                <w:u w:val="single"/>
              </w:rPr>
              <w:t xml:space="preserve">台</w:t>
            </w:r>
            <w:r/>
          </w:p>
        </w:tc>
      </w:tr>
      <w:tr>
        <w:trPr>
          <w:jc w:val="center"/>
        </w:trPr>
        <w:tc>
          <w:tcPr>
            <w:tcW w:w="1413"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7</w:t>
            </w:r>
            <w:r/>
          </w:p>
        </w:tc>
        <w:tc>
          <w:tcPr>
            <w:tcW w:w="4117" w:type="dxa"/>
            <w:vAlign w:val="center"/>
            <w:textDirection w:val="lrTb"/>
            <w:noWrap w:val="false"/>
          </w:tcPr>
          <w:p>
            <w:pPr>
              <w:jc w:val="center"/>
              <w:spacing w:line="360" w:lineRule="auto"/>
              <w:rPr>
                <w:rFonts w:hAnsi="宋体"/>
                <w:b w:val="0"/>
                <w:bCs/>
                <w:i/>
                <w:iCs/>
                <w:highlight w:val="none"/>
                <w:u w:val="single"/>
              </w:rPr>
            </w:pPr>
            <w:r>
              <w:rPr>
                <w:rFonts w:hint="eastAsia" w:hAnsi="宋体"/>
                <w:b w:val="0"/>
                <w:bCs/>
                <w:i/>
                <w:iCs/>
                <w:highlight w:val="none"/>
                <w:u w:val="single"/>
              </w:rPr>
              <w:t xml:space="preserve">4K3D医用监视器</w:t>
            </w:r>
            <w:r/>
          </w:p>
        </w:tc>
        <w:tc>
          <w:tcPr>
            <w:tcW w:w="2766"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1</w:t>
            </w:r>
            <w:r>
              <w:rPr>
                <w:rFonts w:hint="eastAsia" w:hAnsi="宋体"/>
                <w:b w:val="0"/>
                <w:bCs/>
                <w:i/>
                <w:iCs/>
                <w:highlight w:val="none"/>
                <w:u w:val="single"/>
              </w:rPr>
              <w:t xml:space="preserve">台</w:t>
            </w:r>
            <w:r/>
          </w:p>
        </w:tc>
      </w:tr>
      <w:tr>
        <w:trPr>
          <w:jc w:val="center"/>
        </w:trPr>
        <w:tc>
          <w:tcPr>
            <w:tcW w:w="1413"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8</w:t>
            </w:r>
            <w:r/>
          </w:p>
        </w:tc>
        <w:tc>
          <w:tcPr>
            <w:tcW w:w="4117" w:type="dxa"/>
            <w:vAlign w:val="center"/>
            <w:textDirection w:val="lrTb"/>
            <w:noWrap w:val="false"/>
          </w:tcPr>
          <w:p>
            <w:pPr>
              <w:jc w:val="center"/>
              <w:spacing w:line="360" w:lineRule="auto"/>
              <w:rPr>
                <w:rFonts w:hAnsi="宋体"/>
                <w:b w:val="0"/>
                <w:bCs/>
                <w:i/>
                <w:iCs/>
                <w:highlight w:val="none"/>
                <w:u w:val="single"/>
              </w:rPr>
            </w:pPr>
            <w:r>
              <w:rPr>
                <w:rFonts w:hint="eastAsia" w:hAnsi="宋体"/>
                <w:b w:val="0"/>
                <w:bCs/>
                <w:i/>
                <w:iCs/>
                <w:highlight w:val="none"/>
                <w:u w:val="single"/>
              </w:rPr>
              <w:t xml:space="preserve">台车（专用设备台车和支架）</w:t>
            </w:r>
            <w:r/>
          </w:p>
        </w:tc>
        <w:tc>
          <w:tcPr>
            <w:tcW w:w="2766"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1</w:t>
            </w:r>
            <w:r>
              <w:rPr>
                <w:rFonts w:hint="eastAsia" w:hAnsi="宋体"/>
                <w:b w:val="0"/>
                <w:bCs/>
                <w:i/>
                <w:iCs/>
                <w:highlight w:val="none"/>
                <w:u w:val="single"/>
              </w:rPr>
              <w:t xml:space="preserve">个</w:t>
            </w:r>
            <w:r/>
          </w:p>
        </w:tc>
      </w:tr>
      <w:tr>
        <w:trPr>
          <w:jc w:val="center"/>
        </w:trPr>
        <w:tc>
          <w:tcPr>
            <w:tcW w:w="1413" w:type="dxa"/>
            <w:vAlign w:val="center"/>
            <w:textDirection w:val="lrTb"/>
            <w:noWrap w:val="false"/>
          </w:tcPr>
          <w:p>
            <w:pPr>
              <w:jc w:val="center"/>
              <w:spacing w:line="360" w:lineRule="auto"/>
              <w:rPr>
                <w:rFonts w:hint="eastAsia" w:hAnsi="宋体" w:eastAsia="宋体"/>
                <w:b w:val="0"/>
                <w:bCs/>
                <w:i/>
                <w:iCs/>
                <w:highlight w:val="none"/>
                <w:u w:val="single"/>
                <w:lang w:eastAsia="zh-CN"/>
              </w:rPr>
            </w:pPr>
            <w:r>
              <w:rPr>
                <w:rFonts w:hint="eastAsia" w:hAnsi="宋体"/>
                <w:b w:val="0"/>
                <w:bCs/>
                <w:i/>
                <w:iCs/>
                <w:highlight w:val="none"/>
                <w:u w:val="single"/>
                <w:lang w:val="en-US" w:eastAsia="zh-CN"/>
              </w:rPr>
              <w:t xml:space="preserve">9</w:t>
            </w:r>
            <w:r/>
          </w:p>
        </w:tc>
        <w:tc>
          <w:tcPr>
            <w:tcW w:w="4117" w:type="dxa"/>
            <w:vAlign w:val="center"/>
            <w:textDirection w:val="lrTb"/>
            <w:noWrap w:val="false"/>
          </w:tcPr>
          <w:p>
            <w:pPr>
              <w:jc w:val="center"/>
              <w:spacing w:line="360" w:lineRule="auto"/>
              <w:rPr>
                <w:rFonts w:hint="default" w:hAnsi="宋体" w:eastAsia="宋体"/>
                <w:b w:val="0"/>
                <w:bCs/>
                <w:i/>
                <w:iCs/>
                <w:highlight w:val="none"/>
                <w:u w:val="single"/>
                <w:lang w:val="en-US" w:eastAsia="zh-CN"/>
              </w:rPr>
            </w:pPr>
            <w:r>
              <w:rPr>
                <w:rFonts w:hint="eastAsia" w:hAnsi="宋体"/>
                <w:b w:val="0"/>
                <w:bCs/>
                <w:i/>
                <w:iCs/>
                <w:highlight w:val="none"/>
                <w:u w:val="single"/>
                <w:lang w:val="en-US" w:eastAsia="zh-CN"/>
              </w:rPr>
              <w:t xml:space="preserve">腹腔镜常用操作器械</w:t>
            </w:r>
            <w:r/>
          </w:p>
        </w:tc>
        <w:tc>
          <w:tcPr>
            <w:tcW w:w="2766" w:type="dxa"/>
            <w:vAlign w:val="center"/>
            <w:textDirection w:val="lrTb"/>
            <w:noWrap w:val="false"/>
          </w:tcPr>
          <w:p>
            <w:pPr>
              <w:jc w:val="center"/>
              <w:spacing w:line="360" w:lineRule="auto"/>
              <w:rPr>
                <w:rFonts w:hint="eastAsia" w:hAnsi="宋体" w:eastAsia="宋体"/>
                <w:b w:val="0"/>
                <w:bCs/>
                <w:i/>
                <w:iCs/>
                <w:highlight w:val="none"/>
                <w:u w:val="single"/>
                <w:lang w:eastAsia="zh-CN"/>
              </w:rPr>
            </w:pPr>
            <w:r>
              <w:rPr>
                <w:rFonts w:hint="eastAsia" w:hAnsi="宋体"/>
                <w:b w:val="0"/>
                <w:bCs/>
                <w:i/>
                <w:iCs/>
                <w:highlight w:val="none"/>
                <w:u w:val="single"/>
                <w:lang w:val="en-US" w:eastAsia="zh-CN"/>
              </w:rPr>
              <w:t xml:space="preserve">2套</w:t>
            </w:r>
            <w:r/>
          </w:p>
        </w:tc>
      </w:tr>
    </w:tbl>
    <w:p>
      <w:pPr>
        <w:spacing w:line="360" w:lineRule="auto"/>
        <w:rPr>
          <w:rFonts w:hint="eastAsia" w:hAnsi="宋体"/>
          <w:szCs w:val="24"/>
          <w:highlight w:val="none"/>
          <w:lang w:val="zh-CN"/>
        </w:rPr>
      </w:pPr>
      <w:r>
        <w:rPr>
          <w:rFonts w:hint="eastAsia" w:hAnsi="宋体"/>
          <w:szCs w:val="24"/>
          <w:highlight w:val="none"/>
          <w:lang w:val="zh-CN"/>
        </w:rPr>
      </w:r>
      <w:r/>
    </w:p>
    <w:p>
      <w:pPr>
        <w:spacing w:line="360" w:lineRule="auto"/>
        <w:rPr>
          <w:rFonts w:hAnsi="宋体"/>
          <w:szCs w:val="24"/>
          <w:highlight w:val="none"/>
          <w:lang w:val="zh-CN"/>
        </w:rPr>
      </w:pPr>
      <w:r>
        <w:rPr>
          <w:rFonts w:hint="eastAsia" w:hAnsi="宋体"/>
          <w:szCs w:val="24"/>
          <w:highlight w:val="none"/>
          <w:lang w:val="zh-CN"/>
        </w:rPr>
        <w:t xml:space="preserve">1、摄像主机</w:t>
      </w:r>
      <w:r/>
    </w:p>
    <w:p>
      <w:pPr>
        <w:spacing w:line="360" w:lineRule="auto"/>
        <w:rPr>
          <w:rFonts w:hAnsi="宋体"/>
          <w:b w:val="0"/>
          <w:bCs/>
          <w:szCs w:val="24"/>
          <w:highlight w:val="none"/>
          <w:lang w:val="zh-CN"/>
        </w:rPr>
      </w:pPr>
      <w:r>
        <w:rPr>
          <w:rFonts w:hint="eastAsia" w:hAnsi="宋体"/>
          <w:b w:val="0"/>
          <w:bCs/>
          <w:szCs w:val="24"/>
          <w:highlight w:val="none"/>
          <w:lang w:val="zh-CN"/>
        </w:rPr>
        <w:t xml:space="preserve">1.1.可处理3D和2D图像信号，3D和2D模式可切换，具备4K图像处理能力，输出分辨率≥3840*2160，支持≥60Hz的动态图像，逐行扫描</w:t>
      </w:r>
      <w:r/>
    </w:p>
    <w:p>
      <w:pPr>
        <w:spacing w:line="360" w:lineRule="auto"/>
        <w:rPr>
          <w:rFonts w:hAnsi="宋体"/>
          <w:b w:val="0"/>
          <w:bCs/>
          <w:color w:val="000000" w:themeColor="text1"/>
          <w:szCs w:val="24"/>
          <w:highlight w:val="none"/>
          <w14:textFill>
            <w14:solidFill>
              <w14:schemeClr w14:val="tx1"/>
            </w14:solidFill>
          </w14:textFill>
        </w:rPr>
      </w:pPr>
      <w:r/>
      <w:bookmarkStart w:id="130" w:name="OLE_LINK29"/>
      <w:r>
        <w:rPr>
          <w:rFonts w:hint="eastAsia" w:hAnsi="宋体"/>
          <w:b w:val="0"/>
          <w:bCs/>
          <w:szCs w:val="24"/>
          <w:highlight w:val="none"/>
          <w:lang w:val="zh-CN"/>
        </w:rPr>
        <w:t xml:space="preserve">1.2.与医用内窥镜、荧光造影剂吲哚</w:t>
      </w:r>
      <w:r>
        <w:rPr>
          <w:rFonts w:hint="eastAsia" w:hAnsi="宋体"/>
          <w:b w:val="0"/>
          <w:bCs/>
          <w:szCs w:val="24"/>
          <w:highlight w:val="none"/>
        </w:rPr>
        <w:t xml:space="preserve">菁</w:t>
      </w:r>
      <w:r>
        <w:rPr>
          <w:rFonts w:hint="eastAsia" w:hAnsi="宋体"/>
          <w:b w:val="0"/>
          <w:bCs/>
          <w:szCs w:val="24"/>
          <w:highlight w:val="none"/>
          <w:lang w:val="zh-CN"/>
        </w:rPr>
        <w:t xml:space="preserve">绿（ICG）配合使用，用于在微创内镜手术中提供实时的可见光影像及近红外荧光影像</w:t>
      </w:r>
      <w:bookmarkEnd w:id="130"/>
      <w:r/>
      <w:r/>
    </w:p>
    <w:p>
      <w:pPr>
        <w:spacing w:line="360" w:lineRule="auto"/>
        <w:rPr>
          <w:rFonts w:hint="eastAsia" w:hAnsi="宋体"/>
          <w:szCs w:val="24"/>
          <w:highlight w:val="none"/>
          <w:lang w:val="zh-CN"/>
        </w:rPr>
      </w:pPr>
      <w:r>
        <w:rPr>
          <w:rFonts w:hint="eastAsia" w:hAnsi="宋体"/>
          <w:b w:val="0"/>
          <w:bCs/>
          <w:szCs w:val="24"/>
          <w:highlight w:val="none"/>
          <w:lang w:val="zh-CN"/>
        </w:rPr>
        <w:t xml:space="preserve">1.3.▲摄像主机内置刻录功能，主机自带可刻录≥3840*2160视频及图片的内置USB接口≥</w:t>
      </w:r>
      <w:r>
        <w:rPr>
          <w:rFonts w:hAnsi="宋体"/>
          <w:b w:val="0"/>
          <w:bCs/>
          <w:szCs w:val="24"/>
          <w:highlight w:val="none"/>
          <w:lang w:val="zh-CN"/>
        </w:rPr>
        <w:t xml:space="preserve">2</w:t>
      </w:r>
      <w:r>
        <w:rPr>
          <w:rFonts w:hint="eastAsia" w:hAnsi="宋体"/>
          <w:b w:val="0"/>
          <w:bCs/>
          <w:szCs w:val="24"/>
          <w:highlight w:val="none"/>
          <w:lang w:val="zh-CN"/>
        </w:rPr>
        <w:t xml:space="preserve">个，显示屏上可显示存储介质剩余可录制空间</w:t>
      </w:r>
      <w:r>
        <w:rPr>
          <w:rFonts w:hint="eastAsia" w:hAnsi="宋体"/>
          <w:szCs w:val="24"/>
          <w:highlight w:val="none"/>
          <w:lang w:val="zh-CN"/>
        </w:rPr>
        <w:t xml:space="preserve">（提供主机实物图片、产品彩页或说明书，加盖投标人公章）</w:t>
      </w:r>
      <w:r/>
    </w:p>
    <w:p>
      <w:pPr>
        <w:spacing w:line="360" w:lineRule="auto"/>
        <w:rPr>
          <w:rFonts w:hAnsi="宋体"/>
          <w:b w:val="0"/>
          <w:bCs/>
          <w:szCs w:val="24"/>
          <w:highlight w:val="none"/>
          <w:lang w:val="zh-CN"/>
        </w:rPr>
      </w:pPr>
      <w:r>
        <w:rPr>
          <w:rFonts w:hint="eastAsia" w:hAnsi="宋体"/>
          <w:b w:val="0"/>
          <w:bCs/>
          <w:szCs w:val="24"/>
          <w:highlight w:val="none"/>
          <w:lang w:val="zh-CN"/>
        </w:rPr>
        <w:t xml:space="preserve">1.4.主机可兼容同品牌2D4K荧光摄像头、2D4K白光摄像头</w:t>
      </w:r>
      <w:r/>
    </w:p>
    <w:p>
      <w:pPr>
        <w:spacing w:line="360" w:lineRule="auto"/>
        <w:rPr>
          <w:rFonts w:hAnsi="宋体"/>
          <w:b w:val="0"/>
          <w:bCs/>
          <w:szCs w:val="24"/>
          <w:highlight w:val="none"/>
          <w:lang w:val="zh-CN"/>
        </w:rPr>
      </w:pPr>
      <w:r>
        <w:rPr>
          <w:rFonts w:hint="eastAsia" w:hAnsi="宋体"/>
          <w:b w:val="0"/>
          <w:bCs/>
          <w:szCs w:val="24"/>
          <w:highlight w:val="none"/>
          <w:lang w:val="zh-CN"/>
        </w:rPr>
        <w:t xml:space="preserve">1.5.</w:t>
      </w:r>
      <w:bookmarkStart w:id="131" w:name="OLE_LINK24"/>
      <w:r>
        <w:rPr>
          <w:rFonts w:hint="eastAsia" w:hAnsi="宋体"/>
          <w:b w:val="0"/>
          <w:bCs/>
          <w:szCs w:val="24"/>
          <w:highlight w:val="none"/>
          <w:lang w:val="zh-CN"/>
        </w:rPr>
        <w:t xml:space="preserve">▲</w:t>
      </w:r>
      <w:bookmarkEnd w:id="131"/>
      <w:r>
        <w:rPr>
          <w:rFonts w:hint="eastAsia" w:hAnsi="宋体"/>
          <w:b w:val="0"/>
          <w:bCs/>
          <w:szCs w:val="24"/>
          <w:highlight w:val="none"/>
          <w:lang w:val="zh-CN"/>
        </w:rPr>
        <w:t xml:space="preserve">兼容≥6种可连接光学硬镜的同品牌不同规格型号的2D摄像头</w:t>
      </w:r>
      <w:r/>
    </w:p>
    <w:p>
      <w:pPr>
        <w:spacing w:line="360" w:lineRule="auto"/>
        <w:rPr>
          <w:rFonts w:hAnsi="宋体"/>
          <w:b w:val="0"/>
          <w:bCs/>
          <w:szCs w:val="24"/>
          <w:highlight w:val="none"/>
          <w:lang w:val="zh-CN"/>
        </w:rPr>
      </w:pPr>
      <w:r>
        <w:rPr>
          <w:rFonts w:hint="eastAsia" w:hAnsi="宋体"/>
          <w:b w:val="0"/>
          <w:bCs/>
          <w:szCs w:val="24"/>
          <w:highlight w:val="none"/>
          <w:lang w:val="zh-CN"/>
        </w:rPr>
        <w:t xml:space="preserve">1.6.主机可接入外部图像信号源，实现支持单平台双镜联合，两幅不同内镜图像可以同屏对比</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1.7.▲主机背板4k信号</w:t>
      </w:r>
      <w:bookmarkStart w:id="132" w:name="OLE_LINK79"/>
      <w:r>
        <w:rPr>
          <w:rFonts w:hint="eastAsia" w:hAnsi="宋体"/>
          <w:b w:val="0"/>
          <w:bCs/>
          <w:szCs w:val="24"/>
          <w:highlight w:val="none"/>
          <w:lang w:val="zh-CN"/>
        </w:rPr>
        <w:t xml:space="preserve">输出端口</w:t>
      </w:r>
      <w:bookmarkEnd w:id="132"/>
      <w:r>
        <w:rPr>
          <w:rFonts w:hint="eastAsia" w:hAnsi="宋体"/>
          <w:b w:val="0"/>
          <w:bCs/>
          <w:szCs w:val="24"/>
          <w:highlight w:val="none"/>
          <w:lang w:val="zh-CN"/>
        </w:rPr>
        <w:t xml:space="preserve">≥3个，端口类型包括但不限于</w:t>
      </w:r>
      <w:r>
        <w:rPr>
          <w:rFonts w:hint="eastAsia" w:hAnsi="宋体"/>
          <w:b w:val="0"/>
          <w:bCs/>
          <w:color w:val="000000" w:themeColor="text1"/>
          <w:szCs w:val="24"/>
          <w:highlight w:val="none"/>
          <w:lang w:val="zh-CN"/>
          <w14:textFill>
            <w14:solidFill>
              <w14:schemeClr w14:val="tx1"/>
            </w14:solidFill>
          </w14:textFill>
        </w:rPr>
        <w:t xml:space="preserve">12G-SDI、 DisplayPort</w:t>
      </w:r>
      <w:r>
        <w:rPr>
          <w:rFonts w:hint="eastAsia" w:hAnsi="宋体"/>
          <w:b w:val="0"/>
          <w:bCs/>
          <w:szCs w:val="24"/>
          <w:highlight w:val="none"/>
          <w:lang w:val="zh-CN"/>
        </w:rPr>
        <w:t xml:space="preserve">或H</w:t>
      </w:r>
      <w:r>
        <w:rPr>
          <w:rFonts w:hAnsi="宋体"/>
          <w:b w:val="0"/>
          <w:bCs/>
          <w:szCs w:val="24"/>
          <w:highlight w:val="none"/>
          <w:lang w:val="zh-CN"/>
        </w:rPr>
        <w:t xml:space="preserve">DMI</w:t>
      </w:r>
      <w:r>
        <w:rPr>
          <w:rFonts w:hint="eastAsia" w:hAnsi="宋体"/>
          <w:b w:val="0"/>
          <w:bCs/>
          <w:szCs w:val="24"/>
          <w:highlight w:val="none"/>
          <w:lang w:val="zh-CN"/>
        </w:rPr>
        <w:t xml:space="preserve">；高清信号输出接口≥2个</w:t>
      </w:r>
      <w:r/>
    </w:p>
    <w:p>
      <w:pPr>
        <w:spacing w:line="360" w:lineRule="auto"/>
        <w:rPr>
          <w:rFonts w:hAnsi="宋体"/>
          <w:b w:val="0"/>
          <w:bCs/>
          <w:szCs w:val="24"/>
          <w:highlight w:val="none"/>
          <w:lang w:val="zh-CN"/>
        </w:rPr>
      </w:pPr>
      <w:r>
        <w:rPr>
          <w:rFonts w:hint="eastAsia" w:hAnsi="宋体"/>
          <w:b w:val="0"/>
          <w:bCs/>
          <w:szCs w:val="24"/>
          <w:highlight w:val="none"/>
          <w:lang w:val="zh-CN"/>
        </w:rPr>
        <w:t xml:space="preserve">1.8.电气安全：医用设备电气安全CF级别Ⅰ类防护，可应用于心脏手术</w:t>
      </w:r>
      <w:r/>
    </w:p>
    <w:p>
      <w:pPr>
        <w:spacing w:line="360" w:lineRule="auto"/>
        <w:rPr>
          <w:rFonts w:hAnsi="宋体"/>
          <w:b w:val="0"/>
          <w:bCs/>
          <w:i/>
          <w:iCs/>
          <w:color w:val="000000" w:themeColor="text1"/>
          <w:szCs w:val="24"/>
          <w:highlight w:val="none"/>
          <w:u w:val="single"/>
          <w:lang w:val="zh-CN"/>
          <w14:textFill>
            <w14:solidFill>
              <w14:schemeClr w14:val="tx1"/>
            </w14:solidFill>
          </w14:textFill>
        </w:rPr>
      </w:pPr>
      <w:r>
        <w:rPr>
          <w:rFonts w:hint="eastAsia" w:hAnsi="宋体"/>
          <w:b w:val="0"/>
          <w:bCs/>
          <w:i/>
          <w:iCs/>
          <w:color w:val="000000" w:themeColor="text1"/>
          <w:szCs w:val="24"/>
          <w:highlight w:val="none"/>
          <w:u w:val="single"/>
          <w:lang w:val="zh-CN"/>
          <w14:textFill>
            <w14:solidFill>
              <w14:schemeClr w14:val="tx1"/>
            </w14:solidFill>
          </w14:textFill>
        </w:rPr>
        <w:t xml:space="preserve">1.9.使用期限≥8年</w:t>
      </w:r>
      <w:r/>
    </w:p>
    <w:p>
      <w:pPr>
        <w:spacing w:line="360" w:lineRule="auto"/>
        <w:rPr>
          <w:rFonts w:hAnsi="宋体"/>
          <w:b w:val="0"/>
          <w:bCs/>
          <w:szCs w:val="24"/>
          <w:highlight w:val="none"/>
        </w:rPr>
      </w:pPr>
      <w:r>
        <w:rPr>
          <w:rFonts w:hint="eastAsia" w:hAnsi="宋体"/>
          <w:b w:val="0"/>
          <w:bCs/>
          <w:szCs w:val="24"/>
          <w:highlight w:val="none"/>
          <w:lang w:val="zh-CN"/>
        </w:rPr>
        <w:t xml:space="preserve">1.10.</w:t>
      </w:r>
      <w:r>
        <w:rPr>
          <w:rFonts w:hint="eastAsia" w:hAnsi="宋体"/>
          <w:b w:val="0"/>
          <w:bCs/>
          <w:szCs w:val="24"/>
          <w:highlight w:val="none"/>
        </w:rPr>
        <w:t xml:space="preserve">术野画面≥5级亮度可调，手术画面≥2倍电子放大功能，可实现上下、左右及180°翻转功能</w:t>
      </w:r>
      <w:r/>
    </w:p>
    <w:p>
      <w:pPr>
        <w:spacing w:line="360" w:lineRule="auto"/>
        <w:rPr>
          <w:rFonts w:hint="eastAsia" w:hAnsi="宋体"/>
          <w:b/>
          <w:bCs w:val="0"/>
          <w:szCs w:val="24"/>
          <w:highlight w:val="none"/>
          <w:lang w:val="zh-CN" w:eastAsia="zh-CN"/>
        </w:rPr>
      </w:pPr>
      <w:r/>
      <w:bookmarkStart w:id="133" w:name="OLE_LINK68"/>
      <w:r>
        <w:rPr>
          <w:rFonts w:hint="eastAsia" w:hAnsi="宋体"/>
          <w:b w:val="0"/>
          <w:bCs/>
          <w:szCs w:val="24"/>
          <w:highlight w:val="none"/>
        </w:rPr>
        <w:t xml:space="preserve">1.11.</w:t>
      </w:r>
      <w:r>
        <w:rPr>
          <w:rFonts w:hint="eastAsia" w:hAnsi="宋体"/>
          <w:b w:val="0"/>
          <w:bCs/>
          <w:szCs w:val="24"/>
          <w:highlight w:val="none"/>
          <w:lang w:val="zh-CN"/>
        </w:rPr>
        <w:t xml:space="preserve">▲</w:t>
      </w:r>
      <w:bookmarkEnd w:id="133"/>
      <w:r>
        <w:rPr>
          <w:rFonts w:hint="eastAsia" w:hAnsi="宋体"/>
          <w:b w:val="0"/>
          <w:bCs/>
          <w:szCs w:val="24"/>
          <w:highlight w:val="none"/>
        </w:rPr>
        <w:t xml:space="preserve">可支持连接同品牌3D内窥镜、电子软镜和高清宫腹腔镜</w:t>
      </w:r>
      <w:r>
        <w:rPr>
          <w:rFonts w:hint="eastAsia" w:hAnsi="宋体"/>
          <w:b/>
          <w:bCs w:val="0"/>
          <w:szCs w:val="24"/>
          <w:highlight w:val="none"/>
        </w:rPr>
        <w:t xml:space="preserve">（提供注册证，并加盖投标人公章）</w:t>
      </w:r>
      <w:r/>
    </w:p>
    <w:p>
      <w:pPr>
        <w:spacing w:line="360" w:lineRule="auto"/>
        <w:rPr>
          <w:rFonts w:hAnsi="宋体"/>
          <w:b w:val="0"/>
          <w:bCs/>
          <w:szCs w:val="24"/>
          <w:highlight w:val="none"/>
        </w:rPr>
      </w:pPr>
      <w:r>
        <w:rPr>
          <w:rFonts w:hint="eastAsia" w:hAnsi="宋体"/>
          <w:b w:val="0"/>
          <w:bCs/>
          <w:szCs w:val="24"/>
          <w:highlight w:val="none"/>
        </w:rPr>
        <w:t xml:space="preserve">1.12.可通过画中画功能实现至少4种同屏显示模式</w:t>
      </w:r>
      <w:r/>
    </w:p>
    <w:p>
      <w:pPr>
        <w:spacing w:line="360" w:lineRule="auto"/>
        <w:rPr>
          <w:rFonts w:hint="eastAsia" w:hAnsi="宋体"/>
          <w:b w:val="0"/>
          <w:bCs/>
          <w:szCs w:val="24"/>
          <w:highlight w:val="none"/>
        </w:rPr>
      </w:pPr>
      <w:r>
        <w:rPr>
          <w:rFonts w:hint="eastAsia" w:hAnsi="宋体"/>
          <w:b w:val="0"/>
          <w:bCs/>
          <w:szCs w:val="24"/>
          <w:highlight w:val="none"/>
        </w:rPr>
        <w:t xml:space="preserve">1.13.具备≥</w:t>
      </w:r>
      <w:r>
        <w:rPr>
          <w:rFonts w:hAnsi="宋体"/>
          <w:b w:val="0"/>
          <w:bCs/>
          <w:szCs w:val="24"/>
          <w:highlight w:val="none"/>
        </w:rPr>
        <w:t xml:space="preserve">2</w:t>
      </w:r>
      <w:r>
        <w:rPr>
          <w:rFonts w:hint="eastAsia" w:hAnsi="宋体"/>
          <w:b w:val="0"/>
          <w:bCs/>
          <w:szCs w:val="24"/>
          <w:highlight w:val="none"/>
        </w:rPr>
        <w:t xml:space="preserve">种纤维镜图像优化功能，减少纤维网络对画面的影响</w:t>
      </w:r>
      <w:r/>
    </w:p>
    <w:p>
      <w:pPr>
        <w:spacing w:line="360" w:lineRule="auto"/>
        <w:rPr>
          <w:rFonts w:hint="eastAsia" w:hAnsi="宋体"/>
          <w:b w:val="0"/>
          <w:bCs/>
          <w:szCs w:val="24"/>
          <w:highlight w:val="none"/>
        </w:rPr>
      </w:pPr>
      <w:r>
        <w:rPr>
          <w:rFonts w:hint="eastAsia" w:hAnsi="宋体"/>
          <w:b w:val="0"/>
          <w:bCs/>
          <w:szCs w:val="24"/>
          <w:highlight w:val="none"/>
        </w:rPr>
        <w:t xml:space="preserve">1.14.可兼容同品牌3D外视镜或显微镜系统</w:t>
      </w:r>
      <w:r/>
    </w:p>
    <w:p>
      <w:pPr>
        <w:spacing w:line="360" w:lineRule="auto"/>
        <w:rPr>
          <w:rFonts w:hAnsi="宋体"/>
          <w:b w:val="0"/>
          <w:bCs/>
          <w:szCs w:val="24"/>
          <w:highlight w:val="none"/>
        </w:rPr>
      </w:pPr>
      <w:r>
        <w:rPr>
          <w:rFonts w:hint="eastAsia" w:hAnsi="宋体"/>
          <w:b w:val="0"/>
          <w:bCs/>
          <w:szCs w:val="24"/>
          <w:highlight w:val="none"/>
        </w:rPr>
        <w:t xml:space="preserve">1.15.具备≥5种图像</w:t>
      </w:r>
      <w:r>
        <w:rPr>
          <w:rFonts w:hint="eastAsia" w:hAnsi="宋体"/>
          <w:b w:val="0"/>
          <w:bCs/>
          <w:color w:val="000000" w:themeColor="text1"/>
          <w:szCs w:val="24"/>
          <w:highlight w:val="none"/>
          <w14:textFill>
            <w14:solidFill>
              <w14:schemeClr w14:val="tx1"/>
            </w14:solidFill>
          </w14:textFill>
        </w:rPr>
        <w:t xml:space="preserve">优化</w:t>
      </w:r>
      <w:r>
        <w:rPr>
          <w:rFonts w:hint="eastAsia" w:hAnsi="宋体"/>
          <w:b w:val="0"/>
          <w:bCs/>
          <w:szCs w:val="24"/>
          <w:highlight w:val="none"/>
        </w:rPr>
        <w:t xml:space="preserve">功能，≥2种腔镜光谱分析处理模式，可提高对血管及组织的辨识度</w:t>
      </w:r>
      <w:r/>
    </w:p>
    <w:p>
      <w:pPr>
        <w:spacing w:line="360" w:lineRule="auto"/>
        <w:rPr>
          <w:rFonts w:hAnsi="宋体"/>
          <w:b w:val="0"/>
          <w:bCs/>
          <w:i/>
          <w:iCs/>
          <w:color w:val="000000" w:themeColor="text1"/>
          <w:szCs w:val="24"/>
          <w:highlight w:val="none"/>
          <w:u w:val="single"/>
          <w:lang w:val="zh-CN"/>
          <w14:textFill>
            <w14:solidFill>
              <w14:schemeClr w14:val="tx1"/>
            </w14:solidFill>
          </w14:textFill>
        </w:rPr>
      </w:pPr>
      <w:r>
        <w:rPr>
          <w:rFonts w:hint="eastAsia" w:hAnsi="宋体"/>
          <w:b w:val="0"/>
          <w:bCs/>
          <w:i/>
          <w:iCs/>
          <w:color w:val="000000" w:themeColor="text1"/>
          <w:szCs w:val="24"/>
          <w:highlight w:val="none"/>
          <w:u w:val="single"/>
          <w14:textFill>
            <w14:solidFill>
              <w14:schemeClr w14:val="tx1"/>
            </w14:solidFill>
          </w14:textFill>
        </w:rPr>
        <w:t xml:space="preserve">1.1</w:t>
      </w:r>
      <w:r>
        <w:rPr>
          <w:rFonts w:hint="eastAsia" w:hAnsi="宋体"/>
          <w:b w:val="0"/>
          <w:bCs/>
          <w:i/>
          <w:iCs/>
          <w:color w:val="000000" w:themeColor="text1"/>
          <w:szCs w:val="24"/>
          <w:highlight w:val="none"/>
          <w:u w:val="single"/>
          <w:lang w:val="en-US" w:eastAsia="zh-CN"/>
          <w14:textFill>
            <w14:solidFill>
              <w14:schemeClr w14:val="tx1"/>
            </w14:solidFill>
          </w14:textFill>
        </w:rPr>
        <w:t xml:space="preserve">6</w:t>
      </w:r>
      <w:r>
        <w:rPr>
          <w:rFonts w:hint="eastAsia" w:hAnsi="宋体"/>
          <w:b w:val="0"/>
          <w:bCs/>
          <w:i/>
          <w:iCs/>
          <w:color w:val="000000" w:themeColor="text1"/>
          <w:szCs w:val="24"/>
          <w:highlight w:val="none"/>
          <w:u w:val="single"/>
          <w14:textFill>
            <w14:solidFill>
              <w14:schemeClr w14:val="tx1"/>
            </w14:solidFill>
          </w14:textFill>
        </w:rPr>
        <w:t xml:space="preserve">.为了保证产品的稳定性，注册证取证时间</w:t>
      </w:r>
      <w:r>
        <w:rPr>
          <w:rFonts w:hint="eastAsia" w:hAnsi="宋体"/>
          <w:b w:val="0"/>
          <w:bCs/>
          <w:i/>
          <w:iCs/>
          <w:color w:val="000000" w:themeColor="text1"/>
          <w:szCs w:val="24"/>
          <w:highlight w:val="none"/>
          <w:u w:val="single"/>
          <w:lang w:val="zh-CN"/>
          <w14:textFill>
            <w14:solidFill>
              <w14:schemeClr w14:val="tx1"/>
            </w14:solidFill>
          </w14:textFill>
        </w:rPr>
        <w:t xml:space="preserve">≥2年</w:t>
      </w:r>
      <w:r>
        <w:rPr>
          <w:rFonts w:hint="eastAsia" w:hAnsi="宋体"/>
          <w:i/>
          <w:iCs/>
          <w:color w:val="000000" w:themeColor="text1"/>
          <w:szCs w:val="24"/>
          <w:highlight w:val="none"/>
          <w:u w:val="single"/>
          <w:lang w:val="zh-CN"/>
          <w14:textFill>
            <w14:solidFill>
              <w14:schemeClr w14:val="tx1"/>
            </w14:solidFill>
          </w14:textFill>
        </w:rPr>
        <w:t xml:space="preserve">（国家药监局官网截图为准）</w:t>
      </w:r>
      <w:r/>
    </w:p>
    <w:p>
      <w:pPr>
        <w:spacing w:line="360" w:lineRule="auto"/>
        <w:rPr>
          <w:rFonts w:hAnsi="宋体"/>
          <w:szCs w:val="24"/>
          <w:highlight w:val="none"/>
        </w:rPr>
      </w:pPr>
      <w:r>
        <w:rPr>
          <w:rFonts w:hint="eastAsia" w:hAnsi="宋体"/>
          <w:szCs w:val="24"/>
          <w:highlight w:val="none"/>
          <w:lang w:val="zh-CN"/>
        </w:rPr>
        <w:t xml:space="preserve">2、10mm30°3D一体化电子镜</w:t>
      </w:r>
      <w:r/>
    </w:p>
    <w:p>
      <w:pPr>
        <w:spacing w:line="360" w:lineRule="auto"/>
        <w:rPr>
          <w:rFonts w:hAnsi="宋体"/>
          <w:b w:val="0"/>
          <w:bCs/>
          <w:szCs w:val="24"/>
          <w:highlight w:val="none"/>
          <w:lang w:val="zh-CN"/>
        </w:rPr>
      </w:pPr>
      <w:r>
        <w:rPr>
          <w:rFonts w:hint="eastAsia" w:hAnsi="宋体"/>
          <w:b w:val="0"/>
          <w:bCs/>
          <w:szCs w:val="24"/>
          <w:highlight w:val="none"/>
          <w:lang w:val="zh-CN"/>
        </w:rPr>
        <w:t xml:space="preserve">2.1.与摄像主机同一品牌，可采集3D和2D图像信号，可同时传输可见光和近红外光，双路4K成像芯片采集，分辨率≥3840*2160</w:t>
      </w:r>
      <w:r/>
    </w:p>
    <w:p>
      <w:pPr>
        <w:spacing w:line="360" w:lineRule="auto"/>
        <w:rPr>
          <w:rFonts w:hAnsi="宋体"/>
          <w:b w:val="0"/>
          <w:bCs/>
          <w:szCs w:val="24"/>
          <w:highlight w:val="none"/>
          <w:lang w:val="zh-CN"/>
        </w:rPr>
      </w:pPr>
      <w:r>
        <w:rPr>
          <w:rFonts w:hint="eastAsia" w:hAnsi="宋体"/>
          <w:b w:val="0"/>
          <w:bCs/>
          <w:szCs w:val="24"/>
          <w:highlight w:val="none"/>
          <w:lang w:val="zh-CN"/>
        </w:rPr>
        <w:t xml:space="preserve">2.2.3D、4K、荧光三合一内窥镜采用一体化电子镜，支持4K分辨率的3D荧光、3D白光、2D荧光、2D白光成像</w:t>
      </w:r>
      <w:r/>
    </w:p>
    <w:p>
      <w:pPr>
        <w:spacing w:line="360" w:lineRule="auto"/>
        <w:rPr>
          <w:rFonts w:hAnsi="宋体"/>
          <w:b w:val="0"/>
          <w:bCs/>
          <w:szCs w:val="24"/>
          <w:highlight w:val="none"/>
          <w:lang w:val="zh-CN"/>
        </w:rPr>
      </w:pPr>
      <w:r>
        <w:rPr>
          <w:rFonts w:hint="eastAsia" w:hAnsi="宋体"/>
          <w:b w:val="0"/>
          <w:bCs/>
          <w:szCs w:val="24"/>
          <w:highlight w:val="none"/>
          <w:lang w:val="zh-CN"/>
        </w:rPr>
        <w:t xml:space="preserve">2.3.具有≥</w:t>
      </w:r>
      <w:r>
        <w:rPr>
          <w:rFonts w:hAnsi="宋体"/>
          <w:b w:val="0"/>
          <w:bCs/>
          <w:szCs w:val="24"/>
          <w:highlight w:val="none"/>
          <w:lang w:val="zh-CN"/>
        </w:rPr>
        <w:t xml:space="preserve">3</w:t>
      </w:r>
      <w:r>
        <w:rPr>
          <w:rFonts w:hint="eastAsia" w:hAnsi="宋体"/>
          <w:b w:val="0"/>
          <w:bCs/>
          <w:szCs w:val="24"/>
          <w:highlight w:val="none"/>
          <w:lang w:val="zh-CN"/>
        </w:rPr>
        <w:t xml:space="preserve">个自定义摄像头按键，可自定义功能至少包括2D/3D切换、白光/荧光切换、录像、拍照、白平衡</w:t>
      </w:r>
      <w:r/>
    </w:p>
    <w:p>
      <w:pPr>
        <w:spacing w:line="360" w:lineRule="auto"/>
        <w:rPr>
          <w:rFonts w:hAnsi="宋体"/>
          <w:b w:val="0"/>
          <w:bCs/>
          <w:szCs w:val="24"/>
          <w:highlight w:val="none"/>
          <w:lang w:val="zh-CN"/>
        </w:rPr>
      </w:pPr>
      <w:r>
        <w:rPr>
          <w:rFonts w:hint="eastAsia" w:hAnsi="宋体"/>
          <w:b w:val="0"/>
          <w:bCs/>
          <w:szCs w:val="24"/>
          <w:highlight w:val="none"/>
          <w:lang w:val="zh-CN"/>
        </w:rPr>
        <w:t xml:space="preserve">2.4.视场角≥80°，工作长度≥320mm，最大有效景深≥200mm</w:t>
      </w:r>
      <w:r/>
    </w:p>
    <w:p>
      <w:pPr>
        <w:spacing w:line="360" w:lineRule="auto"/>
        <w:rPr>
          <w:rFonts w:hAnsi="宋体"/>
          <w:b w:val="0"/>
          <w:bCs/>
          <w:szCs w:val="24"/>
          <w:highlight w:val="none"/>
          <w:lang w:val="zh-CN"/>
        </w:rPr>
      </w:pPr>
      <w:r>
        <w:rPr>
          <w:rFonts w:hint="eastAsia" w:hAnsi="宋体"/>
          <w:b w:val="0"/>
          <w:bCs/>
          <w:szCs w:val="24"/>
          <w:highlight w:val="none"/>
          <w:lang w:val="zh-CN"/>
        </w:rPr>
        <w:t xml:space="preserve">2.5.一体化电子镜重量≤420g，导光束和镜体为可拆分设计</w:t>
      </w:r>
      <w:bookmarkStart w:id="134" w:name="_Hlk234870947"/>
      <w:r/>
      <w:r/>
    </w:p>
    <w:p>
      <w:pPr>
        <w:spacing w:line="360" w:lineRule="auto"/>
        <w:rPr>
          <w:rFonts w:hAnsi="宋体"/>
          <w:b w:val="0"/>
          <w:bCs/>
          <w:szCs w:val="24"/>
          <w:highlight w:val="none"/>
          <w:lang w:val="zh-CN"/>
        </w:rPr>
      </w:pPr>
      <w:r>
        <w:rPr>
          <w:rFonts w:hint="eastAsia" w:hAnsi="宋体"/>
          <w:b w:val="0"/>
          <w:bCs/>
          <w:szCs w:val="24"/>
          <w:highlight w:val="none"/>
          <w:lang w:val="zh-CN"/>
        </w:rPr>
        <w:t xml:space="preserve">2.6.</w:t>
      </w:r>
      <w:bookmarkStart w:id="135" w:name="OLE_LINK76"/>
      <w:r>
        <w:rPr>
          <w:rFonts w:hint="eastAsia" w:hAnsi="宋体"/>
          <w:b w:val="0"/>
          <w:bCs/>
          <w:szCs w:val="24"/>
          <w:highlight w:val="none"/>
        </w:rPr>
        <w:t xml:space="preserve">▲</w:t>
      </w:r>
      <w:bookmarkEnd w:id="135"/>
      <w:r>
        <w:rPr>
          <w:rFonts w:hint="eastAsia" w:hAnsi="宋体"/>
          <w:b w:val="0"/>
          <w:bCs/>
          <w:szCs w:val="24"/>
          <w:highlight w:val="none"/>
          <w:lang w:val="zh-CN"/>
        </w:rPr>
        <w:t xml:space="preserve">可高温高压蒸汽灭菌，高温高压蒸汽灭菌次数≥500次</w:t>
      </w:r>
      <w:bookmarkEnd w:id="134"/>
      <w:r/>
      <w:r/>
    </w:p>
    <w:p>
      <w:pPr>
        <w:spacing w:line="360" w:lineRule="auto"/>
        <w:rPr>
          <w:rFonts w:hAnsi="宋体"/>
          <w:b w:val="0"/>
          <w:bCs/>
          <w:szCs w:val="24"/>
          <w:highlight w:val="none"/>
          <w:lang w:val="zh-CN"/>
        </w:rPr>
      </w:pPr>
      <w:r>
        <w:rPr>
          <w:rFonts w:hint="eastAsia" w:hAnsi="宋体"/>
          <w:b w:val="0"/>
          <w:bCs/>
          <w:szCs w:val="24"/>
          <w:highlight w:val="none"/>
          <w:lang w:val="zh-CN"/>
        </w:rPr>
        <w:t xml:space="preserve">2.7.可低温等离子灭菌</w:t>
      </w:r>
      <w:r/>
    </w:p>
    <w:p>
      <w:pPr>
        <w:spacing w:line="360" w:lineRule="auto"/>
        <w:rPr>
          <w:rFonts w:hAnsi="宋体"/>
          <w:b w:val="0"/>
          <w:bCs/>
          <w:szCs w:val="24"/>
          <w:highlight w:val="none"/>
          <w:lang w:val="zh-CN"/>
        </w:rPr>
      </w:pPr>
      <w:r/>
      <w:bookmarkStart w:id="136" w:name="_Hlk234871006"/>
      <w:r>
        <w:rPr>
          <w:rFonts w:hint="eastAsia" w:hAnsi="宋体"/>
          <w:b w:val="0"/>
          <w:bCs/>
          <w:szCs w:val="24"/>
          <w:highlight w:val="none"/>
        </w:rPr>
        <w:t xml:space="preserve">2.8.▲通过摄像头按键可操控腔镜配套设备，如气腹机、冷光源，并可实现与一体化手术室无缝连接</w:t>
      </w:r>
      <w:bookmarkEnd w:id="136"/>
      <w:r/>
      <w:r/>
    </w:p>
    <w:p>
      <w:pPr>
        <w:spacing w:line="360" w:lineRule="auto"/>
        <w:rPr>
          <w:rFonts w:hAnsi="宋体"/>
          <w:b w:val="0"/>
          <w:bCs/>
          <w:szCs w:val="24"/>
          <w:highlight w:val="none"/>
          <w:lang w:val="zh-CN"/>
        </w:rPr>
      </w:pPr>
      <w:r>
        <w:rPr>
          <w:rFonts w:hint="eastAsia" w:hAnsi="宋体"/>
          <w:b w:val="0"/>
          <w:bCs/>
          <w:szCs w:val="24"/>
          <w:highlight w:val="none"/>
          <w:lang w:val="zh-CN"/>
        </w:rPr>
        <w:t xml:space="preserve">2.9.电气安全：医用设备电气安全CF级别Ⅰ类防护，可应用于心脏手术</w:t>
      </w:r>
      <w:r/>
    </w:p>
    <w:p>
      <w:pPr>
        <w:spacing w:line="360" w:lineRule="auto"/>
        <w:rPr>
          <w:rFonts w:hAnsi="宋体"/>
          <w:b w:val="0"/>
          <w:bCs/>
          <w:szCs w:val="24"/>
          <w:highlight w:val="none"/>
          <w:lang w:val="zh-CN"/>
        </w:rPr>
      </w:pPr>
      <w:r>
        <w:rPr>
          <w:rFonts w:hint="eastAsia" w:hAnsi="宋体"/>
          <w:b w:val="0"/>
          <w:bCs/>
          <w:szCs w:val="24"/>
          <w:highlight w:val="none"/>
          <w:lang w:val="zh-CN"/>
        </w:rPr>
        <w:t xml:space="preserve">2.10.</w:t>
      </w:r>
      <w:r>
        <w:rPr>
          <w:rFonts w:hAnsi="宋体"/>
          <w:b w:val="0"/>
          <w:bCs/>
          <w:szCs w:val="24"/>
          <w:highlight w:val="none"/>
        </w:rPr>
        <w:t xml:space="preserve">电子镜具备3D/2D旋转模式，</w:t>
      </w:r>
      <w:r>
        <w:rPr>
          <w:rFonts w:hint="eastAsia" w:hAnsi="宋体"/>
          <w:b w:val="0"/>
          <w:bCs/>
          <w:szCs w:val="24"/>
          <w:highlight w:val="none"/>
        </w:rPr>
        <w:t xml:space="preserve">镜体</w:t>
      </w:r>
      <w:r>
        <w:rPr>
          <w:rFonts w:hAnsi="宋体"/>
          <w:b w:val="0"/>
          <w:bCs/>
          <w:szCs w:val="24"/>
          <w:highlight w:val="none"/>
        </w:rPr>
        <w:t xml:space="preserve">可360°旋转</w:t>
      </w:r>
      <w:r>
        <w:rPr>
          <w:rFonts w:hint="eastAsia" w:hAnsi="宋体"/>
          <w:b w:val="0"/>
          <w:bCs/>
          <w:szCs w:val="24"/>
          <w:highlight w:val="none"/>
        </w:rPr>
        <w:t xml:space="preserve">，并画面保持正向。</w:t>
      </w:r>
      <w:r>
        <w:rPr>
          <w:rFonts w:hAnsi="宋体"/>
          <w:b w:val="0"/>
          <w:bCs/>
          <w:szCs w:val="24"/>
          <w:highlight w:val="none"/>
        </w:rPr>
        <w:t xml:space="preserve">具备180°自动翻转功能</w:t>
      </w:r>
      <w:r/>
    </w:p>
    <w:p>
      <w:pPr>
        <w:spacing w:line="360" w:lineRule="auto"/>
        <w:rPr>
          <w:rFonts w:hAnsi="宋体"/>
          <w:b w:val="0"/>
          <w:bCs/>
          <w:szCs w:val="24"/>
          <w:highlight w:val="none"/>
        </w:rPr>
      </w:pPr>
      <w:r>
        <w:rPr>
          <w:rFonts w:hint="eastAsia" w:hAnsi="宋体"/>
          <w:b w:val="0"/>
          <w:bCs/>
          <w:szCs w:val="24"/>
          <w:highlight w:val="none"/>
        </w:rPr>
        <w:t xml:space="preserve">2.11.</w:t>
      </w:r>
      <w:r>
        <w:rPr>
          <w:rFonts w:hAnsi="宋体"/>
          <w:b w:val="0"/>
          <w:bCs/>
          <w:color w:val="000000" w:themeColor="text1"/>
          <w:szCs w:val="24"/>
          <w:highlight w:val="none"/>
          <w14:textFill>
            <w14:solidFill>
              <w14:schemeClr w14:val="tx1"/>
            </w14:solidFill>
          </w14:textFill>
        </w:rPr>
        <w:t xml:space="preserve">电子镜有≥</w:t>
      </w:r>
      <w:r>
        <w:rPr>
          <w:rFonts w:hAnsi="宋体"/>
          <w:b w:val="0"/>
          <w:bCs/>
          <w:szCs w:val="24"/>
          <w:highlight w:val="none"/>
        </w:rPr>
        <w:t xml:space="preserve">4种荧光显影模式</w:t>
      </w:r>
      <w:r>
        <w:rPr>
          <w:rFonts w:hint="eastAsia" w:hAnsi="宋体"/>
          <w:b w:val="0"/>
          <w:bCs/>
          <w:szCs w:val="24"/>
          <w:highlight w:val="none"/>
        </w:rPr>
        <w:t xml:space="preserve">且具</w:t>
      </w:r>
      <w:r>
        <w:rPr>
          <w:rFonts w:hAnsi="宋体"/>
          <w:b w:val="0"/>
          <w:bCs/>
          <w:szCs w:val="24"/>
          <w:highlight w:val="none"/>
        </w:rPr>
        <w:t xml:space="preserve">备电子放大功能</w:t>
      </w:r>
      <w:r/>
    </w:p>
    <w:p>
      <w:pPr>
        <w:spacing w:line="360" w:lineRule="auto"/>
        <w:rPr>
          <w:rFonts w:hAnsi="宋体"/>
          <w:b w:val="0"/>
          <w:bCs/>
          <w:szCs w:val="24"/>
          <w:highlight w:val="none"/>
          <w:lang w:val="zh-CN"/>
        </w:rPr>
      </w:pPr>
      <w:r>
        <w:rPr>
          <w:rFonts w:hint="eastAsia" w:hAnsi="宋体"/>
          <w:b w:val="0"/>
          <w:bCs/>
          <w:szCs w:val="24"/>
          <w:highlight w:val="none"/>
        </w:rPr>
        <w:t xml:space="preserve">2.12.</w:t>
      </w:r>
      <w:r>
        <w:rPr>
          <w:rFonts w:hAnsi="宋体"/>
          <w:b w:val="0"/>
          <w:bCs/>
          <w:szCs w:val="24"/>
          <w:highlight w:val="none"/>
        </w:rPr>
        <w:t xml:space="preserve">电子镜免调焦设计，在立体视觉中全部景深范围内均清晰呈现</w:t>
      </w:r>
      <w:r/>
    </w:p>
    <w:p>
      <w:pPr>
        <w:spacing w:line="360" w:lineRule="auto"/>
        <w:rPr>
          <w:rFonts w:hAnsi="宋体"/>
          <w:szCs w:val="24"/>
          <w:highlight w:val="none"/>
          <w:lang w:val="zh-CN"/>
        </w:rPr>
      </w:pPr>
      <w:r>
        <w:rPr>
          <w:rFonts w:hint="eastAsia" w:hAnsi="宋体"/>
          <w:szCs w:val="24"/>
          <w:highlight w:val="none"/>
          <w:lang w:val="zh-CN"/>
        </w:rPr>
        <w:t xml:space="preserve">3、医用冷光源</w:t>
      </w:r>
      <w:r/>
    </w:p>
    <w:p>
      <w:pPr>
        <w:spacing w:line="360" w:lineRule="auto"/>
        <w:rPr>
          <w:rFonts w:hAnsi="宋体"/>
          <w:b w:val="0"/>
          <w:bCs/>
          <w:szCs w:val="24"/>
          <w:highlight w:val="none"/>
          <w:lang w:val="zh-CN"/>
        </w:rPr>
      </w:pPr>
      <w:r>
        <w:rPr>
          <w:rFonts w:hint="eastAsia" w:hAnsi="宋体"/>
          <w:b w:val="0"/>
          <w:bCs/>
          <w:szCs w:val="24"/>
          <w:highlight w:val="none"/>
          <w:lang w:val="zh-CN"/>
        </w:rPr>
        <w:t xml:space="preserve">3.1.与摄像主机同一品牌，可输出白光和近红外光，主机和光源分体化设计</w:t>
      </w:r>
      <w:r/>
    </w:p>
    <w:p>
      <w:pPr>
        <w:spacing w:line="360" w:lineRule="auto"/>
        <w:rPr>
          <w:rFonts w:hAnsi="宋体"/>
          <w:b w:val="0"/>
          <w:bCs/>
          <w:szCs w:val="24"/>
          <w:highlight w:val="none"/>
          <w:lang w:val="zh-CN"/>
        </w:rPr>
      </w:pPr>
      <w:r>
        <w:rPr>
          <w:rFonts w:hint="eastAsia" w:hAnsi="宋体"/>
          <w:b w:val="0"/>
          <w:bCs/>
          <w:szCs w:val="24"/>
          <w:highlight w:val="none"/>
          <w:lang w:val="zh-CN"/>
        </w:rPr>
        <w:t xml:space="preserve">3.2.</w:t>
      </w:r>
      <w:r>
        <w:rPr>
          <w:rFonts w:hint="eastAsia" w:hAnsi="宋体"/>
          <w:b w:val="0"/>
          <w:bCs/>
          <w:szCs w:val="24"/>
          <w:highlight w:val="none"/>
        </w:rPr>
        <w:t xml:space="preserve">▲</w:t>
      </w:r>
      <w:r>
        <w:rPr>
          <w:rFonts w:hint="eastAsia" w:hAnsi="宋体"/>
          <w:b w:val="0"/>
          <w:bCs/>
          <w:szCs w:val="24"/>
          <w:highlight w:val="none"/>
          <w:lang w:val="zh-CN"/>
        </w:rPr>
        <w:t xml:space="preserve">白光和荧光光源类型为LED光源或3R级医用激光光源，</w:t>
      </w:r>
      <w:r>
        <w:rPr>
          <w:rFonts w:hAnsi="宋体"/>
          <w:b w:val="0"/>
          <w:bCs/>
          <w:szCs w:val="24"/>
          <w:highlight w:val="none"/>
          <w:lang w:val="zh-CN"/>
        </w:rPr>
        <w:t xml:space="preserve">最大程度上保证医务人员的使用安全</w:t>
      </w:r>
      <w:r/>
    </w:p>
    <w:p>
      <w:pPr>
        <w:spacing w:line="360" w:lineRule="auto"/>
        <w:rPr>
          <w:rFonts w:hAnsi="宋体"/>
          <w:b w:val="0"/>
          <w:bCs/>
          <w:szCs w:val="24"/>
          <w:highlight w:val="none"/>
          <w:lang w:val="zh-CN"/>
        </w:rPr>
      </w:pPr>
      <w:r>
        <w:rPr>
          <w:rFonts w:hint="eastAsia" w:hAnsi="宋体"/>
          <w:b w:val="0"/>
          <w:bCs/>
          <w:szCs w:val="24"/>
          <w:highlight w:val="none"/>
        </w:rPr>
        <w:t xml:space="preserve">3.3.具有根据术野情况自动调节光源亮度功能</w:t>
      </w:r>
      <w:r/>
    </w:p>
    <w:p>
      <w:pPr>
        <w:spacing w:line="360" w:lineRule="auto"/>
        <w:rPr>
          <w:rFonts w:hAnsi="宋体"/>
          <w:b w:val="0"/>
          <w:bCs/>
          <w:szCs w:val="24"/>
          <w:highlight w:val="none"/>
          <w:lang w:val="zh-CN"/>
        </w:rPr>
      </w:pPr>
      <w:r>
        <w:rPr>
          <w:rFonts w:hint="eastAsia" w:hAnsi="宋体"/>
          <w:b w:val="0"/>
          <w:bCs/>
          <w:szCs w:val="24"/>
          <w:highlight w:val="none"/>
        </w:rPr>
        <w:t xml:space="preserve">3.4.</w:t>
      </w:r>
      <w:r>
        <w:rPr>
          <w:rFonts w:hint="eastAsia" w:hAnsi="宋体"/>
          <w:b w:val="0"/>
          <w:bCs/>
          <w:szCs w:val="24"/>
          <w:highlight w:val="none"/>
          <w:lang w:val="en-US" w:eastAsia="zh-CN"/>
        </w:rPr>
        <w:t xml:space="preserve">医用冷</w:t>
      </w:r>
      <w:r>
        <w:rPr>
          <w:rFonts w:hint="eastAsia" w:hAnsi="宋体"/>
          <w:b w:val="0"/>
          <w:bCs/>
          <w:szCs w:val="24"/>
          <w:highlight w:val="none"/>
        </w:rPr>
        <w:t xml:space="preserve">光源工作寿命≥</w:t>
      </w:r>
      <w:r>
        <w:rPr>
          <w:rFonts w:hint="eastAsia" w:hAnsi="宋体"/>
          <w:b w:val="0"/>
          <w:bCs/>
          <w:szCs w:val="24"/>
          <w:highlight w:val="none"/>
          <w:lang w:val="en-US" w:eastAsia="zh-CN"/>
        </w:rPr>
        <w:t xml:space="preserve">15000</w:t>
      </w:r>
      <w:r>
        <w:rPr>
          <w:rFonts w:hint="eastAsia" w:hAnsi="宋体"/>
          <w:b w:val="0"/>
          <w:bCs/>
          <w:szCs w:val="24"/>
          <w:highlight w:val="none"/>
        </w:rPr>
        <w:t xml:space="preserve">小时，输出总光通量≥1600流明，显色指数≥90</w:t>
      </w:r>
      <w:r>
        <w:rPr>
          <w:rFonts w:hint="eastAsia" w:hAnsi="宋体"/>
          <w:b w:val="0"/>
          <w:bCs/>
          <w:szCs w:val="24"/>
          <w:highlight w:val="none"/>
          <w:lang w:eastAsia="zh-CN"/>
        </w:rPr>
        <w:t xml:space="preserve">，</w:t>
      </w:r>
      <w:r>
        <w:rPr>
          <w:rFonts w:hint="eastAsia" w:hAnsi="宋体"/>
          <w:b w:val="0"/>
          <w:bCs/>
          <w:szCs w:val="24"/>
          <w:highlight w:val="none"/>
        </w:rPr>
        <w:t xml:space="preserve">支持摄像头切换荧光于白光模式</w:t>
      </w:r>
      <w:r/>
    </w:p>
    <w:p>
      <w:pPr>
        <w:spacing w:line="360" w:lineRule="auto"/>
        <w:rPr>
          <w:rFonts w:hint="eastAsia" w:hAnsi="宋体"/>
          <w:b w:val="0"/>
          <w:bCs/>
          <w:szCs w:val="24"/>
          <w:highlight w:val="none"/>
          <w:lang w:val="zh-CN"/>
        </w:rPr>
      </w:pPr>
      <w:r>
        <w:rPr>
          <w:rFonts w:hint="eastAsia" w:hAnsi="宋体"/>
          <w:b w:val="0"/>
          <w:bCs/>
          <w:szCs w:val="24"/>
          <w:highlight w:val="none"/>
        </w:rPr>
        <w:t xml:space="preserve">3.5.光源亮度可调节≥6档，色温≥5</w:t>
      </w:r>
      <w:r>
        <w:rPr>
          <w:rFonts w:hAnsi="宋体"/>
          <w:b w:val="0"/>
          <w:bCs/>
          <w:szCs w:val="24"/>
          <w:highlight w:val="none"/>
        </w:rPr>
        <w:t xml:space="preserve">7</w:t>
      </w:r>
      <w:r>
        <w:rPr>
          <w:rFonts w:hint="eastAsia" w:hAnsi="宋体"/>
          <w:b w:val="0"/>
          <w:bCs/>
          <w:szCs w:val="24"/>
          <w:highlight w:val="none"/>
        </w:rPr>
        <w:t xml:space="preserve">00K；电气</w:t>
      </w:r>
      <w:r>
        <w:rPr>
          <w:rFonts w:hint="eastAsia" w:hAnsi="宋体"/>
          <w:b w:val="0"/>
          <w:bCs/>
          <w:szCs w:val="24"/>
          <w:highlight w:val="none"/>
          <w:lang w:val="zh-CN"/>
        </w:rPr>
        <w:t xml:space="preserve">安全：医用设备电气安全CF级别Ⅰ类防护，可应用于心脏手术</w:t>
      </w:r>
      <w:r/>
    </w:p>
    <w:p>
      <w:pPr>
        <w:spacing w:line="360" w:lineRule="auto"/>
        <w:rPr>
          <w:rFonts w:hAnsi="宋体"/>
          <w:b w:val="0"/>
          <w:bCs/>
          <w:szCs w:val="24"/>
          <w:highlight w:val="none"/>
          <w:lang w:val="zh-CN"/>
        </w:rPr>
      </w:pPr>
      <w:r>
        <w:rPr>
          <w:rFonts w:hint="eastAsia" w:hAnsi="宋体"/>
          <w:b w:val="0"/>
          <w:bCs/>
          <w:szCs w:val="24"/>
          <w:highlight w:val="none"/>
          <w:lang w:val="zh-CN"/>
        </w:rPr>
        <w:t xml:space="preserve">3.6.</w:t>
      </w:r>
      <w:r>
        <w:rPr>
          <w:rFonts w:hint="eastAsia" w:hAnsi="宋体"/>
          <w:b w:val="0"/>
          <w:bCs/>
          <w:szCs w:val="24"/>
          <w:highlight w:val="none"/>
        </w:rPr>
        <w:t xml:space="preserve">▲</w:t>
      </w:r>
      <w:r>
        <w:rPr>
          <w:rFonts w:hint="eastAsia" w:hAnsi="宋体"/>
          <w:b w:val="0"/>
          <w:bCs/>
          <w:szCs w:val="24"/>
          <w:highlight w:val="none"/>
          <w:lang w:val="zh-CN"/>
        </w:rPr>
        <w:t xml:space="preserve">使用期限≥8年</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3.7.导光束：与摄像主机同品牌，可高温高压蒸汽灭菌，4mm≤直径≤5mm，长度≥300cm</w:t>
      </w:r>
      <w:r/>
    </w:p>
    <w:p>
      <w:pPr>
        <w:spacing w:line="360" w:lineRule="auto"/>
        <w:rPr>
          <w:rFonts w:hAnsi="宋体"/>
          <w:szCs w:val="24"/>
          <w:highlight w:val="none"/>
          <w:lang w:val="zh-CN"/>
        </w:rPr>
      </w:pPr>
      <w:r>
        <w:rPr>
          <w:rFonts w:hint="eastAsia" w:hAnsi="宋体"/>
          <w:szCs w:val="24"/>
          <w:highlight w:val="none"/>
          <w:lang w:val="zh-CN"/>
        </w:rPr>
        <w:t xml:space="preserve">4、气腹机</w:t>
      </w:r>
      <w:r/>
    </w:p>
    <w:p>
      <w:pPr>
        <w:spacing w:line="360" w:lineRule="auto"/>
        <w:rPr>
          <w:rFonts w:hAnsi="宋体"/>
          <w:b w:val="0"/>
          <w:bCs/>
          <w:szCs w:val="24"/>
          <w:highlight w:val="none"/>
          <w:lang w:val="zh-CN"/>
        </w:rPr>
      </w:pPr>
      <w:r>
        <w:rPr>
          <w:rFonts w:hint="eastAsia" w:hAnsi="宋体"/>
          <w:b w:val="0"/>
          <w:bCs/>
          <w:szCs w:val="24"/>
          <w:highlight w:val="none"/>
          <w:lang w:val="zh-CN"/>
        </w:rPr>
        <w:t xml:space="preserve">4.1.与摄像主机同一品牌</w:t>
      </w:r>
      <w:r/>
    </w:p>
    <w:p>
      <w:pPr>
        <w:spacing w:line="360" w:lineRule="auto"/>
        <w:rPr>
          <w:rFonts w:hAnsi="宋体"/>
          <w:b w:val="0"/>
          <w:bCs/>
          <w:szCs w:val="24"/>
          <w:highlight w:val="none"/>
          <w:lang w:val="zh-CN"/>
        </w:rPr>
      </w:pPr>
      <w:r>
        <w:rPr>
          <w:rFonts w:hint="eastAsia" w:hAnsi="宋体"/>
          <w:b w:val="0"/>
          <w:bCs/>
          <w:szCs w:val="24"/>
          <w:highlight w:val="none"/>
          <w:lang w:val="zh-CN"/>
        </w:rPr>
        <w:t xml:space="preserve">4.2.最大流量≥40L/min</w:t>
      </w:r>
      <w:r/>
    </w:p>
    <w:p>
      <w:pPr>
        <w:spacing w:line="360" w:lineRule="auto"/>
        <w:rPr>
          <w:rFonts w:hAnsi="宋体"/>
          <w:b w:val="0"/>
          <w:bCs/>
          <w:szCs w:val="24"/>
          <w:highlight w:val="none"/>
          <w:lang w:val="zh-CN"/>
        </w:rPr>
      </w:pPr>
      <w:r>
        <w:rPr>
          <w:rFonts w:hint="eastAsia" w:hAnsi="宋体"/>
          <w:b w:val="0"/>
          <w:bCs/>
          <w:szCs w:val="24"/>
          <w:highlight w:val="none"/>
          <w:lang w:val="zh-CN"/>
        </w:rPr>
        <w:t xml:space="preserve">4.3.最大压力调节范围1-</w:t>
      </w:r>
      <w:r>
        <w:rPr>
          <w:rFonts w:hAnsi="宋体"/>
          <w:b w:val="0"/>
          <w:bCs/>
          <w:szCs w:val="24"/>
          <w:highlight w:val="none"/>
          <w:lang w:val="zh-CN"/>
        </w:rPr>
        <w:t xml:space="preserve">30</w:t>
      </w:r>
      <w:r>
        <w:rPr>
          <w:rFonts w:hint="eastAsia" w:hAnsi="宋体"/>
          <w:b w:val="0"/>
          <w:bCs/>
          <w:szCs w:val="24"/>
          <w:highlight w:val="none"/>
          <w:lang w:val="zh-CN"/>
        </w:rPr>
        <w:t xml:space="preserve">mmHg</w:t>
      </w:r>
      <w:r/>
    </w:p>
    <w:p>
      <w:pPr>
        <w:spacing w:line="360" w:lineRule="auto"/>
        <w:rPr>
          <w:rFonts w:hAnsi="宋体"/>
          <w:b w:val="0"/>
          <w:bCs/>
          <w:szCs w:val="24"/>
          <w:highlight w:val="none"/>
          <w:lang w:val="zh-CN"/>
        </w:rPr>
      </w:pPr>
      <w:r>
        <w:rPr>
          <w:rFonts w:hint="eastAsia" w:hAnsi="宋体"/>
          <w:b w:val="0"/>
          <w:bCs/>
          <w:szCs w:val="24"/>
          <w:highlight w:val="none"/>
          <w:lang w:val="zh-CN"/>
        </w:rPr>
        <w:t xml:space="preserve">4.4.</w:t>
      </w:r>
      <w:r>
        <w:rPr>
          <w:rFonts w:hint="eastAsia" w:hAnsi="宋体"/>
          <w:b w:val="0"/>
          <w:bCs/>
          <w:szCs w:val="24"/>
          <w:highlight w:val="none"/>
        </w:rPr>
        <w:t xml:space="preserve">▲</w:t>
      </w:r>
      <w:r>
        <w:rPr>
          <w:rFonts w:hint="eastAsia" w:hAnsi="宋体"/>
          <w:b w:val="0"/>
          <w:bCs/>
          <w:szCs w:val="24"/>
          <w:highlight w:val="none"/>
          <w:lang w:val="zh-CN"/>
        </w:rPr>
        <w:t xml:space="preserve">高流量模式：适用于成人,压力范围:1-30mmHg；低流量模式：适用于儿童，压力范围：≤1</w:t>
      </w:r>
      <w:r>
        <w:rPr>
          <w:rFonts w:hAnsi="宋体"/>
          <w:b w:val="0"/>
          <w:bCs/>
          <w:szCs w:val="24"/>
          <w:highlight w:val="none"/>
          <w:lang w:val="zh-CN"/>
        </w:rPr>
        <w:t xml:space="preserve">2</w:t>
      </w:r>
      <w:r>
        <w:rPr>
          <w:rFonts w:hint="eastAsia" w:hAnsi="宋体"/>
          <w:b w:val="0"/>
          <w:bCs/>
          <w:szCs w:val="24"/>
          <w:highlight w:val="none"/>
          <w:lang w:val="zh-CN"/>
        </w:rPr>
        <w:t xml:space="preserve">mmHg</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4.5.具有压力过高保护功能，压力过高自动排气功能</w:t>
      </w:r>
      <w:r/>
    </w:p>
    <w:p>
      <w:pPr>
        <w:spacing w:line="360" w:lineRule="auto"/>
        <w:rPr>
          <w:rFonts w:hAnsi="宋体"/>
          <w:b w:val="0"/>
          <w:bCs/>
          <w:szCs w:val="24"/>
          <w:highlight w:val="none"/>
          <w:lang w:val="zh-CN"/>
        </w:rPr>
      </w:pPr>
      <w:r>
        <w:rPr>
          <w:rFonts w:hint="eastAsia" w:hAnsi="宋体"/>
          <w:b w:val="0"/>
          <w:bCs/>
          <w:szCs w:val="24"/>
          <w:highlight w:val="none"/>
          <w:lang w:val="en-US" w:eastAsia="zh-CN"/>
        </w:rPr>
        <w:t xml:space="preserve">4.6.</w:t>
      </w:r>
      <w:r>
        <w:rPr>
          <w:rFonts w:hint="eastAsia" w:hAnsi="宋体"/>
          <w:b w:val="0"/>
          <w:bCs/>
          <w:szCs w:val="24"/>
          <w:highlight w:val="none"/>
          <w:lang w:val="zh-CN"/>
        </w:rPr>
        <w:t xml:space="preserve">具有压力、流量、</w:t>
      </w:r>
      <w:r>
        <w:rPr>
          <w:rFonts w:hint="eastAsia" w:hAnsi="宋体"/>
          <w:b w:val="0"/>
          <w:bCs/>
          <w:color w:val="000000" w:themeColor="text1"/>
          <w:szCs w:val="24"/>
          <w:highlight w:val="none"/>
          <w:lang w:val="zh-CN"/>
          <w14:textFill>
            <w14:solidFill>
              <w14:schemeClr w14:val="tx1"/>
            </w14:solidFill>
          </w14:textFill>
        </w:rPr>
        <w:t xml:space="preserve">温度</w:t>
      </w:r>
      <w:r>
        <w:rPr>
          <w:rFonts w:hint="eastAsia" w:hAnsi="宋体"/>
          <w:b w:val="0"/>
          <w:bCs/>
          <w:szCs w:val="24"/>
          <w:highlight w:val="none"/>
          <w:lang w:val="zh-CN"/>
        </w:rPr>
        <w:t xml:space="preserve">监测报警功能</w:t>
      </w:r>
      <w:r/>
    </w:p>
    <w:p>
      <w:pPr>
        <w:spacing w:line="360" w:lineRule="auto"/>
        <w:rPr>
          <w:rFonts w:hAnsi="宋体"/>
          <w:b w:val="0"/>
          <w:bCs/>
          <w:szCs w:val="24"/>
          <w:highlight w:val="none"/>
          <w:lang w:val="zh-CN"/>
        </w:rPr>
      </w:pPr>
      <w:r>
        <w:rPr>
          <w:rFonts w:hint="eastAsia" w:hAnsi="宋体"/>
          <w:b w:val="0"/>
          <w:bCs/>
          <w:szCs w:val="24"/>
          <w:highlight w:val="none"/>
          <w:lang w:val="zh-CN"/>
        </w:rPr>
        <w:t xml:space="preserve">4.</w:t>
      </w:r>
      <w:r>
        <w:rPr>
          <w:rFonts w:hint="eastAsia" w:hAnsi="宋体"/>
          <w:b w:val="0"/>
          <w:bCs/>
          <w:szCs w:val="24"/>
          <w:highlight w:val="none"/>
          <w:lang w:val="en-US" w:eastAsia="zh-CN"/>
        </w:rPr>
        <w:t xml:space="preserve">7</w:t>
      </w:r>
      <w:r>
        <w:rPr>
          <w:rFonts w:hint="eastAsia" w:hAnsi="宋体"/>
          <w:b w:val="0"/>
          <w:bCs/>
          <w:szCs w:val="24"/>
          <w:highlight w:val="none"/>
          <w:lang w:val="zh-CN"/>
        </w:rPr>
        <w:t xml:space="preserve">.使用期限≥</w:t>
      </w:r>
      <w:r>
        <w:rPr>
          <w:rFonts w:hint="eastAsia" w:hAnsi="宋体"/>
          <w:b w:val="0"/>
          <w:bCs/>
          <w:szCs w:val="24"/>
          <w:highlight w:val="none"/>
        </w:rPr>
        <w:t xml:space="preserve">8</w:t>
      </w:r>
      <w:r>
        <w:rPr>
          <w:rFonts w:hint="eastAsia" w:hAnsi="宋体"/>
          <w:b w:val="0"/>
          <w:bCs/>
          <w:szCs w:val="24"/>
          <w:highlight w:val="none"/>
          <w:lang w:val="zh-CN"/>
        </w:rPr>
        <w:t xml:space="preserve">年，电气安全：医用设备电气安全CF级别Ⅰ类防护，可应用于心脏手术</w:t>
      </w:r>
      <w:r/>
    </w:p>
    <w:p>
      <w:pPr>
        <w:spacing w:line="360" w:lineRule="auto"/>
        <w:rPr>
          <w:rFonts w:hAnsi="宋体"/>
          <w:szCs w:val="24"/>
          <w:highlight w:val="none"/>
          <w:lang w:val="zh-CN"/>
        </w:rPr>
      </w:pPr>
      <w:r>
        <w:rPr>
          <w:rFonts w:hint="eastAsia" w:hAnsi="宋体"/>
          <w:szCs w:val="24"/>
          <w:highlight w:val="none"/>
          <w:lang w:val="zh-CN"/>
        </w:rPr>
        <w:t xml:space="preserve">5、4</w:t>
      </w:r>
      <w:r>
        <w:rPr>
          <w:rFonts w:hAnsi="宋体"/>
          <w:szCs w:val="24"/>
          <w:highlight w:val="none"/>
          <w:lang w:val="zh-CN"/>
        </w:rPr>
        <w:t xml:space="preserve">K</w:t>
      </w:r>
      <w:r>
        <w:rPr>
          <w:rFonts w:hint="eastAsia" w:hAnsi="宋体"/>
          <w:szCs w:val="24"/>
          <w:highlight w:val="none"/>
          <w:lang w:val="zh-CN"/>
        </w:rPr>
        <w:t xml:space="preserve">3D医用监视器</w:t>
      </w:r>
      <w:r/>
    </w:p>
    <w:p>
      <w:pPr>
        <w:spacing w:line="360" w:lineRule="auto"/>
        <w:rPr>
          <w:rFonts w:hAnsi="宋体"/>
          <w:b w:val="0"/>
          <w:bCs/>
          <w:szCs w:val="24"/>
          <w:highlight w:val="none"/>
          <w:lang w:val="zh-CN"/>
        </w:rPr>
      </w:pPr>
      <w:r>
        <w:rPr>
          <w:rFonts w:hint="eastAsia" w:hAnsi="宋体"/>
          <w:b w:val="0"/>
          <w:bCs/>
          <w:szCs w:val="24"/>
          <w:highlight w:val="none"/>
          <w:lang w:val="zh-CN"/>
        </w:rPr>
        <w:t xml:space="preserve">5.1.显示屏尺寸≥31英寸，支持4K 60Hz超高清视频输入，宽高比16：9</w:t>
      </w:r>
      <w:r/>
    </w:p>
    <w:p>
      <w:pPr>
        <w:spacing w:line="360" w:lineRule="auto"/>
        <w:rPr>
          <w:rFonts w:hAnsi="宋体"/>
          <w:b w:val="0"/>
          <w:bCs/>
          <w:color w:val="ff0000"/>
          <w:szCs w:val="24"/>
          <w:highlight w:val="none"/>
          <w:lang w:val="zh-CN"/>
        </w:rPr>
      </w:pPr>
      <w:r>
        <w:rPr>
          <w:rFonts w:hint="eastAsia" w:hAnsi="宋体"/>
          <w:b w:val="0"/>
          <w:bCs/>
          <w:szCs w:val="24"/>
          <w:highlight w:val="none"/>
          <w:lang w:val="zh-CN"/>
        </w:rPr>
        <w:t xml:space="preserve">5.2.与摄像主机同一品牌</w:t>
      </w:r>
      <w:r/>
    </w:p>
    <w:p>
      <w:pPr>
        <w:spacing w:line="360" w:lineRule="auto"/>
        <w:rPr>
          <w:rFonts w:hAnsi="宋体"/>
          <w:b w:val="0"/>
          <w:bCs/>
          <w:szCs w:val="24"/>
          <w:highlight w:val="none"/>
          <w:lang w:val="zh-CN"/>
        </w:rPr>
      </w:pPr>
      <w:r>
        <w:rPr>
          <w:rFonts w:hint="eastAsia" w:hAnsi="宋体"/>
          <w:b w:val="0"/>
          <w:bCs/>
          <w:szCs w:val="24"/>
          <w:highlight w:val="none"/>
          <w:lang w:val="zh-CN"/>
        </w:rPr>
        <w:t xml:space="preserve">5.3.采用LED背光，最大背光亮度≥</w:t>
      </w:r>
      <w:r>
        <w:rPr>
          <w:rFonts w:hint="eastAsia" w:hAnsi="宋体"/>
          <w:b w:val="0"/>
          <w:bCs/>
          <w:szCs w:val="24"/>
          <w:highlight w:val="none"/>
        </w:rPr>
        <w:t xml:space="preserve">850</w:t>
      </w:r>
      <w:r>
        <w:rPr>
          <w:rFonts w:hint="eastAsia" w:hAnsi="宋体"/>
          <w:b w:val="0"/>
          <w:bCs/>
          <w:szCs w:val="24"/>
          <w:highlight w:val="none"/>
          <w:lang w:val="zh-CN"/>
        </w:rPr>
        <w:t xml:space="preserve">cd/m2</w:t>
      </w:r>
      <w:r/>
    </w:p>
    <w:p>
      <w:pPr>
        <w:spacing w:line="360" w:lineRule="auto"/>
        <w:rPr>
          <w:rFonts w:hAnsi="宋体"/>
          <w:b w:val="0"/>
          <w:bCs/>
          <w:szCs w:val="24"/>
          <w:highlight w:val="none"/>
          <w:lang w:val="zh-CN"/>
        </w:rPr>
      </w:pPr>
      <w:r>
        <w:rPr>
          <w:rFonts w:hint="eastAsia" w:hAnsi="宋体"/>
          <w:b w:val="0"/>
          <w:bCs/>
          <w:szCs w:val="24"/>
          <w:highlight w:val="none"/>
          <w:lang w:val="zh-CN"/>
        </w:rPr>
        <w:t xml:space="preserve">5.4.对比度≥1500：1，可视角度≥178°</w:t>
      </w:r>
      <w:r/>
    </w:p>
    <w:p>
      <w:pPr>
        <w:keepLines w:val="0"/>
        <w:keepNext w:val="0"/>
        <w:pageBreakBefore w:val="0"/>
        <w:spacing w:line="360" w:lineRule="auto"/>
        <w:widowControl w:val="off"/>
        <w:rPr>
          <w:rFonts w:hAnsi="宋体"/>
          <w:b w:val="0"/>
          <w:bCs/>
          <w:szCs w:val="24"/>
          <w:highlight w:val="none"/>
          <w:lang w:val="zh-CN"/>
        </w:rPr>
      </w:pPr>
      <w:r>
        <w:rPr>
          <w:rFonts w:hint="eastAsia" w:hAnsi="宋体"/>
          <w:b w:val="0"/>
          <w:bCs/>
          <w:szCs w:val="24"/>
          <w:highlight w:val="none"/>
          <w:lang w:val="zh-CN"/>
        </w:rPr>
        <w:t xml:space="preserve">5.5.输入信号：包含DP、HDMI、12G-SDI、DVI，其中4K视频输入接口≥3，12G-SDI≥</w:t>
      </w:r>
      <w:r>
        <w:rPr>
          <w:rFonts w:hAnsi="宋体"/>
          <w:b w:val="0"/>
          <w:bCs/>
          <w:szCs w:val="24"/>
          <w:highlight w:val="none"/>
          <w:lang w:val="zh-CN"/>
        </w:rPr>
        <w:t xml:space="preserve">1</w:t>
      </w:r>
      <w:r>
        <w:rPr>
          <w:rFonts w:hint="eastAsia" w:hAnsi="宋体"/>
          <w:b w:val="0"/>
          <w:bCs/>
          <w:szCs w:val="24"/>
          <w:highlight w:val="none"/>
          <w:lang w:val="zh-CN"/>
        </w:rPr>
        <w:t xml:space="preserve">，DP≥1，H</w:t>
      </w:r>
      <w:r>
        <w:rPr>
          <w:rFonts w:hAnsi="宋体"/>
          <w:b w:val="0"/>
          <w:bCs/>
          <w:szCs w:val="24"/>
          <w:highlight w:val="none"/>
          <w:lang w:val="zh-CN"/>
        </w:rPr>
        <w:t xml:space="preserve">DMI</w:t>
      </w:r>
      <w:r>
        <w:rPr>
          <w:rFonts w:hint="eastAsia" w:hAnsi="宋体"/>
          <w:b w:val="0"/>
          <w:bCs/>
          <w:szCs w:val="24"/>
          <w:highlight w:val="none"/>
          <w:lang w:val="zh-CN"/>
        </w:rPr>
        <w:t xml:space="preserve">≥1；输出信号：DP.12G-SDI.DVI，其中4K视频输出接口≥2，12G-SDI≥1，DP≥1</w:t>
      </w:r>
      <w:r/>
    </w:p>
    <w:p>
      <w:pPr>
        <w:keepLines w:val="0"/>
        <w:keepNext w:val="0"/>
        <w:pageBreakBefore w:val="0"/>
        <w:spacing w:line="360" w:lineRule="auto"/>
        <w:widowControl w:val="off"/>
        <w:rPr>
          <w:rFonts w:hAnsi="宋体"/>
          <w:b w:val="0"/>
          <w:bCs/>
          <w:szCs w:val="24"/>
          <w:highlight w:val="none"/>
          <w:lang w:val="zh-CN"/>
        </w:rPr>
      </w:pPr>
      <w:r>
        <w:rPr>
          <w:rFonts w:hint="eastAsia" w:hAnsi="宋体"/>
          <w:b w:val="0"/>
          <w:bCs/>
          <w:szCs w:val="24"/>
          <w:highlight w:val="none"/>
          <w:lang w:val="zh-CN"/>
        </w:rPr>
        <w:t xml:space="preserve">5.6.高清视频输入接口≥</w:t>
      </w:r>
      <w:r>
        <w:rPr>
          <w:rFonts w:hAnsi="宋体"/>
          <w:b w:val="0"/>
          <w:bCs/>
          <w:szCs w:val="24"/>
          <w:highlight w:val="none"/>
          <w:lang w:val="zh-CN"/>
        </w:rPr>
        <w:t xml:space="preserve">2</w:t>
      </w:r>
      <w:r>
        <w:rPr>
          <w:rFonts w:hint="eastAsia" w:hAnsi="宋体"/>
          <w:b w:val="0"/>
          <w:bCs/>
          <w:szCs w:val="24"/>
          <w:highlight w:val="none"/>
          <w:lang w:val="zh-CN"/>
        </w:rPr>
        <w:t xml:space="preserve">，其中DVI≥1</w:t>
      </w:r>
      <w:r>
        <w:rPr>
          <w:rFonts w:hAnsi="宋体"/>
          <w:b w:val="0"/>
          <w:bCs/>
          <w:szCs w:val="24"/>
          <w:highlight w:val="none"/>
          <w:lang w:val="zh-CN"/>
        </w:rPr>
        <w:t xml:space="preserve">,3G-SDI</w:t>
      </w:r>
      <w:r>
        <w:rPr>
          <w:rFonts w:hint="eastAsia" w:hAnsi="宋体"/>
          <w:b w:val="0"/>
          <w:bCs/>
          <w:szCs w:val="24"/>
          <w:highlight w:val="none"/>
          <w:lang w:val="zh-CN"/>
        </w:rPr>
        <w:t xml:space="preserve">≥1；高清视频输出接口≥1，其中DVI≥1</w:t>
      </w:r>
      <w:r/>
    </w:p>
    <w:p>
      <w:pPr>
        <w:keepLines w:val="0"/>
        <w:keepNext w:val="0"/>
        <w:pageBreakBefore w:val="0"/>
        <w:spacing w:line="360" w:lineRule="auto"/>
        <w:widowControl w:val="off"/>
        <w:rPr>
          <w:rFonts w:hAnsi="宋体"/>
          <w:b w:val="0"/>
          <w:bCs/>
          <w:szCs w:val="24"/>
          <w:highlight w:val="none"/>
          <w:lang w:val="zh-CN"/>
        </w:rPr>
      </w:pPr>
      <w:r>
        <w:rPr>
          <w:rFonts w:hint="eastAsia" w:hAnsi="宋体"/>
          <w:b w:val="0"/>
          <w:bCs/>
          <w:szCs w:val="24"/>
          <w:highlight w:val="none"/>
          <w:lang w:val="zh-CN"/>
        </w:rPr>
        <w:t xml:space="preserve">5.7.支持多种图像输入格式，包括上下、左右</w:t>
      </w:r>
      <w:r/>
    </w:p>
    <w:p>
      <w:pPr>
        <w:keepLines w:val="0"/>
        <w:keepNext w:val="0"/>
        <w:pageBreakBefore w:val="0"/>
        <w:spacing w:line="360" w:lineRule="auto"/>
        <w:widowControl w:val="off"/>
        <w:rPr>
          <w:rFonts w:hAnsi="宋体"/>
          <w:szCs w:val="24"/>
          <w:highlight w:val="none"/>
          <w:lang w:val="zh-CN"/>
        </w:rPr>
      </w:pPr>
      <w:r>
        <w:rPr>
          <w:rFonts w:hint="eastAsia" w:hAnsi="宋体"/>
          <w:szCs w:val="24"/>
          <w:highlight w:val="none"/>
          <w:lang w:val="zh-CN"/>
        </w:rPr>
        <w:t xml:space="preserve">6、台车（专用设备台车和支架）</w:t>
      </w:r>
      <w:r/>
    </w:p>
    <w:p>
      <w:pPr>
        <w:keepLines w:val="0"/>
        <w:keepNext w:val="0"/>
        <w:pageBreakBefore w:val="0"/>
        <w:spacing w:line="360" w:lineRule="auto"/>
        <w:widowControl w:val="off"/>
        <w:rPr>
          <w:rFonts w:hAnsi="宋体"/>
          <w:b w:val="0"/>
          <w:bCs/>
          <w:szCs w:val="24"/>
          <w:highlight w:val="none"/>
          <w:lang w:val="zh-CN"/>
        </w:rPr>
      </w:pPr>
      <w:r>
        <w:rPr>
          <w:rFonts w:hint="eastAsia" w:hAnsi="宋体"/>
          <w:b w:val="0"/>
          <w:bCs/>
          <w:szCs w:val="24"/>
          <w:highlight w:val="none"/>
          <w:lang w:val="zh-CN"/>
        </w:rPr>
        <w:t xml:space="preserve">6.1.台车具有总控电源开关，可一键开启和关闭腔镜系统及配套设备</w:t>
      </w:r>
      <w:r/>
    </w:p>
    <w:p>
      <w:pPr>
        <w:keepLines w:val="0"/>
        <w:keepNext w:val="0"/>
        <w:pageBreakBefore w:val="0"/>
        <w:spacing w:line="360" w:lineRule="auto"/>
        <w:widowControl w:val="off"/>
        <w:rPr>
          <w:rFonts w:hint="eastAsia" w:hAnsi="宋体"/>
          <w:b w:val="0"/>
          <w:bCs/>
          <w:szCs w:val="24"/>
          <w:highlight w:val="none"/>
          <w:lang w:val="zh-CN"/>
        </w:rPr>
      </w:pPr>
      <w:r>
        <w:rPr>
          <w:rFonts w:hint="eastAsia" w:hAnsi="宋体"/>
          <w:b w:val="0"/>
          <w:bCs/>
          <w:szCs w:val="24"/>
          <w:highlight w:val="none"/>
          <w:lang w:val="zh-CN"/>
        </w:rPr>
        <w:t xml:space="preserve">6.2</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支持安装大屏幕显示器</w:t>
      </w:r>
      <w:r/>
    </w:p>
    <w:p>
      <w:pPr>
        <w:jc w:val="left"/>
        <w:keepLines w:val="0"/>
        <w:keepNext w:val="0"/>
        <w:pageBreakBefore w:val="0"/>
        <w:spacing w:line="360" w:lineRule="auto"/>
        <w:widowControl w:val="off"/>
        <w:tabs>
          <w:tab w:val="left" w:pos="1440" w:leader="none"/>
        </w:tabs>
        <w:rPr>
          <w:rFonts w:hint="default" w:ascii="宋体" w:hAnsi="Times New Roman" w:cs="宋体"/>
          <w:b/>
          <w:bCs/>
          <w:i/>
          <w:iCs/>
          <w:sz w:val="24"/>
          <w:szCs w:val="24"/>
          <w:highlight w:val="none"/>
          <w:u w:val="single"/>
          <w:lang w:val="en-US" w:eastAsia="zh-CN"/>
        </w:rPr>
      </w:pPr>
      <w:r>
        <w:rPr>
          <w:rFonts w:hint="eastAsia" w:ascii="宋体" w:hAnsi="Times New Roman" w:cs="宋体"/>
          <w:i/>
          <w:iCs/>
          <w:sz w:val="24"/>
          <w:szCs w:val="24"/>
          <w:highlight w:val="none"/>
          <w:u w:val="single"/>
          <w:lang w:val="en-US" w:eastAsia="zh-CN"/>
        </w:rPr>
        <w:t xml:space="preserve">7.</w:t>
      </w:r>
      <w:r>
        <w:rPr>
          <w:rFonts w:hint="eastAsia" w:ascii="宋体" w:hAnsi="Times New Roman" w:cs="宋体"/>
          <w:b/>
          <w:bCs/>
          <w:i/>
          <w:iCs/>
          <w:sz w:val="24"/>
          <w:szCs w:val="24"/>
          <w:highlight w:val="none"/>
          <w:u w:val="single"/>
          <w:lang w:val="en-US" w:eastAsia="zh-CN"/>
        </w:rPr>
        <w:t xml:space="preserve">常用腹腔镜操作器械</w:t>
      </w:r>
      <w:r>
        <w:rPr>
          <w:rFonts w:hint="eastAsia" w:cs="宋体"/>
          <w:b/>
          <w:bCs/>
          <w:i/>
          <w:iCs/>
          <w:sz w:val="24"/>
          <w:szCs w:val="24"/>
          <w:highlight w:val="none"/>
          <w:u w:val="single"/>
          <w:lang w:val="en-US" w:eastAsia="zh-CN"/>
        </w:rPr>
        <w:t xml:space="preserve">2</w:t>
      </w:r>
      <w:r>
        <w:rPr>
          <w:rFonts w:hint="eastAsia" w:ascii="宋体" w:hAnsi="Times New Roman" w:cs="宋体"/>
          <w:b/>
          <w:bCs/>
          <w:i/>
          <w:iCs/>
          <w:sz w:val="24"/>
          <w:szCs w:val="24"/>
          <w:highlight w:val="none"/>
          <w:u w:val="single"/>
          <w:lang w:val="en-US" w:eastAsia="zh-CN"/>
        </w:rPr>
        <w:t xml:space="preserve">套</w:t>
      </w:r>
      <w:r>
        <w:rPr>
          <w:rFonts w:hint="eastAsia" w:cs="宋体"/>
          <w:b/>
          <w:bCs/>
          <w:i/>
          <w:iCs/>
          <w:sz w:val="24"/>
          <w:szCs w:val="24"/>
          <w:highlight w:val="none"/>
          <w:u w:val="single"/>
          <w:lang w:val="en-US" w:eastAsia="zh-CN"/>
        </w:rPr>
        <w:t xml:space="preserve">，每套至少包括：</w:t>
      </w:r>
      <w:r/>
    </w:p>
    <w:p>
      <w:pPr>
        <w:keepLines w:val="0"/>
        <w:keepNext w:val="0"/>
        <w:pageBreakBefore w:val="0"/>
        <w:spacing w:line="360" w:lineRule="auto"/>
        <w:widowControl w:val="off"/>
        <w:rPr>
          <w:rFonts w:hint="eastAsia" w:hAnsi="宋体"/>
          <w:b w:val="0"/>
          <w:bCs/>
          <w:i/>
          <w:iCs/>
          <w:szCs w:val="24"/>
          <w:highlight w:val="none"/>
          <w:u w:val="single"/>
          <w:lang w:val="en-US" w:eastAsia="zh-CN"/>
        </w:rPr>
      </w:pPr>
      <w:r>
        <w:rPr>
          <w:rFonts w:hint="eastAsia" w:hAnsi="宋体"/>
          <w:b w:val="0"/>
          <w:bCs/>
          <w:i/>
          <w:iCs/>
          <w:szCs w:val="24"/>
          <w:highlight w:val="none"/>
          <w:u w:val="single"/>
          <w:lang w:val="en-US" w:eastAsia="zh-CN"/>
        </w:rPr>
        <w:t xml:space="preserve">7.1.金属腹腔穿刺器：4根（12mm一根，10MM一根，5MM二根）</w:t>
      </w:r>
      <w:r/>
    </w:p>
    <w:p>
      <w:pPr>
        <w:keepLines w:val="0"/>
        <w:keepNext w:val="0"/>
        <w:pageBreakBefore w:val="0"/>
        <w:spacing w:line="360" w:lineRule="auto"/>
        <w:widowControl w:val="off"/>
        <w:rPr>
          <w:rFonts w:hint="default" w:hAnsi="宋体"/>
          <w:b w:val="0"/>
          <w:bCs/>
          <w:i/>
          <w:iCs/>
          <w:szCs w:val="24"/>
          <w:highlight w:val="none"/>
          <w:u w:val="single"/>
          <w:lang w:val="en-US" w:eastAsia="zh-CN"/>
        </w:rPr>
      </w:pPr>
      <w:r>
        <w:rPr>
          <w:rFonts w:hint="eastAsia" w:hAnsi="宋体"/>
          <w:b w:val="0"/>
          <w:bCs/>
          <w:i/>
          <w:iCs/>
          <w:szCs w:val="24"/>
          <w:highlight w:val="none"/>
          <w:u w:val="single"/>
          <w:lang w:val="en-US" w:eastAsia="zh-CN"/>
        </w:rPr>
        <w:t xml:space="preserve">7.2.气腹针：1个</w:t>
      </w:r>
      <w:r/>
    </w:p>
    <w:p>
      <w:pPr>
        <w:keepLines w:val="0"/>
        <w:keepNext w:val="0"/>
        <w:pageBreakBefore w:val="0"/>
        <w:spacing w:line="360" w:lineRule="auto"/>
        <w:widowControl w:val="off"/>
        <w:rPr>
          <w:rFonts w:hint="eastAsia" w:hAnsi="宋体"/>
          <w:b w:val="0"/>
          <w:bCs/>
          <w:i/>
          <w:iCs/>
          <w:szCs w:val="24"/>
          <w:highlight w:val="none"/>
          <w:u w:val="single"/>
          <w:lang w:val="en-US" w:eastAsia="zh-CN"/>
        </w:rPr>
      </w:pPr>
      <w:r>
        <w:rPr>
          <w:rFonts w:hint="eastAsia" w:hAnsi="宋体"/>
          <w:b w:val="0"/>
          <w:bCs/>
          <w:i/>
          <w:iCs/>
          <w:szCs w:val="24"/>
          <w:highlight w:val="none"/>
          <w:u w:val="single"/>
          <w:lang w:val="en-US" w:eastAsia="zh-CN"/>
        </w:rPr>
        <w:t xml:space="preserve">7.3.腹腔镜抓钳：2个</w:t>
      </w:r>
      <w:r/>
    </w:p>
    <w:p>
      <w:pPr>
        <w:keepLines w:val="0"/>
        <w:keepNext w:val="0"/>
        <w:pageBreakBefore w:val="0"/>
        <w:spacing w:line="360" w:lineRule="auto"/>
        <w:widowControl w:val="off"/>
        <w:rPr>
          <w:rFonts w:hint="eastAsia" w:hAnsi="宋体"/>
          <w:b w:val="0"/>
          <w:bCs/>
          <w:i/>
          <w:iCs/>
          <w:szCs w:val="24"/>
          <w:highlight w:val="none"/>
          <w:u w:val="single"/>
          <w:lang w:val="en-US" w:eastAsia="zh-CN"/>
        </w:rPr>
      </w:pPr>
      <w:r>
        <w:rPr>
          <w:rFonts w:hint="eastAsia" w:hAnsi="宋体"/>
          <w:b w:val="0"/>
          <w:bCs/>
          <w:i/>
          <w:iCs/>
          <w:szCs w:val="24"/>
          <w:highlight w:val="none"/>
          <w:u w:val="single"/>
          <w:lang w:val="en-US" w:eastAsia="zh-CN"/>
        </w:rPr>
        <w:t xml:space="preserve">7.4.镜分离钳：1个</w:t>
      </w:r>
      <w:r/>
    </w:p>
    <w:p>
      <w:pPr>
        <w:keepLines w:val="0"/>
        <w:keepNext w:val="0"/>
        <w:pageBreakBefore w:val="0"/>
        <w:spacing w:line="360" w:lineRule="auto"/>
        <w:widowControl w:val="off"/>
        <w:rPr>
          <w:rFonts w:hint="eastAsia" w:hAnsi="宋体"/>
          <w:b w:val="0"/>
          <w:bCs/>
          <w:i/>
          <w:iCs/>
          <w:szCs w:val="24"/>
          <w:highlight w:val="none"/>
          <w:u w:val="single"/>
          <w:lang w:val="en-US" w:eastAsia="zh-CN"/>
        </w:rPr>
      </w:pPr>
      <w:r>
        <w:rPr>
          <w:rFonts w:hint="eastAsia" w:hAnsi="宋体"/>
          <w:b w:val="0"/>
          <w:bCs/>
          <w:i/>
          <w:iCs/>
          <w:szCs w:val="24"/>
          <w:highlight w:val="none"/>
          <w:u w:val="single"/>
          <w:lang w:val="en-US" w:eastAsia="zh-CN"/>
        </w:rPr>
        <w:t xml:space="preserve">7.5.电凝钩、电凝棒：各1个</w:t>
      </w:r>
      <w:r/>
    </w:p>
    <w:p>
      <w:pPr>
        <w:keepLines w:val="0"/>
        <w:keepNext w:val="0"/>
        <w:pageBreakBefore w:val="0"/>
        <w:spacing w:line="360" w:lineRule="auto"/>
        <w:widowControl w:val="off"/>
        <w:rPr>
          <w:rFonts w:hint="eastAsia" w:hAnsi="宋体"/>
          <w:b w:val="0"/>
          <w:bCs/>
          <w:i/>
          <w:iCs/>
          <w:szCs w:val="24"/>
          <w:highlight w:val="none"/>
          <w:u w:val="single"/>
          <w:lang w:val="en-US" w:eastAsia="zh-CN"/>
        </w:rPr>
      </w:pPr>
      <w:r>
        <w:rPr>
          <w:rFonts w:hint="eastAsia" w:hAnsi="宋体"/>
          <w:b w:val="0"/>
          <w:bCs/>
          <w:i/>
          <w:iCs/>
          <w:szCs w:val="24"/>
          <w:highlight w:val="none"/>
          <w:u w:val="single"/>
          <w:lang w:val="en-US" w:eastAsia="zh-CN"/>
        </w:rPr>
        <w:t xml:space="preserve">7.6.腹腔镜吸引器（带电凝）：1个</w:t>
      </w:r>
      <w:r/>
    </w:p>
    <w:p>
      <w:pPr>
        <w:keepLines w:val="0"/>
        <w:keepNext w:val="0"/>
        <w:pageBreakBefore w:val="0"/>
        <w:spacing w:line="360" w:lineRule="auto"/>
        <w:widowControl w:val="off"/>
        <w:rPr>
          <w:rFonts w:hint="eastAsia" w:hAnsi="宋体"/>
          <w:b w:val="0"/>
          <w:bCs/>
          <w:i/>
          <w:iCs/>
          <w:szCs w:val="24"/>
          <w:highlight w:val="none"/>
          <w:u w:val="single"/>
          <w:lang w:val="en-US" w:eastAsia="zh-CN"/>
        </w:rPr>
      </w:pPr>
      <w:r>
        <w:rPr>
          <w:rFonts w:hint="eastAsia" w:hAnsi="宋体"/>
          <w:b w:val="0"/>
          <w:bCs/>
          <w:i/>
          <w:iCs/>
          <w:szCs w:val="24"/>
          <w:highlight w:val="none"/>
          <w:u w:val="single"/>
          <w:lang w:val="en-US" w:eastAsia="zh-CN"/>
        </w:rPr>
        <w:t xml:space="preserve">7.7.腹腔镜持针器：1个</w:t>
      </w:r>
      <w:r/>
    </w:p>
    <w:p>
      <w:pPr>
        <w:keepLines w:val="0"/>
        <w:keepNext w:val="0"/>
        <w:pageBreakBefore w:val="0"/>
        <w:spacing w:line="360" w:lineRule="auto"/>
        <w:widowControl w:val="off"/>
        <w:rPr>
          <w:rFonts w:hint="default" w:hAnsi="宋体"/>
          <w:b w:val="0"/>
          <w:bCs/>
          <w:i/>
          <w:iCs/>
          <w:szCs w:val="24"/>
          <w:highlight w:val="none"/>
          <w:u w:val="single"/>
          <w:lang w:val="en-US" w:eastAsia="zh-CN"/>
        </w:rPr>
      </w:pPr>
      <w:r>
        <w:rPr>
          <w:rFonts w:hint="eastAsia" w:hAnsi="宋体"/>
          <w:b w:val="0"/>
          <w:bCs/>
          <w:i/>
          <w:iCs/>
          <w:szCs w:val="24"/>
          <w:highlight w:val="none"/>
          <w:u w:val="single"/>
          <w:lang w:val="en-US" w:eastAsia="zh-CN"/>
        </w:rPr>
        <w:t xml:space="preserve">7.8.腹腔镜手术器械消毒盒：1个</w:t>
      </w:r>
      <w:r/>
    </w:p>
    <w:p>
      <w:pPr>
        <w:spacing w:line="360" w:lineRule="auto"/>
        <w:rPr>
          <w:rFonts w:hint="eastAsia" w:hAnsi="宋体"/>
          <w:b w:val="0"/>
          <w:bCs/>
          <w:szCs w:val="24"/>
          <w:highlight w:val="none"/>
          <w:lang w:val="zh-CN"/>
        </w:rPr>
      </w:pPr>
      <w:r>
        <w:rPr>
          <w:rFonts w:hint="eastAsia" w:hAnsi="宋体"/>
          <w:b w:val="0"/>
          <w:bCs/>
          <w:szCs w:val="24"/>
          <w:highlight w:val="none"/>
          <w:lang w:val="zh-CN"/>
        </w:rPr>
      </w:r>
      <w:r/>
    </w:p>
    <w:p>
      <w:pPr>
        <w:jc w:val="left"/>
        <w:spacing w:after="120" w:line="360" w:lineRule="auto"/>
        <w:rPr>
          <w:rFonts w:hint="eastAsia" w:hAnsi="宋体"/>
          <w:b w:val="0"/>
          <w:position w:val="0"/>
          <w:szCs w:val="24"/>
          <w:highlight w:val="none"/>
        </w:rPr>
      </w:pPr>
      <w:r>
        <w:rPr>
          <w:rFonts w:hint="eastAsia" w:hAnsi="宋体"/>
          <w:bCs/>
          <w:i/>
          <w:iCs/>
          <w:position w:val="0"/>
          <w:szCs w:val="24"/>
          <w:highlight w:val="none"/>
          <w:u w:val="single"/>
        </w:rPr>
        <w:t xml:space="preserve">注：上述技术要求中的实质性要求</w:t>
      </w:r>
      <w:r>
        <w:rPr>
          <w:rFonts w:hint="eastAsia" w:hAnsi="宋体"/>
          <w:bCs/>
          <w:i/>
          <w:iCs/>
          <w:color w:val="ff0000"/>
          <w:position w:val="0"/>
          <w:szCs w:val="24"/>
          <w:highlight w:val="none"/>
          <w:u w:val="single"/>
        </w:rPr>
        <w:t xml:space="preserve">（斜体且有下划线部分）</w:t>
      </w:r>
      <w:r>
        <w:rPr>
          <w:rFonts w:hint="eastAsia" w:hAnsi="宋体"/>
          <w:bCs/>
          <w:i/>
          <w:iCs/>
          <w:position w:val="0"/>
          <w:szCs w:val="24"/>
          <w:highlight w:val="none"/>
          <w:u w:val="single"/>
        </w:rPr>
        <w:t xml:space="preserve">需在技术要求响应及偏离表中逐条响应具体内容，如要求提供证明材料的，需按照要求提供，未提供或提供的证明材料不符合要求的，视为无效投标。</w:t>
      </w:r>
      <w:r/>
    </w:p>
    <w:p>
      <w:pPr>
        <w:rPr>
          <w:highlight w:val="none"/>
        </w:rPr>
      </w:pPr>
      <w:r>
        <w:rPr>
          <w:rFonts w:hint="eastAsia" w:hAnsi="宋体" w:cs="宋体"/>
          <w:bCs/>
          <w:sz w:val="44"/>
          <w:highlight w:val="none"/>
        </w:rPr>
        <w:br w:type="page" w:clear="all"/>
      </w:r>
      <w:r/>
    </w:p>
    <w:p>
      <w:pPr>
        <w:pStyle w:val="677"/>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26"/>
      <w:r/>
      <w:r/>
    </w:p>
    <w:p>
      <w:pPr>
        <w:jc w:val="left"/>
        <w:spacing w:line="360" w:lineRule="auto"/>
        <w:rPr>
          <w:rFonts w:hint="eastAsia" w:hAnsi="宋体" w:cs="宋体"/>
          <w:sz w:val="28"/>
          <w:szCs w:val="28"/>
          <w:highlight w:val="none"/>
        </w:rPr>
      </w:pPr>
      <w:r/>
      <w:bookmarkStart w:id="137" w:name="_Toc120614283"/>
      <w:r/>
      <w:bookmarkStart w:id="138" w:name="_Toc23828478"/>
      <w:r/>
      <w:bookmarkStart w:id="139" w:name="_Toc26554095"/>
      <w:r/>
      <w:bookmarkStart w:id="140" w:name="_Toc49090577"/>
      <w:r/>
      <w:bookmarkStart w:id="141" w:name="_Toc513029276"/>
      <w:r/>
      <w:bookmarkStart w:id="142" w:name="_Toc460901585"/>
      <w:r/>
      <w:bookmarkStart w:id="143" w:name="_Toc22356580"/>
      <w:r>
        <w:rPr>
          <w:rFonts w:hint="eastAsia" w:hAnsi="宋体" w:cs="宋体"/>
          <w:sz w:val="28"/>
          <w:szCs w:val="28"/>
          <w:highlight w:val="none"/>
        </w:rPr>
        <w:t xml:space="preserve">一、评标方法</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 综合评分</w:t>
      </w:r>
      <w:r>
        <w:rPr>
          <w:rFonts w:hint="eastAsia" w:hAnsi="宋体" w:cs="宋体"/>
          <w:b w:val="0"/>
          <w:bCs/>
          <w:szCs w:val="24"/>
          <w:highlight w:val="none"/>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（1）本项目为非专门面向中小企业采购，采购标的所属行业为</w:t>
      </w:r>
      <w:r>
        <w:rPr>
          <w:rFonts w:hint="eastAsia" w:hAnsi="宋体"/>
          <w:bCs/>
          <w:color w:val="ff0000"/>
          <w:position w:val="0"/>
          <w:szCs w:val="24"/>
          <w:highlight w:val="none"/>
          <w:u w:val="single"/>
        </w:rPr>
        <w:t xml:space="preserve">工业</w:t>
      </w:r>
      <w:r>
        <w:rPr>
          <w:rFonts w:hint="eastAsia" w:hAnsi="宋体"/>
          <w:bCs/>
          <w:color w:val="ff0000"/>
          <w:position w:val="0"/>
          <w:szCs w:val="24"/>
          <w:highlight w:val="none"/>
        </w:rPr>
        <w:t xml:space="preserve">，</w:t>
      </w:r>
      <w:r>
        <w:rPr>
          <w:rFonts w:hint="eastAsia" w:hAnsi="宋体"/>
          <w:b w:val="0"/>
          <w:position w:val="0"/>
          <w:szCs w:val="24"/>
          <w:highlight w:val="none"/>
        </w:rPr>
        <w:t xml:space="preserve">对符合规定的小型和微型企业报价给予</w:t>
      </w: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0%的扣除价格，用扣除后的价格参与评审。</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6%</w:t>
      </w:r>
      <w:r>
        <w:rPr>
          <w:rFonts w:hint="eastAsia" w:hAnsi="宋体"/>
          <w:b w:val="0"/>
          <w:position w:val="0"/>
          <w:szCs w:val="24"/>
          <w:highlight w:val="none"/>
        </w:rPr>
        <w:t xml:space="preserve">的价格扣除，用扣除后的价格参与评审。</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highlight w:val="none"/>
          <w:u w:val="single"/>
        </w:rPr>
        <w:t xml:space="preserve">如属政府强制采购产品未提供认证证书的或认证证书提供不全的将视为未实质性响应采购要求</w:t>
      </w:r>
      <w:r>
        <w:rPr>
          <w:rFonts w:hint="eastAsia" w:hAnsi="宋体"/>
          <w:b w:val="0"/>
          <w:i/>
          <w:iCs/>
          <w:position w:val="0"/>
          <w:szCs w:val="24"/>
          <w:highlight w:val="none"/>
        </w:rPr>
        <w:t xml:space="preserve">。</w:t>
      </w:r>
      <w:r>
        <w:rPr>
          <w:rFonts w:hint="eastAsia" w:hAnsi="宋体"/>
          <w:b w:val="0"/>
          <w:position w:val="0"/>
          <w:szCs w:val="24"/>
          <w:highlight w:val="none"/>
        </w:rPr>
        <w:t xml:space="preserve">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687"/>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311"/>
        <w:gridCol w:w="829"/>
        <w:gridCol w:w="5642"/>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bookmarkStart w:id="144" w:name="_Hlk193984834"/>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45" w:name="_Hlk183701873"/>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Ansi="宋体" w:cs="宋体"/>
                <w:b w:val="0"/>
                <w:position w:val="0"/>
                <w:szCs w:val="24"/>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46" w:name="OLE_LINK91"/>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采用低价优先法，</w:t>
            </w:r>
            <w:r>
              <w:rPr>
                <w:rFonts w:hint="eastAsia" w:hAnsi="宋体" w:cs="宋体"/>
                <w:b w:val="0"/>
                <w:position w:val="0"/>
                <w:szCs w:val="24"/>
                <w:highlight w:val="none"/>
                <w:shd w:val="clear" w:color="auto" w:fill="ffffff"/>
              </w:rPr>
              <w:t xml:space="preserve">经商务性评审（修正、小微企业扣除等）后的最低</w:t>
            </w:r>
            <w:r>
              <w:rPr>
                <w:rFonts w:hAnsi="宋体" w:cs="宋体"/>
                <w:b w:val="0"/>
                <w:position w:val="0"/>
                <w:szCs w:val="24"/>
                <w:highlight w:val="none"/>
                <w:shd w:val="clear" w:color="auto" w:fill="ffffff"/>
              </w:rPr>
              <w:t xml:space="preserve">有效投标报价为评标基准价，其价格分为满分3</w:t>
            </w:r>
            <w:r>
              <w:rPr>
                <w:rFonts w:hint="eastAsia" w:hAnsi="宋体" w:cs="宋体"/>
                <w:b w:val="0"/>
                <w:position w:val="0"/>
                <w:szCs w:val="24"/>
                <w:highlight w:val="none"/>
                <w:shd w:val="clear" w:color="auto" w:fill="ffffff"/>
              </w:rPr>
              <w:t xml:space="preserve">0</w:t>
            </w:r>
            <w:r>
              <w:rPr>
                <w:rFonts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其他投标人的价格分统一按下列公式计算：投标报价得分＝（评标基准价/投标报价）×30（四舍五入后保留小数点后两位）。</w:t>
            </w:r>
            <w:bookmarkEnd w:id="146"/>
            <w:r/>
            <w:bookmarkEnd w:id="145"/>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Ansi="宋体" w:cs="宋体"/>
                <w:b w:val="0"/>
                <w:position w:val="0"/>
                <w:szCs w:val="24"/>
                <w:highlight w:val="none"/>
                <w:shd w:val="clear" w:color="auto" w:fill="ffffff"/>
              </w:rPr>
              <w:t xml:space="preserve">3</w:t>
            </w:r>
            <w:r>
              <w:rPr>
                <w:rFonts w:hint="eastAsia" w:hAnsi="宋体" w:cs="宋体"/>
                <w:b w:val="0"/>
                <w:position w:val="0"/>
                <w:szCs w:val="24"/>
                <w:highlight w:val="none"/>
                <w:shd w:val="clear" w:color="auto" w:fill="ffffff"/>
              </w:rPr>
              <w:t xml:space="preserve">8</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47" w:name="OLE_LINK92"/>
            <w:r>
              <w:rPr>
                <w:rFonts w:hint="eastAsia" w:hAnsi="宋体" w:cs="宋体"/>
                <w:b w:val="0"/>
                <w:position w:val="0"/>
                <w:szCs w:val="24"/>
                <w:highlight w:val="none"/>
                <w:shd w:val="clear" w:color="auto" w:fill="ffffff"/>
              </w:rPr>
              <w:t xml:space="preserve">招标文件第四章“项目需求”中的非实质性技术要求：</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标</w:t>
            </w:r>
            <w:bookmarkStart w:id="148" w:name="OLE_LINK13"/>
            <w:r>
              <w:rPr>
                <w:rFonts w:hint="eastAsia" w:hAnsi="宋体" w:cs="宋体"/>
                <w:b w:val="0"/>
                <w:position w:val="0"/>
                <w:szCs w:val="24"/>
                <w:highlight w:val="none"/>
                <w:shd w:val="clear" w:color="auto" w:fill="ffffff"/>
              </w:rPr>
              <w:t xml:space="preserve">▲</w:t>
            </w:r>
            <w:bookmarkEnd w:id="148"/>
            <w:r>
              <w:rPr>
                <w:rFonts w:hint="eastAsia" w:hAnsi="宋体" w:cs="宋体"/>
                <w:b w:val="0"/>
                <w:position w:val="0"/>
                <w:szCs w:val="24"/>
                <w:highlight w:val="none"/>
                <w:shd w:val="clear" w:color="auto" w:fill="ffffff"/>
              </w:rPr>
              <w:t xml:space="preserve">号的服务需求</w:t>
            </w:r>
            <w:r>
              <w:rPr>
                <w:rFonts w:hint="eastAsia" w:hAnsi="宋体" w:cs="宋体"/>
                <w:bCs/>
                <w:position w:val="0"/>
                <w:szCs w:val="24"/>
                <w:highlight w:val="none"/>
                <w:shd w:val="clear" w:color="auto" w:fill="ffffff"/>
              </w:rPr>
              <w:t xml:space="preserve">（共9项）</w:t>
            </w:r>
            <w:r>
              <w:rPr>
                <w:rFonts w:hint="eastAsia" w:hAnsi="宋体" w:cs="宋体"/>
                <w:b w:val="0"/>
                <w:position w:val="0"/>
                <w:szCs w:val="24"/>
                <w:highlight w:val="none"/>
                <w:shd w:val="clear" w:color="auto" w:fill="ffffff"/>
              </w:rPr>
              <w:t xml:space="preserve">为重要条款，响应招标文件要求的，每项加2分，最高得18分；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非▲号的服务需求</w:t>
            </w:r>
            <w:r>
              <w:rPr>
                <w:rFonts w:hint="eastAsia" w:hAnsi="宋体" w:cs="宋体"/>
                <w:bCs/>
                <w:position w:val="0"/>
                <w:szCs w:val="24"/>
                <w:highlight w:val="none"/>
                <w:shd w:val="clear" w:color="auto" w:fill="ffffff"/>
              </w:rPr>
              <w:t xml:space="preserve">（共40项）</w:t>
            </w:r>
            <w:r>
              <w:rPr>
                <w:rFonts w:hint="eastAsia" w:hAnsi="宋体" w:cs="宋体"/>
                <w:b w:val="0"/>
                <w:position w:val="0"/>
                <w:szCs w:val="24"/>
                <w:highlight w:val="none"/>
                <w:shd w:val="clear" w:color="auto" w:fill="ffffff"/>
              </w:rPr>
              <w:t xml:space="preserve">为一般条款，响应招标文件要求的，每项加0.5分，最高得20分。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以上“</w:t>
            </w:r>
            <w:r>
              <w:rPr>
                <w:rFonts w:hint="eastAsia" w:hAnsi="宋体" w:cs="宋体"/>
                <w:b w:val="0"/>
                <w:position w:val="0"/>
                <w:szCs w:val="24"/>
                <w:highlight w:val="none"/>
                <w:shd w:val="clear" w:color="auto" w:fill="ffffff"/>
              </w:rPr>
              <w:t xml:space="preserve">技术要求</w:t>
            </w:r>
            <w:r>
              <w:rPr>
                <w:rFonts w:hAnsi="宋体" w:cs="宋体"/>
                <w:b w:val="0"/>
                <w:position w:val="0"/>
                <w:szCs w:val="24"/>
                <w:highlight w:val="none"/>
                <w:shd w:val="clear" w:color="auto" w:fill="ffffff"/>
              </w:rPr>
              <w:t xml:space="preserve">”响应情况均须在投标文件《技术要求响应及偏离表》中表述清楚，如表述不清，则按</w:t>
            </w:r>
            <w:r>
              <w:rPr>
                <w:rFonts w:hint="eastAsia" w:hAnsi="宋体" w:cs="宋体"/>
                <w:b w:val="0"/>
                <w:position w:val="0"/>
                <w:szCs w:val="24"/>
                <w:highlight w:val="none"/>
                <w:shd w:val="clear" w:color="auto" w:fill="ffffff"/>
              </w:rPr>
              <w:t xml:space="preserve">负偏离</w:t>
            </w:r>
            <w:r>
              <w:rPr>
                <w:rFonts w:hAnsi="宋体" w:cs="宋体"/>
                <w:b w:val="0"/>
                <w:position w:val="0"/>
                <w:szCs w:val="24"/>
                <w:highlight w:val="none"/>
                <w:shd w:val="clear" w:color="auto" w:fill="ffffff"/>
              </w:rPr>
              <w:t xml:space="preserve">处理</w:t>
            </w:r>
            <w:r>
              <w:rPr>
                <w:rFonts w:hint="eastAsia" w:hAnsi="宋体" w:cs="宋体"/>
                <w:b w:val="0"/>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技术要求”中标▲指标，需提供技术证明材料，证明材料包括但不限于公开发行的产品彩页或产品说明书或有资质的第三方检测机构出具的检测报告或设备照片或加盖制造商公章的产品说明等，如技术要求中有具体要求，以具体要求为准，投标人需在</w:t>
            </w:r>
            <w:r>
              <w:rPr>
                <w:rFonts w:hAnsi="宋体" w:cs="宋体"/>
                <w:b w:val="0"/>
                <w:position w:val="0"/>
                <w:szCs w:val="24"/>
                <w:highlight w:val="none"/>
                <w:shd w:val="clear" w:color="auto" w:fill="ffffff"/>
              </w:rPr>
              <w:t xml:space="preserve">《</w:t>
            </w:r>
            <w:bookmarkStart w:id="149" w:name="OLE_LINK10"/>
            <w:r>
              <w:rPr>
                <w:rFonts w:hAnsi="宋体" w:cs="宋体"/>
                <w:b w:val="0"/>
                <w:position w:val="0"/>
                <w:szCs w:val="24"/>
                <w:highlight w:val="none"/>
                <w:shd w:val="clear" w:color="auto" w:fill="ffffff"/>
              </w:rPr>
              <w:t xml:space="preserve">技术要求响应及偏离表</w:t>
            </w:r>
            <w:bookmarkEnd w:id="149"/>
            <w:r>
              <w:rPr>
                <w:rFonts w:hAnsi="宋体" w:cs="宋体"/>
                <w:b w:val="0"/>
                <w:position w:val="0"/>
                <w:szCs w:val="24"/>
                <w:highlight w:val="none"/>
                <w:shd w:val="clear" w:color="auto" w:fill="ffffff"/>
              </w:rPr>
              <w:t xml:space="preserve">》中清楚标注每一证明材料对应项</w:t>
            </w:r>
            <w:r>
              <w:rPr>
                <w:rFonts w:hint="eastAsia" w:hAnsi="宋体" w:cs="宋体"/>
                <w:b w:val="0"/>
                <w:position w:val="0"/>
                <w:szCs w:val="24"/>
                <w:highlight w:val="none"/>
                <w:shd w:val="clear" w:color="auto" w:fill="ffffff"/>
              </w:rPr>
              <w:t xml:space="preserve">的具体</w:t>
            </w:r>
            <w:r>
              <w:rPr>
                <w:rFonts w:hAnsi="宋体" w:cs="宋体"/>
                <w:b w:val="0"/>
                <w:position w:val="0"/>
                <w:szCs w:val="24"/>
                <w:highlight w:val="none"/>
                <w:shd w:val="clear" w:color="auto" w:fill="ffffff"/>
              </w:rPr>
              <w:t xml:space="preserve">页码，</w:t>
            </w:r>
            <w:r>
              <w:rPr>
                <w:rFonts w:hint="eastAsia" w:hAnsi="宋体" w:cs="宋体"/>
                <w:b w:val="0"/>
                <w:position w:val="0"/>
                <w:szCs w:val="24"/>
                <w:highlight w:val="none"/>
                <w:shd w:val="clear" w:color="auto" w:fill="ffffff"/>
              </w:rPr>
              <w:t xml:space="preserve">未提供或提供的不符合要求的，自行承担被视为负偏离的风险。</w:t>
            </w:r>
            <w:r/>
          </w:p>
          <w:p>
            <w:pPr>
              <w:spacing w:after="120" w:line="360" w:lineRule="auto"/>
              <w:rPr>
                <w:rFonts w:hint="eastAsia" w:hAnsi="宋体" w:cs="宋体"/>
                <w:bCs/>
                <w:position w:val="0"/>
                <w:szCs w:val="24"/>
                <w:highlight w:val="none"/>
                <w:shd w:val="clear" w:color="auto" w:fill="ffffff"/>
              </w:rPr>
            </w:pPr>
            <w:r>
              <w:rPr>
                <w:rFonts w:hint="eastAsia" w:hAnsi="宋体" w:cs="宋体"/>
                <w:bCs/>
                <w:position w:val="0"/>
                <w:szCs w:val="24"/>
                <w:highlight w:val="none"/>
                <w:shd w:val="clear" w:color="auto" w:fill="ffffff"/>
              </w:rPr>
              <w:t xml:space="preserve">3.投标人如虚假相应或提供虚假证明材料，一经发现将取消中标资格，并上报财政主管部门。</w:t>
            </w:r>
            <w:bookmarkEnd w:id="147"/>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50" w:name="_Hlk205286650"/>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int="eastAsia" w:hAnsi="宋体" w:cs="宋体"/>
                <w:b w:val="0"/>
                <w:position w:val="0"/>
                <w:szCs w:val="24"/>
                <w:highlight w:val="none"/>
                <w:shd w:val="clear" w:color="auto" w:fill="ffffff"/>
              </w:rPr>
              <w:outlineLvl w:val="0"/>
            </w:pPr>
            <w:r/>
            <w:bookmarkStart w:id="151" w:name="_Hlk193983731"/>
            <w:r>
              <w:rPr>
                <w:rFonts w:hint="eastAsia" w:hAnsi="宋体" w:cs="宋体"/>
                <w:b w:val="0"/>
                <w:position w:val="0"/>
                <w:szCs w:val="24"/>
                <w:highlight w:val="none"/>
                <w:shd w:val="clear" w:color="auto" w:fill="ffffff"/>
              </w:rPr>
              <w:t xml:space="preserve">投标</w:t>
            </w:r>
            <w:bookmarkStart w:id="152" w:name="OLE_LINK82"/>
            <w:r>
              <w:rPr>
                <w:rFonts w:hint="eastAsia" w:hAnsi="宋体" w:cs="宋体"/>
                <w:b w:val="0"/>
                <w:position w:val="0"/>
                <w:szCs w:val="24"/>
                <w:highlight w:val="none"/>
                <w:shd w:val="clear" w:color="auto" w:fill="ffffff"/>
              </w:rPr>
              <w:t xml:space="preserve">人根</w:t>
            </w:r>
            <w:bookmarkEnd w:id="152"/>
            <w:r>
              <w:rPr>
                <w:rFonts w:hint="eastAsia" w:hAnsi="宋体" w:cs="宋体"/>
                <w:b w:val="0"/>
                <w:position w:val="0"/>
                <w:szCs w:val="24"/>
                <w:highlight w:val="none"/>
                <w:shd w:val="clear" w:color="auto" w:fill="ffffff"/>
              </w:rPr>
              <w:t xml:space="preserve">据本项目第四章商务要求中“项目实施方案”要求，提供有针对性的、科学有效的项目实施方案，至少包含：</w:t>
            </w:r>
            <w:bookmarkStart w:id="153" w:name="OLE_LINK86"/>
            <w:r>
              <w:rPr>
                <w:rFonts w:hint="eastAsia" w:hAnsi="宋体" w:cs="宋体"/>
                <w:b w:val="0"/>
                <w:position w:val="0"/>
                <w:szCs w:val="24"/>
                <w:highlight w:val="none"/>
                <w:shd w:val="clear" w:color="auto" w:fill="ffffff"/>
              </w:rPr>
              <w:t xml:space="preserve">①</w:t>
            </w:r>
            <w:bookmarkEnd w:id="153"/>
            <w:r>
              <w:rPr>
                <w:rFonts w:hint="eastAsia" w:hAnsi="宋体" w:cs="宋体"/>
                <w:b w:val="0"/>
                <w:position w:val="0"/>
                <w:szCs w:val="24"/>
                <w:highlight w:val="none"/>
                <w:shd w:val="clear" w:color="auto" w:fill="ffffff"/>
              </w:rPr>
              <w:t xml:space="preserve">供货周期及进度计划；</w:t>
            </w:r>
            <w:bookmarkStart w:id="154" w:name="OLE_LINK87"/>
            <w:r>
              <w:rPr>
                <w:rFonts w:hint="eastAsia" w:hAnsi="宋体" w:cs="宋体"/>
                <w:b w:val="0"/>
                <w:position w:val="0"/>
                <w:szCs w:val="24"/>
                <w:highlight w:val="none"/>
                <w:shd w:val="clear" w:color="auto" w:fill="ffffff"/>
              </w:rPr>
              <w:t xml:space="preserve">②</w:t>
            </w:r>
            <w:bookmarkEnd w:id="154"/>
            <w:r>
              <w:rPr>
                <w:rFonts w:hint="eastAsia" w:hAnsi="宋体" w:cs="宋体"/>
                <w:b w:val="0"/>
                <w:position w:val="0"/>
                <w:szCs w:val="24"/>
                <w:highlight w:val="none"/>
                <w:shd w:val="clear" w:color="auto" w:fill="ffffff"/>
              </w:rPr>
              <w:t xml:space="preserve">进度保证措施；</w:t>
            </w:r>
            <w:bookmarkStart w:id="155" w:name="OLE_LINK88"/>
            <w:r>
              <w:rPr>
                <w:rFonts w:hint="eastAsia" w:hAnsi="宋体" w:cs="宋体"/>
                <w:b w:val="0"/>
                <w:position w:val="0"/>
                <w:szCs w:val="24"/>
                <w:highlight w:val="none"/>
                <w:shd w:val="clear" w:color="auto" w:fill="ffffff"/>
              </w:rPr>
              <w:t xml:space="preserve">③</w:t>
            </w:r>
            <w:bookmarkEnd w:id="155"/>
            <w:r>
              <w:rPr>
                <w:rFonts w:hint="eastAsia" w:hAnsi="宋体" w:cs="宋体"/>
                <w:b w:val="0"/>
                <w:position w:val="0"/>
                <w:szCs w:val="24"/>
                <w:highlight w:val="none"/>
                <w:shd w:val="clear" w:color="auto" w:fill="ffffff"/>
              </w:rPr>
              <w:t xml:space="preserve">安</w:t>
            </w:r>
            <w:bookmarkStart w:id="156" w:name="OLE_LINK78"/>
            <w:r>
              <w:rPr>
                <w:rFonts w:hint="eastAsia" w:hAnsi="宋体" w:cs="宋体"/>
                <w:b w:val="0"/>
                <w:position w:val="0"/>
                <w:szCs w:val="24"/>
                <w:highlight w:val="none"/>
                <w:shd w:val="clear" w:color="auto" w:fill="ffffff"/>
              </w:rPr>
              <w:t xml:space="preserve">装调试方案</w:t>
            </w:r>
            <w:bookmarkEnd w:id="151"/>
            <w:r>
              <w:rPr>
                <w:rFonts w:hint="eastAsia" w:hAnsi="宋体" w:cs="宋体"/>
                <w:b w:val="0"/>
                <w:position w:val="0"/>
                <w:szCs w:val="24"/>
                <w:highlight w:val="none"/>
                <w:shd w:val="clear" w:color="auto" w:fill="ffffff"/>
              </w:rPr>
              <w:t xml:space="preserve">。</w:t>
            </w:r>
            <w:r/>
          </w:p>
          <w:p>
            <w:pPr>
              <w:spacing w:line="360" w:lineRule="auto"/>
              <w:widowControl/>
              <w:rPr>
                <w:rFonts w:hint="eastAsia" w:hAnsi="宋体" w:cs="宋体"/>
                <w:b w:val="0"/>
                <w:position w:val="0"/>
                <w:szCs w:val="24"/>
                <w:highlight w:val="none"/>
                <w:shd w:val="clear" w:color="auto" w:fill="ffffff"/>
              </w:rPr>
            </w:pPr>
            <w:r/>
            <w:bookmarkStart w:id="157" w:name="OLE_LINK83"/>
            <w:r>
              <w:rPr>
                <w:rFonts w:hint="eastAsia" w:hAnsi="宋体" w:cs="宋体"/>
                <w:b w:val="0"/>
                <w:position w:val="0"/>
                <w:szCs w:val="24"/>
                <w:highlight w:val="none"/>
                <w:shd w:val="clear" w:color="auto" w:fill="ffffff"/>
              </w:rPr>
              <w:t xml:space="preserve">方案内容满足以上全部要求且符合本项目实际需求的，得</w:t>
            </w:r>
            <w:r>
              <w:rPr>
                <w:rFonts w:hAnsi="宋体" w:cs="宋体"/>
                <w:b w:val="0"/>
                <w:position w:val="0"/>
                <w:szCs w:val="24"/>
                <w:highlight w:val="none"/>
                <w:shd w:val="clear" w:color="auto" w:fill="ffffff"/>
              </w:rPr>
              <w:t xml:space="preserve">9</w:t>
            </w:r>
            <w:r>
              <w:rPr>
                <w:rFonts w:hint="eastAsia" w:hAnsi="宋体" w:cs="宋体"/>
                <w:b w:val="0"/>
                <w:position w:val="0"/>
                <w:szCs w:val="24"/>
                <w:highlight w:val="none"/>
                <w:shd w:val="clear" w:color="auto" w:fill="ffffff"/>
              </w:rPr>
              <w:t xml:space="preserve">分，每有一项内容缺失的扣</w:t>
            </w:r>
            <w:r>
              <w:rPr>
                <w:rFonts w:hAnsi="宋体" w:cs="宋体"/>
                <w:b w:val="0"/>
                <w:position w:val="0"/>
                <w:szCs w:val="24"/>
                <w:highlight w:val="none"/>
                <w:shd w:val="clear" w:color="auto" w:fill="ffffff"/>
              </w:rPr>
              <w:t xml:space="preserve">3</w:t>
            </w:r>
            <w:r>
              <w:rPr>
                <w:rFonts w:hint="eastAsia" w:hAnsi="宋体" w:cs="宋体"/>
                <w:b w:val="0"/>
                <w:position w:val="0"/>
                <w:szCs w:val="24"/>
                <w:highlight w:val="non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56"/>
            <w:r/>
            <w:bookmarkEnd w:id="157"/>
            <w:r/>
            <w:bookmarkEnd w:id="150"/>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58" w:name="_Hlk205286654"/>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Ansi="宋体" w:cs="宋体"/>
                <w:b w:val="0"/>
                <w:bCs/>
                <w:position w:val="0"/>
                <w:szCs w:val="24"/>
                <w:highlight w:val="none"/>
                <w:shd w:val="clear" w:color="auto" w:fill="ffffff"/>
              </w:rPr>
              <w:t xml:space="preserve">9</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highlight w:val="none"/>
                <w:shd w:val="clear" w:color="auto" w:fill="ffffff"/>
              </w:rPr>
            </w:pPr>
            <w:r/>
            <w:bookmarkStart w:id="159" w:name="_Hlk193983736"/>
            <w:r>
              <w:rPr>
                <w:rFonts w:hint="eastAsia" w:hAnsi="宋体" w:cs="宋体"/>
                <w:b w:val="0"/>
                <w:position w:val="0"/>
                <w:szCs w:val="24"/>
                <w:highlight w:val="none"/>
                <w:shd w:val="clear" w:color="auto" w:fill="ffffff"/>
              </w:rPr>
              <w:t xml:space="preserve">投标人根据本项目第四章商务要求中“售后服务方案”要求，提供有针对性的、科学高效的售后服务方案，</w:t>
            </w:r>
            <w:r>
              <w:rPr>
                <w:rFonts w:hint="eastAsia" w:hAnsi="宋体" w:cs="宋体"/>
                <w:b w:val="0"/>
                <w:bCs/>
                <w:position w:val="0"/>
                <w:szCs w:val="24"/>
                <w:highlight w:val="none"/>
                <w:shd w:val="clear" w:color="auto" w:fill="ffffff"/>
              </w:rPr>
              <w:t xml:space="preserve">至少包</w:t>
            </w:r>
            <w:r>
              <w:rPr>
                <w:rFonts w:hint="eastAsia" w:hAnsi="宋体" w:cs="宋体"/>
                <w:b w:val="0"/>
                <w:position w:val="0"/>
                <w:szCs w:val="24"/>
                <w:highlight w:val="none"/>
                <w:shd w:val="clear" w:color="auto" w:fill="ffffff"/>
              </w:rPr>
              <w:t xml:space="preserve">含：</w:t>
            </w:r>
            <w:bookmarkStart w:id="160" w:name="OLE_LINK89"/>
            <w:r>
              <w:rPr>
                <w:rFonts w:hint="eastAsia" w:hAnsi="宋体" w:cs="宋体"/>
                <w:b w:val="0"/>
                <w:position w:val="0"/>
                <w:szCs w:val="24"/>
                <w:highlight w:val="none"/>
                <w:shd w:val="clear" w:color="auto" w:fill="ffffff"/>
              </w:rPr>
              <w:t xml:space="preserve">①</w:t>
            </w:r>
            <w:bookmarkEnd w:id="160"/>
            <w:r>
              <w:rPr>
                <w:rFonts w:hint="eastAsia" w:hAnsi="宋体" w:cs="宋体"/>
                <w:b w:val="0"/>
                <w:position w:val="0"/>
                <w:szCs w:val="24"/>
                <w:highlight w:val="none"/>
                <w:shd w:val="clear" w:color="auto" w:fill="ffffff"/>
              </w:rPr>
              <w:t xml:space="preserve">服务体系；</w:t>
            </w:r>
            <w:bookmarkStart w:id="161" w:name="OLE_LINK90"/>
            <w:r>
              <w:rPr>
                <w:rFonts w:hint="eastAsia" w:hAnsi="宋体" w:cs="宋体"/>
                <w:b w:val="0"/>
                <w:position w:val="0"/>
                <w:szCs w:val="24"/>
                <w:highlight w:val="none"/>
                <w:shd w:val="clear" w:color="auto" w:fill="ffffff"/>
              </w:rPr>
              <w:t xml:space="preserve">②</w:t>
            </w:r>
            <w:bookmarkEnd w:id="161"/>
            <w:r>
              <w:rPr>
                <w:rFonts w:hint="eastAsia" w:hAnsi="宋体" w:cs="宋体"/>
                <w:b w:val="0"/>
                <w:position w:val="0"/>
                <w:szCs w:val="24"/>
                <w:highlight w:val="none"/>
                <w:shd w:val="clear" w:color="auto" w:fill="ffffff"/>
              </w:rPr>
              <w:t xml:space="preserve">回访巡检方案；③突发故障解决措施</w:t>
            </w:r>
            <w:bookmarkEnd w:id="159"/>
            <w:r>
              <w:rPr>
                <w:rFonts w:hint="eastAsia" w:hAnsi="宋体" w:cs="宋体"/>
                <w:b w:val="0"/>
                <w:position w:val="0"/>
                <w:szCs w:val="24"/>
                <w:highlight w:val="none"/>
                <w:shd w:val="clear" w:color="auto" w:fill="ffffff"/>
              </w:rPr>
              <w:t xml:space="preserve">。</w:t>
            </w:r>
            <w:r/>
          </w:p>
          <w:p>
            <w:pPr>
              <w:jc w:val="left"/>
              <w:spacing w:line="360" w:lineRule="auto"/>
              <w:rPr>
                <w:rFonts w:hAnsi="Calibri" w:cs="宋体"/>
                <w:b w:val="0"/>
                <w:color w:val="000000"/>
                <w:position w:val="0"/>
                <w:szCs w:val="24"/>
                <w:highlight w:val="none"/>
              </w:rPr>
            </w:pPr>
            <w:r>
              <w:rPr>
                <w:rFonts w:hint="eastAsia" w:hAnsi="宋体" w:cs="宋体"/>
                <w:b w:val="0"/>
                <w:color w:val="000000"/>
                <w:position w:val="0"/>
                <w:szCs w:val="24"/>
                <w:highlight w:val="none"/>
                <w:shd w:val="clear" w:color="auto" w:fill="ffffff"/>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bookmarkEnd w:id="158"/>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2" w:name="_Hlk205286658"/>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Ansi="宋体" w:cs="宋体"/>
                <w:b w:val="0"/>
                <w:position w:val="0"/>
                <w:szCs w:val="24"/>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Ansi="宋体" w:cs="宋体"/>
                <w:b w:val="0"/>
                <w:position w:val="0"/>
                <w:szCs w:val="24"/>
                <w:highlight w:val="none"/>
                <w:shd w:val="clear" w:color="auto" w:fill="ffffff"/>
              </w:rPr>
              <w:t xml:space="preserve">9</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163" w:name="_Hlk193983742"/>
            <w:r/>
            <w:bookmarkStart w:id="164" w:name="OLE_LINK43"/>
            <w:r>
              <w:rPr>
                <w:rFonts w:hint="eastAsia" w:hAnsi="宋体" w:cs="宋体"/>
                <w:b w:val="0"/>
                <w:position w:val="0"/>
                <w:szCs w:val="24"/>
                <w:highlight w:val="none"/>
                <w:shd w:val="clear" w:color="auto" w:fill="ffffff"/>
              </w:rPr>
              <w:t xml:space="preserve">投标人根据本项目第四章商务要求中“人员培训方案”要求，</w:t>
            </w:r>
            <w:r>
              <w:rPr>
                <w:rFonts w:hint="eastAsia" w:hAnsi="宋体" w:cs="宋体"/>
                <w:b w:val="0"/>
                <w:bCs/>
                <w:position w:val="0"/>
                <w:szCs w:val="24"/>
                <w:highlight w:val="none"/>
                <w:shd w:val="clear" w:color="auto" w:fill="ffffff"/>
              </w:rPr>
              <w:t xml:space="preserve">提供有针对性的、科学高效的人员培训方案，至少包含：①日常保养和定期保养培训；②业务技术功能培训；③常见故障处理培训等</w:t>
            </w:r>
            <w:bookmarkEnd w:id="163"/>
            <w:r>
              <w:rPr>
                <w:rFonts w:hint="eastAsia" w:hAnsi="宋体" w:cs="宋体"/>
                <w:b w:val="0"/>
                <w:bCs/>
                <w:position w:val="0"/>
                <w:szCs w:val="24"/>
                <w:highlight w:val="none"/>
                <w:shd w:val="clear" w:color="auto" w:fill="ffffff"/>
              </w:rPr>
              <w:t xml:space="preserve">。</w:t>
            </w:r>
            <w:r/>
          </w:p>
          <w:p>
            <w:pPr>
              <w:jc w:val="left"/>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方案内容满足以上全部要求且符合本项目实际需求</w:t>
            </w:r>
            <w:r>
              <w:rPr>
                <w:rFonts w:hint="eastAsia" w:hAnsi="宋体" w:cs="宋体"/>
                <w:b w:val="0"/>
                <w:color w:val="000000"/>
                <w:position w:val="0"/>
                <w:szCs w:val="24"/>
                <w:highlight w:val="none"/>
                <w:shd w:val="clear" w:color="auto" w:fill="ffffff"/>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164"/>
            <w:r/>
            <w:bookmarkEnd w:id="162"/>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5" w:name="_Hlk212815918"/>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b w:val="0"/>
                <w:position w:val="0"/>
                <w:szCs w:val="24"/>
                <w:highlight w:val="none"/>
                <w:shd w:val="clear" w:color="auto" w:fill="ffffff"/>
              </w:rPr>
              <w:t xml:space="preserve">所投</w:t>
            </w:r>
            <w:r>
              <w:rPr>
                <w:rFonts w:hint="eastAsia" w:hAnsi="宋体" w:cs="宋体"/>
                <w:b w:val="0"/>
                <w:position w:val="0"/>
                <w:szCs w:val="24"/>
                <w:highlight w:val="none"/>
                <w:shd w:val="clear" w:color="auto" w:fill="ffffff"/>
              </w:rPr>
              <w:t xml:space="preserve">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投标人或所投产品制造商或所投产品制造商的其他代理商，具有自20</w:t>
            </w: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3年1月1日（含，以合同签订时间为准）以来与所投产品同品牌的同类产品业绩，</w:t>
            </w:r>
            <w:bookmarkStart w:id="166" w:name="OLE_LINK62"/>
            <w:r>
              <w:rPr>
                <w:rFonts w:hint="eastAsia" w:hAnsi="宋体" w:cs="宋体"/>
                <w:b w:val="0"/>
                <w:position w:val="0"/>
                <w:szCs w:val="24"/>
                <w:highlight w:val="none"/>
                <w:shd w:val="clear" w:color="auto" w:fill="ffffff"/>
              </w:rPr>
              <w:t xml:space="preserve">需提供业绩合同扫描件。</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合同扫描件需体现合同签订时间、产品名称，并提供采购人联系人及联系方式。满足前述要求的业绩证明材料，有一份得</w:t>
            </w: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分，否则不得分，本项最多得3分</w:t>
            </w:r>
            <w:bookmarkEnd w:id="166"/>
            <w:r>
              <w:rPr>
                <w:rFonts w:hint="eastAsia" w:hAnsi="宋体" w:cs="宋体"/>
                <w:b w:val="0"/>
                <w:position w:val="0"/>
                <w:szCs w:val="24"/>
                <w:highlight w:val="none"/>
                <w:shd w:val="clear" w:color="auto" w:fill="ffffff"/>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7" w:name="_Hlk208583925"/>
            <w:r/>
            <w:bookmarkEnd w:id="167"/>
            <w:r/>
            <w:bookmarkStart w:id="168" w:name="_Hlk208582978"/>
            <w:r>
              <w:rPr>
                <w:rFonts w:hint="eastAsia" w:hAnsi="宋体" w:cs="宋体"/>
                <w:b w:val="0"/>
                <w:position w:val="0"/>
                <w:szCs w:val="24"/>
                <w:highlight w:val="none"/>
                <w:shd w:val="clear" w:color="auto" w:fill="ffffff"/>
              </w:rPr>
              <w:t xml:space="preserve">7</w:t>
            </w:r>
            <w:bookmarkEnd w:id="168"/>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投标产品属于财政部、国家发改委公布的“</w:t>
            </w:r>
            <w:bookmarkStart w:id="169" w:name="OLE_LINK31"/>
            <w:r>
              <w:rPr>
                <w:rFonts w:hint="eastAsia" w:hAnsi="宋体" w:cs="宋体"/>
                <w:b w:val="0"/>
                <w:bCs/>
                <w:position w:val="0"/>
                <w:szCs w:val="24"/>
                <w:highlight w:val="none"/>
                <w:shd w:val="clear" w:color="auto" w:fill="ffffff"/>
              </w:rPr>
              <w:t xml:space="preserve">节能产品</w:t>
            </w:r>
            <w:bookmarkEnd w:id="169"/>
            <w:r>
              <w:rPr>
                <w:rFonts w:hint="eastAsia" w:hAnsi="宋体" w:cs="宋体"/>
                <w:b w:val="0"/>
                <w:bCs/>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170" w:name="OLE_LINK63"/>
            <w:r>
              <w:rPr>
                <w:rFonts w:hint="eastAsia" w:hAnsi="宋体" w:cs="宋体"/>
                <w:b w:val="0"/>
                <w:bCs/>
                <w:position w:val="0"/>
                <w:szCs w:val="24"/>
                <w:highlight w:val="none"/>
                <w:shd w:val="clear" w:color="auto" w:fill="ffffff"/>
              </w:rPr>
              <w:t xml:space="preserve">符合要求得1分</w:t>
            </w:r>
            <w:bookmarkEnd w:id="170"/>
            <w:r>
              <w:rPr>
                <w:rFonts w:hint="eastAsia" w:hAnsi="宋体" w:cs="宋体"/>
                <w:b w:val="0"/>
                <w:bCs/>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171" w:name="OLE_LINK46"/>
            <w:r>
              <w:rPr>
                <w:rFonts w:hint="eastAsia" w:hAnsi="宋体" w:cs="宋体"/>
                <w:b w:val="0"/>
                <w:bCs/>
                <w:position w:val="0"/>
                <w:szCs w:val="24"/>
                <w:highlight w:val="none"/>
                <w:shd w:val="clear" w:color="auto" w:fill="ffffff"/>
              </w:rPr>
              <w:t xml:space="preserve">投标产品属于财政部、生态环境部公布的“</w:t>
            </w:r>
            <w:bookmarkEnd w:id="171"/>
            <w:r/>
            <w:bookmarkStart w:id="172" w:name="OLE_LINK32"/>
            <w:r/>
            <w:bookmarkStart w:id="173" w:name="OLE_LINK70"/>
            <w:r>
              <w:rPr>
                <w:rFonts w:hint="eastAsia" w:hAnsi="宋体" w:cs="宋体"/>
                <w:b w:val="0"/>
                <w:bCs/>
                <w:position w:val="0"/>
                <w:szCs w:val="24"/>
                <w:highlight w:val="none"/>
                <w:shd w:val="clear" w:color="auto" w:fill="ffffff"/>
              </w:rPr>
              <w:t xml:space="preserve">环境标志产品</w:t>
            </w:r>
            <w:bookmarkEnd w:id="172"/>
            <w:r>
              <w:rPr>
                <w:rFonts w:hint="eastAsia" w:hAnsi="宋体" w:cs="宋体"/>
                <w:b w:val="0"/>
                <w:bCs/>
                <w:position w:val="0"/>
                <w:szCs w:val="24"/>
                <w:highlight w:val="none"/>
                <w:shd w:val="clear" w:color="auto" w:fill="ffffff"/>
              </w:rPr>
              <w:t xml:space="preserve">品目清单</w:t>
            </w:r>
            <w:bookmarkEnd w:id="173"/>
            <w:r>
              <w:rPr>
                <w:rFonts w:hint="eastAsia" w:hAnsi="宋体" w:cs="宋体"/>
                <w:b w:val="0"/>
                <w:bCs/>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”范围内的，投标人提供国家确定的认证机构出具的、在开标当日处于有效期内的该环保产品认证证书复印件并标识出产品型号的，符合要求得1分。</w:t>
            </w:r>
            <w:bookmarkStart w:id="174" w:name="OLE_LINK60"/>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特别说明：本项目采购产品未被财政部、生态环境部等列入 “环境标志产品品目清单”强制采购范围</w:t>
            </w:r>
            <w:bookmarkEnd w:id="174"/>
            <w:r>
              <w:rPr>
                <w:rFonts w:hint="eastAsia" w:hAnsi="宋体" w:cs="宋体"/>
                <w:b w:val="0"/>
                <w:bCs/>
                <w:position w:val="0"/>
                <w:szCs w:val="24"/>
                <w:highlight w:val="none"/>
                <w:shd w:val="clear" w:color="auto" w:fill="ffffff"/>
              </w:rPr>
              <w:t xml:space="preserve">。</w:t>
            </w:r>
            <w:bookmarkEnd w:id="137"/>
            <w:bookmarkEnd w:id="138"/>
            <w:bookmarkEnd w:id="139"/>
            <w:bookmarkEnd w:id="140"/>
            <w:bookmarkEnd w:id="141"/>
            <w:bookmarkEnd w:id="142"/>
            <w:bookmarkEnd w:id="143"/>
            <w:bookmarkEnd w:id="144"/>
            <w:bookmarkEnd w:id="165"/>
            <w:r/>
          </w:p>
        </w:tc>
      </w:tr>
    </w:tbl>
    <w:p>
      <w:pPr>
        <w:pStyle w:val="677"/>
        <w:spacing w:line="360" w:lineRule="auto"/>
        <w:rPr>
          <w:rFonts w:hint="eastAsia" w:ascii="宋体" w:hAnsi="宋体" w:eastAsia="宋体" w:cs="宋体"/>
          <w:b/>
          <w:bCs/>
          <w:sz w:val="44"/>
          <w:szCs w:val="44"/>
          <w:highlight w:val="none"/>
        </w:rPr>
      </w:pPr>
      <w:r/>
      <w:bookmarkStart w:id="175" w:name="_Toc4661"/>
      <w:r/>
      <w:r/>
    </w:p>
    <w:p>
      <w:pPr>
        <w:rPr>
          <w:highlight w:val="none"/>
        </w:rPr>
      </w:pPr>
      <w:r>
        <w:rPr>
          <w:highlight w:val="none"/>
        </w:rPr>
      </w:r>
      <w:r/>
    </w:p>
    <w:p>
      <w:pPr>
        <w:jc w:val="left"/>
        <w:widowControl/>
        <w:rPr>
          <w:rFonts w:hint="eastAsia" w:hAnsi="宋体" w:cs="宋体"/>
          <w:bCs/>
          <w:position w:val="0"/>
          <w:sz w:val="44"/>
          <w:szCs w:val="44"/>
          <w:highlight w:val="none"/>
        </w:rPr>
      </w:pPr>
      <w:r>
        <w:rPr>
          <w:rFonts w:hint="eastAsia" w:hAnsi="宋体" w:cs="宋体"/>
          <w:b w:val="0"/>
          <w:bCs/>
          <w:sz w:val="44"/>
          <w:szCs w:val="44"/>
          <w:highlight w:val="none"/>
        </w:rPr>
        <w:br w:type="page" w:clear="all"/>
      </w:r>
      <w:r/>
    </w:p>
    <w:p>
      <w:pPr>
        <w:pStyle w:val="677"/>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20"/>
      <w:r/>
      <w:bookmarkEnd w:id="121"/>
      <w:r/>
      <w:bookmarkEnd w:id="175"/>
      <w:r/>
      <w:r/>
    </w:p>
    <w:p>
      <w:pPr>
        <w:rPr>
          <w:rFonts w:hint="eastAsia" w:hAnsi="宋体"/>
          <w:highlight w:val="none"/>
        </w:rPr>
      </w:pPr>
      <w:r>
        <w:rPr>
          <w:rFonts w:hint="eastAsia" w:hAnsi="宋体"/>
          <w:highlight w:val="none"/>
        </w:rPr>
      </w:r>
      <w:r/>
    </w:p>
    <w:p>
      <w:pPr>
        <w:pStyle w:val="701"/>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p>
    <w:p>
      <w:pPr>
        <w:ind w:firstLine="2891"/>
        <w:jc w:val="left"/>
        <w:spacing w:line="0" w:lineRule="atLeast"/>
        <w:rPr>
          <w:rFonts w:hint="eastAsia" w:hAnsi="宋体"/>
          <w:b w:val="0"/>
          <w:bCs w:val="0"/>
          <w:position w:val="0"/>
          <w:highlight w:val="none"/>
        </w:rPr>
      </w:pPr>
      <w:r>
        <w:rPr>
          <w:rFonts w:hint="eastAsia" w:hAnsi="宋体"/>
          <w:b w:val="0"/>
          <w:bCs w:val="0"/>
          <w:position w:val="0"/>
          <w:highlight w:val="none"/>
        </w:rPr>
      </w:r>
      <w:r>
        <w:rPr>
          <w:rFonts w:hint="eastAsia" w:hAnsi="宋体"/>
          <w:b w:val="0"/>
          <w:bCs w:val="0"/>
          <w:position w:val="0"/>
          <w:highlight w:val="none"/>
        </w:rP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3855"/>
        <w:jc w:val="left"/>
        <w:spacing w:line="0" w:lineRule="atLeast"/>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spacing w:line="360" w:lineRule="auto"/>
        <w:rPr>
          <w:rFonts w:hint="eastAsia" w:hAnsi="宋体"/>
          <w:b w:val="0"/>
          <w:position w:val="0"/>
          <w:szCs w:val="24"/>
          <w:highlight w:val="none"/>
        </w:rPr>
      </w:pPr>
      <w:r/>
      <w:bookmarkStart w:id="176" w:name="_Hlk226125414"/>
      <w:r>
        <w:rPr>
          <w:rFonts w:hint="eastAsia" w:hAnsi="宋体"/>
          <w:b w:val="0"/>
          <w:position w:val="0"/>
          <w:szCs w:val="24"/>
          <w:highlight w:val="none"/>
        </w:rPr>
        <w:t xml:space="preserve">一、法人或者其他组织的营业执照等证明文件，自然人的身份证明</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二、</w:t>
      </w:r>
      <w:bookmarkStart w:id="177"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177"/>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五、参加政府采购活动前 3 年内在经营活动中没有</w:t>
      </w:r>
      <w:bookmarkStart w:id="221" w:name="_GoBack"/>
      <w:r/>
      <w:bookmarkEnd w:id="221"/>
      <w:r>
        <w:rPr>
          <w:rFonts w:hint="eastAsia" w:hAnsi="宋体"/>
          <w:b w:val="0"/>
          <w:position w:val="0"/>
          <w:szCs w:val="24"/>
          <w:highlight w:val="none"/>
        </w:rPr>
        <w:t xml:space="preserve">重大违法记录的书面声明</w:t>
      </w:r>
      <w:r/>
    </w:p>
    <w:p>
      <w:pPr>
        <w:jc w:val="left"/>
        <w:spacing w:line="440" w:lineRule="exact"/>
        <w:rPr>
          <w:rFonts w:hint="eastAsia" w:hAnsi="宋体"/>
          <w:b w:val="0"/>
          <w:position w:val="0"/>
          <w:szCs w:val="24"/>
          <w:highlight w:val="none"/>
          <w:shd w:val="clear" w:color="auto" w:fill="ffffff"/>
        </w:rPr>
      </w:pPr>
      <w:r>
        <w:rPr>
          <w:rFonts w:hint="eastAsia" w:hAnsi="宋体"/>
          <w:b w:val="0"/>
          <w:position w:val="0"/>
          <w:szCs w:val="22"/>
          <w:highlight w:val="none"/>
        </w:rPr>
        <w:t xml:space="preserve">六、</w:t>
      </w:r>
      <w:r>
        <w:rPr>
          <w:rFonts w:hint="eastAsia" w:hAnsi="宋体"/>
          <w:b w:val="0"/>
          <w:position w:val="0"/>
          <w:szCs w:val="24"/>
          <w:highlight w:val="none"/>
          <w:shd w:val="clear" w:color="auto" w:fill="ffffff"/>
        </w:rPr>
        <w:t xml:space="preserve">资质证书要求</w:t>
      </w:r>
      <w:r/>
    </w:p>
    <w:p>
      <w:pPr>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1.如投标产品为医疗器械：</w:t>
      </w:r>
      <w:r/>
    </w:p>
    <w:p>
      <w:pPr>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1.1.投标人须提供有效的医疗器械产品注册证或产品备案凭证，投标时需提供复印件加盖公章。</w:t>
      </w:r>
      <w:r/>
    </w:p>
    <w:p>
      <w:pPr>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1.2若投标人为代理商，须具有有效的《医疗器械经营许可证》或医疗器械经营备案凭证，投标时需提供复印件加盖公章。</w:t>
      </w:r>
      <w:r/>
    </w:p>
    <w:p>
      <w:pPr>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2</w:t>
      </w:r>
      <w:r>
        <w:rPr>
          <w:rFonts w:hAnsi="宋体" w:cs="Arial"/>
          <w:b w:val="0"/>
          <w:position w:val="0"/>
          <w:szCs w:val="21"/>
          <w:highlight w:val="none"/>
        </w:rPr>
        <w:t xml:space="preserve">.</w:t>
      </w:r>
      <w:r>
        <w:rPr>
          <w:rFonts w:hint="eastAsia" w:hAnsi="宋体" w:cs="Arial"/>
          <w:b w:val="0"/>
          <w:position w:val="0"/>
          <w:szCs w:val="21"/>
          <w:highlight w:val="none"/>
        </w:rPr>
        <w:t xml:space="preserve">如投标产品为非医疗器械，需提供上级管理部门的证明文件。</w:t>
      </w:r>
      <w:r/>
    </w:p>
    <w:p>
      <w:pPr>
        <w:pStyle w:val="701"/>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七、授权文件（制造商授权文件）</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八、法定代表人授权书</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九、</w:t>
      </w:r>
      <w:bookmarkStart w:id="178" w:name="OLE_LINK47"/>
      <w:r>
        <w:rPr>
          <w:rFonts w:hint="eastAsia" w:hAnsi="宋体" w:cs="Arial"/>
          <w:b w:val="0"/>
          <w:position w:val="0"/>
          <w:szCs w:val="21"/>
          <w:highlight w:val="none"/>
        </w:rPr>
        <w:t xml:space="preserve">投标函</w:t>
      </w:r>
      <w:bookmarkEnd w:id="178"/>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w:t>
      </w:r>
      <w:bookmarkStart w:id="179" w:name="_Hlk226728769"/>
      <w:r>
        <w:rPr>
          <w:rFonts w:hint="eastAsia" w:hAnsi="宋体" w:cs="Arial"/>
          <w:b w:val="0"/>
          <w:position w:val="0"/>
          <w:szCs w:val="21"/>
          <w:highlight w:val="none"/>
        </w:rPr>
        <w:t xml:space="preserve">中小微企业声明函</w:t>
      </w:r>
      <w:bookmarkEnd w:id="179"/>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十一、残疾人福利性单位声明函</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十二、关于符合本国产品标准的声明</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十三、</w:t>
      </w:r>
      <w:bookmarkStart w:id="180" w:name="OLE_LINK48"/>
      <w:r>
        <w:rPr>
          <w:rFonts w:hint="eastAsia" w:hAnsi="宋体" w:cs="Arial"/>
          <w:b w:val="0"/>
          <w:position w:val="0"/>
          <w:szCs w:val="21"/>
          <w:highlight w:val="none"/>
        </w:rPr>
        <w:t xml:space="preserve">投标分项报价表</w:t>
      </w:r>
      <w:r/>
    </w:p>
    <w:p>
      <w:pPr>
        <w:jc w:val="left"/>
        <w:spacing w:line="360" w:lineRule="auto"/>
        <w:rPr>
          <w:rFonts w:hint="default" w:hAnsi="宋体" w:eastAsia="宋体" w:cs="Arial"/>
          <w:b w:val="0"/>
          <w:position w:val="0"/>
          <w:szCs w:val="21"/>
          <w:highlight w:val="none"/>
          <w:lang w:val="en-US" w:eastAsia="zh-CN"/>
        </w:rPr>
      </w:pPr>
      <w:r>
        <w:rPr>
          <w:rFonts w:hint="eastAsia" w:hAnsi="宋体" w:cs="Arial"/>
          <w:b w:val="0"/>
          <w:position w:val="0"/>
          <w:szCs w:val="21"/>
          <w:highlight w:val="none"/>
          <w:lang w:val="en-US" w:eastAsia="zh-CN"/>
        </w:rPr>
        <w:t xml:space="preserve">十四、易损件报价表</w:t>
      </w:r>
      <w:bookmarkEnd w:id="180"/>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五</w:t>
      </w:r>
      <w:r>
        <w:rPr>
          <w:rFonts w:hint="eastAsia" w:hAnsi="宋体" w:cs="Arial"/>
          <w:b w:val="0"/>
          <w:position w:val="0"/>
          <w:szCs w:val="21"/>
          <w:highlight w:val="none"/>
        </w:rPr>
        <w:t xml:space="preserve">、技术要求响应及偏离表</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六</w:t>
      </w:r>
      <w:r>
        <w:rPr>
          <w:rFonts w:hint="eastAsia" w:hAnsi="宋体" w:cs="Arial"/>
          <w:b w:val="0"/>
          <w:position w:val="0"/>
          <w:szCs w:val="21"/>
          <w:highlight w:val="none"/>
        </w:rPr>
        <w:t xml:space="preserve">、</w:t>
      </w:r>
      <w:bookmarkStart w:id="181" w:name="OLE_LINK27"/>
      <w:r>
        <w:rPr>
          <w:rFonts w:hint="eastAsia" w:hAnsi="宋体" w:cs="Arial"/>
          <w:b w:val="0"/>
          <w:position w:val="0"/>
          <w:szCs w:val="21"/>
          <w:highlight w:val="none"/>
        </w:rPr>
        <w:t xml:space="preserve">商务要求响应及偏离表</w:t>
      </w:r>
      <w:bookmarkEnd w:id="181"/>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七</w:t>
      </w:r>
      <w:r>
        <w:rPr>
          <w:rFonts w:hint="eastAsia" w:hAnsi="宋体"/>
          <w:b w:val="0"/>
          <w:position w:val="0"/>
          <w:szCs w:val="24"/>
          <w:highlight w:val="none"/>
        </w:rPr>
        <w:t xml:space="preserve">、开标一览表</w:t>
      </w:r>
      <w:r/>
    </w:p>
    <w:p>
      <w:pPr>
        <w:jc w:val="left"/>
        <w:spacing w:line="360" w:lineRule="auto"/>
        <w:rPr>
          <w:rFonts w:hint="eastAsia" w:hAnsi="宋体"/>
          <w:b w:val="0"/>
          <w:position w:val="0"/>
          <w:szCs w:val="24"/>
          <w:highlight w:val="none"/>
        </w:rPr>
      </w:pPr>
      <w:r/>
      <w:bookmarkStart w:id="182" w:name="_Hlk194934004"/>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八</w:t>
      </w:r>
      <w:r>
        <w:rPr>
          <w:rFonts w:hint="eastAsia" w:hAnsi="宋体"/>
          <w:b w:val="0"/>
          <w:position w:val="0"/>
          <w:szCs w:val="24"/>
          <w:highlight w:val="none"/>
        </w:rPr>
        <w:t xml:space="preserve">、</w:t>
      </w:r>
      <w:bookmarkStart w:id="183" w:name="OLE_LINK124"/>
      <w:r/>
      <w:bookmarkStart w:id="184" w:name="OLE_LINK50"/>
      <w:r>
        <w:rPr>
          <w:rFonts w:hint="eastAsia" w:hAnsi="宋体"/>
          <w:b w:val="0"/>
          <w:position w:val="0"/>
          <w:szCs w:val="24"/>
          <w:highlight w:val="none"/>
        </w:rPr>
        <w:t xml:space="preserve">招标文件中规定要求提供的证明材料和投标人认为需要提供的其他材料</w:t>
      </w:r>
      <w:bookmarkEnd w:id="182"/>
      <w:r/>
      <w:bookmarkEnd w:id="183"/>
      <w:r/>
      <w:bookmarkEnd w:id="184"/>
      <w:r/>
      <w:bookmarkStart w:id="185" w:name="OLE_LINK51"/>
      <w:r/>
      <w:bookmarkStart w:id="186" w:name="OLE_LINK84"/>
      <w:r/>
      <w:bookmarkEnd w:id="176"/>
      <w:bookmarkEnd w:id="185"/>
      <w:bookmarkEnd w:id="186"/>
      <w:r/>
    </w:p>
    <w:p>
      <w:pPr>
        <w:spacing w:line="360" w:lineRule="auto"/>
        <w:rPr>
          <w:rFonts w:hint="eastAsia" w:hAnsi="宋体" w:cs="黑体"/>
          <w:b w:val="0"/>
          <w:position w:val="0"/>
          <w:sz w:val="28"/>
          <w:szCs w:val="28"/>
          <w:highlight w:val="none"/>
          <w:u w:val="single"/>
          <w:shd w:val="clear" w:color="auto" w:fill="ffffff"/>
        </w:rPr>
      </w:pPr>
      <w:r/>
      <w:bookmarkStart w:id="187" w:name="_Toc120614284"/>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九</w:t>
      </w:r>
      <w:r>
        <w:rPr>
          <w:rFonts w:hint="eastAsia" w:hAnsi="宋体"/>
          <w:b w:val="0"/>
          <w:position w:val="0"/>
          <w:szCs w:val="24"/>
          <w:highlight w:val="none"/>
        </w:rPr>
        <w:t xml:space="preserve">、盐城市政府采购事前信用承诺书</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一、法人或者其他组织的营业执照等证明文件，自然人的身份证明</w:t>
      </w:r>
      <w:r/>
    </w:p>
    <w:p>
      <w:pPr>
        <w:spacing w:beforeAutospacing="1" w:afterAutospacing="1"/>
        <w:rPr>
          <w:rFonts w:ascii="Calibri" w:hAnsi="Calibri" w:cs="黑体"/>
          <w:b w:val="0"/>
          <w:i/>
          <w:position w:val="0"/>
          <w:sz w:val="32"/>
          <w:szCs w:val="32"/>
          <w:highlight w:val="none"/>
          <w:u w:val="single"/>
          <w:shd w:val="clear" w:color="auto" w:fill="ffffff"/>
        </w:rPr>
      </w:pPr>
      <w:r>
        <w:rPr>
          <w:rFonts w:hint="eastAsia" w:ascii="Calibri" w:hAnsi="Calibri" w:cs="黑体"/>
          <w:b w:val="0"/>
          <w:i/>
          <w:position w:val="0"/>
          <w:sz w:val="32"/>
          <w:szCs w:val="32"/>
          <w:highlight w:val="none"/>
          <w:u w:val="single"/>
          <w:shd w:val="clear" w:color="auto" w:fill="ffffff"/>
        </w:rPr>
        <w:t xml:space="preserve">二、上一年度（</w:t>
      </w:r>
      <w:r>
        <w:rPr>
          <w:rFonts w:ascii="Calibri" w:hAnsi="Calibri" w:cs="黑体"/>
          <w:b w:val="0"/>
          <w:i/>
          <w:position w:val="0"/>
          <w:sz w:val="32"/>
          <w:szCs w:val="32"/>
          <w:highlight w:val="none"/>
          <w:u w:val="single"/>
          <w:shd w:val="clear" w:color="auto" w:fill="ffffff"/>
        </w:rPr>
        <w:t xml:space="preserve">202</w:t>
      </w:r>
      <w:r>
        <w:rPr>
          <w:rFonts w:hint="eastAsia" w:ascii="Calibri" w:hAnsi="Calibri" w:cs="黑体"/>
          <w:b w:val="0"/>
          <w:i/>
          <w:position w:val="0"/>
          <w:sz w:val="32"/>
          <w:szCs w:val="32"/>
          <w:highlight w:val="none"/>
          <w:u w:val="single"/>
          <w:shd w:val="clear" w:color="auto" w:fill="ffffff"/>
        </w:rPr>
        <w:t xml:space="preserve">5年度）的财务状况报表（至少提供资产负债表、利润表，投标人成立不满一年无需提供）</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主要设备有：</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     主要专业技术能力有：</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position w:val="0"/>
          <w:sz w:val="44"/>
          <w:szCs w:val="44"/>
          <w:highlight w:val="none"/>
          <w:shd w:val="clear" w:color="auto" w:fill="ffffff"/>
        </w:rPr>
        <w:t xml:space="preserve">声  明</w:t>
      </w:r>
      <w:r/>
    </w:p>
    <w:p>
      <w:pPr>
        <w:ind w:firstLine="482"/>
        <w:spacing w:beforeAutospacing="1" w:afterAutospacing="1" w:line="0" w:lineRule="atLeast"/>
        <w:rPr>
          <w:rFonts w:ascii="Calibri" w:hAnsi="Calibri"/>
          <w:b w:val="0"/>
          <w:position w:val="0"/>
          <w:szCs w:val="24"/>
          <w:highlight w:val="none"/>
          <w:shd w:val="clear" w:color="auto" w:fill="ffffff"/>
        </w:rPr>
      </w:pPr>
      <w:r>
        <w:rPr>
          <w:rFonts w:hint="eastAsia" w:ascii="Calibri" w:hAnsi="Calibri"/>
          <w:position w:val="0"/>
          <w:szCs w:val="24"/>
          <w:highlight w:val="none"/>
          <w:shd w:val="clear" w:color="auto" w:fill="ffffff"/>
        </w:rPr>
        <w:t xml:space="preserve">    </w:t>
      </w:r>
      <w:r>
        <w:rPr>
          <w:rFonts w:hint="eastAsia" w:ascii="Calibri" w:hAnsi="Calibri"/>
          <w:b w:val="0"/>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rPr>
      </w:pPr>
      <w:r>
        <w:rPr>
          <w:rFonts w:hint="eastAsia" w:hAnsi="宋体" w:cs="黑体"/>
          <w:b w:val="0"/>
          <w:position w:val="0"/>
          <w:sz w:val="30"/>
          <w:szCs w:val="30"/>
          <w:highlight w:val="none"/>
          <w:u w:val="single"/>
          <w:shd w:val="clear" w:color="auto" w:fill="ffffff"/>
        </w:rPr>
      </w:r>
      <w:r>
        <w:rPr>
          <w:rFonts w:hint="eastAsia" w:hAnsi="宋体" w:cs="黑体"/>
          <w:b w:val="0"/>
          <w:position w:val="0"/>
          <w:sz w:val="30"/>
          <w:szCs w:val="30"/>
          <w:highlight w:val="none"/>
          <w:u w:val="single"/>
          <w:shd w:val="clear" w:color="auto" w:fill="ffffff"/>
        </w:rPr>
      </w:r>
    </w:p>
    <w:p>
      <w:pPr>
        <w:jc w:val="center"/>
        <w:spacing w:line="360" w:lineRule="auto"/>
        <w:rPr>
          <w:rFonts w:hint="eastAsia" w:hAnsi="宋体" w:cs="黑体"/>
          <w:b w:val="0"/>
          <w:bCs w:val="0"/>
          <w:position w:val="0"/>
          <w:sz w:val="30"/>
          <w:szCs w:val="30"/>
          <w:highlight w:val="none"/>
          <w:u w:val="single"/>
        </w:rPr>
      </w:pPr>
      <w:r>
        <w:rPr>
          <w:rFonts w:hint="eastAsia" w:hAnsi="宋体" w:cs="黑体"/>
          <w:b w:val="0"/>
          <w:bCs w:val="0"/>
          <w:position w:val="0"/>
          <w:sz w:val="30"/>
          <w:szCs w:val="30"/>
          <w:highlight w:val="none"/>
          <w:u w:val="single"/>
          <w:shd w:val="clear" w:color="auto" w:fill="ffffff"/>
        </w:rPr>
      </w:r>
      <w:r>
        <w:rPr>
          <w:rFonts w:hint="eastAsia" w:hAnsi="宋体" w:cs="黑体"/>
          <w:b w:val="0"/>
          <w:bCs w:val="0"/>
          <w:position w:val="0"/>
          <w:sz w:val="30"/>
          <w:szCs w:val="30"/>
          <w:highlight w:val="none"/>
          <w:u w:val="single"/>
          <w:shd w:val="clear" w:color="auto" w:fill="ffffff"/>
        </w:rPr>
      </w:r>
    </w:p>
    <w:p>
      <w:pPr>
        <w:jc w:val="center"/>
        <w:spacing w:line="360" w:lineRule="auto"/>
        <w:rPr>
          <w:rFonts w:hint="eastAsia" w:hAnsi="宋体" w:cs="黑体"/>
          <w:b w:val="0"/>
          <w:bCs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i/>
          <w:iCs/>
          <w:position w:val="0"/>
          <w:sz w:val="30"/>
          <w:szCs w:val="30"/>
          <w:highlight w:val="none"/>
          <w:u w:val="single"/>
          <w:shd w:val="clear" w:color="auto" w:fill="ffffff"/>
        </w:rPr>
      </w:pPr>
      <w:r>
        <w:rPr>
          <w:rFonts w:hint="eastAsia" w:hAnsi="宋体" w:cs="黑体"/>
          <w:b w:val="0"/>
          <w:i/>
          <w:iCs/>
          <w:position w:val="0"/>
          <w:sz w:val="30"/>
          <w:szCs w:val="30"/>
          <w:highlight w:val="none"/>
          <w:u w:val="single"/>
          <w:shd w:val="clear" w:color="auto" w:fill="ffffff"/>
        </w:rPr>
        <w:t xml:space="preserve">六、</w:t>
      </w:r>
      <w:bookmarkStart w:id="188" w:name="OLE_LINK125"/>
      <w:r>
        <w:rPr>
          <w:rFonts w:hint="eastAsia" w:hAnsi="宋体" w:cs="黑体"/>
          <w:b w:val="0"/>
          <w:i/>
          <w:iCs/>
          <w:position w:val="0"/>
          <w:sz w:val="30"/>
          <w:szCs w:val="30"/>
          <w:highlight w:val="none"/>
          <w:u w:val="single"/>
          <w:shd w:val="clear" w:color="auto" w:fill="ffffff"/>
        </w:rPr>
        <w:t xml:space="preserve">资质证书要求：</w:t>
      </w:r>
      <w:r/>
    </w:p>
    <w:p>
      <w:pPr>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1.如投标产品为医疗器械：</w:t>
      </w:r>
      <w:r/>
    </w:p>
    <w:p>
      <w:pPr>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1.1.投标人须提供有效的医疗器械产品注册证或产品备案凭证，投标时需提供复印件加盖公章。</w:t>
      </w:r>
      <w:r/>
    </w:p>
    <w:p>
      <w:pPr>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1.2若投标人为代理商，须具有有效的《医疗器械经营许可证》或医疗器械经营备案凭证，投标时需提供复印件加盖公章。</w:t>
      </w:r>
      <w:r/>
    </w:p>
    <w:p>
      <w:pPr>
        <w:pStyle w:val="701"/>
        <w:rPr>
          <w:rFonts w:hint="eastAsia" w:ascii="宋体" w:hAnsi="宋体" w:eastAsia="宋体"/>
          <w:highlight w:val="none"/>
        </w:rPr>
      </w:pPr>
      <w:r>
        <w:rPr>
          <w:rFonts w:hint="eastAsia" w:ascii="宋体" w:hAnsi="宋体" w:eastAsia="宋体"/>
          <w:highlight w:val="none"/>
        </w:rPr>
      </w:r>
      <w:r/>
    </w:p>
    <w:p>
      <w:pPr>
        <w:jc w:val="left"/>
        <w:widowControl/>
        <w:rPr>
          <w:rFonts w:hint="eastAsia" w:hAnsi="宋体" w:cs="Arial"/>
          <w:b w:val="0"/>
          <w:position w:val="0"/>
          <w:szCs w:val="21"/>
          <w:highlight w:val="none"/>
        </w:rPr>
      </w:pPr>
      <w:r>
        <w:rPr>
          <w:rFonts w:hint="eastAsia" w:hAnsi="宋体" w:cs="Arial"/>
          <w:b w:val="0"/>
          <w:position w:val="0"/>
          <w:szCs w:val="21"/>
          <w:highlight w:val="none"/>
        </w:rPr>
        <w:t xml:space="preserve">2</w:t>
      </w:r>
      <w:r>
        <w:rPr>
          <w:rFonts w:hAnsi="宋体" w:cs="Arial"/>
          <w:b w:val="0"/>
          <w:position w:val="0"/>
          <w:szCs w:val="21"/>
          <w:highlight w:val="none"/>
        </w:rPr>
        <w:t xml:space="preserve">.</w:t>
      </w:r>
      <w:r>
        <w:rPr>
          <w:rFonts w:hint="eastAsia" w:hAnsi="宋体" w:cs="Arial"/>
          <w:b w:val="0"/>
          <w:position w:val="0"/>
          <w:szCs w:val="21"/>
          <w:highlight w:val="none"/>
        </w:rPr>
        <w:t xml:space="preserve">如投标产品为非医疗器械，需提供上级管理部门的证明文件</w:t>
      </w:r>
      <w:r/>
    </w:p>
    <w:p>
      <w:pPr>
        <w:jc w:val="left"/>
        <w:widowControl/>
        <w:rPr>
          <w:rFonts w:hint="eastAsia" w:hAnsi="宋体" w:cs="黑体"/>
          <w:b w:val="0"/>
          <w:color w:val="000000"/>
          <w:position w:val="0"/>
          <w:sz w:val="32"/>
          <w:szCs w:val="32"/>
          <w:highlight w:val="none"/>
        </w:rPr>
      </w:pPr>
      <w:r>
        <w:rPr>
          <w:rFonts w:hint="eastAsia" w:hAnsi="宋体" w:cs="黑体"/>
          <w:b w:val="0"/>
          <w:color w:val="000000"/>
          <w:position w:val="0"/>
          <w:sz w:val="32"/>
          <w:szCs w:val="32"/>
          <w:highlight w:val="none"/>
        </w:rPr>
        <w:br w:type="page" w:clear="all"/>
      </w:r>
      <w:bookmarkEnd w:id="188"/>
      <w:r/>
    </w:p>
    <w:p>
      <w:pPr>
        <w:jc w:val="center"/>
        <w:spacing w:line="360" w:lineRule="auto"/>
        <w:rPr>
          <w:rFonts w:hint="eastAsia" w:hAnsi="宋体" w:cs="黑体"/>
          <w:b w:val="0"/>
          <w:i/>
          <w:iCs/>
          <w:position w:val="0"/>
          <w:sz w:val="30"/>
          <w:szCs w:val="30"/>
          <w:highlight w:val="none"/>
          <w:u w:val="single"/>
          <w:shd w:val="clear" w:color="auto" w:fill="ffffff"/>
        </w:rPr>
      </w:pPr>
      <w:r>
        <w:rPr>
          <w:rFonts w:hint="eastAsia" w:hAnsi="宋体" w:cs="黑体"/>
          <w:b w:val="0"/>
          <w:i/>
          <w:iCs/>
          <w:position w:val="0"/>
          <w:sz w:val="30"/>
          <w:szCs w:val="30"/>
          <w:highlight w:val="none"/>
          <w:u w:val="single"/>
          <w:shd w:val="clear" w:color="auto" w:fill="ffffff"/>
        </w:rPr>
        <w:t xml:space="preserve">七、授权文件</w:t>
      </w:r>
      <w:r/>
    </w:p>
    <w:p>
      <w:pPr>
        <w:pStyle w:val="701"/>
        <w:spacing w:line="360" w:lineRule="auto"/>
        <w:rPr>
          <w:rFonts w:hint="eastAsia" w:ascii="宋体" w:hAnsi="宋体" w:eastAsia="宋体" w:cs="Arial"/>
          <w:b w:val="0"/>
          <w:position w:val="0"/>
          <w:sz w:val="24"/>
          <w:szCs w:val="21"/>
          <w:highlight w:val="none"/>
        </w:rPr>
      </w:pPr>
      <w:r/>
      <w:bookmarkStart w:id="189" w:name="OLE_LINK6"/>
      <w:r>
        <w:rPr>
          <w:rFonts w:hint="eastAsia" w:ascii="宋体" w:hAnsi="宋体" w:eastAsia="宋体" w:cs="Arial"/>
          <w:b w:val="0"/>
          <w:position w:val="0"/>
          <w:sz w:val="24"/>
          <w:szCs w:val="21"/>
          <w:highlight w:val="none"/>
        </w:rPr>
        <w:t xml:space="preserve">如果投标产品为进口产品，且投标人为代理商的，需提供如下授权文件之一：</w:t>
      </w:r>
      <w:r/>
    </w:p>
    <w:p>
      <w:pPr>
        <w:pStyle w:val="701"/>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1.制造商出具的授权书并加盖公章，格式自拟。</w:t>
      </w:r>
      <w:r/>
    </w:p>
    <w:p>
      <w:pPr>
        <w:pStyle w:val="701"/>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2.制造商的国内控股子公司或代理人出具的授权书并加盖公章，格式自拟。</w:t>
      </w:r>
      <w:r/>
    </w:p>
    <w:p>
      <w:pPr>
        <w:pStyle w:val="701"/>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3.制造商对授权的区域代理商出具的授权书及该区域代理商给投标人出具的授权书。</w:t>
      </w:r>
      <w:r/>
    </w:p>
    <w:p>
      <w:pPr>
        <w:jc w:val="left"/>
        <w:spacing w:line="360" w:lineRule="auto"/>
        <w:rPr>
          <w:rFonts w:hint="eastAsia" w:hAnsi="宋体" w:cs="黑体"/>
          <w:b w:val="0"/>
          <w:color w:val="000000"/>
          <w:position w:val="0"/>
          <w:sz w:val="32"/>
          <w:szCs w:val="32"/>
          <w:highlight w:val="none"/>
          <w:u w:val="single"/>
        </w:rPr>
      </w:pPr>
      <w:r>
        <w:rPr>
          <w:rFonts w:hint="eastAsia" w:hAnsi="宋体" w:cs="Arial"/>
          <w:b w:val="0"/>
          <w:position w:val="0"/>
          <w:szCs w:val="21"/>
          <w:highlight w:val="none"/>
        </w:rPr>
        <w:t xml:space="preserve">4.投标人取得的产品代理证书</w:t>
      </w:r>
      <w:bookmarkEnd w:id="189"/>
      <w:r/>
      <w:r/>
    </w:p>
    <w:p>
      <w:pPr>
        <w:pStyle w:val="732"/>
        <w:jc w:val="center"/>
        <w:spacing w:beforeAutospacing="0" w:afterAutospacing="0"/>
        <w:rPr>
          <w:rFonts w:hint="eastAsia" w:cs="Times New Roman"/>
          <w:i/>
          <w:iCs/>
          <w:highlight w:val="none"/>
          <w:u w:val="single"/>
        </w:rPr>
      </w:pPr>
      <w:r>
        <w:rPr>
          <w:rFonts w:hint="eastAsia" w:cs="黑体"/>
          <w:b w:val="0"/>
          <w:color w:val="000000"/>
          <w:position w:val="0"/>
          <w:sz w:val="32"/>
          <w:szCs w:val="32"/>
          <w:highlight w:val="none"/>
          <w:u w:val="single"/>
        </w:rPr>
        <w:br w:type="page" w:clear="all"/>
      </w:r>
      <w:r>
        <w:rPr>
          <w:rFonts w:hint="eastAsia" w:cs="黑体"/>
          <w:b w:val="0"/>
          <w:i/>
          <w:iCs/>
          <w:position w:val="0"/>
          <w:sz w:val="30"/>
          <w:szCs w:val="30"/>
          <w:highlight w:val="none"/>
          <w:u w:val="single"/>
          <w:shd w:val="clear" w:color="auto" w:fill="ffffff"/>
        </w:rPr>
        <w:t xml:space="preserve">八、</w:t>
      </w:r>
      <w:bookmarkStart w:id="190" w:name="OLE_LINK52"/>
      <w:r/>
      <w:bookmarkStart w:id="191" w:name="_Hlt26671380"/>
      <w:r/>
      <w:bookmarkStart w:id="192" w:name="_格式3__银行出具的资信证明"/>
      <w:r/>
      <w:bookmarkStart w:id="193" w:name="_Hlt26955070"/>
      <w:r>
        <w:rPr>
          <w:rFonts w:hint="eastAsia" w:cs="黑体"/>
          <w:b w:val="0"/>
          <w:i/>
          <w:iCs/>
          <w:position w:val="0"/>
          <w:sz w:val="30"/>
          <w:szCs w:val="30"/>
          <w:highlight w:val="none"/>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lang w:eastAsia="zh-CN"/>
        </w:rPr>
        <w:t xml:space="preserve">JSZC-320923-HWZX-G2026-0538</w:t>
      </w:r>
      <w:r>
        <w:rPr>
          <w:rFonts w:hint="eastAsia" w:hAnsi="宋体"/>
          <w:b w:val="0"/>
          <w:position w:val="0"/>
          <w:szCs w:val="24"/>
          <w:highlight w:val="none"/>
          <w:u w:val="single"/>
          <w:shd w:val="clear" w:color="auto" w:fill="ffffff"/>
          <w:lang w:eastAsia="zh-CN"/>
        </w:rPr>
        <w:tab/>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ascii="Calibri" w:hAnsi="Calibri"/>
          <w:b w:val="0"/>
          <w:position w:val="0"/>
          <w:szCs w:val="24"/>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jc w:val="center"/>
        <w:widowControl/>
        <w:rPr>
          <w:rFonts w:hint="eastAsia" w:hAnsi="宋体"/>
          <w:b w:val="0"/>
          <w:position w:val="0"/>
          <w:szCs w:val="24"/>
          <w:highlight w:val="none"/>
        </w:rPr>
      </w:pPr>
      <w:r>
        <w:rPr>
          <w:rFonts w:hint="eastAsia" w:hAnsi="宋体" w:cs="宋体"/>
          <w:color w:val="000000"/>
          <w:position w:val="0"/>
          <w:szCs w:val="24"/>
          <w:highlight w:val="none"/>
        </w:rPr>
        <w:br w:type="page" w:clear="all"/>
      </w:r>
      <w:bookmarkEnd w:id="190"/>
      <w:r/>
    </w:p>
    <w:p>
      <w:pPr>
        <w:jc w:val="center"/>
        <w:spacing w:line="360" w:lineRule="auto"/>
        <w:rPr>
          <w:rFonts w:hint="eastAsia" w:hAnsi="宋体" w:cs="黑体"/>
          <w:b w:val="0"/>
          <w:i/>
          <w:iCs/>
          <w:position w:val="0"/>
          <w:sz w:val="30"/>
          <w:szCs w:val="30"/>
          <w:highlight w:val="none"/>
          <w:u w:val="single"/>
          <w:shd w:val="clear" w:color="auto" w:fill="ffffff"/>
        </w:rPr>
      </w:pPr>
      <w:r>
        <w:rPr>
          <w:rFonts w:hint="eastAsia" w:hAnsi="宋体" w:cs="黑体"/>
          <w:b w:val="0"/>
          <w:i/>
          <w:iCs/>
          <w:position w:val="0"/>
          <w:sz w:val="30"/>
          <w:szCs w:val="30"/>
          <w:highlight w:val="none"/>
          <w:u w:val="single"/>
          <w:shd w:val="clear" w:color="auto" w:fill="ffffff"/>
        </w:rPr>
        <w:t xml:space="preserve">九、</w:t>
      </w:r>
      <w:bookmarkStart w:id="194" w:name="OLE_LINK53"/>
      <w:r/>
      <w:bookmarkStart w:id="195" w:name="OLE_LINK112"/>
      <w:r>
        <w:rPr>
          <w:rFonts w:hint="eastAsia" w:hAnsi="宋体" w:cs="黑体"/>
          <w:b w:val="0"/>
          <w:i/>
          <w:iCs/>
          <w:position w:val="0"/>
          <w:sz w:val="30"/>
          <w:szCs w:val="30"/>
          <w:highlight w:val="none"/>
          <w:u w:val="single"/>
          <w:shd w:val="clear" w:color="auto" w:fill="ffffff"/>
        </w:rPr>
        <w:t xml:space="preserve">投标函</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致：江苏海外集团国际工程咨询有限公司/阜宁县人民医院</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int="eastAsia" w:hAnsi="宋体"/>
          <w:b w:val="0"/>
          <w:position w:val="0"/>
          <w:szCs w:val="24"/>
          <w:highlight w:val="none"/>
          <w:u w:val="single"/>
          <w:shd w:val="clear" w:color="auto" w:fill="ffffff"/>
          <w:lang w:eastAsia="zh-CN"/>
        </w:rPr>
        <w:t xml:space="preserve">JSZC-320923-HWZX-G2026-0538</w:t>
      </w:r>
      <w:r>
        <w:rPr>
          <w:rFonts w:hint="eastAsia" w:hAnsi="宋体"/>
          <w:b w:val="0"/>
          <w:position w:val="0"/>
          <w:szCs w:val="24"/>
          <w:highlight w:val="none"/>
          <w:u w:val="single"/>
          <w:shd w:val="clear" w:color="auto" w:fill="ffffff"/>
          <w:lang w:eastAsia="zh-CN"/>
        </w:rPr>
        <w:tab/>
      </w:r>
      <w:r>
        <w:rPr>
          <w:rFonts w:hint="eastAsia" w:hAnsi="宋体"/>
          <w:b w:val="0"/>
          <w:position w:val="0"/>
          <w:szCs w:val="24"/>
          <w:highlight w:val="none"/>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据此函，__________签字人兹宣布同意如下：</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194"/>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195"/>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Ansi="宋体"/>
          <w:b w:val="0"/>
          <w:position w:val="0"/>
          <w:szCs w:val="24"/>
          <w:highlight w:val="none"/>
        </w:rPr>
        <w:t xml:space="preserve"> </w:t>
      </w:r>
      <w:r>
        <w:rPr>
          <w:rFonts w:hint="eastAsia" w:hAnsi="宋体" w:cs="黑体"/>
          <w:position w:val="0"/>
          <w:sz w:val="30"/>
          <w:szCs w:val="30"/>
          <w:highlight w:val="none"/>
        </w:rPr>
        <w:t xml:space="preserve">十、</w:t>
      </w:r>
      <w:bookmarkStart w:id="196" w:name="OLE_LINK5"/>
      <w:r/>
      <w:bookmarkStart w:id="197" w:name="OLE_LINK54"/>
      <w:r/>
      <w:bookmarkStart w:id="198" w:name="OLE_LINK102"/>
      <w:r>
        <w:rPr>
          <w:rFonts w:hint="eastAsia" w:hAnsi="宋体" w:cs="黑体"/>
          <w:position w:val="0"/>
          <w:sz w:val="30"/>
          <w:szCs w:val="30"/>
          <w:highlight w:val="none"/>
        </w:rPr>
        <w:t xml:space="preserve">中小微企业声明函（货物类项目）（采购包号：**）</w:t>
      </w:r>
      <w:r/>
    </w:p>
    <w:p>
      <w:pPr>
        <w:ind w:firstLine="240"/>
        <w:jc w:val="center"/>
        <w:rPr>
          <w:rFonts w:hint="eastAsia" w:hAnsi="宋体" w:cs="宋体"/>
          <w:b w:val="0"/>
          <w:position w:val="0"/>
          <w:szCs w:val="24"/>
          <w:highlight w:val="none"/>
        </w:rPr>
      </w:pPr>
      <w:r>
        <w:rPr>
          <w:rFonts w:hAnsi="宋体" w:cs="宋体"/>
          <w:b w:val="0"/>
          <w:position w:val="0"/>
          <w:szCs w:val="24"/>
          <w:highlight w:val="none"/>
        </w:rPr>
        <w:t xml:space="preserve"> </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360"/>
        <w:jc w:val="center"/>
        <w:spacing w:line="360" w:lineRule="auto"/>
        <w:rPr>
          <w:rFonts w:hint="eastAsia" w:hAnsi="宋体" w:cs="宋体"/>
          <w:b w:val="0"/>
          <w:position w:val="0"/>
          <w:szCs w:val="24"/>
          <w:highlight w:val="none"/>
        </w:rPr>
      </w:pPr>
      <w:r>
        <w:rPr>
          <w:rFonts w:hAnsi="宋体" w:cs="宋体"/>
          <w:b w:val="0"/>
          <w:color w:val="000000"/>
          <w:position w:val="0"/>
          <w:szCs w:val="24"/>
          <w:highlight w:val="none"/>
        </w:rPr>
        <w:t xml:space="preserve">                         </w:t>
      </w:r>
      <w:r>
        <w:rPr>
          <w:rFonts w:hint="eastAsia" w:hAnsi="宋体" w:cs="宋体"/>
          <w:b w:val="0"/>
          <w:color w:val="000000"/>
          <w:position w:val="0"/>
          <w:szCs w:val="24"/>
          <w:highlight w:val="none"/>
        </w:rPr>
        <w:t xml:space="preserve">企业名称（加盖CA电子公章）：</w:t>
      </w:r>
      <w:r/>
    </w:p>
    <w:p>
      <w:pPr>
        <w:ind w:right="480" w:firstLine="45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p>
    <w:p>
      <w:pPr>
        <w:ind w:firstLine="0"/>
        <w:jc w:val="left"/>
        <w:spacing w:line="0" w:lineRule="atLeast"/>
        <w:rPr>
          <w:rFonts w:hint="eastAsia" w:hAnsi="宋体"/>
          <w:b w:val="0"/>
          <w:position w:val="0"/>
          <w:szCs w:val="24"/>
          <w:highlight w:val="none"/>
        </w:rPr>
      </w:pPr>
      <w:r/>
      <w:r>
        <w:rPr>
          <w:rFonts w:hint="eastAsia" w:hAnsi="宋体" w:cs="宋体"/>
          <w:b w:val="0"/>
          <w:color w:val="000000"/>
          <w:position w:val="0"/>
          <w:szCs w:val="24"/>
          <w:highlight w:val="none"/>
        </w:rPr>
        <w:t xml:space="preserve">备注：</w:t>
      </w:r>
      <w:r/>
      <w:r>
        <w:rPr>
          <w:rFonts w:hint="eastAsia" w:hAnsi="宋体"/>
          <w:b w:val="0"/>
          <w:position w:val="0"/>
          <w:szCs w:val="24"/>
          <w:highlight w:val="none"/>
        </w:rP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3.供应商应对照《工业和信息化部、国家统计局、国家发展和改革委员会、</w:t>
      </w:r>
      <w: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196"/>
      <w:r>
        <w:rPr>
          <w:rFonts w:hint="eastAsia" w:hAnsi="宋体" w:cs="宋体"/>
          <w:b w:val="0"/>
          <w:position w:val="0"/>
          <w:szCs w:val="24"/>
          <w:highlight w:val="none"/>
        </w:rPr>
      </w:r>
      <w:r/>
      <w:r>
        <w:rPr>
          <w:rFonts w:hint="eastAsia" w:hAnsi="宋体" w:cs="宋体"/>
          <w:b w:val="0"/>
          <w:position w:val="0"/>
          <w:szCs w:val="24"/>
          <w:highlight w:val="none"/>
        </w:rPr>
      </w:r>
    </w:p>
    <w:p>
      <w:pPr>
        <w:rPr>
          <w:rFonts w:hint="eastAsia" w:hAnsi="宋体" w:cs="宋体"/>
          <w:b w:val="0"/>
          <w:position w:val="0"/>
          <w:szCs w:val="24"/>
          <w:highlight w:val="none"/>
        </w:rPr>
      </w:pPr>
      <w:r>
        <w:rPr>
          <w:rFonts w:hint="eastAsia" w:hAnsi="宋体" w:cs="黑体"/>
          <w:color w:val="000000"/>
          <w:position w:val="0"/>
          <w:sz w:val="30"/>
          <w:szCs w:val="30"/>
          <w:highlight w:val="none"/>
        </w:rPr>
        <w:t xml:space="preserve">十一、</w:t>
      </w:r>
      <w:bookmarkStart w:id="199" w:name="_Hlk226728736"/>
      <w:r>
        <w:rPr>
          <w:rFonts w:hint="eastAsia" w:hAnsi="宋体" w:cs="黑体"/>
          <w:color w:val="000000"/>
          <w:position w:val="0"/>
          <w:sz w:val="30"/>
          <w:szCs w:val="30"/>
          <w:highlight w:val="none"/>
        </w:rPr>
        <w:t xml:space="preserve">残疾人福利性单位声明函（货物类项目）</w:t>
      </w:r>
      <w:r>
        <w:rPr>
          <w:rFonts w:hint="eastAsia" w:hAnsi="宋体" w:cs="黑体"/>
          <w:position w:val="0"/>
          <w:sz w:val="30"/>
          <w:szCs w:val="30"/>
          <w:highlight w:val="none"/>
        </w:rPr>
        <w:t xml:space="preserve">（采购包号：**</w:t>
      </w:r>
      <w:bookmarkEnd w:id="199"/>
      <w:r>
        <w:rPr>
          <w:rFonts w:hint="eastAsia" w:hAnsi="宋体" w:cs="黑体"/>
          <w:position w:val="0"/>
          <w:sz w:val="30"/>
          <w:szCs w:val="30"/>
          <w:highlight w:val="none"/>
        </w:rPr>
        <w:t xml:space="preserve">）</w:t>
      </w:r>
      <w:r/>
    </w:p>
    <w:p>
      <w:pPr>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right="1559" w:firstLine="624"/>
        <w:jc w:val="center"/>
        <w:spacing w:line="360" w:lineRule="auto"/>
        <w:tabs>
          <w:tab w:val="left" w:pos="4860" w:leader="none"/>
        </w:tabs>
        <w:rPr>
          <w:rFonts w:hint="eastAsia" w:hAnsi="宋体" w:cs="宋体"/>
          <w:b w:val="0"/>
          <w:position w:val="0"/>
          <w:szCs w:val="24"/>
          <w:highlight w:val="none"/>
        </w:rPr>
      </w:pPr>
      <w:r>
        <w:rPr>
          <w:rFonts w:hint="eastAsia" w:ascii="仿宋_GB2312" w:hAnsi="宋体" w:eastAsia="仿宋_GB2312" w:cs="宋体"/>
          <w:b w:val="0"/>
          <w:color w:val="000000"/>
          <w:position w:val="0"/>
          <w:sz w:val="30"/>
          <w:szCs w:val="30"/>
          <w:highlight w:val="none"/>
        </w:rPr>
        <w:t xml:space="preserve">       </w:t>
      </w:r>
      <w:r>
        <w:rPr>
          <w:rFonts w:hint="eastAsia" w:hAnsi="宋体" w:cs="宋体"/>
          <w:b w:val="0"/>
          <w:color w:val="000000"/>
          <w:position w:val="0"/>
          <w:szCs w:val="24"/>
          <w:highlight w:val="none"/>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highlight w:val="none"/>
        </w:rPr>
      </w:pPr>
      <w:r>
        <w:rPr>
          <w:rFonts w:hint="eastAsia" w:hAnsi="宋体" w:cs="宋体"/>
          <w:b w:val="0"/>
          <w:color w:val="000000"/>
          <w:position w:val="0"/>
          <w:szCs w:val="24"/>
          <w:highlight w:val="none"/>
        </w:rPr>
        <w:t xml:space="preserve">            日  期：___年____月____日</w:t>
      </w:r>
      <w:r>
        <w:rPr>
          <w:rFonts w:hint="eastAsia" w:hAnsi="宋体" w:cs="宋体"/>
          <w:b w:val="0"/>
          <w:color w:val="000000"/>
          <w:position w:val="0"/>
          <w:szCs w:val="24"/>
          <w:highlight w:val="none"/>
          <w:shd w:val="clear" w:color="auto" w:fill="ffffff"/>
        </w:rPr>
        <w:t xml:space="preserve"> </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197"/>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198"/>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pStyle w:val="701"/>
        <w:rPr>
          <w:rFonts w:hint="eastAsia" w:ascii="宋体" w:hAnsi="宋体" w:eastAsia="宋体"/>
          <w:highlight w:val="none"/>
        </w:rPr>
      </w:pPr>
      <w:r>
        <w:rPr>
          <w:rFonts w:hint="eastAsia" w:ascii="宋体" w:hAnsi="宋体" w:eastAsia="宋体"/>
          <w:highlight w:val="none"/>
        </w:rPr>
      </w:r>
      <w:r/>
    </w:p>
    <w:p>
      <w:pPr>
        <w:jc w:val="center"/>
        <w:rPr>
          <w:rFonts w:hint="eastAsia" w:hAnsi="宋体" w:cs="黑体"/>
          <w:color w:val="000000"/>
          <w:position w:val="0"/>
          <w:sz w:val="30"/>
          <w:szCs w:val="30"/>
          <w:highlight w:val="none"/>
        </w:rPr>
      </w:pPr>
      <w:r/>
      <w:bookmarkStart w:id="200" w:name="OLE_LINK12"/>
      <w:r>
        <w:rPr>
          <w:rFonts w:hint="eastAsia" w:hAnsi="宋体" w:cs="黑体"/>
          <w:color w:val="000000"/>
          <w:position w:val="0"/>
          <w:sz w:val="30"/>
          <w:szCs w:val="30"/>
          <w:highlight w:val="none"/>
        </w:rPr>
        <w:t xml:space="preserve">十二、</w:t>
      </w:r>
      <w:bookmarkEnd w:id="200"/>
      <w:r>
        <w:rPr>
          <w:rFonts w:hint="eastAsia" w:hAnsi="宋体" w:cs="黑体"/>
          <w:color w:val="000000"/>
          <w:position w:val="0"/>
          <w:sz w:val="30"/>
          <w:szCs w:val="30"/>
          <w:highlight w:val="none"/>
        </w:rPr>
        <w:t xml:space="preserve">关于符合本国产品标准的声明函</w:t>
      </w:r>
      <w:r/>
    </w:p>
    <w:p>
      <w:pPr>
        <w:ind w:firstLine="2570"/>
        <w:jc w:val="left"/>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420"/>
        <w:jc w:val="left"/>
        <w:spacing w:line="360" w:lineRule="auto"/>
        <w:widowControl/>
        <w:rPr>
          <w:rFonts w:hint="eastAsia" w:hAnsi="宋体" w:cs="宋体"/>
          <w:b w:val="0"/>
          <w:position w:val="0"/>
          <w:szCs w:val="24"/>
          <w:highlight w:val="none"/>
        </w:rPr>
      </w:pPr>
      <w:r/>
      <w:bookmarkStart w:id="201"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righ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color w:val="000000"/>
          <w:position w:val="0"/>
          <w:szCs w:val="24"/>
          <w:highlight w:val="none"/>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w:t>
      </w:r>
      <w:bookmarkEnd w:id="201"/>
      <w:r/>
    </w:p>
    <w:p>
      <w:pPr>
        <w:jc w:val="center"/>
        <w:rPr>
          <w:rFonts w:hint="eastAsia" w:hAnsi="宋体" w:cs="黑体"/>
          <w:color w:val="000000"/>
          <w:position w:val="0"/>
          <w:sz w:val="30"/>
          <w:szCs w:val="30"/>
          <w:highlight w:val="none"/>
        </w:rPr>
      </w:pPr>
      <w:r>
        <w:rPr>
          <w:rFonts w:hint="eastAsia" w:hAnsi="宋体" w:cs="黑体"/>
          <w:color w:val="000000"/>
          <w:position w:val="0"/>
          <w:sz w:val="30"/>
          <w:szCs w:val="30"/>
          <w:highlight w:val="none"/>
        </w:rPr>
        <w:t xml:space="preserve">十三、</w:t>
      </w:r>
      <w:bookmarkStart w:id="202" w:name="OLE_LINK55"/>
      <w:r/>
      <w:bookmarkStart w:id="203" w:name="OLE_LINK103"/>
      <w:r>
        <w:rPr>
          <w:rFonts w:hint="eastAsia" w:hAnsi="宋体" w:cs="黑体"/>
          <w:color w:val="000000"/>
          <w:position w:val="0"/>
          <w:sz w:val="30"/>
          <w:szCs w:val="30"/>
          <w:highlight w:val="none"/>
        </w:rPr>
        <w:t xml:space="preserve">投标分项报价表</w:t>
      </w:r>
      <w:r/>
    </w:p>
    <w:p>
      <w:pPr>
        <w:jc w:val="left"/>
        <w:rPr>
          <w:rFonts w:hint="eastAsia" w:hAnsi="宋体"/>
          <w:b w:val="0"/>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shd w:val="clear" w:color="auto" w:fill="ffffff"/>
        </w:rPr>
        <w:t xml:space="preserve">按照采购清单内容，自行填报，金额单位：人民币元。</w:t>
      </w:r>
      <w:r/>
    </w:p>
    <w:tbl>
      <w:tblPr>
        <w:tblStyle w:val="687"/>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3091"/>
        <w:gridCol w:w="905"/>
        <w:gridCol w:w="1305"/>
        <w:gridCol w:w="885"/>
        <w:gridCol w:w="982"/>
        <w:gridCol w:w="1271"/>
        <w:gridCol w:w="1752"/>
        <w:gridCol w:w="2055"/>
      </w:tblGrid>
      <w:tr>
        <w:trPr>
          <w:tblCellSpacing w:w="0" w:type="dxa"/>
          <w:trHeight w:val="544"/>
        </w:trPr>
        <w:tc>
          <w:tcPr>
            <w:tcW w:w="0" w:type="auto"/>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序号</w:t>
            </w:r>
            <w:r/>
          </w:p>
        </w:tc>
        <w:tc>
          <w:tcPr>
            <w:tcW w:w="3091"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905"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1305"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885"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4</w:t>
            </w:r>
            <w:r/>
          </w:p>
        </w:tc>
        <w:tc>
          <w:tcPr>
            <w:tcW w:w="982"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5</w:t>
            </w:r>
            <w:r/>
          </w:p>
        </w:tc>
        <w:tc>
          <w:tcPr>
            <w:tcW w:w="1271"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6</w:t>
            </w:r>
            <w:r/>
          </w:p>
        </w:tc>
        <w:tc>
          <w:tcPr>
            <w:tcW w:w="1752"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7</w:t>
            </w:r>
            <w:r/>
          </w:p>
        </w:tc>
        <w:tc>
          <w:tcPr>
            <w:tcW w:w="2055"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8</w:t>
            </w:r>
            <w:r/>
          </w:p>
        </w:tc>
      </w:tr>
      <w:tr>
        <w:trPr>
          <w:tblCellSpacing w:w="0" w:type="dxa"/>
          <w:trHeight w:val="294"/>
        </w:trPr>
        <w:tc>
          <w:tcPr>
            <w:tcW w:w="0" w:type="auto"/>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3091"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产品名称</w:t>
            </w:r>
            <w:r/>
          </w:p>
        </w:tc>
        <w:tc>
          <w:tcPr>
            <w:tcW w:w="905"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品牌</w:t>
            </w:r>
            <w:r/>
          </w:p>
        </w:tc>
        <w:tc>
          <w:tcPr>
            <w:tcW w:w="1305"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规格型号</w:t>
            </w:r>
            <w:r/>
          </w:p>
        </w:tc>
        <w:tc>
          <w:tcPr>
            <w:tcW w:w="885"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产地</w:t>
            </w:r>
            <w:r/>
          </w:p>
        </w:tc>
        <w:tc>
          <w:tcPr>
            <w:tcW w:w="982"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交付期</w:t>
            </w:r>
            <w:r/>
          </w:p>
        </w:tc>
        <w:tc>
          <w:tcPr>
            <w:tcW w:w="1271"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数量</w:t>
            </w:r>
            <w:r/>
          </w:p>
        </w:tc>
        <w:tc>
          <w:tcPr>
            <w:tcW w:w="1752"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分项单价</w:t>
            </w:r>
            <w:r/>
          </w:p>
        </w:tc>
        <w:tc>
          <w:tcPr>
            <w:tcW w:w="2055"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分项总价</w:t>
            </w:r>
            <w:r/>
          </w:p>
        </w:tc>
      </w:tr>
      <w:tr>
        <w:trPr>
          <w:tblCellSpacing w:w="0" w:type="dxa"/>
          <w:trHeight w:val="696"/>
        </w:trPr>
        <w:tc>
          <w:tcPr>
            <w:tcW w:w="0" w:type="auto"/>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3091" w:type="dxa"/>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Ansi="宋体"/>
                <w:b w:val="0"/>
                <w:bCs/>
                <w:i w:val="0"/>
                <w:iCs w:val="0"/>
                <w:highlight w:val="none"/>
                <w:u w:val="none"/>
              </w:rPr>
              <w:t xml:space="preserve">摄像主机</w:t>
            </w:r>
            <w:r/>
          </w:p>
        </w:tc>
        <w:tc>
          <w:tcPr>
            <w:tcW w:w="90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30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8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98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271"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75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205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724"/>
        </w:trPr>
        <w:tc>
          <w:tcPr>
            <w:tcW w:w="0" w:type="auto"/>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3091" w:type="dxa"/>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Ansi="宋体"/>
                <w:b w:val="0"/>
                <w:bCs/>
                <w:i w:val="0"/>
                <w:iCs w:val="0"/>
                <w:highlight w:val="none"/>
                <w:u w:val="none"/>
              </w:rPr>
              <w:t xml:space="preserve">10mm30°3D一体化电子镜</w:t>
            </w:r>
            <w:r/>
          </w:p>
        </w:tc>
        <w:tc>
          <w:tcPr>
            <w:tcW w:w="90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30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8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98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271"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75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205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640"/>
        </w:trPr>
        <w:tc>
          <w:tcPr>
            <w:tcW w:w="0" w:type="auto"/>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4</w:t>
            </w:r>
            <w:r/>
          </w:p>
        </w:tc>
        <w:tc>
          <w:tcPr>
            <w:tcW w:w="3091" w:type="dxa"/>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Ansi="宋体"/>
                <w:b w:val="0"/>
                <w:bCs/>
                <w:i w:val="0"/>
                <w:iCs w:val="0"/>
                <w:highlight w:val="none"/>
                <w:u w:val="none"/>
              </w:rPr>
              <w:t xml:space="preserve">导光束</w:t>
            </w:r>
            <w:r/>
          </w:p>
        </w:tc>
        <w:tc>
          <w:tcPr>
            <w:tcW w:w="90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30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8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98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271"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75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205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580"/>
        </w:trPr>
        <w:tc>
          <w:tcPr>
            <w:tcW w:w="0" w:type="auto"/>
            <w:vAlign w:val="center"/>
            <w:textDirection w:val="lrTb"/>
            <w:noWrap w:val="false"/>
          </w:tcPr>
          <w:p>
            <w:pPr>
              <w:jc w:val="center"/>
              <w:spacing w:line="0" w:lineRule="atLeast"/>
              <w:rPr>
                <w:rFonts w:hint="eastAsia" w:hAnsi="宋体" w:eastAsia="宋体"/>
                <w:b w:val="0"/>
                <w:position w:val="0"/>
                <w:szCs w:val="24"/>
                <w:highlight w:val="none"/>
                <w:lang w:eastAsia="zh-CN"/>
              </w:rPr>
            </w:pPr>
            <w:r>
              <w:rPr>
                <w:rFonts w:hint="eastAsia" w:hAnsi="宋体" w:cs="宋体"/>
                <w:b w:val="0"/>
                <w:color w:val="000000"/>
                <w:position w:val="0"/>
                <w:szCs w:val="24"/>
                <w:highlight w:val="none"/>
                <w:lang w:val="en-US" w:eastAsia="zh-CN"/>
              </w:rPr>
              <w:t xml:space="preserve">5</w:t>
            </w:r>
            <w:r/>
          </w:p>
        </w:tc>
        <w:tc>
          <w:tcPr>
            <w:tcW w:w="3091" w:type="dxa"/>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int="eastAsia" w:hAnsi="宋体"/>
                <w:b w:val="0"/>
                <w:bCs/>
                <w:i w:val="0"/>
                <w:iCs w:val="0"/>
                <w:highlight w:val="none"/>
                <w:u w:val="none"/>
              </w:rPr>
              <w:t xml:space="preserve">消毒盒</w:t>
            </w:r>
            <w:r/>
          </w:p>
        </w:tc>
        <w:tc>
          <w:tcPr>
            <w:tcW w:w="90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30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8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98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271"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75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205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580"/>
        </w:trPr>
        <w:tc>
          <w:tcPr>
            <w:tcW w:w="0" w:type="auto"/>
            <w:vAlign w:val="center"/>
            <w:textDirection w:val="lrTb"/>
            <w:noWrap w:val="false"/>
          </w:tcPr>
          <w:p>
            <w:pPr>
              <w:jc w:val="center"/>
              <w:spacing w:line="0" w:lineRule="atLeast"/>
              <w:rPr>
                <w:rFonts w:hint="eastAsia"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6</w:t>
            </w:r>
            <w:r/>
          </w:p>
        </w:tc>
        <w:tc>
          <w:tcPr>
            <w:tcW w:w="3091" w:type="dxa"/>
            <w:vAlign w:val="center"/>
            <w:textDirection w:val="lrTb"/>
            <w:noWrap w:val="false"/>
          </w:tcPr>
          <w:p>
            <w:pPr>
              <w:jc w:val="center"/>
              <w:spacing w:line="360" w:lineRule="auto"/>
              <w:rPr>
                <w:rFonts w:hint="eastAsia" w:hAnsi="宋体" w:cs="宋体"/>
                <w:b w:val="0"/>
                <w:i w:val="0"/>
                <w:iCs w:val="0"/>
                <w:color w:val="000000"/>
                <w:position w:val="0"/>
                <w:szCs w:val="24"/>
                <w:highlight w:val="none"/>
                <w:u w:val="none"/>
              </w:rPr>
            </w:pPr>
            <w:r>
              <w:rPr>
                <w:rFonts w:hint="eastAsia" w:hAnsi="宋体"/>
                <w:b w:val="0"/>
                <w:bCs/>
                <w:i w:val="0"/>
                <w:iCs w:val="0"/>
                <w:highlight w:val="none"/>
                <w:u w:val="none"/>
              </w:rPr>
              <w:t xml:space="preserve">医用冷光源</w:t>
            </w:r>
            <w:r/>
          </w:p>
        </w:tc>
        <w:tc>
          <w:tcPr>
            <w:tcW w:w="90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30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88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982"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271"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752"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205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0" w:type="auto"/>
            <w:vAlign w:val="center"/>
            <w:textDirection w:val="lrTb"/>
            <w:noWrap w:val="false"/>
          </w:tcPr>
          <w:p>
            <w:pPr>
              <w:jc w:val="center"/>
              <w:spacing w:line="0" w:lineRule="atLeast"/>
              <w:rPr>
                <w:rFonts w:hint="eastAsia"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7</w:t>
            </w:r>
            <w:r/>
          </w:p>
        </w:tc>
        <w:tc>
          <w:tcPr>
            <w:tcW w:w="3091" w:type="dxa"/>
            <w:vAlign w:val="center"/>
            <w:textDirection w:val="lrTb"/>
            <w:noWrap w:val="false"/>
          </w:tcPr>
          <w:p>
            <w:pPr>
              <w:jc w:val="center"/>
              <w:spacing w:line="360" w:lineRule="auto"/>
              <w:rPr>
                <w:rFonts w:hint="eastAsia" w:hAnsi="宋体" w:cs="宋体"/>
                <w:b w:val="0"/>
                <w:i w:val="0"/>
                <w:iCs w:val="0"/>
                <w:color w:val="000000"/>
                <w:position w:val="0"/>
                <w:szCs w:val="24"/>
                <w:highlight w:val="none"/>
                <w:u w:val="none"/>
              </w:rPr>
            </w:pPr>
            <w:r>
              <w:rPr>
                <w:rFonts w:hint="eastAsia" w:hAnsi="宋体"/>
                <w:b w:val="0"/>
                <w:bCs/>
                <w:i w:val="0"/>
                <w:iCs w:val="0"/>
                <w:highlight w:val="none"/>
                <w:u w:val="none"/>
              </w:rPr>
              <w:t xml:space="preserve">气腹机</w:t>
            </w:r>
            <w:r/>
          </w:p>
        </w:tc>
        <w:tc>
          <w:tcPr>
            <w:tcW w:w="90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30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88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982"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271"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752"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205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0" w:type="auto"/>
            <w:vAlign w:val="center"/>
            <w:textDirection w:val="lrTb"/>
            <w:noWrap w:val="false"/>
          </w:tcPr>
          <w:p>
            <w:pPr>
              <w:jc w:val="center"/>
              <w:spacing w:line="0" w:lineRule="atLeast"/>
              <w:rPr>
                <w:rFonts w:hint="eastAsia"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8</w:t>
            </w:r>
            <w:r/>
          </w:p>
        </w:tc>
        <w:tc>
          <w:tcPr>
            <w:tcW w:w="3091" w:type="dxa"/>
            <w:vAlign w:val="center"/>
            <w:textDirection w:val="lrTb"/>
            <w:noWrap w:val="false"/>
          </w:tcPr>
          <w:p>
            <w:pPr>
              <w:jc w:val="center"/>
              <w:spacing w:line="360" w:lineRule="auto"/>
              <w:rPr>
                <w:rFonts w:hint="eastAsia" w:hAnsi="宋体" w:cs="宋体"/>
                <w:b w:val="0"/>
                <w:i w:val="0"/>
                <w:iCs w:val="0"/>
                <w:color w:val="000000"/>
                <w:position w:val="0"/>
                <w:szCs w:val="24"/>
                <w:highlight w:val="none"/>
                <w:u w:val="none"/>
              </w:rPr>
            </w:pPr>
            <w:r>
              <w:rPr>
                <w:rFonts w:hint="eastAsia" w:hAnsi="宋体"/>
                <w:b w:val="0"/>
                <w:bCs/>
                <w:i w:val="0"/>
                <w:iCs w:val="0"/>
                <w:highlight w:val="none"/>
                <w:u w:val="none"/>
              </w:rPr>
              <w:t xml:space="preserve">4K3D医用监视器</w:t>
            </w:r>
            <w:r/>
          </w:p>
        </w:tc>
        <w:tc>
          <w:tcPr>
            <w:tcW w:w="90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30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88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982"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271"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752"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205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0" w:type="auto"/>
            <w:vAlign w:val="center"/>
            <w:textDirection w:val="lrTb"/>
            <w:noWrap w:val="false"/>
          </w:tcPr>
          <w:p>
            <w:pPr>
              <w:jc w:val="center"/>
              <w:spacing w:line="0" w:lineRule="atLeast"/>
              <w:rPr>
                <w:rFonts w:hint="eastAsia"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9</w:t>
            </w:r>
            <w:r/>
          </w:p>
        </w:tc>
        <w:tc>
          <w:tcPr>
            <w:tcW w:w="3091" w:type="dxa"/>
            <w:vAlign w:val="center"/>
            <w:textDirection w:val="lrTb"/>
            <w:noWrap w:val="false"/>
          </w:tcPr>
          <w:p>
            <w:pPr>
              <w:jc w:val="center"/>
              <w:spacing w:line="360" w:lineRule="auto"/>
              <w:rPr>
                <w:rFonts w:hint="eastAsia" w:hAnsi="宋体"/>
                <w:b w:val="0"/>
                <w:bCs/>
                <w:i w:val="0"/>
                <w:iCs w:val="0"/>
                <w:highlight w:val="none"/>
                <w:u w:val="none"/>
              </w:rPr>
            </w:pPr>
            <w:r>
              <w:rPr>
                <w:rFonts w:hint="eastAsia" w:hAnsi="宋体"/>
                <w:b w:val="0"/>
                <w:bCs/>
                <w:i w:val="0"/>
                <w:iCs w:val="0"/>
                <w:highlight w:val="none"/>
                <w:u w:val="none"/>
              </w:rPr>
              <w:t xml:space="preserve">台车</w:t>
            </w:r>
            <w:r/>
          </w:p>
          <w:p>
            <w:pPr>
              <w:jc w:val="center"/>
              <w:spacing w:line="360" w:lineRule="auto"/>
              <w:rPr>
                <w:rFonts w:hint="eastAsia" w:hAnsi="宋体" w:cs="宋体"/>
                <w:b w:val="0"/>
                <w:i w:val="0"/>
                <w:iCs w:val="0"/>
                <w:color w:val="000000"/>
                <w:position w:val="0"/>
                <w:szCs w:val="24"/>
                <w:highlight w:val="none"/>
                <w:u w:val="none"/>
              </w:rPr>
            </w:pPr>
            <w:r>
              <w:rPr>
                <w:rFonts w:hint="eastAsia" w:hAnsi="宋体"/>
                <w:b w:val="0"/>
                <w:bCs/>
                <w:i w:val="0"/>
                <w:iCs w:val="0"/>
                <w:highlight w:val="none"/>
                <w:u w:val="none"/>
              </w:rPr>
              <w:t xml:space="preserve">（专用设备台车和支架）</w:t>
            </w:r>
            <w:r/>
          </w:p>
        </w:tc>
        <w:tc>
          <w:tcPr>
            <w:tcW w:w="90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30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88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982"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271"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752"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205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0" w:type="auto"/>
            <w:vAlign w:val="center"/>
            <w:textDirection w:val="lrTb"/>
            <w:noWrap w:val="false"/>
          </w:tcPr>
          <w:p>
            <w:pPr>
              <w:jc w:val="center"/>
              <w:spacing w:line="0" w:lineRule="atLeast"/>
              <w:rPr>
                <w:rFonts w:hint="default"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10</w:t>
            </w:r>
            <w:r/>
          </w:p>
        </w:tc>
        <w:tc>
          <w:tcPr>
            <w:tcW w:w="3091" w:type="dxa"/>
            <w:vAlign w:val="center"/>
            <w:textDirection w:val="lrTb"/>
            <w:noWrap w:val="false"/>
          </w:tcPr>
          <w:p>
            <w:pPr>
              <w:jc w:val="center"/>
              <w:spacing w:line="360" w:lineRule="auto"/>
              <w:rPr>
                <w:rFonts w:hint="eastAsia" w:hAnsi="宋体" w:cs="宋体"/>
                <w:b w:val="0"/>
                <w:i w:val="0"/>
                <w:iCs w:val="0"/>
                <w:color w:val="000000"/>
                <w:position w:val="0"/>
                <w:szCs w:val="24"/>
                <w:highlight w:val="none"/>
                <w:u w:val="none"/>
              </w:rPr>
            </w:pPr>
            <w:r>
              <w:rPr>
                <w:rFonts w:hint="eastAsia" w:hAnsi="宋体"/>
                <w:b w:val="0"/>
                <w:bCs/>
                <w:i w:val="0"/>
                <w:iCs w:val="0"/>
                <w:highlight w:val="none"/>
                <w:u w:val="none"/>
                <w:lang w:val="en-US" w:eastAsia="zh-CN"/>
              </w:rPr>
              <w:t xml:space="preserve">腹腔镜常用操作器械</w:t>
            </w:r>
            <w:r/>
          </w:p>
        </w:tc>
        <w:tc>
          <w:tcPr>
            <w:tcW w:w="90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30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88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982"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271"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1752"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2055" w:type="dxa"/>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0" w:type="auto"/>
            <w:vAlign w:val="center"/>
            <w:textDirection w:val="lrTb"/>
            <w:noWrap w:val="false"/>
          </w:tcPr>
          <w:p>
            <w:pPr>
              <w:jc w:val="center"/>
              <w:spacing w:line="0" w:lineRule="atLeast"/>
              <w:rPr>
                <w:rFonts w:hint="default" w:hAnsi="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w:t>
            </w:r>
            <w:r/>
          </w:p>
        </w:tc>
        <w:tc>
          <w:tcPr>
            <w:tcW w:w="3091" w:type="dxa"/>
            <w:vAlign w:val="center"/>
            <w:textDirection w:val="lrTb"/>
            <w:noWrap w:val="false"/>
          </w:tcPr>
          <w:p>
            <w:pPr>
              <w:jc w:val="center"/>
              <w:spacing w:line="360" w:lineRule="auto"/>
              <w:rPr>
                <w:rFonts w:hint="default" w:hAnsi="宋体"/>
                <w:b w:val="0"/>
                <w:bCs/>
                <w:i w:val="0"/>
                <w:iCs w:val="0"/>
                <w:highlight w:val="none"/>
                <w:u w:val="none"/>
                <w:lang w:val="en-US" w:eastAsia="zh-CN"/>
              </w:rPr>
            </w:pPr>
            <w:r>
              <w:rPr>
                <w:rFonts w:hint="eastAsia" w:hAnsi="宋体"/>
                <w:b w:val="0"/>
                <w:bCs/>
                <w:i w:val="0"/>
                <w:iCs w:val="0"/>
                <w:highlight w:val="none"/>
                <w:u w:val="none"/>
                <w:lang w:val="en-US" w:eastAsia="zh-CN"/>
              </w:rPr>
              <w:t xml:space="preserve">...</w:t>
            </w:r>
            <w:r/>
          </w:p>
        </w:tc>
        <w:tc>
          <w:tcPr>
            <w:tcW w:w="905"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1305"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885"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82"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1271"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1752"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2055"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r>
      <w:tr>
        <w:trPr>
          <w:tblCellSpacing w:w="0" w:type="dxa"/>
          <w:trHeight w:val="1030"/>
        </w:trPr>
        <w:tc>
          <w:tcPr>
            <w:gridSpan w:val="8"/>
            <w:tcW w:w="10907" w:type="dxa"/>
            <w:vAlign w:val="center"/>
            <w:textDirection w:val="lrTb"/>
            <w:noWrap w:val="false"/>
          </w:tcPr>
          <w:p>
            <w:pPr>
              <w:jc w:val="center"/>
              <w:rPr>
                <w:rFonts w:hint="eastAsia" w:hAnsi="宋体"/>
                <w:b w:val="0"/>
                <w:position w:val="0"/>
                <w:szCs w:val="24"/>
                <w:highlight w:val="none"/>
              </w:rPr>
            </w:pPr>
            <w:r>
              <w:rPr>
                <w:rFonts w:hint="eastAsia" w:hAnsi="宋体" w:cs="宋体"/>
                <w:b w:val="0"/>
                <w:color w:val="000000"/>
                <w:position w:val="0"/>
                <w:szCs w:val="24"/>
                <w:highlight w:val="none"/>
              </w:rPr>
              <w:t xml:space="preserve">投标总报价（人民币：元）</w:t>
            </w:r>
            <w:r/>
          </w:p>
        </w:tc>
        <w:tc>
          <w:tcPr>
            <w:tcW w:w="2055" w:type="dxa"/>
            <w:vAlign w:val="center"/>
            <w:textDirection w:val="lrTb"/>
            <w:noWrap w:val="false"/>
          </w:tcPr>
          <w:p>
            <w:pPr>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1030"/>
        </w:trPr>
        <w:tc>
          <w:tcPr>
            <w:gridSpan w:val="9"/>
            <w:tcW w:w="12962" w:type="dxa"/>
            <w:vAlign w:val="center"/>
            <w:textDirection w:val="lrTb"/>
            <w:noWrap w:val="false"/>
          </w:tcPr>
          <w:p>
            <w:pPr>
              <w:rPr>
                <w:rFonts w:hint="eastAsia" w:hAnsi="宋体"/>
                <w:b w:val="0"/>
                <w:position w:val="0"/>
                <w:szCs w:val="24"/>
                <w:highlight w:val="none"/>
              </w:rPr>
            </w:pPr>
            <w:r>
              <w:rPr>
                <w:rFonts w:hint="eastAsia" w:hAnsi="宋体" w:cs="宋体"/>
                <w:b w:val="0"/>
                <w:position w:val="0"/>
                <w:szCs w:val="24"/>
                <w:highlight w:val="none"/>
              </w:rPr>
              <w:t xml:space="preserve">本采购包中提供的符合本国产品标准的产品成本之和占该采购包提供的全部产品成本之和的比例为________%。</w:t>
            </w:r>
            <w:bookmarkEnd w:id="202"/>
            <w:r/>
          </w:p>
        </w:tc>
      </w:tr>
    </w:tbl>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position w:val="0"/>
          <w:szCs w:val="24"/>
          <w:highlight w:val="none"/>
        </w:rPr>
        <w:t xml:space="preserve">备注：</w:t>
      </w:r>
      <w:r/>
    </w:p>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2.“投标分项报价表”中“投标总报价”数额应当与“开标一览表”中“投标总报价”数额一致</w:t>
      </w:r>
      <w:r>
        <w:rPr>
          <w:rFonts w:hAnsi="宋体" w:cs="宋体"/>
          <w:b w:val="0"/>
          <w:position w:val="0"/>
          <w:szCs w:val="24"/>
          <w:highlight w:val="none"/>
        </w:rPr>
        <w:t xml:space="preserve">。</w:t>
      </w:r>
      <w:r/>
    </w:p>
    <w:p>
      <w:pPr>
        <w:spacing w:line="360" w:lineRule="auto"/>
        <w:tabs>
          <w:tab w:val="left" w:pos="840" w:leader="none"/>
        </w:tabs>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3</w:t>
      </w:r>
      <w:r>
        <w:rPr>
          <w:rFonts w:hAnsi="宋体" w:cs="宋体"/>
          <w:b w:val="0"/>
          <w:color w:val="000000"/>
          <w:position w:val="0"/>
          <w:szCs w:val="24"/>
          <w:highlight w:val="none"/>
        </w:rPr>
        <w:t xml:space="preserve">.</w:t>
      </w:r>
      <w:r>
        <w:rPr>
          <w:rFonts w:hint="eastAsia" w:hAnsi="宋体" w:cs="宋体"/>
          <w:b w:val="0"/>
          <w:color w:val="000000"/>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jc w:val="right"/>
        <w:spacing w:line="360" w:lineRule="auto"/>
        <w:rPr>
          <w:rFonts w:hint="eastAsia" w:hAnsi="宋体"/>
          <w:b w:val="0"/>
          <w:position w:val="0"/>
          <w:szCs w:val="24"/>
          <w:highlight w:val="none"/>
        </w:rPr>
      </w:pPr>
      <w:r/>
      <w:bookmarkStart w:id="204" w:name="OLE_LINK9"/>
      <w:r>
        <w:rPr>
          <w:rFonts w:hint="eastAsia" w:hAnsi="宋体"/>
          <w:b w:val="0"/>
          <w:position w:val="0"/>
          <w:szCs w:val="24"/>
          <w:highlight w:val="none"/>
        </w:rPr>
        <w:t xml:space="preserve">供应商全称（加盖CA电子公章）：</w:t>
      </w:r>
      <w:r/>
    </w:p>
    <w:p>
      <w:pPr>
        <w:jc w:val="right"/>
        <w:rPr>
          <w:rFonts w:hint="eastAsia" w:hAnsi="宋体"/>
          <w:b w:val="0"/>
          <w:position w:val="0"/>
          <w:szCs w:val="24"/>
          <w:highlight w:val="none"/>
        </w:rPr>
      </w:pPr>
      <w:r>
        <w:rPr>
          <w:rFonts w:hint="eastAsia" w:hAnsi="宋体"/>
          <w:b w:val="0"/>
          <w:position w:val="0"/>
          <w:szCs w:val="24"/>
          <w:highlight w:val="none"/>
        </w:rPr>
      </w:r>
      <w:r/>
    </w:p>
    <w:p>
      <w:pPr>
        <w:jc w:val="right"/>
        <w:rPr>
          <w:rFonts w:hint="eastAsia" w:hAnsi="宋体"/>
          <w:b w:val="0"/>
          <w:position w:val="0"/>
          <w:szCs w:val="24"/>
          <w:highlight w:val="none"/>
        </w:rPr>
      </w:pPr>
      <w:r>
        <w:rPr>
          <w:rFonts w:hint="eastAsia" w:hAnsi="宋体"/>
          <w:b w:val="0"/>
          <w:position w:val="0"/>
          <w:szCs w:val="24"/>
          <w:highlight w:val="none"/>
        </w:rPr>
        <w:t xml:space="preserve">日期：       年      月      日</w:t>
      </w:r>
      <w:r/>
    </w:p>
    <w:p>
      <w:pPr>
        <w:jc w:val="right"/>
        <w:spacing w:line="360" w:lineRule="auto"/>
        <w:rPr>
          <w:rFonts w:hint="eastAsia" w:hAnsi="宋体"/>
          <w:b w:val="0"/>
          <w:position w:val="0"/>
          <w:szCs w:val="24"/>
          <w:highlight w:val="none"/>
        </w:rPr>
      </w:pPr>
      <w:r>
        <w:rPr>
          <w:rFonts w:hint="eastAsia" w:hAnsi="宋体"/>
          <w:b w:val="0"/>
          <w:position w:val="0"/>
          <w:szCs w:val="24"/>
          <w:highlight w:val="none"/>
        </w:rPr>
      </w:r>
      <w:bookmarkEnd w:id="203"/>
      <w:r/>
    </w:p>
    <w:p>
      <w:pPr>
        <w:jc w:val="center"/>
        <w:spacing w:line="360" w:lineRule="auto"/>
        <w:rPr>
          <w:rFonts w:hint="eastAsia" w:hAnsi="宋体"/>
          <w:b w:val="0"/>
          <w:position w:val="0"/>
          <w:szCs w:val="24"/>
          <w:highlight w:val="none"/>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hAnsi="宋体"/>
          <w:b w:val="0"/>
          <w:position w:val="0"/>
          <w:szCs w:val="24"/>
          <w:highlight w:val="none"/>
        </w:rPr>
      </w:r>
      <w:bookmarkEnd w:id="204"/>
      <w:r/>
    </w:p>
    <w:p>
      <w:pPr>
        <w:numPr>
          <w:ilvl w:val="0"/>
          <w:numId w:val="4"/>
        </w:numPr>
        <w:jc w:val="center"/>
        <w:rPr>
          <w:rFonts w:hint="eastAsia" w:hAnsi="宋体" w:cs="黑体"/>
          <w:color w:val="000000"/>
          <w:position w:val="0"/>
          <w:sz w:val="30"/>
          <w:szCs w:val="30"/>
          <w:highlight w:val="none"/>
          <w:lang w:val="en-US" w:eastAsia="zh-CN"/>
        </w:rPr>
      </w:pPr>
      <w:r>
        <w:rPr>
          <w:rFonts w:hint="eastAsia" w:hAnsi="宋体" w:cs="黑体"/>
          <w:color w:val="000000"/>
          <w:position w:val="0"/>
          <w:sz w:val="30"/>
          <w:szCs w:val="30"/>
          <w:highlight w:val="none"/>
          <w:lang w:val="en-US" w:eastAsia="zh-CN"/>
        </w:rPr>
        <w:t xml:space="preserve">易损件报价表</w:t>
      </w:r>
      <w:r/>
    </w:p>
    <w:p>
      <w:pPr>
        <w:jc w:val="left"/>
        <w:rPr>
          <w:rFonts w:hint="eastAsia" w:hAnsi="宋体" w:cs="黑体"/>
          <w:color w:val="000000"/>
          <w:position w:val="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shd w:val="clear" w:color="auto" w:fill="ffffff"/>
        </w:rPr>
        <w:t xml:space="preserve">金额单位：人民币元。</w:t>
      </w:r>
      <w:r/>
    </w:p>
    <w:tbl>
      <w:tblPr>
        <w:tblStyle w:val="687"/>
        <w:tblW w:w="4990"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2622"/>
        <w:gridCol w:w="976"/>
        <w:gridCol w:w="1319"/>
        <w:gridCol w:w="969"/>
        <w:gridCol w:w="1488"/>
      </w:tblGrid>
      <w:tr>
        <w:trPr>
          <w:tblCellSpacing w:w="0" w:type="dxa"/>
          <w:trHeight w:val="544"/>
        </w:trPr>
        <w:tc>
          <w:tcPr>
            <w:tcW w:w="54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序号</w:t>
            </w:r>
            <w:r/>
          </w:p>
        </w:tc>
        <w:tc>
          <w:tcPr>
            <w:tcW w:w="1582"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589"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79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585"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6</w:t>
            </w:r>
            <w:r/>
          </w:p>
        </w:tc>
        <w:tc>
          <w:tcPr>
            <w:tcW w:w="898"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8</w:t>
            </w:r>
            <w:r/>
          </w:p>
        </w:tc>
      </w:tr>
      <w:tr>
        <w:trPr>
          <w:tblCellSpacing w:w="0" w:type="dxa"/>
          <w:trHeight w:val="431"/>
        </w:trPr>
        <w:tc>
          <w:tcPr>
            <w:tcW w:w="54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1582"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产品名称</w:t>
            </w:r>
            <w:r/>
          </w:p>
        </w:tc>
        <w:tc>
          <w:tcPr>
            <w:tcW w:w="589"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品牌</w:t>
            </w:r>
            <w:r/>
          </w:p>
        </w:tc>
        <w:tc>
          <w:tcPr>
            <w:tcW w:w="79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规格型号</w:t>
            </w:r>
            <w:r/>
          </w:p>
        </w:tc>
        <w:tc>
          <w:tcPr>
            <w:tcW w:w="585"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数量</w:t>
            </w:r>
            <w:r/>
          </w:p>
        </w:tc>
        <w:tc>
          <w:tcPr>
            <w:tcW w:w="898" w:type="pct"/>
            <w:vAlign w:val="center"/>
            <w:textDirection w:val="lrTb"/>
            <w:noWrap w:val="false"/>
          </w:tcPr>
          <w:p>
            <w:pPr>
              <w:jc w:val="center"/>
              <w:spacing w:line="0" w:lineRule="atLeast"/>
              <w:rPr>
                <w:rFonts w:hint="eastAsia" w:hAnsi="宋体" w:eastAsia="宋体"/>
                <w:b w:val="0"/>
                <w:position w:val="0"/>
                <w:szCs w:val="24"/>
                <w:highlight w:val="none"/>
                <w:lang w:eastAsia="zh-CN"/>
              </w:rPr>
            </w:pPr>
            <w:r>
              <w:rPr>
                <w:rFonts w:hint="eastAsia" w:hAnsi="宋体" w:cs="宋体"/>
                <w:b w:val="0"/>
                <w:color w:val="000000"/>
                <w:position w:val="0"/>
                <w:szCs w:val="24"/>
                <w:highlight w:val="none"/>
                <w:lang w:val="en-US" w:eastAsia="zh-CN"/>
              </w:rPr>
              <w:t xml:space="preserve">价格</w:t>
            </w:r>
            <w:r/>
          </w:p>
        </w:tc>
      </w:tr>
      <w:tr>
        <w:trPr>
          <w:tblCellSpacing w:w="0" w:type="dxa"/>
          <w:trHeight w:val="636"/>
        </w:trPr>
        <w:tc>
          <w:tcPr>
            <w:tcW w:w="54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1582" w:type="pct"/>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int="eastAsia" w:hAnsi="宋体"/>
                <w:b w:val="0"/>
                <w:bCs/>
                <w:szCs w:val="24"/>
                <w:highlight w:val="none"/>
                <w:lang w:val="zh-CN" w:eastAsia="zh-CN"/>
              </w:rPr>
              <w:t xml:space="preserve">腹腔镜镜头</w:t>
            </w:r>
            <w:r/>
          </w:p>
        </w:tc>
        <w:tc>
          <w:tcPr>
            <w:tcW w:w="589"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96"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585"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98"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544"/>
        </w:trPr>
        <w:tc>
          <w:tcPr>
            <w:tcW w:w="54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1582" w:type="pct"/>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int="eastAsia" w:hAnsi="宋体"/>
                <w:b w:val="0"/>
                <w:bCs/>
                <w:szCs w:val="24"/>
                <w:highlight w:val="none"/>
                <w:lang w:val="zh-CN" w:eastAsia="zh-CN"/>
              </w:rPr>
              <w:t xml:space="preserve">导光束</w:t>
            </w:r>
            <w:r/>
          </w:p>
        </w:tc>
        <w:tc>
          <w:tcPr>
            <w:tcW w:w="589"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96"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585"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98"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520"/>
        </w:trPr>
        <w:tc>
          <w:tcPr>
            <w:tcW w:w="54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4</w:t>
            </w:r>
            <w:r/>
          </w:p>
        </w:tc>
        <w:tc>
          <w:tcPr>
            <w:tcW w:w="1582" w:type="pct"/>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int="eastAsia" w:hAnsi="宋体"/>
                <w:b w:val="0"/>
                <w:bCs/>
                <w:szCs w:val="24"/>
                <w:highlight w:val="none"/>
                <w:lang w:val="zh-CN" w:eastAsia="zh-CN"/>
              </w:rPr>
              <w:t xml:space="preserve">连接管</w:t>
            </w:r>
            <w:r/>
          </w:p>
        </w:tc>
        <w:tc>
          <w:tcPr>
            <w:tcW w:w="589"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96"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585"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98"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580"/>
        </w:trPr>
        <w:tc>
          <w:tcPr>
            <w:tcW w:w="546" w:type="pct"/>
            <w:vAlign w:val="center"/>
            <w:textDirection w:val="lrTb"/>
            <w:noWrap w:val="false"/>
          </w:tcPr>
          <w:p>
            <w:pPr>
              <w:jc w:val="center"/>
              <w:spacing w:line="0" w:lineRule="atLeast"/>
              <w:rPr>
                <w:rFonts w:hint="default" w:hAnsi="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w:t>
            </w:r>
            <w:r/>
          </w:p>
        </w:tc>
        <w:tc>
          <w:tcPr>
            <w:tcW w:w="1582" w:type="pct"/>
            <w:vAlign w:val="center"/>
            <w:textDirection w:val="lrTb"/>
            <w:noWrap w:val="false"/>
          </w:tcPr>
          <w:p>
            <w:pPr>
              <w:jc w:val="center"/>
              <w:spacing w:line="360" w:lineRule="auto"/>
              <w:rPr>
                <w:rFonts w:hint="default" w:hAnsi="宋体"/>
                <w:b w:val="0"/>
                <w:bCs/>
                <w:i w:val="0"/>
                <w:iCs w:val="0"/>
                <w:highlight w:val="none"/>
                <w:u w:val="none"/>
                <w:lang w:val="en-US" w:eastAsia="zh-CN"/>
              </w:rPr>
            </w:pPr>
            <w:r>
              <w:rPr>
                <w:rFonts w:hint="eastAsia" w:hAnsi="宋体"/>
                <w:b w:val="0"/>
                <w:bCs/>
                <w:i w:val="0"/>
                <w:iCs w:val="0"/>
                <w:highlight w:val="none"/>
                <w:u w:val="none"/>
                <w:lang w:val="en-US" w:eastAsia="zh-CN"/>
              </w:rPr>
              <w:t xml:space="preserve">...</w:t>
            </w:r>
            <w:r/>
          </w:p>
        </w:tc>
        <w:tc>
          <w:tcPr>
            <w:tcW w:w="589" w:type="pct"/>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796" w:type="pct"/>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585" w:type="pct"/>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898" w:type="pct"/>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r>
    </w:tbl>
    <w:p>
      <w:pPr>
        <w:numPr>
          <w:ilvl w:val="0"/>
          <w:numId w:val="0"/>
        </w:numPr>
        <w:jc w:val="both"/>
        <w:rPr>
          <w:rFonts w:hint="default" w:hAnsi="宋体" w:cs="黑体"/>
          <w:color w:val="000000"/>
          <w:position w:val="0"/>
          <w:sz w:val="30"/>
          <w:szCs w:val="30"/>
          <w:highlight w:val="none"/>
          <w:lang w:val="en-US" w:eastAsia="zh-CN"/>
        </w:rPr>
      </w:pPr>
      <w:r>
        <w:rPr>
          <w:rFonts w:hint="default" w:hAnsi="宋体" w:cs="黑体"/>
          <w:color w:val="000000"/>
          <w:position w:val="0"/>
          <w:sz w:val="30"/>
          <w:szCs w:val="30"/>
          <w:highlight w:val="none"/>
          <w:lang w:val="en-US" w:eastAsia="zh-CN"/>
        </w:rPr>
      </w:r>
      <w:r/>
    </w:p>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position w:val="0"/>
          <w:szCs w:val="24"/>
          <w:highlight w:val="none"/>
        </w:rPr>
        <w:t xml:space="preserve">备注：</w:t>
      </w:r>
      <w:r/>
    </w:p>
    <w:p>
      <w:pPr>
        <w:spacing w:line="360" w:lineRule="auto"/>
        <w:rPr>
          <w:rFonts w:hint="default" w:hAnsi="宋体" w:eastAsia="宋体" w:cs="宋体"/>
          <w:b w:val="0"/>
          <w:position w:val="0"/>
          <w:szCs w:val="24"/>
          <w:highlight w:val="none"/>
          <w:lang w:val="en-US" w:eastAsia="zh-CN"/>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1.</w:t>
      </w:r>
      <w:r>
        <w:rPr>
          <w:rFonts w:hint="eastAsia" w:hAnsi="宋体" w:cs="宋体"/>
          <w:b w:val="0"/>
          <w:position w:val="0"/>
          <w:szCs w:val="24"/>
          <w:highlight w:val="none"/>
          <w:lang w:val="en-US" w:eastAsia="zh-CN"/>
        </w:rPr>
        <w:t xml:space="preserve">提供上述易损件的价格，供应商可根据实际情况，自行添加品目。</w:t>
      </w:r>
      <w:r/>
    </w:p>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r>
      <w:r/>
    </w:p>
    <w:p>
      <w:pPr>
        <w:rPr>
          <w:rFonts w:hint="eastAsia" w:hAnsi="宋体" w:cs="黑体"/>
          <w:color w:val="000000"/>
          <w:position w:val="0"/>
          <w:sz w:val="30"/>
          <w:szCs w:val="30"/>
          <w:highlight w:val="none"/>
        </w:rPr>
      </w:pPr>
      <w:r>
        <w:rPr>
          <w:rFonts w:hint="eastAsia" w:hAnsi="宋体" w:cs="黑体"/>
          <w:color w:val="000000"/>
          <w:position w:val="0"/>
          <w:sz w:val="30"/>
          <w:szCs w:val="30"/>
          <w:highlight w:val="none"/>
        </w:rPr>
        <w:br w:type="page" w:clear="all"/>
      </w:r>
      <w:r/>
    </w:p>
    <w:p>
      <w:pPr>
        <w:jc w:val="center"/>
        <w:rPr>
          <w:rFonts w:hint="eastAsia" w:hAnsi="宋体"/>
          <w:b w:val="0"/>
          <w:position w:val="0"/>
          <w:sz w:val="30"/>
          <w:szCs w:val="30"/>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五</w:t>
      </w:r>
      <w:r>
        <w:rPr>
          <w:rFonts w:hint="eastAsia" w:hAnsi="宋体" w:cs="黑体"/>
          <w:color w:val="000000"/>
          <w:position w:val="0"/>
          <w:sz w:val="30"/>
          <w:szCs w:val="30"/>
          <w:highlight w:val="none"/>
        </w:rPr>
        <w:t xml:space="preserve">、</w:t>
      </w:r>
      <w:bookmarkStart w:id="205" w:name="OLE_LINK129"/>
      <w:r/>
      <w:bookmarkStart w:id="206" w:name="OLE_LINK56"/>
      <w:r/>
      <w:bookmarkStart w:id="207" w:name="OLE_LINK115"/>
      <w:r>
        <w:rPr>
          <w:rFonts w:hint="eastAsia" w:hAnsi="宋体" w:cs="黑体"/>
          <w:color w:val="000000"/>
          <w:position w:val="0"/>
          <w:sz w:val="30"/>
          <w:szCs w:val="30"/>
          <w:highlight w:val="none"/>
        </w:rPr>
        <w:t xml:space="preserve">技术要求响应及偏离表</w:t>
      </w:r>
      <w:bookmarkEnd w:id="205"/>
      <w:r/>
      <w:bookmarkEnd w:id="206"/>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30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92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113"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c>
          <w:tcPr>
            <w:tcW w:w="1113" w:type="pct"/>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pStyle w:val="701"/>
        <w:rPr>
          <w:rFonts w:hint="eastAsia" w:ascii="宋体" w:hAnsi="宋体" w:eastAsia="宋体"/>
          <w:highlight w:val="none"/>
        </w:rPr>
      </w:pPr>
      <w:r>
        <w:rPr>
          <w:rFonts w:hint="eastAsia" w:ascii="宋体" w:hAnsi="宋体" w:eastAsia="宋体"/>
          <w:highlight w:val="none"/>
        </w:rPr>
      </w:r>
      <w:r/>
    </w:p>
    <w:p>
      <w:pPr>
        <w:spacing w:line="360" w:lineRule="auto"/>
        <w:rPr>
          <w:rFonts w:hint="eastAsia" w:hAnsi="宋体" w:cs="宋体"/>
          <w:b w:val="0"/>
          <w:position w:val="0"/>
          <w:szCs w:val="24"/>
          <w:highlight w:val="none"/>
        </w:rPr>
      </w:pPr>
      <w:r>
        <w:rPr>
          <w:rFonts w:hint="eastAsia" w:hAnsi="宋体"/>
          <w:b w:val="0"/>
          <w:position w:val="0"/>
          <w:szCs w:val="24"/>
          <w:highlight w:val="none"/>
        </w:rPr>
        <w:t xml:space="preserve">注：</w:t>
      </w:r>
      <w:r>
        <w:rPr>
          <w:rFonts w:hint="eastAsia" w:hAnsi="宋体" w:cs="宋体"/>
          <w:b w:val="0"/>
          <w:position w:val="0"/>
          <w:szCs w:val="24"/>
          <w:highlight w:val="none"/>
        </w:rPr>
        <w:t xml:space="preserve">1.</w:t>
      </w:r>
      <w:r>
        <w:rPr>
          <w:rFonts w:hint="eastAsia" w:hAnsi="宋体"/>
          <w:b w:val="0"/>
          <w:position w:val="0"/>
          <w:szCs w:val="24"/>
          <w:highlight w:val="none"/>
        </w:rPr>
        <w:t xml:space="preserve">投标人须对照招标文件第</w:t>
      </w:r>
      <w:r>
        <w:rPr>
          <w:rFonts w:hAnsi="宋体"/>
          <w:b w:val="0"/>
          <w:position w:val="0"/>
          <w:szCs w:val="24"/>
          <w:highlight w:val="none"/>
        </w:rPr>
        <w:t xml:space="preserve">四章</w:t>
      </w:r>
      <w:r>
        <w:rPr>
          <w:rFonts w:hint="eastAsia" w:hAnsi="宋体"/>
          <w:b w:val="0"/>
          <w:position w:val="0"/>
          <w:szCs w:val="24"/>
          <w:highlight w:val="none"/>
        </w:rPr>
        <w:t xml:space="preserve">“技术要求”，逐条说明所提供货物和服务已对招标文件的技术规格做出了实质性的响应，并申明与技术规格条文的偏差和例外。</w:t>
      </w:r>
      <w:r/>
    </w:p>
    <w:p>
      <w:pPr>
        <w:pStyle w:val="701"/>
        <w:ind w:firstLine="482"/>
        <w:spacing w:line="360" w:lineRule="auto"/>
        <w:rPr>
          <w:rFonts w:hint="eastAsia" w:ascii="宋体" w:hAnsi="宋体" w:eastAsia="宋体"/>
          <w:bCs/>
          <w:color w:val="ff0000"/>
          <w:position w:val="0"/>
          <w:sz w:val="24"/>
          <w:szCs w:val="24"/>
          <w:highlight w:val="none"/>
        </w:rPr>
      </w:pPr>
      <w:r>
        <w:rPr>
          <w:rFonts w:hint="eastAsia" w:ascii="宋体" w:hAnsi="宋体" w:eastAsia="宋体"/>
          <w:bCs/>
          <w:color w:val="ff0000"/>
          <w:position w:val="0"/>
          <w:sz w:val="24"/>
          <w:szCs w:val="24"/>
          <w:highlight w:val="none"/>
        </w:rPr>
        <w:t xml:space="preserve">2.需提供技术证明材料的相关技术指需按照要求提供证明材料，且明确标明证明材料所在精确页码。</w:t>
      </w:r>
      <w:r/>
    </w:p>
    <w:p>
      <w:pPr>
        <w:rPr>
          <w:rFonts w:hint="eastAsia" w:hAnsi="宋体"/>
          <w:highlight w:val="none"/>
        </w:rPr>
      </w:pPr>
      <w:r>
        <w:rPr>
          <w:rFonts w:hint="eastAsia" w:hAnsi="宋体"/>
          <w:highlight w:val="none"/>
        </w:rPr>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bookmarkEnd w:id="207"/>
      <w:r/>
    </w:p>
    <w:p>
      <w:pPr>
        <w:jc w:val="left"/>
        <w:rPr>
          <w:rFonts w:hint="eastAsia" w:hAnsi="宋体"/>
          <w:b w:val="0"/>
          <w:position w:val="0"/>
          <w:szCs w:val="24"/>
          <w:highlight w:val="none"/>
        </w:rPr>
      </w:pPr>
      <w:r>
        <w:rPr>
          <w:rFonts w:hint="eastAsia" w:hAnsi="宋体"/>
          <w:b w:val="0"/>
          <w:position w:val="0"/>
          <w:szCs w:val="24"/>
          <w:highlight w:val="none"/>
        </w:rPr>
      </w:r>
      <w:r/>
    </w:p>
    <w:p>
      <w:pPr>
        <w:ind w:firstLine="2409"/>
        <w:jc w:val="left"/>
        <w:rPr>
          <w:rFonts w:hint="eastAsia" w:hAnsi="宋体"/>
          <w:b w:val="0"/>
          <w:position w:val="0"/>
          <w:sz w:val="30"/>
          <w:szCs w:val="30"/>
          <w:highlight w:val="none"/>
        </w:rPr>
      </w:pPr>
      <w:r/>
      <w:bookmarkStart w:id="208" w:name="_Hlt26955054"/>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六</w:t>
      </w:r>
      <w:r>
        <w:rPr>
          <w:rFonts w:hint="eastAsia" w:hAnsi="宋体" w:cs="黑体"/>
          <w:color w:val="000000"/>
          <w:position w:val="0"/>
          <w:sz w:val="30"/>
          <w:szCs w:val="30"/>
          <w:highlight w:val="none"/>
        </w:rPr>
        <w:t xml:space="preserve">、</w:t>
      </w:r>
      <w:bookmarkStart w:id="209" w:name="OLE_LINK21"/>
      <w:r/>
      <w:bookmarkStart w:id="210" w:name="OLE_LINK105"/>
      <w:r/>
      <w:bookmarkStart w:id="211" w:name="OLE_LINK14"/>
      <w:r/>
      <w:bookmarkStart w:id="212" w:name="OLE_LINK57"/>
      <w:r>
        <w:rPr>
          <w:rFonts w:hint="eastAsia" w:hAnsi="宋体" w:cs="黑体"/>
          <w:color w:val="000000"/>
          <w:position w:val="0"/>
          <w:sz w:val="30"/>
          <w:szCs w:val="30"/>
          <w:highlight w:val="none"/>
        </w:rPr>
        <w:t xml:space="preserve">商务要求响应及偏离表</w:t>
      </w:r>
      <w:bookmarkEnd w:id="209"/>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firstLine="2891"/>
        <w:jc w:val="left"/>
        <w:spacing w:line="480" w:lineRule="auto"/>
        <w:rPr>
          <w:rFonts w:hint="eastAsia" w:hAnsi="宋体"/>
          <w:b w:val="0"/>
          <w:position w:val="0"/>
          <w:szCs w:val="24"/>
          <w:highlight w:val="none"/>
        </w:rPr>
      </w:pPr>
      <w:r>
        <w:rPr>
          <w:rFonts w:hAnsi="宋体"/>
          <w:b w:val="0"/>
          <w:position w:val="0"/>
          <w:szCs w:val="24"/>
          <w:highlight w:val="none"/>
        </w:rPr>
        <w:t xml:space="preserve"> </w:t>
      </w:r>
      <w:bookmarkEnd w:id="210"/>
      <w:r/>
    </w:p>
    <w:p>
      <w:pPr>
        <w:ind w:firstLine="2891"/>
        <w:jc w:val="left"/>
        <w:rPr>
          <w:rFonts w:hint="eastAsia" w:hAnsi="宋体"/>
          <w:b w:val="0"/>
          <w:position w:val="0"/>
          <w:szCs w:val="24"/>
          <w:highlight w:val="none"/>
        </w:rPr>
      </w:pPr>
      <w:r/>
      <w:bookmarkStart w:id="213" w:name="_格式2__法定代表人授权书"/>
      <w:r/>
      <w:bookmarkStart w:id="214" w:name="_Hlt26955066"/>
      <w:r/>
      <w:bookmarkStart w:id="215" w:name="_Hlt26609389"/>
      <w:r/>
      <w:bookmarkStart w:id="216" w:name="_Toc462564146"/>
      <w:r/>
      <w:bookmarkStart w:id="217" w:name="_Hlt26671374"/>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pStyle w:val="701"/>
        <w:rPr>
          <w:highlight w:val="none"/>
        </w:rPr>
      </w:pPr>
      <w:r>
        <w:rPr>
          <w:highlight w:val="none"/>
        </w:rPr>
      </w:r>
      <w:r/>
    </w:p>
    <w:p>
      <w:pPr>
        <w:jc w:val="left"/>
        <w:spacing w:after="120" w:line="360" w:lineRule="auto"/>
        <w:rPr>
          <w:rFonts w:hint="eastAsia" w:hAnsi="宋体"/>
          <w:b w:val="0"/>
          <w:position w:val="0"/>
          <w:szCs w:val="24"/>
          <w:highlight w:val="none"/>
        </w:rPr>
      </w:pPr>
      <w:r>
        <w:rPr>
          <w:rFonts w:hint="eastAsia" w:hAnsi="宋体"/>
          <w:b w:val="0"/>
          <w:position w:val="0"/>
          <w:sz w:val="21"/>
          <w:szCs w:val="24"/>
          <w:highlight w:val="none"/>
          <w:shd w:val="clear" w:color="auto" w:fill="ffffff"/>
        </w:rPr>
        <w:t xml:space="preserve">  </w:t>
      </w:r>
      <w:r>
        <w:rPr>
          <w:rFonts w:hint="eastAsia" w:hAnsi="宋体"/>
          <w:bCs/>
          <w:color w:val="ff0000"/>
          <w:position w:val="0"/>
          <w:szCs w:val="24"/>
          <w:highlight w:val="none"/>
        </w:rPr>
        <w:t xml:space="preserve">注：商务要求中的实质性要求（斜体且有下划线部分）需在商务要求响应及偏离表中逐条响应具体内容，且不允许负偏离，否则视为无效投标。</w:t>
      </w:r>
      <w:r/>
    </w:p>
    <w:p>
      <w:pPr>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11"/>
      <w:r/>
    </w:p>
    <w:p>
      <w:pPr>
        <w:ind w:firstLine="2891"/>
        <w:jc w:val="left"/>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p>
    <w:p>
      <w:pPr>
        <w:ind w:firstLine="2891"/>
        <w:jc w:val="left"/>
        <w:rPr>
          <w:rFonts w:hint="eastAsia" w:hAnsi="宋体"/>
          <w:b w:val="0"/>
          <w:bCs w:val="0"/>
          <w:position w:val="0"/>
          <w:highlight w:val="none"/>
        </w:rPr>
      </w:pPr>
      <w:r>
        <w:rPr>
          <w:rFonts w:hint="eastAsia" w:hAnsi="宋体"/>
          <w:b w:val="0"/>
          <w:bCs w:val="0"/>
          <w:position w:val="0"/>
          <w:highlight w:val="none"/>
        </w:rPr>
      </w:r>
      <w:r>
        <w:rPr>
          <w:rFonts w:hint="eastAsia" w:hAnsi="宋体"/>
          <w:b w:val="0"/>
          <w:bCs w:val="0"/>
          <w:position w:val="0"/>
          <w:highlight w:val="none"/>
        </w:rPr>
      </w:r>
    </w:p>
    <w:p>
      <w:pPr>
        <w:ind w:firstLine="2891"/>
        <w:jc w:val="left"/>
        <w:rPr>
          <w:rFonts w:hint="eastAsia" w:hAnsi="宋体"/>
          <w:b w:val="0"/>
          <w:bCs w:val="0"/>
          <w:position w:val="0"/>
          <w:highlight w:val="none"/>
        </w:rPr>
      </w:pPr>
      <w:r>
        <w:rPr>
          <w:rFonts w:hint="eastAsia" w:hAnsi="宋体"/>
          <w:b w:val="0"/>
          <w:position w:val="0"/>
          <w:szCs w:val="24"/>
          <w:highlight w:val="none"/>
        </w:rPr>
      </w:r>
      <w:r/>
    </w:p>
    <w:p>
      <w:pPr>
        <w:ind w:firstLine="2891"/>
        <w:jc w:val="left"/>
        <w:rPr>
          <w:rFonts w:hint="eastAsia" w:hAnsi="宋体"/>
          <w:b w:val="0"/>
          <w:position w:val="0"/>
          <w:szCs w:val="24"/>
          <w:highlight w:val="none"/>
        </w:rPr>
      </w:pPr>
      <w:r>
        <w:rPr>
          <w:rFonts w:hint="eastAsia" w:hAnsi="宋体"/>
          <w:b w:val="0"/>
          <w:position w:val="0"/>
          <w:szCs w:val="24"/>
          <w:highlight w:val="none"/>
        </w:rPr>
      </w:r>
      <w:bookmarkEnd w:id="212"/>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jc w:val="center"/>
        <w:spacing w:beforeAutospacing="1" w:afterAutospacing="1"/>
        <w:rPr>
          <w:rFonts w:hint="eastAsia" w:hAnsi="宋体"/>
          <w:b w:val="0"/>
          <w:position w:val="0"/>
          <w:sz w:val="30"/>
          <w:szCs w:val="30"/>
          <w:highlight w:val="none"/>
          <w:shd w:val="clear" w:color="auto" w:fill="ffffff"/>
        </w:rPr>
      </w:pPr>
      <w:r>
        <w:rPr>
          <w:rFonts w:hint="eastAsia" w:hAnsi="宋体" w:cs="黑体"/>
          <w:position w:val="0"/>
          <w:sz w:val="30"/>
          <w:szCs w:val="30"/>
          <w:highlight w:val="none"/>
          <w:u w:val="single"/>
          <w:shd w:val="clear" w:color="auto" w:fill="ffffff"/>
          <w:lang w:val="en-US" w:eastAsia="zh-CN"/>
        </w:rPr>
        <w:t xml:space="preserve">十七</w:t>
      </w:r>
      <w:r>
        <w:rPr>
          <w:rFonts w:hint="eastAsia" w:hAnsi="宋体" w:cs="黑体"/>
          <w:position w:val="0"/>
          <w:sz w:val="30"/>
          <w:szCs w:val="30"/>
          <w:highlight w:val="none"/>
          <w:u w:val="single"/>
          <w:shd w:val="clear" w:color="auto" w:fill="ffffff"/>
        </w:rPr>
        <w:t xml:space="preserve">、开标一览表</w:t>
      </w:r>
      <w:r/>
    </w:p>
    <w:p>
      <w:pPr>
        <w:spacing w:beforeAutospacing="1" w:afterAutospacing="1"/>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项目编号：</w:t>
      </w:r>
      <w:r>
        <w:rPr>
          <w:rFonts w:hint="eastAsia" w:hAnsi="宋体"/>
          <w:b w:val="0"/>
          <w:position w:val="0"/>
          <w:szCs w:val="24"/>
          <w:highlight w:val="none"/>
          <w:shd w:val="clear" w:color="auto" w:fill="ffffff"/>
          <w:lang w:eastAsia="zh-CN"/>
        </w:rPr>
        <w:t xml:space="preserve">JSZC-320923-HWZX-G2026-0538</w:t>
      </w:r>
      <w:r>
        <w:rPr>
          <w:rFonts w:hint="eastAsia" w:hAnsi="宋体"/>
          <w:b w:val="0"/>
          <w:position w:val="0"/>
          <w:szCs w:val="24"/>
          <w:highlight w:val="none"/>
          <w:shd w:val="clear" w:color="auto" w:fill="ffffff"/>
          <w:lang w:eastAsia="zh-CN"/>
        </w:rPr>
        <w:tab/>
      </w:r>
      <w:r>
        <w:rPr>
          <w:rFonts w:hint="eastAsia" w:hAnsi="宋体"/>
          <w:b w:val="0"/>
          <w:position w:val="0"/>
          <w:szCs w:val="24"/>
          <w:highlight w:val="none"/>
          <w:shd w:val="clear" w:color="auto" w:fill="ffffff"/>
        </w:rPr>
        <w:tab/>
      </w:r>
      <w:r/>
    </w:p>
    <w:p>
      <w:pPr>
        <w:spacing w:beforeAutospacing="1" w:afterAutospacing="1"/>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货币单位：人民币元                       </w:t>
      </w:r>
      <w:r/>
    </w:p>
    <w:tbl>
      <w:tblPr>
        <w:tblStyle w:val="11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bookmarkStart w:id="218" w:name="OLE_LINK35"/>
            <w:r>
              <w:rPr>
                <w:rFonts w:hint="eastAsia" w:hAnsi="宋体"/>
                <w:b w:val="0"/>
                <w:position w:val="0"/>
                <w:szCs w:val="24"/>
                <w:highlight w:val="none"/>
                <w:shd w:val="clear" w:color="auto" w:fill="ffffff"/>
              </w:rPr>
              <w:t xml:space="preserve">项目名称</w:t>
            </w:r>
            <w:bookmarkEnd w:id="218"/>
            <w:r/>
            <w:r/>
          </w:p>
        </w:tc>
        <w:tc>
          <w:tcPr>
            <w:tcW w:w="2416"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int="eastAsia" w:hAnsi="宋体"/>
                <w:bCs/>
                <w:position w:val="0"/>
                <w:szCs w:val="24"/>
                <w:highlight w:val="none"/>
                <w:shd w:val="clear" w:color="auto" w:fill="ffffff"/>
              </w:rPr>
            </w:pPr>
            <w:r>
              <w:rPr>
                <w:rFonts w:hint="eastAsia" w:hAnsi="宋体"/>
                <w:bCs/>
                <w:color w:val="ff0000"/>
                <w:position w:val="0"/>
                <w:szCs w:val="24"/>
                <w:highlight w:val="none"/>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金额大写</w:t>
            </w:r>
            <w:r/>
          </w:p>
        </w:tc>
      </w:tr>
    </w:tbl>
    <w:p>
      <w:pPr>
        <w:jc w:val="right"/>
        <w:rPr>
          <w:b w:val="0"/>
          <w:bCs/>
          <w:highlight w:val="none"/>
        </w:rPr>
      </w:pPr>
      <w:r>
        <w:rPr>
          <w:b w:val="0"/>
          <w:bCs/>
          <w:highlight w:val="none"/>
        </w:rPr>
        <w:t xml:space="preserve"> </w:t>
      </w:r>
      <w:r/>
    </w:p>
    <w:p>
      <w:pPr>
        <w:jc w:val="right"/>
        <w:rPr>
          <w:b w:val="0"/>
          <w:bCs/>
          <w:highlight w:val="none"/>
        </w:rPr>
      </w:pPr>
      <w:r>
        <w:rPr>
          <w:b w:val="0"/>
          <w:bCs/>
          <w:highlight w:val="none"/>
        </w:rPr>
      </w:r>
      <w:r/>
    </w:p>
    <w:p>
      <w:pPr>
        <w:jc w:val="right"/>
        <w:rPr>
          <w:b w:val="0"/>
          <w:bCs/>
          <w:highlight w:val="none"/>
        </w:rPr>
      </w:pPr>
      <w:r>
        <w:rPr>
          <w:rFonts w:hint="eastAsia"/>
          <w:b w:val="0"/>
          <w:bCs/>
          <w:highlight w:val="none"/>
        </w:rPr>
        <w:t xml:space="preserve">投标人公章：（电子签章）                                 </w:t>
      </w:r>
      <w:r/>
    </w:p>
    <w:p>
      <w:pPr>
        <w:jc w:val="right"/>
        <w:rPr>
          <w:rFonts w:hint="eastAsia" w:hAnsi="宋体"/>
          <w:b w:val="0"/>
          <w:position w:val="0"/>
          <w:szCs w:val="24"/>
          <w:highlight w:val="none"/>
        </w:rPr>
      </w:pPr>
      <w:r>
        <w:rPr>
          <w:rFonts w:hint="eastAsia" w:hAnsi="宋体"/>
          <w:b w:val="0"/>
          <w:position w:val="0"/>
          <w:szCs w:val="24"/>
          <w:highlight w:val="none"/>
        </w:rPr>
      </w:r>
      <w:r/>
    </w:p>
    <w:p>
      <w:pPr>
        <w:jc w:val="right"/>
        <w:rPr>
          <w:rFonts w:hint="eastAsia" w:hAnsi="宋体"/>
          <w:b w:val="0"/>
          <w:position w:val="0"/>
          <w:szCs w:val="24"/>
          <w:highlight w:val="none"/>
        </w:rPr>
      </w:pPr>
      <w:r>
        <w:rPr>
          <w:rFonts w:hint="eastAsia" w:hAnsi="宋体"/>
          <w:b w:val="0"/>
          <w:position w:val="0"/>
          <w:szCs w:val="24"/>
          <w:highlight w:val="none"/>
        </w:rPr>
      </w:r>
      <w:r/>
    </w:p>
    <w:p>
      <w:pPr>
        <w:jc w:val="right"/>
        <w:rPr>
          <w:rFonts w:hint="eastAsia" w:hAnsi="宋体"/>
          <w:b w:val="0"/>
          <w:position w:val="0"/>
          <w:szCs w:val="24"/>
          <w:highlight w:val="none"/>
        </w:rPr>
      </w:pPr>
      <w:r>
        <w:rPr>
          <w:rFonts w:hint="eastAsia" w:hAnsi="宋体"/>
          <w:b w:val="0"/>
          <w:position w:val="0"/>
          <w:szCs w:val="24"/>
          <w:highlight w:val="none"/>
        </w:rPr>
        <w:t xml:space="preserve">日期：       年      月      日</w:t>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701"/>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701"/>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701"/>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p>
    <w:p>
      <w:pPr>
        <w:pStyle w:val="701"/>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left="3012" w:hanging="3012"/>
        <w:jc w:val="left"/>
        <w:spacing w:before="50" w:after="50"/>
        <w:widowControl/>
        <w:rPr>
          <w:rFonts w:hint="eastAsia" w:hAnsi="宋体" w:cs="宋体"/>
          <w:bCs/>
          <w:position w:val="0"/>
          <w:sz w:val="30"/>
          <w:szCs w:val="30"/>
          <w:highlight w:val="none"/>
        </w:rPr>
      </w:pPr>
      <w:r>
        <w:rPr>
          <w:rFonts w:hint="eastAsia" w:hAnsi="宋体" w:cs="宋体"/>
          <w:bCs/>
          <w:color w:val="000000"/>
          <w:position w:val="0"/>
          <w:sz w:val="30"/>
          <w:szCs w:val="30"/>
          <w:highlight w:val="none"/>
        </w:rPr>
        <w:t xml:space="preserve">十</w:t>
      </w:r>
      <w:r>
        <w:rPr>
          <w:rFonts w:hint="eastAsia" w:hAnsi="宋体" w:cs="宋体"/>
          <w:bCs/>
          <w:color w:val="000000"/>
          <w:position w:val="0"/>
          <w:sz w:val="30"/>
          <w:szCs w:val="30"/>
          <w:highlight w:val="none"/>
          <w:lang w:val="en-US" w:eastAsia="zh-CN"/>
        </w:rPr>
        <w:t xml:space="preserve">八</w:t>
      </w:r>
      <w:r>
        <w:rPr>
          <w:rFonts w:hint="eastAsia" w:hAnsi="宋体" w:cs="宋体"/>
          <w:bCs/>
          <w:color w:val="000000"/>
          <w:position w:val="0"/>
          <w:sz w:val="30"/>
          <w:szCs w:val="30"/>
          <w:highlight w:val="none"/>
        </w:rPr>
        <w:t xml:space="preserve">、</w:t>
      </w:r>
      <w:bookmarkStart w:id="219" w:name="OLE_LINK58"/>
      <w:r/>
      <w:bookmarkStart w:id="220" w:name="OLE_LINK116"/>
      <w:r>
        <w:rPr>
          <w:rFonts w:hint="eastAsia" w:hAnsi="宋体" w:cs="宋体"/>
          <w:bCs/>
          <w:color w:val="000000"/>
          <w:position w:val="0"/>
          <w:sz w:val="30"/>
          <w:szCs w:val="30"/>
          <w:highlight w:val="none"/>
        </w:rPr>
        <w:t xml:space="preserve">招标文件中规定要求提供的证明材料和投标人认为需要提供的其他材料</w:t>
      </w:r>
      <w:bookmarkEnd w:id="219"/>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20"/>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187"/>
      <w:bookmarkEnd w:id="191"/>
      <w:bookmarkEnd w:id="192"/>
      <w:bookmarkEnd w:id="193"/>
      <w:bookmarkEnd w:id="208"/>
      <w:bookmarkEnd w:id="213"/>
      <w:bookmarkEnd w:id="214"/>
      <w:bookmarkEnd w:id="215"/>
      <w:bookmarkEnd w:id="216"/>
      <w:bookmarkEnd w:id="217"/>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bCs/>
          <w:color w:val="000000"/>
          <w:position w:val="0"/>
          <w:sz w:val="32"/>
          <w:szCs w:val="32"/>
          <w:highlight w:val="none"/>
        </w:rPr>
      </w:pP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bCs/>
          <w:position w:val="0"/>
          <w:szCs w:val="24"/>
          <w:highlight w:val="none"/>
        </w:rPr>
      </w:pPr>
      <w:r>
        <w:rPr>
          <w:rFonts w:hint="eastAsia" w:hAnsi="宋体" w:cs="宋体"/>
          <w:bCs/>
          <w:color w:val="000000"/>
          <w:position w:val="0"/>
          <w:sz w:val="32"/>
          <w:szCs w:val="32"/>
          <w:highlight w:val="none"/>
        </w:rPr>
        <w:t xml:space="preserve">十</w:t>
      </w:r>
      <w:r>
        <w:rPr>
          <w:rFonts w:hint="eastAsia" w:hAnsi="宋体" w:cs="宋体"/>
          <w:bCs/>
          <w:color w:val="000000"/>
          <w:position w:val="0"/>
          <w:sz w:val="32"/>
          <w:szCs w:val="32"/>
          <w:highlight w:val="none"/>
          <w:lang w:val="en-US" w:eastAsia="zh-CN"/>
        </w:rPr>
        <w:t xml:space="preserve">九</w:t>
      </w:r>
      <w:r>
        <w:rPr>
          <w:rFonts w:hint="eastAsia" w:hAnsi="宋体" w:cs="宋体"/>
          <w:bCs/>
          <w:color w:val="000000"/>
          <w:position w:val="0"/>
          <w:sz w:val="32"/>
          <w:szCs w:val="32"/>
          <w:highlight w:val="none"/>
        </w:rPr>
        <w:t xml:space="preserve">、盐城市政府采购事前信用承诺书</w:t>
      </w:r>
      <w:r/>
    </w:p>
    <w:p>
      <w:pPr>
        <w:ind w:firstLine="480"/>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法定代表人签名：</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单位名称（盖章）：</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t xml:space="preserve">质疑函范本</w:t>
      </w:r>
      <w:r/>
    </w:p>
    <w:p>
      <w:pPr>
        <w:jc w:val="left"/>
        <w:spacing w:before="290"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一、质疑供应商基本信息</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质疑供应商：</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联系人：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授权代表：</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 </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二、质疑项目基本情况</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质疑项目的名称：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质疑项目的编号：</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包号：</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采购人名称：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采购文件获取日期：</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三、质疑事项具体内容</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质疑事项1：</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事实依据：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法律依据：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质疑事项2</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四、与质疑事项相关的质疑请求</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请求：</w:t>
      </w:r>
      <w:r>
        <w:rPr>
          <w:rFonts w:hint="eastAsia" w:hAnsi="宋体" w:cs="宋体"/>
          <w:b w:val="0"/>
          <w:color w:val="000000"/>
          <w:position w:val="0"/>
          <w:szCs w:val="24"/>
          <w:highlight w:val="none"/>
          <w:u w:val="single"/>
        </w:rPr>
        <w:t xml:space="preserve">                                                          </w:t>
      </w:r>
      <w:r/>
    </w:p>
    <w:p>
      <w:pPr>
        <w:jc w:val="left"/>
        <w:rPr>
          <w:rFonts w:hint="eastAsia" w:hAnsi="宋体" w:cs="宋体"/>
          <w:b w:val="0"/>
          <w:position w:val="0"/>
          <w:szCs w:val="24"/>
          <w:highlight w:val="none"/>
        </w:rPr>
      </w:pPr>
      <w:r>
        <w:rPr>
          <w:rFonts w:hint="eastAsia" w:hAnsi="宋体" w:cs="宋体"/>
          <w:b w:val="0"/>
          <w:color w:val="000000"/>
          <w:position w:val="0"/>
          <w:szCs w:val="24"/>
          <w:highlight w:val="none"/>
        </w:rPr>
        <w:t xml:space="preserve">签字(签章)：                 公章：               日期：    </w:t>
      </w:r>
      <w:r/>
    </w:p>
    <w:p>
      <w:pPr>
        <w:ind w:firstLine="2880"/>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r>
      <w:r>
        <w:rPr>
          <w:rFonts w:hint="eastAsia" w:hAnsi="宋体" w:cs="宋体"/>
          <w:color w:val="000000"/>
          <w:position w:val="0"/>
          <w:szCs w:val="24"/>
          <w:highlight w:val="none"/>
        </w:rP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r>
      <w:r/>
    </w:p>
    <w:p>
      <w:pPr>
        <w:jc w:val="left"/>
        <w:spacing w:line="0" w:lineRule="atLeast"/>
        <w:rPr>
          <w:rFonts w:hint="eastAsia" w:hAnsi="宋体" w:cs="宋体"/>
          <w:b w:val="0"/>
          <w:position w:val="0"/>
          <w:szCs w:val="24"/>
          <w:highlight w:val="none"/>
        </w:rPr>
      </w:pPr>
      <w:r>
        <w:rPr>
          <w:rFonts w:hint="eastAsia" w:hAnsi="宋体" w:cs="宋体"/>
          <w:color w:val="000000"/>
          <w:position w:val="0"/>
          <w:szCs w:val="24"/>
          <w:highlight w:val="none"/>
        </w:rPr>
        <w:t xml:space="preserve">质疑函制作说明：</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701"/>
        <w:rPr>
          <w:rFonts w:hint="eastAsia" w:ascii="宋体" w:hAnsi="宋体" w:eastAsia="宋体"/>
          <w:highlight w:val="none"/>
        </w:rPr>
      </w:pPr>
      <w:r>
        <w:rPr>
          <w:rFonts w:hint="eastAsia"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隶书">
    <w:panose1 w:val="02010509060101010101"/>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96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character" w:styleId="34">
    <w:name w:val="Title Char"/>
    <w:basedOn w:val="686"/>
    <w:link w:val="734"/>
    <w:uiPriority w:val="10"/>
    <w:rPr>
      <w:sz w:val="48"/>
      <w:szCs w:val="48"/>
    </w:rPr>
  </w:style>
  <w:style w:type="character" w:styleId="36">
    <w:name w:val="Subtitle Char"/>
    <w:basedOn w:val="686"/>
    <w:link w:val="721"/>
    <w:uiPriority w:val="11"/>
    <w:rPr>
      <w:sz w:val="24"/>
      <w:szCs w:val="24"/>
    </w:rPr>
  </w:style>
  <w:style w:type="character" w:styleId="38">
    <w:name w:val="Quote Char"/>
    <w:link w:val="827"/>
    <w:uiPriority w:val="29"/>
    <w:rPr>
      <w:i/>
    </w:rPr>
  </w:style>
  <w:style w:type="character" w:styleId="40">
    <w:name w:val="Intense Quote Char"/>
    <w:link w:val="976"/>
    <w:uiPriority w:val="30"/>
    <w:rPr>
      <w:i/>
    </w:rPr>
  </w:style>
  <w:style w:type="character" w:styleId="42">
    <w:name w:val="Header Char"/>
    <w:basedOn w:val="686"/>
    <w:link w:val="715"/>
    <w:uiPriority w:val="99"/>
  </w:style>
  <w:style w:type="character" w:styleId="44">
    <w:name w:val="Footer Char"/>
    <w:basedOn w:val="686"/>
    <w:link w:val="714"/>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14"/>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2"/>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76"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677">
    <w:name w:val="Heading 1"/>
    <w:basedOn w:val="676"/>
    <w:next w:val="676"/>
    <w:link w:val="749"/>
    <w:uiPriority w:val="0"/>
    <w:qFormat/>
    <w:pPr>
      <w:jc w:val="center"/>
      <w:keepNext/>
      <w:outlineLvl w:val="0"/>
    </w:pPr>
    <w:rPr>
      <w:rFonts w:ascii="楷体_GB2312" w:eastAsia="楷体_GB2312"/>
      <w:b w:val="0"/>
      <w:position w:val="0"/>
      <w:sz w:val="28"/>
      <w:szCs w:val="28"/>
    </w:rPr>
  </w:style>
  <w:style w:type="paragraph" w:styleId="678">
    <w:name w:val="Heading 2"/>
    <w:basedOn w:val="676"/>
    <w:next w:val="688"/>
    <w:link w:val="753"/>
    <w:uiPriority w:val="0"/>
    <w:qFormat/>
    <w:pPr>
      <w:jc w:val="center"/>
      <w:keepLines/>
      <w:keepNext/>
      <w:spacing w:before="260" w:after="260" w:line="416" w:lineRule="auto"/>
      <w:outlineLvl w:val="1"/>
    </w:pPr>
    <w:rPr>
      <w:rFonts w:ascii="Arial" w:hAnsi="Arial" w:eastAsia="幼圆"/>
      <w:b w:val="0"/>
      <w:bCs/>
      <w:sz w:val="44"/>
      <w:szCs w:val="44"/>
    </w:rPr>
  </w:style>
  <w:style w:type="paragraph" w:styleId="679">
    <w:name w:val="Heading 3"/>
    <w:basedOn w:val="676"/>
    <w:next w:val="688"/>
    <w:link w:val="754"/>
    <w:uiPriority w:val="0"/>
    <w:qFormat/>
    <w:pPr>
      <w:keepLines/>
      <w:keepNext/>
      <w:spacing w:before="260" w:after="260" w:line="416" w:lineRule="auto"/>
      <w:outlineLvl w:val="2"/>
    </w:pPr>
    <w:rPr>
      <w:rFonts w:ascii="Times New Roman"/>
      <w:b w:val="0"/>
      <w:bCs/>
      <w:sz w:val="32"/>
      <w:szCs w:val="32"/>
    </w:rPr>
  </w:style>
  <w:style w:type="paragraph" w:styleId="680">
    <w:name w:val="Heading 4"/>
    <w:basedOn w:val="676"/>
    <w:next w:val="688"/>
    <w:link w:val="755"/>
    <w:uiPriority w:val="0"/>
    <w:qFormat/>
    <w:pPr>
      <w:keepLines/>
      <w:keepNext/>
      <w:spacing w:before="280" w:after="290" w:line="376" w:lineRule="auto"/>
      <w:outlineLvl w:val="3"/>
    </w:pPr>
    <w:rPr>
      <w:rFonts w:ascii="Arial" w:hAnsi="Arial" w:eastAsia="黑体"/>
      <w:b w:val="0"/>
      <w:bCs/>
      <w:sz w:val="28"/>
      <w:szCs w:val="28"/>
    </w:rPr>
  </w:style>
  <w:style w:type="paragraph" w:styleId="681">
    <w:name w:val="Heading 5"/>
    <w:basedOn w:val="676"/>
    <w:next w:val="688"/>
    <w:link w:val="756"/>
    <w:uiPriority w:val="0"/>
    <w:qFormat/>
    <w:pPr>
      <w:keepNext/>
      <w:spacing w:before="156" w:after="156"/>
      <w:outlineLvl w:val="4"/>
    </w:pPr>
    <w:rPr>
      <w:rFonts w:ascii="黑体" w:eastAsia="黑体"/>
      <w:color w:val="000000"/>
      <w:position w:val="0"/>
      <w:sz w:val="28"/>
    </w:rPr>
  </w:style>
  <w:style w:type="paragraph" w:styleId="682">
    <w:name w:val="Heading 6"/>
    <w:basedOn w:val="676"/>
    <w:next w:val="676"/>
    <w:link w:val="757"/>
    <w:uiPriority w:val="0"/>
    <w:qFormat/>
    <w:pPr>
      <w:keepLines/>
      <w:keepNext/>
      <w:spacing w:before="240" w:after="64" w:line="320" w:lineRule="auto"/>
      <w:outlineLvl w:val="5"/>
    </w:pPr>
    <w:rPr>
      <w:rFonts w:ascii="Arial" w:hAnsi="Arial" w:eastAsia="黑体"/>
      <w:bCs/>
      <w:position w:val="0"/>
      <w:szCs w:val="24"/>
    </w:rPr>
  </w:style>
  <w:style w:type="paragraph" w:styleId="683">
    <w:name w:val="Heading 7"/>
    <w:basedOn w:val="676"/>
    <w:next w:val="676"/>
    <w:link w:val="758"/>
    <w:uiPriority w:val="0"/>
    <w:qFormat/>
    <w:pPr>
      <w:keepLines/>
      <w:keepNext/>
      <w:spacing w:before="240" w:after="64" w:line="320" w:lineRule="auto"/>
      <w:outlineLvl w:val="6"/>
    </w:pPr>
    <w:rPr>
      <w:rFonts w:ascii="Times New Roman"/>
      <w:bCs/>
      <w:position w:val="0"/>
      <w:szCs w:val="24"/>
    </w:rPr>
  </w:style>
  <w:style w:type="paragraph" w:styleId="684">
    <w:name w:val="Heading 8"/>
    <w:basedOn w:val="676"/>
    <w:next w:val="676"/>
    <w:link w:val="759"/>
    <w:uiPriority w:val="0"/>
    <w:qFormat/>
    <w:pPr>
      <w:keepLines/>
      <w:keepNext/>
      <w:spacing w:before="240" w:after="64" w:line="320" w:lineRule="auto"/>
      <w:outlineLvl w:val="7"/>
    </w:pPr>
    <w:rPr>
      <w:rFonts w:ascii="Arial" w:hAnsi="Arial" w:eastAsia="黑体"/>
      <w:b w:val="0"/>
      <w:position w:val="0"/>
      <w:szCs w:val="24"/>
    </w:rPr>
  </w:style>
  <w:style w:type="paragraph" w:styleId="685">
    <w:name w:val="Heading 9"/>
    <w:basedOn w:val="676"/>
    <w:next w:val="676"/>
    <w:link w:val="760"/>
    <w:uiPriority w:val="0"/>
    <w:qFormat/>
    <w:pPr>
      <w:keepLines/>
      <w:keepNext/>
      <w:spacing w:before="240" w:after="64" w:line="320" w:lineRule="auto"/>
      <w:outlineLvl w:val="8"/>
    </w:pPr>
    <w:rPr>
      <w:rFonts w:ascii="Arial" w:hAnsi="Arial" w:eastAsia="黑体"/>
      <w:b w:val="0"/>
      <w:position w:val="0"/>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Normal Indent"/>
    <w:basedOn w:val="676"/>
    <w:link w:val="1119"/>
    <w:uiPriority w:val="99"/>
    <w:qFormat/>
    <w:pPr>
      <w:ind w:firstLine="420"/>
    </w:pPr>
    <w:rPr>
      <w:rFonts w:ascii="Times New Roman"/>
    </w:rPr>
  </w:style>
  <w:style w:type="paragraph" w:styleId="689">
    <w:name w:val="List 3"/>
    <w:basedOn w:val="676"/>
    <w:uiPriority w:val="0"/>
    <w:qFormat/>
    <w:pPr>
      <w:ind w:left="1260" w:hanging="420"/>
    </w:pPr>
    <w:rPr>
      <w:rFonts w:ascii="Calibri" w:hAnsi="Calibri" w:eastAsia="Calibri" w:cs="宋体"/>
      <w:b w:val="0"/>
      <w:position w:val="0"/>
      <w:sz w:val="20"/>
      <w:lang w:val="zh-CN"/>
    </w:rPr>
  </w:style>
  <w:style w:type="paragraph" w:styleId="690">
    <w:name w:val="toc 7"/>
    <w:basedOn w:val="676"/>
    <w:next w:val="676"/>
    <w:uiPriority w:val="0"/>
    <w:qFormat/>
    <w:pPr>
      <w:ind w:left="1260"/>
      <w:jc w:val="left"/>
    </w:pPr>
    <w:rPr>
      <w:rFonts w:ascii="Calibri" w:hAnsi="Calibri" w:eastAsia="Calibri" w:cs="宋体"/>
      <w:b w:val="0"/>
      <w:position w:val="0"/>
      <w:sz w:val="18"/>
      <w:lang w:val="zh-CN"/>
    </w:rPr>
  </w:style>
  <w:style w:type="paragraph" w:styleId="691">
    <w:name w:val="List Number 2"/>
    <w:basedOn w:val="676"/>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692">
    <w:name w:val="index 8"/>
    <w:basedOn w:val="676"/>
    <w:next w:val="676"/>
    <w:uiPriority w:val="0"/>
    <w:qFormat/>
    <w:pPr>
      <w:ind w:left="2940"/>
    </w:pPr>
    <w:rPr>
      <w:rFonts w:ascii="Calibri" w:hAnsi="Calibri" w:eastAsia="Calibri" w:cs="宋体"/>
      <w:b w:val="0"/>
      <w:position w:val="0"/>
      <w:sz w:val="20"/>
      <w:lang w:val="zh-CN"/>
    </w:rPr>
  </w:style>
  <w:style w:type="paragraph" w:styleId="693">
    <w:name w:val="List Number"/>
    <w:basedOn w:val="676"/>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694">
    <w:name w:val="index 5"/>
    <w:basedOn w:val="676"/>
    <w:next w:val="676"/>
    <w:uiPriority w:val="0"/>
    <w:qFormat/>
    <w:pPr>
      <w:ind w:left="1680"/>
    </w:pPr>
    <w:rPr>
      <w:rFonts w:ascii="Calibri" w:hAnsi="Calibri" w:eastAsia="Calibri" w:cs="宋体"/>
      <w:b w:val="0"/>
      <w:position w:val="0"/>
      <w:sz w:val="20"/>
      <w:lang w:val="zh-CN"/>
    </w:rPr>
  </w:style>
  <w:style w:type="paragraph" w:styleId="695">
    <w:name w:val="List Bullet"/>
    <w:basedOn w:val="676"/>
    <w:uiPriority w:val="0"/>
    <w:qFormat/>
    <w:pPr>
      <w:ind w:left="360" w:hanging="360"/>
      <w:tabs>
        <w:tab w:val="left" w:pos="360" w:leader="none"/>
      </w:tabs>
    </w:pPr>
    <w:rPr>
      <w:rFonts w:ascii="Times New Roman"/>
      <w:szCs w:val="24"/>
    </w:rPr>
  </w:style>
  <w:style w:type="paragraph" w:styleId="696">
    <w:name w:val="Document Map"/>
    <w:basedOn w:val="676"/>
    <w:link w:val="761"/>
    <w:uiPriority w:val="0"/>
    <w:qFormat/>
    <w:pPr>
      <w:shd w:val="clear" w:color="auto" w:fill="000080"/>
    </w:pPr>
    <w:rPr>
      <w:rFonts w:ascii="Times New Roman"/>
    </w:rPr>
  </w:style>
  <w:style w:type="paragraph" w:styleId="697">
    <w:name w:val="annotation text"/>
    <w:basedOn w:val="676"/>
    <w:link w:val="762"/>
    <w:uiPriority w:val="99"/>
    <w:qFormat/>
    <w:pPr>
      <w:jc w:val="left"/>
    </w:pPr>
    <w:rPr>
      <w:rFonts w:ascii="Times New Roman" w:eastAsia="仿宋_GB2312"/>
      <w:b w:val="0"/>
      <w:position w:val="0"/>
    </w:rPr>
  </w:style>
  <w:style w:type="paragraph" w:styleId="698">
    <w:name w:val="index 6"/>
    <w:basedOn w:val="676"/>
    <w:next w:val="676"/>
    <w:uiPriority w:val="0"/>
    <w:qFormat/>
    <w:pPr>
      <w:ind w:left="2100"/>
    </w:pPr>
    <w:rPr>
      <w:rFonts w:ascii="Calibri" w:hAnsi="Calibri" w:eastAsia="Calibri" w:cs="宋体"/>
      <w:b w:val="0"/>
      <w:position w:val="0"/>
      <w:sz w:val="20"/>
      <w:lang w:val="zh-CN"/>
    </w:rPr>
  </w:style>
  <w:style w:type="paragraph" w:styleId="699">
    <w:name w:val="Salutation"/>
    <w:basedOn w:val="676"/>
    <w:next w:val="676"/>
    <w:link w:val="763"/>
    <w:uiPriority w:val="0"/>
    <w:qFormat/>
    <w:rPr>
      <w:rFonts w:ascii="仿宋_GB2312" w:hAnsi="Calibri" w:eastAsia="仿宋_GB2312"/>
      <w:b w:val="0"/>
      <w:position w:val="0"/>
      <w:sz w:val="28"/>
      <w:lang w:val="zh-CN"/>
    </w:rPr>
  </w:style>
  <w:style w:type="paragraph" w:styleId="700">
    <w:name w:val="Body Text 3"/>
    <w:basedOn w:val="676"/>
    <w:link w:val="764"/>
    <w:uiPriority w:val="0"/>
    <w:qFormat/>
    <w:rPr>
      <w:rFonts w:ascii="仿宋_GB2312" w:hAnsi="Arial" w:eastAsia="仿宋_GB2312"/>
      <w:b w:val="0"/>
      <w:position w:val="0"/>
      <w:sz w:val="32"/>
      <w:lang w:val="zh-CN"/>
    </w:rPr>
  </w:style>
  <w:style w:type="paragraph" w:styleId="701">
    <w:name w:val="Body Text"/>
    <w:basedOn w:val="676"/>
    <w:next w:val="676"/>
    <w:link w:val="752"/>
    <w:uiPriority w:val="0"/>
    <w:qFormat/>
    <w:rPr>
      <w:rFonts w:ascii="楷体_GB2312" w:hAnsi="Arial" w:eastAsia="楷体_GB2312"/>
      <w:sz w:val="28"/>
      <w:szCs w:val="28"/>
    </w:rPr>
  </w:style>
  <w:style w:type="paragraph" w:styleId="702">
    <w:name w:val="Body Text Indent"/>
    <w:basedOn w:val="676"/>
    <w:link w:val="765"/>
    <w:uiPriority w:val="0"/>
    <w:qFormat/>
    <w:pPr>
      <w:ind w:left="420"/>
      <w:spacing w:after="120"/>
    </w:pPr>
    <w:rPr>
      <w:rFonts w:ascii="Times New Roman"/>
    </w:rPr>
  </w:style>
  <w:style w:type="paragraph" w:styleId="703">
    <w:name w:val="Block Text"/>
    <w:basedOn w:val="676"/>
    <w:uiPriority w:val="0"/>
    <w:qFormat/>
    <w:pPr>
      <w:ind w:left="735" w:right="-332" w:hanging="46"/>
      <w:spacing w:line="360" w:lineRule="auto"/>
    </w:pPr>
    <w:rPr>
      <w:b w:val="0"/>
      <w:bCs/>
      <w:color w:val="000000"/>
      <w:position w:val="0"/>
    </w:rPr>
  </w:style>
  <w:style w:type="paragraph" w:styleId="704">
    <w:name w:val="index 4"/>
    <w:basedOn w:val="676"/>
    <w:next w:val="676"/>
    <w:uiPriority w:val="99"/>
    <w:unhideWhenUsed/>
    <w:qFormat/>
    <w:pPr>
      <w:ind w:left="600"/>
    </w:pPr>
  </w:style>
  <w:style w:type="paragraph" w:styleId="705">
    <w:name w:val="toc 5"/>
    <w:basedOn w:val="676"/>
    <w:next w:val="676"/>
    <w:uiPriority w:val="0"/>
    <w:qFormat/>
    <w:pPr>
      <w:ind w:left="840"/>
      <w:jc w:val="left"/>
    </w:pPr>
    <w:rPr>
      <w:rFonts w:ascii="Calibri" w:hAnsi="Calibri" w:eastAsia="Calibri" w:cs="宋体"/>
      <w:b w:val="0"/>
      <w:position w:val="0"/>
      <w:sz w:val="18"/>
      <w:lang w:val="zh-CN"/>
    </w:rPr>
  </w:style>
  <w:style w:type="paragraph" w:styleId="706">
    <w:name w:val="toc 3"/>
    <w:basedOn w:val="676"/>
    <w:next w:val="676"/>
    <w:uiPriority w:val="0"/>
    <w:qFormat/>
    <w:pPr>
      <w:ind w:left="840"/>
    </w:pPr>
    <w:rPr>
      <w:rFonts w:ascii="Times New Roman"/>
    </w:rPr>
  </w:style>
  <w:style w:type="paragraph" w:styleId="707">
    <w:name w:val="Plain Text"/>
    <w:basedOn w:val="676"/>
    <w:link w:val="766"/>
    <w:uiPriority w:val="0"/>
    <w:qFormat/>
    <w:rPr>
      <w:rFonts w:hAnsi="Courier New" w:cs="Courier New"/>
      <w:b w:val="0"/>
      <w:position w:val="0"/>
      <w:sz w:val="21"/>
      <w:szCs w:val="21"/>
    </w:rPr>
  </w:style>
  <w:style w:type="paragraph" w:styleId="708">
    <w:name w:val="toc 8"/>
    <w:basedOn w:val="676"/>
    <w:next w:val="676"/>
    <w:uiPriority w:val="0"/>
    <w:qFormat/>
    <w:pPr>
      <w:ind w:left="1470"/>
      <w:jc w:val="left"/>
    </w:pPr>
    <w:rPr>
      <w:rFonts w:ascii="Calibri" w:hAnsi="Calibri" w:eastAsia="Calibri" w:cs="宋体"/>
      <w:b w:val="0"/>
      <w:position w:val="0"/>
      <w:sz w:val="18"/>
      <w:lang w:val="zh-CN"/>
    </w:rPr>
  </w:style>
  <w:style w:type="paragraph" w:styleId="709">
    <w:name w:val="index 3"/>
    <w:basedOn w:val="676"/>
    <w:next w:val="676"/>
    <w:uiPriority w:val="0"/>
    <w:qFormat/>
    <w:pPr>
      <w:ind w:left="840"/>
    </w:pPr>
    <w:rPr>
      <w:rFonts w:ascii="Calibri" w:hAnsi="Calibri" w:eastAsia="Calibri" w:cs="宋体"/>
      <w:b w:val="0"/>
      <w:position w:val="0"/>
      <w:sz w:val="20"/>
      <w:lang w:val="zh-CN"/>
    </w:rPr>
  </w:style>
  <w:style w:type="paragraph" w:styleId="710">
    <w:name w:val="Date"/>
    <w:basedOn w:val="676"/>
    <w:next w:val="676"/>
    <w:link w:val="1109"/>
    <w:uiPriority w:val="0"/>
    <w:qFormat/>
    <w:rPr>
      <w:rFonts w:ascii="Times New Roman"/>
      <w:szCs w:val="24"/>
    </w:rPr>
  </w:style>
  <w:style w:type="paragraph" w:styleId="711">
    <w:name w:val="Body Text Indent 2"/>
    <w:basedOn w:val="676"/>
    <w:link w:val="767"/>
    <w:uiPriority w:val="0"/>
    <w:qFormat/>
    <w:pPr>
      <w:ind w:left="630" w:firstLine="645"/>
    </w:pPr>
    <w:rPr>
      <w:rFonts w:ascii="Arial" w:hAnsi="Arial" w:eastAsia="仿宋_GB2312"/>
      <w:b w:val="0"/>
      <w:position w:val="0"/>
      <w:sz w:val="32"/>
    </w:rPr>
  </w:style>
  <w:style w:type="paragraph" w:styleId="712">
    <w:name w:val="endnote text"/>
    <w:basedOn w:val="676"/>
    <w:link w:val="768"/>
    <w:uiPriority w:val="0"/>
    <w:qFormat/>
    <w:pPr>
      <w:jc w:val="left"/>
    </w:pPr>
    <w:rPr>
      <w:rFonts w:ascii="Calibri" w:hAnsi="Calibri" w:eastAsia="Calibri"/>
      <w:b w:val="0"/>
      <w:position w:val="0"/>
      <w:sz w:val="20"/>
      <w:szCs w:val="24"/>
      <w:lang w:val="zh-CN"/>
    </w:rPr>
  </w:style>
  <w:style w:type="paragraph" w:styleId="713">
    <w:name w:val="Balloon Text"/>
    <w:basedOn w:val="676"/>
    <w:link w:val="1110"/>
    <w:uiPriority w:val="0"/>
    <w:qFormat/>
    <w:rPr>
      <w:rFonts w:ascii="Times New Roman"/>
      <w:sz w:val="18"/>
      <w:szCs w:val="18"/>
    </w:rPr>
  </w:style>
  <w:style w:type="paragraph" w:styleId="714">
    <w:name w:val="Footer"/>
    <w:basedOn w:val="676"/>
    <w:link w:val="769"/>
    <w:uiPriority w:val="99"/>
    <w:qFormat/>
    <w:pPr>
      <w:jc w:val="left"/>
      <w:tabs>
        <w:tab w:val="center" w:pos="4153" w:leader="none"/>
        <w:tab w:val="right" w:pos="8306" w:leader="none"/>
      </w:tabs>
    </w:pPr>
    <w:rPr>
      <w:rFonts w:ascii="Times New Roman"/>
      <w:sz w:val="18"/>
      <w:szCs w:val="18"/>
    </w:rPr>
  </w:style>
  <w:style w:type="paragraph" w:styleId="715">
    <w:name w:val="Header"/>
    <w:basedOn w:val="676"/>
    <w:link w:val="1108"/>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16">
    <w:name w:val="Signature"/>
    <w:basedOn w:val="676"/>
    <w:link w:val="770"/>
    <w:uiPriority w:val="0"/>
    <w:qFormat/>
    <w:pPr>
      <w:jc w:val="center"/>
      <w:spacing w:after="600" w:line="312" w:lineRule="atLeast"/>
    </w:pPr>
    <w:rPr>
      <w:rFonts w:ascii="Calibri" w:hAnsi="Calibri" w:eastAsia="仿宋_GB2312"/>
      <w:b w:val="0"/>
      <w:position w:val="0"/>
      <w:lang w:val="zh-CN"/>
    </w:rPr>
  </w:style>
  <w:style w:type="paragraph" w:styleId="717">
    <w:name w:val="toc 1"/>
    <w:basedOn w:val="676"/>
    <w:next w:val="676"/>
    <w:uiPriority w:val="0"/>
    <w:qFormat/>
    <w:rPr>
      <w:rFonts w:ascii="Times New Roman"/>
    </w:rPr>
  </w:style>
  <w:style w:type="paragraph" w:styleId="718">
    <w:name w:val="toc 4"/>
    <w:basedOn w:val="676"/>
    <w:next w:val="676"/>
    <w:uiPriority w:val="0"/>
    <w:qFormat/>
    <w:pPr>
      <w:ind w:left="630"/>
      <w:jc w:val="left"/>
    </w:pPr>
    <w:rPr>
      <w:rFonts w:ascii="Calibri" w:hAnsi="Calibri" w:eastAsia="Calibri" w:cs="宋体"/>
      <w:b w:val="0"/>
      <w:position w:val="0"/>
      <w:sz w:val="18"/>
      <w:lang w:val="zh-CN"/>
    </w:rPr>
  </w:style>
  <w:style w:type="paragraph" w:styleId="719">
    <w:name w:val="index heading"/>
    <w:basedOn w:val="676"/>
    <w:next w:val="720"/>
    <w:uiPriority w:val="0"/>
    <w:qFormat/>
    <w:rPr>
      <w:rFonts w:ascii="Calibri" w:hAnsi="Calibri" w:eastAsia="Calibri" w:cs="宋体"/>
      <w:b w:val="0"/>
      <w:position w:val="0"/>
      <w:sz w:val="20"/>
      <w:lang w:val="zh-CN"/>
    </w:rPr>
  </w:style>
  <w:style w:type="paragraph" w:styleId="720">
    <w:name w:val="index 1"/>
    <w:basedOn w:val="676"/>
    <w:next w:val="676"/>
    <w:uiPriority w:val="0"/>
    <w:qFormat/>
    <w:rPr>
      <w:rFonts w:ascii="仿宋_GB2312" w:hAnsi="宋体" w:eastAsia="仿宋_GB2312" w:cs="宋体"/>
      <w:b w:val="0"/>
      <w:position w:val="0"/>
      <w:sz w:val="30"/>
      <w:szCs w:val="24"/>
      <w:lang w:val="zh-CN"/>
    </w:rPr>
  </w:style>
  <w:style w:type="paragraph" w:styleId="721">
    <w:name w:val="Subtitle"/>
    <w:basedOn w:val="676"/>
    <w:next w:val="676"/>
    <w:link w:val="771"/>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22">
    <w:name w:val="footnote text"/>
    <w:basedOn w:val="676"/>
    <w:link w:val="772"/>
    <w:uiPriority w:val="0"/>
    <w:qFormat/>
    <w:pPr>
      <w:jc w:val="left"/>
    </w:pPr>
    <w:rPr>
      <w:rFonts w:ascii="Calibri" w:hAnsi="Calibri" w:eastAsia="Calibri"/>
      <w:b w:val="0"/>
      <w:position w:val="0"/>
      <w:sz w:val="18"/>
      <w:szCs w:val="18"/>
      <w:lang w:val="zh-CN"/>
    </w:rPr>
  </w:style>
  <w:style w:type="paragraph" w:styleId="723">
    <w:name w:val="toc 6"/>
    <w:basedOn w:val="676"/>
    <w:next w:val="676"/>
    <w:uiPriority w:val="0"/>
    <w:qFormat/>
    <w:pPr>
      <w:ind w:left="1050"/>
      <w:jc w:val="left"/>
    </w:pPr>
    <w:rPr>
      <w:rFonts w:ascii="Calibri" w:hAnsi="Calibri" w:eastAsia="Calibri" w:cs="宋体"/>
      <w:b w:val="0"/>
      <w:position w:val="0"/>
      <w:sz w:val="18"/>
      <w:lang w:val="zh-CN"/>
    </w:rPr>
  </w:style>
  <w:style w:type="paragraph" w:styleId="724">
    <w:name w:val="Body Text Indent 3"/>
    <w:basedOn w:val="676"/>
    <w:link w:val="773"/>
    <w:uiPriority w:val="0"/>
    <w:qFormat/>
    <w:pPr>
      <w:ind w:left="420"/>
      <w:spacing w:after="120"/>
    </w:pPr>
    <w:rPr>
      <w:rFonts w:ascii="Times New Roman"/>
      <w:sz w:val="16"/>
      <w:szCs w:val="16"/>
    </w:rPr>
  </w:style>
  <w:style w:type="paragraph" w:styleId="725">
    <w:name w:val="index 7"/>
    <w:basedOn w:val="676"/>
    <w:next w:val="676"/>
    <w:uiPriority w:val="0"/>
    <w:qFormat/>
    <w:pPr>
      <w:ind w:left="2520"/>
    </w:pPr>
    <w:rPr>
      <w:rFonts w:ascii="Calibri" w:hAnsi="Calibri" w:eastAsia="Calibri" w:cs="宋体"/>
      <w:b w:val="0"/>
      <w:position w:val="0"/>
      <w:sz w:val="20"/>
      <w:lang w:val="zh-CN"/>
    </w:rPr>
  </w:style>
  <w:style w:type="paragraph" w:styleId="726">
    <w:name w:val="index 9"/>
    <w:basedOn w:val="676"/>
    <w:next w:val="676"/>
    <w:uiPriority w:val="0"/>
    <w:qFormat/>
    <w:pPr>
      <w:ind w:left="3360"/>
    </w:pPr>
    <w:rPr>
      <w:rFonts w:ascii="Calibri" w:hAnsi="Calibri" w:eastAsia="Calibri" w:cs="宋体"/>
      <w:b w:val="0"/>
      <w:position w:val="0"/>
      <w:sz w:val="20"/>
      <w:lang w:val="zh-CN"/>
    </w:rPr>
  </w:style>
  <w:style w:type="paragraph" w:styleId="727">
    <w:name w:val="table of figures"/>
    <w:basedOn w:val="676"/>
    <w:next w:val="676"/>
    <w:uiPriority w:val="0"/>
    <w:qFormat/>
    <w:pPr>
      <w:ind w:left="840" w:hanging="420"/>
    </w:pPr>
    <w:rPr>
      <w:rFonts w:ascii="Calibri" w:hAnsi="Calibri" w:eastAsia="Calibri" w:cs="宋体"/>
      <w:b w:val="0"/>
      <w:position w:val="0"/>
      <w:sz w:val="20"/>
      <w:lang w:val="zh-CN"/>
    </w:rPr>
  </w:style>
  <w:style w:type="paragraph" w:styleId="728">
    <w:name w:val="toc 2"/>
    <w:basedOn w:val="676"/>
    <w:next w:val="676"/>
    <w:uiPriority w:val="0"/>
    <w:qFormat/>
    <w:pPr>
      <w:ind w:left="420"/>
    </w:pPr>
    <w:rPr>
      <w:rFonts w:ascii="Times New Roman"/>
    </w:rPr>
  </w:style>
  <w:style w:type="paragraph" w:styleId="729">
    <w:name w:val="toc 9"/>
    <w:basedOn w:val="676"/>
    <w:next w:val="676"/>
    <w:uiPriority w:val="0"/>
    <w:qFormat/>
    <w:pPr>
      <w:ind w:left="1680"/>
      <w:jc w:val="left"/>
    </w:pPr>
    <w:rPr>
      <w:rFonts w:ascii="Calibri" w:hAnsi="Calibri" w:eastAsia="Calibri" w:cs="宋体"/>
      <w:b w:val="0"/>
      <w:position w:val="0"/>
      <w:sz w:val="18"/>
      <w:lang w:val="zh-CN"/>
    </w:rPr>
  </w:style>
  <w:style w:type="paragraph" w:styleId="730">
    <w:name w:val="Body Text 2"/>
    <w:basedOn w:val="676"/>
    <w:link w:val="774"/>
    <w:uiPriority w:val="0"/>
    <w:qFormat/>
    <w:pPr>
      <w:jc w:val="center"/>
      <w:widowControl/>
    </w:pPr>
    <w:rPr>
      <w:rFonts w:ascii="楷体_GB2312" w:hAnsi="Calibri" w:eastAsia="楷体_GB2312"/>
      <w:b w:val="0"/>
      <w:position w:val="0"/>
      <w:sz w:val="28"/>
      <w:lang w:val="zh-CN"/>
    </w:rPr>
  </w:style>
  <w:style w:type="paragraph" w:styleId="731">
    <w:name w:val="HTML Preformatted"/>
    <w:basedOn w:val="676"/>
    <w:link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32">
    <w:name w:val="Normal (Web)"/>
    <w:basedOn w:val="676"/>
    <w:uiPriority w:val="0"/>
    <w:qFormat/>
    <w:pPr>
      <w:jc w:val="left"/>
      <w:spacing w:before="100" w:beforeAutospacing="1" w:after="100" w:afterAutospacing="1"/>
      <w:widowControl/>
    </w:pPr>
    <w:rPr>
      <w:rFonts w:hAnsi="宋体" w:cs="宋体"/>
      <w:szCs w:val="24"/>
    </w:rPr>
  </w:style>
  <w:style w:type="paragraph" w:styleId="733">
    <w:name w:val="index 2"/>
    <w:basedOn w:val="676"/>
    <w:next w:val="676"/>
    <w:uiPriority w:val="0"/>
    <w:qFormat/>
    <w:pPr>
      <w:ind w:left="420"/>
    </w:pPr>
    <w:rPr>
      <w:rFonts w:ascii="Calibri" w:hAnsi="Calibri" w:eastAsia="Calibri" w:cs="宋体"/>
      <w:b w:val="0"/>
      <w:position w:val="0"/>
      <w:sz w:val="20"/>
      <w:lang w:val="zh-CN"/>
    </w:rPr>
  </w:style>
  <w:style w:type="paragraph" w:styleId="734">
    <w:name w:val="Title"/>
    <w:basedOn w:val="676"/>
    <w:link w:val="776"/>
    <w:uiPriority w:val="0"/>
    <w:qFormat/>
    <w:pPr>
      <w:jc w:val="center"/>
      <w:spacing w:line="420" w:lineRule="exact"/>
      <w:widowControl/>
    </w:pPr>
    <w:rPr>
      <w:rFonts w:ascii="Times New Roman" w:eastAsia="黑体"/>
      <w:position w:val="0"/>
      <w:sz w:val="28"/>
      <w:lang w:val="en-GB"/>
    </w:rPr>
  </w:style>
  <w:style w:type="paragraph" w:styleId="735">
    <w:name w:val="annotation subject"/>
    <w:basedOn w:val="697"/>
    <w:next w:val="697"/>
    <w:link w:val="777"/>
    <w:uiPriority w:val="0"/>
    <w:qFormat/>
    <w:rPr>
      <w:rFonts w:ascii="宋体"/>
      <w:b/>
      <w:bCs/>
      <w:position w:val="-10"/>
    </w:rPr>
  </w:style>
  <w:style w:type="paragraph" w:styleId="736">
    <w:name w:val="Body Text First Indent"/>
    <w:basedOn w:val="701"/>
    <w:link w:val="778"/>
    <w:uiPriority w:val="0"/>
    <w:qFormat/>
    <w:pPr>
      <w:ind w:firstLine="420"/>
      <w:spacing w:after="120"/>
    </w:pPr>
    <w:rPr>
      <w:b w:val="0"/>
      <w:sz w:val="21"/>
      <w:szCs w:val="24"/>
      <w:lang w:val="zh-CN"/>
    </w:rPr>
  </w:style>
  <w:style w:type="table" w:styleId="737">
    <w:name w:val="Table Grid"/>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8">
    <w:name w:val="Strong"/>
    <w:uiPriority w:val="0"/>
    <w:qFormat/>
    <w:rPr>
      <w:rFonts w:ascii="Times New Roman" w:hAnsi="Times New Roman" w:eastAsia="宋体" w:cs="Times New Roman"/>
      <w:b/>
      <w:bCs/>
    </w:rPr>
  </w:style>
  <w:style w:type="character" w:styleId="739">
    <w:name w:val="endnote reference"/>
    <w:uiPriority w:val="0"/>
    <w:qFormat/>
    <w:rPr>
      <w:vertAlign w:val="superscript"/>
    </w:rPr>
  </w:style>
  <w:style w:type="character" w:styleId="740">
    <w:name w:val="page number"/>
    <w:basedOn w:val="686"/>
    <w:uiPriority w:val="0"/>
    <w:qFormat/>
    <w:rPr>
      <w:rFonts w:ascii="Times New Roman" w:hAnsi="Times New Roman" w:eastAsia="宋体" w:cs="Times New Roman"/>
    </w:rPr>
  </w:style>
  <w:style w:type="character" w:styleId="741">
    <w:name w:val="FollowedHyperlink"/>
    <w:uiPriority w:val="0"/>
    <w:qFormat/>
    <w:rPr>
      <w:rFonts w:ascii="Times New Roman" w:hAnsi="Times New Roman" w:eastAsia="宋体" w:cs="Times New Roman"/>
      <w:color w:val="800080"/>
      <w:u w:val="none"/>
    </w:rPr>
  </w:style>
  <w:style w:type="character" w:styleId="742">
    <w:name w:val="Emphasis"/>
    <w:uiPriority w:val="0"/>
    <w:qFormat/>
    <w:rPr>
      <w:rFonts w:ascii="Times New Roman" w:hAnsi="Times New Roman" w:eastAsia="宋体" w:cs="Times New Roman"/>
      <w:i/>
    </w:rPr>
  </w:style>
  <w:style w:type="character" w:styleId="743">
    <w:name w:val="line number"/>
    <w:uiPriority w:val="0"/>
    <w:qFormat/>
  </w:style>
  <w:style w:type="character" w:styleId="744">
    <w:name w:val="HTML Typewriter"/>
    <w:uiPriority w:val="0"/>
    <w:qFormat/>
    <w:rPr>
      <w:rFonts w:ascii="宋体" w:hAnsi="宋体" w:eastAsia="宋体" w:cs="宋体"/>
      <w:sz w:val="24"/>
      <w:szCs w:val="24"/>
    </w:rPr>
  </w:style>
  <w:style w:type="character" w:styleId="745">
    <w:name w:val="Hyperlink"/>
    <w:uiPriority w:val="0"/>
    <w:qFormat/>
    <w:rPr>
      <w:rFonts w:ascii="Times New Roman" w:hAnsi="Times New Roman" w:eastAsia="宋体" w:cs="Times New Roman"/>
      <w:color w:val="0000ff"/>
      <w:u w:val="none"/>
    </w:rPr>
  </w:style>
  <w:style w:type="character" w:styleId="746">
    <w:name w:val="annotation reference"/>
    <w:uiPriority w:val="0"/>
    <w:qFormat/>
    <w:rPr>
      <w:rFonts w:ascii="Times New Roman" w:hAnsi="Times New Roman" w:eastAsia="宋体" w:cs="Times New Roman"/>
      <w:sz w:val="21"/>
      <w:szCs w:val="21"/>
    </w:rPr>
  </w:style>
  <w:style w:type="character" w:styleId="747">
    <w:name w:val="footnote reference"/>
    <w:uiPriority w:val="0"/>
    <w:qFormat/>
    <w:rPr>
      <w:vertAlign w:val="superscript"/>
    </w:rPr>
  </w:style>
  <w:style w:type="character" w:styleId="748">
    <w:name w:val="HTML Sample"/>
    <w:uiPriority w:val="0"/>
    <w:qFormat/>
    <w:rPr>
      <w:rFonts w:ascii="Courier New" w:hAnsi="宋体" w:eastAsia="宋体" w:cs="Courier New"/>
    </w:rPr>
  </w:style>
  <w:style w:type="character" w:styleId="749" w:customStyle="1">
    <w:name w:val="标题 1 字符"/>
    <w:link w:val="677"/>
    <w:uiPriority w:val="0"/>
    <w:qFormat/>
    <w:rPr>
      <w:rFonts w:ascii="楷体_GB2312" w:hAnsi="Times New Roman" w:eastAsia="楷体_GB2312" w:cs="Times New Roman"/>
      <w:sz w:val="28"/>
      <w:szCs w:val="28"/>
    </w:rPr>
  </w:style>
  <w:style w:type="paragraph" w:styleId="750" w:customStyle="1">
    <w:name w:val="标题3"/>
    <w:basedOn w:val="679"/>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51" w:customStyle="1">
    <w:name w:val="段"/>
    <w:next w:val="676"/>
    <w:uiPriority w:val="0"/>
    <w:qFormat/>
    <w:pPr>
      <w:ind w:firstLine="200"/>
      <w:jc w:val="both"/>
    </w:pPr>
    <w:rPr>
      <w:rFonts w:ascii="宋体" w:hAnsi="Times New Roman" w:eastAsia="宋体" w:cs="Times New Roman"/>
      <w:sz w:val="21"/>
      <w:lang w:val="en-US" w:eastAsia="zh-CN" w:bidi="ar-SA"/>
    </w:rPr>
  </w:style>
  <w:style w:type="character" w:styleId="752" w:customStyle="1">
    <w:name w:val="正文文本 字符"/>
    <w:link w:val="701"/>
    <w:uiPriority w:val="0"/>
    <w:qFormat/>
    <w:rPr>
      <w:rFonts w:ascii="楷体_GB2312" w:hAnsi="Arial" w:eastAsia="楷体_GB2312" w:cs="Times New Roman"/>
      <w:b/>
      <w:position w:val="-10"/>
      <w:sz w:val="28"/>
      <w:szCs w:val="28"/>
    </w:rPr>
  </w:style>
  <w:style w:type="character" w:styleId="753" w:customStyle="1">
    <w:name w:val="标题 2 字符"/>
    <w:link w:val="678"/>
    <w:uiPriority w:val="0"/>
    <w:qFormat/>
    <w:rPr>
      <w:rFonts w:ascii="Arial" w:hAnsi="Arial" w:eastAsia="幼圆" w:cs="Arial"/>
      <w:bCs/>
      <w:position w:val="-10"/>
      <w:sz w:val="44"/>
      <w:szCs w:val="44"/>
    </w:rPr>
  </w:style>
  <w:style w:type="character" w:styleId="754" w:customStyle="1">
    <w:name w:val="标题 3 字符"/>
    <w:link w:val="679"/>
    <w:uiPriority w:val="0"/>
    <w:qFormat/>
    <w:rPr>
      <w:bCs/>
      <w:position w:val="-10"/>
      <w:sz w:val="32"/>
      <w:szCs w:val="32"/>
    </w:rPr>
  </w:style>
  <w:style w:type="character" w:styleId="755" w:customStyle="1">
    <w:name w:val="标题 4 字符"/>
    <w:link w:val="680"/>
    <w:uiPriority w:val="0"/>
    <w:qFormat/>
    <w:rPr>
      <w:rFonts w:ascii="Arial" w:hAnsi="Arial" w:eastAsia="黑体" w:cs="Arial"/>
      <w:bCs/>
      <w:position w:val="-10"/>
      <w:sz w:val="28"/>
      <w:szCs w:val="28"/>
    </w:rPr>
  </w:style>
  <w:style w:type="character" w:styleId="756" w:customStyle="1">
    <w:name w:val="标题 5 字符"/>
    <w:link w:val="681"/>
    <w:uiPriority w:val="0"/>
    <w:qFormat/>
    <w:rPr>
      <w:rFonts w:ascii="黑体" w:hAnsi="Times New Roman" w:eastAsia="黑体" w:cs="Times New Roman"/>
      <w:b/>
      <w:color w:val="000000"/>
      <w:sz w:val="28"/>
    </w:rPr>
  </w:style>
  <w:style w:type="character" w:styleId="757" w:customStyle="1">
    <w:name w:val="标题 6 字符"/>
    <w:link w:val="682"/>
    <w:uiPriority w:val="0"/>
    <w:qFormat/>
    <w:rPr>
      <w:rFonts w:ascii="Arial" w:hAnsi="Arial" w:eastAsia="黑体" w:cs="Times New Roman"/>
      <w:b/>
      <w:bCs/>
      <w:sz w:val="24"/>
      <w:szCs w:val="24"/>
    </w:rPr>
  </w:style>
  <w:style w:type="character" w:styleId="758" w:customStyle="1">
    <w:name w:val="标题 7 字符"/>
    <w:link w:val="683"/>
    <w:uiPriority w:val="0"/>
    <w:qFormat/>
    <w:rPr>
      <w:rFonts w:ascii="Times New Roman" w:hAnsi="Times New Roman" w:eastAsia="宋体" w:cs="Times New Roman"/>
      <w:b/>
      <w:bCs/>
      <w:sz w:val="24"/>
      <w:szCs w:val="24"/>
    </w:rPr>
  </w:style>
  <w:style w:type="character" w:styleId="759" w:customStyle="1">
    <w:name w:val="标题 8 字符"/>
    <w:link w:val="684"/>
    <w:uiPriority w:val="0"/>
    <w:qFormat/>
    <w:rPr>
      <w:rFonts w:ascii="Arial" w:hAnsi="Arial" w:eastAsia="黑体" w:cs="Times New Roman"/>
      <w:sz w:val="24"/>
      <w:szCs w:val="24"/>
    </w:rPr>
  </w:style>
  <w:style w:type="character" w:styleId="760" w:customStyle="1">
    <w:name w:val="标题 9 字符"/>
    <w:link w:val="685"/>
    <w:uiPriority w:val="0"/>
    <w:qFormat/>
    <w:rPr>
      <w:rFonts w:ascii="Arial" w:hAnsi="Arial" w:eastAsia="黑体" w:cs="Times New Roman"/>
      <w:sz w:val="21"/>
      <w:szCs w:val="21"/>
    </w:rPr>
  </w:style>
  <w:style w:type="character" w:styleId="761" w:customStyle="1">
    <w:name w:val="文档结构图 字符"/>
    <w:link w:val="696"/>
    <w:uiPriority w:val="0"/>
    <w:qFormat/>
    <w:rPr>
      <w:b/>
      <w:position w:val="-10"/>
      <w:sz w:val="24"/>
      <w:shd w:val="clear" w:color="auto" w:fill="000080"/>
    </w:rPr>
  </w:style>
  <w:style w:type="character" w:styleId="762" w:customStyle="1">
    <w:name w:val="批注文字 字符"/>
    <w:link w:val="697"/>
    <w:uiPriority w:val="99"/>
    <w:qFormat/>
    <w:rPr>
      <w:rFonts w:ascii="Times New Roman" w:hAnsi="Times New Roman" w:eastAsia="仿宋_GB2312" w:cs="Times New Roman"/>
      <w:sz w:val="24"/>
    </w:rPr>
  </w:style>
  <w:style w:type="character" w:styleId="763" w:customStyle="1">
    <w:name w:val="称呼 字符"/>
    <w:link w:val="699"/>
    <w:uiPriority w:val="0"/>
    <w:qFormat/>
    <w:rPr>
      <w:rFonts w:ascii="仿宋_GB2312" w:hAnsi="Calibri" w:eastAsia="仿宋_GB2312" w:cs="宋体"/>
      <w:sz w:val="28"/>
      <w:lang w:val="zh-CN"/>
    </w:rPr>
  </w:style>
  <w:style w:type="character" w:styleId="764" w:customStyle="1">
    <w:name w:val="正文文本 3 字符"/>
    <w:link w:val="700"/>
    <w:uiPriority w:val="0"/>
    <w:qFormat/>
    <w:rPr>
      <w:rFonts w:ascii="仿宋_GB2312" w:hAnsi="Arial" w:eastAsia="仿宋_GB2312" w:cs="宋体"/>
      <w:sz w:val="32"/>
      <w:lang w:val="zh-CN"/>
    </w:rPr>
  </w:style>
  <w:style w:type="character" w:styleId="765" w:customStyle="1">
    <w:name w:val="正文文本缩进 字符"/>
    <w:link w:val="702"/>
    <w:uiPriority w:val="0"/>
    <w:qFormat/>
    <w:rPr>
      <w:b/>
      <w:position w:val="-10"/>
      <w:sz w:val="24"/>
    </w:rPr>
  </w:style>
  <w:style w:type="character" w:styleId="766" w:customStyle="1">
    <w:name w:val="纯文本 字符"/>
    <w:link w:val="707"/>
    <w:uiPriority w:val="0"/>
    <w:qFormat/>
    <w:rPr>
      <w:rFonts w:ascii="宋体" w:hAnsi="Courier New" w:eastAsia="宋体" w:cs="Courier New"/>
      <w:sz w:val="21"/>
      <w:szCs w:val="21"/>
      <w:lang w:val="en-US" w:eastAsia="zh-CN" w:bidi="ar-SA"/>
    </w:rPr>
  </w:style>
  <w:style w:type="character" w:styleId="767" w:customStyle="1">
    <w:name w:val="正文文本缩进 2 字符"/>
    <w:link w:val="711"/>
    <w:uiPriority w:val="0"/>
    <w:qFormat/>
    <w:rPr>
      <w:rFonts w:ascii="Arial" w:hAnsi="Arial" w:eastAsia="仿宋_GB2312"/>
      <w:sz w:val="32"/>
    </w:rPr>
  </w:style>
  <w:style w:type="character" w:styleId="768" w:customStyle="1">
    <w:name w:val="尾注文本 字符"/>
    <w:link w:val="712"/>
    <w:uiPriority w:val="0"/>
    <w:qFormat/>
    <w:rPr>
      <w:rFonts w:ascii="Calibri" w:hAnsi="Calibri" w:eastAsia="Calibri" w:cs="宋体"/>
      <w:szCs w:val="24"/>
      <w:lang w:val="zh-CN"/>
    </w:rPr>
  </w:style>
  <w:style w:type="character" w:styleId="769" w:customStyle="1">
    <w:name w:val="页脚 字符"/>
    <w:link w:val="714"/>
    <w:uiPriority w:val="0"/>
    <w:qFormat/>
    <w:rPr>
      <w:b/>
      <w:position w:val="-10"/>
      <w:sz w:val="18"/>
      <w:szCs w:val="18"/>
    </w:rPr>
  </w:style>
  <w:style w:type="character" w:styleId="770" w:customStyle="1">
    <w:name w:val="签名 字符"/>
    <w:link w:val="716"/>
    <w:uiPriority w:val="0"/>
    <w:qFormat/>
    <w:rPr>
      <w:rFonts w:ascii="Calibri" w:hAnsi="Calibri" w:eastAsia="仿宋_GB2312" w:cs="宋体"/>
      <w:sz w:val="24"/>
      <w:lang w:val="zh-CN"/>
    </w:rPr>
  </w:style>
  <w:style w:type="character" w:styleId="771" w:customStyle="1">
    <w:name w:val="副标题 字符"/>
    <w:link w:val="721"/>
    <w:uiPriority w:val="0"/>
    <w:qFormat/>
    <w:rPr>
      <w:rFonts w:ascii="Cambria" w:hAnsi="Cambria" w:eastAsia="Calibri" w:cs="宋体"/>
      <w:i/>
      <w:iCs/>
      <w:spacing w:val="13"/>
      <w:sz w:val="24"/>
      <w:szCs w:val="24"/>
      <w:lang w:val="zh-CN" w:eastAsia="en-US" w:bidi="en-US"/>
    </w:rPr>
  </w:style>
  <w:style w:type="character" w:styleId="772" w:customStyle="1">
    <w:name w:val="脚注文本 字符"/>
    <w:link w:val="722"/>
    <w:uiPriority w:val="0"/>
    <w:qFormat/>
    <w:rPr>
      <w:rFonts w:ascii="Calibri" w:hAnsi="Calibri" w:eastAsia="Calibri" w:cs="宋体"/>
      <w:sz w:val="18"/>
      <w:szCs w:val="18"/>
      <w:lang w:val="zh-CN"/>
    </w:rPr>
  </w:style>
  <w:style w:type="character" w:styleId="773" w:customStyle="1">
    <w:name w:val="正文文本缩进 3 字符"/>
    <w:link w:val="724"/>
    <w:uiPriority w:val="0"/>
    <w:qFormat/>
    <w:rPr>
      <w:b/>
      <w:position w:val="-10"/>
      <w:sz w:val="16"/>
      <w:szCs w:val="16"/>
    </w:rPr>
  </w:style>
  <w:style w:type="character" w:styleId="774" w:customStyle="1">
    <w:name w:val="正文文本 2 字符"/>
    <w:link w:val="730"/>
    <w:uiPriority w:val="0"/>
    <w:qFormat/>
    <w:rPr>
      <w:rFonts w:ascii="楷体_GB2312" w:hAnsi="Calibri" w:eastAsia="楷体_GB2312" w:cs="宋体"/>
      <w:sz w:val="28"/>
      <w:lang w:val="zh-CN"/>
    </w:rPr>
  </w:style>
  <w:style w:type="character" w:styleId="775" w:customStyle="1">
    <w:name w:val="HTML 预设格式 字符"/>
    <w:link w:val="731"/>
    <w:uiPriority w:val="0"/>
    <w:qFormat/>
    <w:rPr>
      <w:rFonts w:ascii="黑体" w:hAnsi="Courier New" w:eastAsia="黑体" w:cs="Courier New"/>
    </w:rPr>
  </w:style>
  <w:style w:type="character" w:styleId="776" w:customStyle="1">
    <w:name w:val="标题 字符"/>
    <w:link w:val="734"/>
    <w:uiPriority w:val="0"/>
    <w:qFormat/>
    <w:rPr>
      <w:rFonts w:eastAsia="黑体"/>
      <w:b/>
      <w:sz w:val="28"/>
      <w:lang w:val="en-GB"/>
    </w:rPr>
  </w:style>
  <w:style w:type="character" w:styleId="777" w:customStyle="1">
    <w:name w:val="批注主题 字符"/>
    <w:link w:val="735"/>
    <w:uiPriority w:val="0"/>
    <w:qFormat/>
    <w:rPr>
      <w:rFonts w:ascii="宋体" w:hAnsi="Times New Roman" w:eastAsia="仿宋_GB2312" w:cs="Times New Roman"/>
      <w:b/>
      <w:bCs/>
      <w:position w:val="-10"/>
      <w:sz w:val="24"/>
    </w:rPr>
  </w:style>
  <w:style w:type="character" w:styleId="778" w:customStyle="1">
    <w:name w:val="正文文本首行缩进 字符"/>
    <w:link w:val="736"/>
    <w:uiPriority w:val="0"/>
    <w:qFormat/>
    <w:rPr>
      <w:rFonts w:ascii="楷体_GB2312" w:hAnsi="Arial" w:eastAsia="楷体_GB2312" w:cs="宋体"/>
      <w:position w:val="-10"/>
      <w:sz w:val="21"/>
      <w:szCs w:val="24"/>
      <w:lang w:val="zh-CN"/>
    </w:rPr>
  </w:style>
  <w:style w:type="character" w:styleId="779" w:customStyle="1">
    <w:name w:val="标题 2 Char"/>
    <w:uiPriority w:val="0"/>
    <w:qFormat/>
    <w:rPr>
      <w:rFonts w:ascii="Arial" w:hAnsi="Arial" w:eastAsia="宋体" w:cs="Times New Roman"/>
      <w:b/>
      <w:bCs/>
      <w:sz w:val="28"/>
      <w:szCs w:val="32"/>
      <w:lang w:val="en-US" w:eastAsia="zh-CN" w:bidi="ar-SA"/>
    </w:rPr>
  </w:style>
  <w:style w:type="paragraph" w:styleId="780">
    <w:name w:val="List Paragraph"/>
    <w:basedOn w:val="676"/>
    <w:uiPriority w:val="99"/>
    <w:qFormat/>
    <w:pPr>
      <w:ind w:left="720"/>
      <w:jc w:val="left"/>
      <w:widowControl/>
    </w:pPr>
    <w:rPr>
      <w:rFonts w:ascii="Calibri" w:hAnsi="Calibri"/>
      <w:szCs w:val="24"/>
      <w:lang w:eastAsia="en-US" w:bidi="en-US"/>
    </w:rPr>
  </w:style>
  <w:style w:type="paragraph" w:styleId="781" w:customStyle="1">
    <w:name w:val="font5"/>
    <w:basedOn w:val="676"/>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782" w:customStyle="1">
    <w:name w:val="xl35"/>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783" w:customStyle="1">
    <w:name w:val="List Paragraph1"/>
    <w:basedOn w:val="676"/>
    <w:uiPriority w:val="0"/>
    <w:qFormat/>
    <w:pPr>
      <w:ind w:firstLine="420"/>
    </w:pPr>
    <w:rPr>
      <w:rFonts w:ascii="Calibri" w:hAnsi="Calibri" w:cs="Calibri"/>
    </w:rPr>
  </w:style>
  <w:style w:type="paragraph" w:styleId="784" w:customStyle="1">
    <w:name w:val="中等深浅网格 1 - 强调文字颜色 21"/>
    <w:basedOn w:val="676"/>
    <w:uiPriority w:val="0"/>
    <w:qFormat/>
    <w:pPr>
      <w:ind w:firstLine="420"/>
    </w:pPr>
    <w:rPr>
      <w:rFonts w:ascii="Calibri" w:hAnsi="Calibri" w:eastAsia="Calibri" w:cs="宋体"/>
      <w:b w:val="0"/>
      <w:position w:val="0"/>
      <w:sz w:val="20"/>
      <w:szCs w:val="22"/>
      <w:lang w:val="zh-CN"/>
    </w:rPr>
  </w:style>
  <w:style w:type="paragraph" w:styleId="785" w:customStyle="1">
    <w:name w:val="章标题"/>
    <w:next w:val="75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86" w:customStyle="1">
    <w:name w:val="标题3，章节第三层"/>
    <w:basedOn w:val="676"/>
    <w:next w:val="787"/>
    <w:uiPriority w:val="0"/>
    <w:qFormat/>
    <w:pPr>
      <w:spacing w:before="78" w:line="300" w:lineRule="auto"/>
      <w:outlineLvl w:val="2"/>
    </w:pPr>
    <w:rPr>
      <w:rFonts w:ascii="Arial" w:hAnsi="Arial" w:eastAsia="华文细黑" w:cs="宋体"/>
      <w:b w:val="0"/>
      <w:position w:val="0"/>
      <w:sz w:val="30"/>
      <w:szCs w:val="24"/>
      <w:lang w:val="zh-CN"/>
    </w:rPr>
  </w:style>
  <w:style w:type="paragraph" w:styleId="787" w:customStyle="1">
    <w:name w:val="正文格式"/>
    <w:basedOn w:val="676"/>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788" w:customStyle="1">
    <w:name w:val="小四 段落 宋体 Char"/>
    <w:basedOn w:val="693"/>
    <w:uiPriority w:val="0"/>
    <w:qFormat/>
    <w:pPr>
      <w:ind w:left="0" w:right="-33" w:firstLine="600"/>
      <w:jc w:val="left"/>
      <w:tabs>
        <w:tab w:val="clear" w:pos="2952" w:leader="none"/>
      </w:tabs>
    </w:pPr>
    <w:rPr>
      <w:rFonts w:ascii="仿宋_GB2312" w:eastAsia="仿宋_GB2312"/>
      <w:sz w:val="30"/>
      <w:szCs w:val="30"/>
    </w:rPr>
  </w:style>
  <w:style w:type="paragraph" w:styleId="789" w:customStyle="1">
    <w:name w:val="xl3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790" w:customStyle="1">
    <w:name w:val="retrait3"/>
    <w:basedOn w:val="676"/>
    <w:uiPriority w:val="0"/>
    <w:qFormat/>
    <w:pPr>
      <w:ind w:left="851"/>
      <w:jc w:val="left"/>
      <w:spacing w:before="20" w:after="20"/>
      <w:widowControl/>
    </w:pPr>
    <w:rPr>
      <w:rFonts w:ascii="Arial" w:hAnsi="Arial" w:eastAsia="Calibri" w:cs="宋体"/>
      <w:b w:val="0"/>
      <w:position w:val="0"/>
      <w:lang w:val="en-GB"/>
    </w:rPr>
  </w:style>
  <w:style w:type="paragraph" w:styleId="791" w:customStyle="1">
    <w:name w:val="招标文件"/>
    <w:basedOn w:val="676"/>
    <w:uiPriority w:val="0"/>
    <w:qFormat/>
    <w:pPr>
      <w:jc w:val="center"/>
      <w:spacing w:before="260" w:after="260"/>
      <w:outlineLvl w:val="1"/>
    </w:pPr>
    <w:rPr>
      <w:rFonts w:hAnsi="宋体"/>
      <w:bCs/>
      <w:sz w:val="32"/>
      <w:szCs w:val="32"/>
    </w:rPr>
  </w:style>
  <w:style w:type="paragraph" w:styleId="792" w:customStyle="1">
    <w:name w:val="样式 标题 3H3sect1.2.3BOD 0Heading 3 - oldh3l3CTLevel 3 Head..."/>
    <w:basedOn w:val="679"/>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793" w:customStyle="1">
    <w:name w:val="小四 段落 宋体 Char Char Char"/>
    <w:basedOn w:val="693"/>
    <w:uiPriority w:val="0"/>
    <w:qFormat/>
    <w:pPr>
      <w:ind w:left="0" w:right="-33" w:firstLine="545"/>
      <w:jc w:val="left"/>
      <w:spacing w:line="360" w:lineRule="auto"/>
      <w:tabs>
        <w:tab w:val="clear" w:pos="2952" w:leader="none"/>
      </w:tabs>
    </w:pPr>
    <w:rPr>
      <w:sz w:val="24"/>
    </w:rPr>
  </w:style>
  <w:style w:type="paragraph" w:styleId="794" w:customStyle="1">
    <w:name w:val="小四 段落 宋体"/>
    <w:basedOn w:val="693"/>
    <w:uiPriority w:val="0"/>
    <w:qFormat/>
    <w:pPr>
      <w:ind w:left="113" w:right="113" w:firstLine="425"/>
      <w:jc w:val="left"/>
      <w:spacing w:line="360" w:lineRule="auto"/>
      <w:tabs>
        <w:tab w:val="clear" w:pos="2952" w:leader="none"/>
      </w:tabs>
    </w:pPr>
    <w:rPr>
      <w:sz w:val="24"/>
    </w:rPr>
  </w:style>
  <w:style w:type="paragraph" w:styleId="795" w:customStyle="1">
    <w:name w:val="111111"/>
    <w:basedOn w:val="676"/>
    <w:link w:val="796"/>
    <w:uiPriority w:val="0"/>
    <w:qFormat/>
    <w:pPr>
      <w:jc w:val="center"/>
      <w:spacing w:before="120" w:after="120"/>
    </w:pPr>
    <w:rPr>
      <w:rFonts w:hAnsi="宋体" w:eastAsia="黑体"/>
      <w:bCs/>
      <w:position w:val="0"/>
      <w:sz w:val="21"/>
      <w:szCs w:val="21"/>
    </w:rPr>
  </w:style>
  <w:style w:type="character" w:styleId="796" w:customStyle="1">
    <w:name w:val="111111 Char"/>
    <w:link w:val="795"/>
    <w:uiPriority w:val="0"/>
    <w:qFormat/>
    <w:rPr>
      <w:rFonts w:ascii="宋体" w:hAnsi="宋体" w:eastAsia="黑体" w:cs="宋体"/>
      <w:b/>
      <w:bCs/>
      <w:sz w:val="21"/>
      <w:szCs w:val="21"/>
    </w:rPr>
  </w:style>
  <w:style w:type="paragraph" w:styleId="797" w:customStyle="1">
    <w:name w:val="标题6"/>
    <w:basedOn w:val="681"/>
    <w:uiPriority w:val="0"/>
    <w:qFormat/>
    <w:pPr>
      <w:numPr>
        <w:ilvl w:val="0"/>
        <w:numId w:val="1"/>
      </w:numPr>
      <w:keepLines/>
      <w:tabs>
        <w:tab w:val="left" w:pos="420" w:leader="none"/>
      </w:tabs>
    </w:pPr>
    <w:rPr>
      <w:rFonts w:ascii="Times New Roman"/>
      <w:b w:val="0"/>
      <w:bCs/>
      <w:color w:val="auto"/>
      <w:sz w:val="24"/>
      <w:szCs w:val="28"/>
    </w:rPr>
  </w:style>
  <w:style w:type="paragraph" w:styleId="798" w:customStyle="1">
    <w:name w:val="Char1 Char Char Char"/>
    <w:basedOn w:val="676"/>
    <w:uiPriority w:val="0"/>
    <w:qFormat/>
    <w:rPr>
      <w:rFonts w:ascii="Tahoma" w:hAnsi="Tahoma" w:eastAsia="Calibri" w:cs="Tahoma"/>
      <w:b w:val="0"/>
      <w:position w:val="0"/>
      <w:lang w:val="zh-CN"/>
    </w:rPr>
  </w:style>
  <w:style w:type="paragraph" w:styleId="799" w:customStyle="1">
    <w:name w:val="flNote"/>
    <w:basedOn w:val="676"/>
    <w:uiPriority w:val="0"/>
    <w:qFormat/>
    <w:pPr>
      <w:jc w:val="center"/>
      <w:spacing w:before="567" w:line="360" w:lineRule="atLeast"/>
    </w:pPr>
    <w:rPr>
      <w:rFonts w:ascii="Calibri" w:hAnsi="Calibri" w:eastAsia="黑体" w:cs="宋体"/>
      <w:position w:val="0"/>
      <w:lang w:val="zh-CN"/>
    </w:rPr>
  </w:style>
  <w:style w:type="paragraph" w:styleId="800" w:customStyle="1">
    <w:name w:val="样式4 Char"/>
    <w:basedOn w:val="676"/>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01" w:customStyle="1">
    <w:name w:val="xl34"/>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0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03"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804" w:customStyle="1">
    <w:name w:val="content_lineheight"/>
    <w:basedOn w:val="676"/>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805" w:customStyle="1">
    <w:name w:val="Char1 Char Char Char1"/>
    <w:basedOn w:val="676"/>
    <w:uiPriority w:val="0"/>
    <w:qFormat/>
    <w:rPr>
      <w:rFonts w:ascii="Tahoma" w:hAnsi="Tahoma" w:eastAsia="Calibri" w:cs="宋体"/>
      <w:b w:val="0"/>
      <w:position w:val="0"/>
      <w:lang w:val="zh-CN"/>
    </w:rPr>
  </w:style>
  <w:style w:type="paragraph" w:styleId="806" w:customStyle="1">
    <w:name w:val="xl2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07" w:customStyle="1">
    <w:name w:val="Char Char Char Char Char Char Char Char Char Char Char Char Char Char"/>
    <w:basedOn w:val="676"/>
    <w:uiPriority w:val="0"/>
    <w:qFormat/>
    <w:rPr>
      <w:rFonts w:ascii="Tahoma" w:hAnsi="Tahoma" w:eastAsia="Calibri" w:cs="宋体"/>
      <w:b w:val="0"/>
      <w:position w:val="0"/>
      <w:lang w:val="zh-CN"/>
    </w:rPr>
  </w:style>
  <w:style w:type="paragraph" w:styleId="808" w:customStyle="1">
    <w:name w:val="Char Char"/>
    <w:basedOn w:val="676"/>
    <w:uiPriority w:val="0"/>
    <w:qFormat/>
    <w:rPr>
      <w:rFonts w:ascii="Tahoma" w:hAnsi="Tahoma" w:eastAsia="Calibri" w:cs="Tahoma"/>
      <w:b w:val="0"/>
      <w:position w:val="0"/>
      <w:lang w:val="zh-CN"/>
    </w:rPr>
  </w:style>
  <w:style w:type="paragraph" w:styleId="809" w:customStyle="1">
    <w:name w:val="flName"/>
    <w:basedOn w:val="799"/>
    <w:uiPriority w:val="0"/>
    <w:qFormat/>
    <w:pPr>
      <w:spacing w:before="0" w:line="113" w:lineRule="atLeast"/>
    </w:pPr>
  </w:style>
  <w:style w:type="paragraph" w:styleId="810" w:customStyle="1">
    <w:name w:val="Char Char Char Char Char Char Char Char Char Char Char Char Char Char Char Char Char Char Char Char Char"/>
    <w:basedOn w:val="676"/>
    <w:uiPriority w:val="0"/>
    <w:qFormat/>
    <w:rPr>
      <w:rFonts w:ascii="Tahoma" w:hAnsi="Tahoma" w:eastAsia="Calibri" w:cs="Tahoma"/>
      <w:b w:val="0"/>
      <w:position w:val="0"/>
      <w:lang w:val="zh-CN"/>
    </w:rPr>
  </w:style>
  <w:style w:type="paragraph" w:styleId="811" w:customStyle="1">
    <w:name w:val="font13"/>
    <w:basedOn w:val="676"/>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12" w:customStyle="1">
    <w:name w:val="xl48"/>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13" w:customStyle="1">
    <w:name w:val="Char Char Char Char Char Char Char Char Char Char Char Char Char Char1"/>
    <w:basedOn w:val="676"/>
    <w:uiPriority w:val="0"/>
    <w:qFormat/>
    <w:rPr>
      <w:rFonts w:ascii="Tahoma" w:hAnsi="Tahoma" w:eastAsia="Calibri" w:cs="Tahoma"/>
      <w:b w:val="0"/>
      <w:position w:val="0"/>
      <w:lang w:val="zh-CN"/>
    </w:rPr>
  </w:style>
  <w:style w:type="paragraph" w:styleId="814" w:customStyle="1">
    <w:name w:val="二级目录"/>
    <w:next w:val="676"/>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815" w:customStyle="1">
    <w:name w:val="我的正文"/>
    <w:basedOn w:val="676"/>
    <w:uiPriority w:val="0"/>
    <w:qFormat/>
    <w:pPr>
      <w:ind w:firstLine="420"/>
      <w:jc w:val="left"/>
      <w:spacing w:line="360" w:lineRule="auto"/>
      <w:widowControl/>
    </w:pPr>
    <w:rPr>
      <w:rFonts w:hAnsi="宋体" w:eastAsia="Calibri" w:cs="宋体"/>
      <w:b w:val="0"/>
      <w:position w:val="0"/>
      <w:sz w:val="20"/>
      <w:szCs w:val="21"/>
      <w:lang w:val="zh-CN"/>
    </w:rPr>
  </w:style>
  <w:style w:type="paragraph" w:styleId="816" w:customStyle="1">
    <w:name w:val="Normal1"/>
    <w:basedOn w:val="676"/>
    <w:uiPriority w:val="0"/>
    <w:qFormat/>
    <w:rPr>
      <w:rFonts w:ascii="Calibri" w:hAnsi="Calibri" w:eastAsia="Calibri" w:cs="宋体"/>
      <w:b w:val="0"/>
      <w:position w:val="0"/>
      <w:sz w:val="20"/>
      <w:lang w:val="zh-CN"/>
    </w:rPr>
  </w:style>
  <w:style w:type="paragraph" w:styleId="817" w:customStyle="1">
    <w:name w:val="xl50"/>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18" w:customStyle="1">
    <w:name w:val="样式 段后: 0.5 行 左  0.75 字符"/>
    <w:basedOn w:val="676"/>
    <w:uiPriority w:val="0"/>
    <w:qFormat/>
    <w:pPr>
      <w:ind w:firstLine="420"/>
      <w:spacing w:line="360" w:lineRule="auto"/>
      <w:widowControl/>
    </w:pPr>
    <w:rPr>
      <w:rFonts w:ascii="Calibri" w:hAnsi="Arial" w:eastAsia="Calibri" w:cs="Arial"/>
      <w:b w:val="0"/>
      <w:position w:val="0"/>
      <w:sz w:val="20"/>
      <w:szCs w:val="21"/>
      <w:lang w:val="zh-CN"/>
    </w:rPr>
  </w:style>
  <w:style w:type="paragraph" w:styleId="819" w:customStyle="1">
    <w:name w:val="表头_5"/>
    <w:basedOn w:val="676"/>
    <w:uiPriority w:val="0"/>
    <w:qFormat/>
    <w:pPr>
      <w:spacing w:line="360" w:lineRule="auto"/>
    </w:pPr>
    <w:rPr>
      <w:rFonts w:ascii="Calibri" w:hAnsi="Calibri" w:eastAsia="Calibri" w:cs="宋体"/>
      <w:bCs/>
      <w:position w:val="0"/>
      <w:sz w:val="28"/>
      <w:szCs w:val="21"/>
      <w:lang w:val="zh-CN"/>
    </w:rPr>
  </w:style>
  <w:style w:type="paragraph" w:styleId="820" w:customStyle="1">
    <w:name w:val="Char Char1 Char"/>
    <w:basedOn w:val="67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821" w:customStyle="1">
    <w:name w:val="标题1，章节第一层"/>
    <w:basedOn w:val="787"/>
    <w:next w:val="787"/>
    <w:uiPriority w:val="0"/>
    <w:qFormat/>
    <w:pPr>
      <w:ind w:left="482"/>
      <w:spacing w:before="0"/>
      <w:tabs>
        <w:tab w:val="left" w:pos="693" w:leader="none"/>
      </w:tabs>
      <w:outlineLvl w:val="0"/>
    </w:pPr>
    <w:rPr>
      <w:color w:val="000000"/>
      <w:sz w:val="24"/>
      <w:szCs w:val="24"/>
    </w:rPr>
  </w:style>
  <w:style w:type="paragraph" w:styleId="822" w:customStyle="1">
    <w:name w:val="font12"/>
    <w:basedOn w:val="676"/>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823" w:customStyle="1">
    <w:name w:val="马刚标题3"/>
    <w:basedOn w:val="676"/>
    <w:next w:val="67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24" w:customStyle="1">
    <w:name w:val="xl43"/>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5" w:customStyle="1">
    <w:name w:val="xl3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6" w:customStyle="1">
    <w:name w:val="项目符号：一级"/>
    <w:basedOn w:val="787"/>
    <w:next w:val="787"/>
    <w:uiPriority w:val="0"/>
    <w:qFormat/>
    <w:pPr>
      <w:ind w:right="-134"/>
    </w:pPr>
    <w:rPr>
      <w:bCs w:val="0"/>
    </w:rPr>
  </w:style>
  <w:style w:type="paragraph" w:styleId="827">
    <w:name w:val="Quote"/>
    <w:basedOn w:val="676"/>
    <w:next w:val="676"/>
    <w:link w:val="828"/>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28" w:customStyle="1">
    <w:name w:val="引用 字符"/>
    <w:link w:val="827"/>
    <w:uiPriority w:val="0"/>
    <w:qFormat/>
    <w:rPr>
      <w:rFonts w:ascii="Calibri" w:hAnsi="Calibri"/>
      <w:i/>
      <w:iCs/>
      <w:sz w:val="22"/>
      <w:szCs w:val="22"/>
      <w:lang w:eastAsia="en-US" w:bidi="en-US"/>
    </w:rPr>
  </w:style>
  <w:style w:type="paragraph" w:styleId="829" w:customStyle="1">
    <w:name w:val="Test2"/>
    <w:basedOn w:val="678"/>
    <w:uiPriority w:val="0"/>
    <w:qFormat/>
    <w:pPr>
      <w:spacing w:before="156" w:after="156" w:line="480" w:lineRule="exact"/>
      <w:widowControl/>
    </w:pPr>
    <w:rPr>
      <w:rFonts w:ascii="黑体" w:eastAsia="黑体"/>
      <w:b/>
      <w:position w:val="0"/>
      <w:sz w:val="24"/>
      <w:szCs w:val="24"/>
    </w:rPr>
  </w:style>
  <w:style w:type="paragraph" w:styleId="830" w:customStyle="1">
    <w:name w:val="丁华正文"/>
    <w:basedOn w:val="724"/>
    <w:uiPriority w:val="0"/>
    <w:qFormat/>
    <w:pPr>
      <w:ind w:left="0" w:firstLine="510"/>
      <w:spacing w:after="0" w:line="360" w:lineRule="auto"/>
    </w:pPr>
    <w:rPr>
      <w:b w:val="0"/>
      <w:position w:val="0"/>
      <w:sz w:val="24"/>
    </w:rPr>
  </w:style>
  <w:style w:type="paragraph" w:styleId="831" w:customStyle="1">
    <w:name w:val="xl45"/>
    <w:basedOn w:val="67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32" w:customStyle="1">
    <w:name w:val="xl3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33" w:customStyle="1">
    <w:name w:val="表格抬头"/>
    <w:basedOn w:val="676"/>
    <w:link w:val="834"/>
    <w:uiPriority w:val="0"/>
    <w:qFormat/>
    <w:pPr>
      <w:jc w:val="center"/>
    </w:pPr>
    <w:rPr>
      <w:rFonts w:ascii="黑体" w:eastAsia="黑体"/>
      <w:position w:val="0"/>
      <w:sz w:val="21"/>
    </w:rPr>
  </w:style>
  <w:style w:type="character" w:styleId="834" w:customStyle="1">
    <w:name w:val="表格抬头 Char"/>
    <w:link w:val="833"/>
    <w:uiPriority w:val="0"/>
    <w:qFormat/>
    <w:rPr>
      <w:rFonts w:ascii="黑体" w:eastAsia="黑体"/>
      <w:b/>
      <w:sz w:val="21"/>
    </w:rPr>
  </w:style>
  <w:style w:type="paragraph" w:styleId="835" w:customStyle="1">
    <w:name w:val="插图"/>
    <w:basedOn w:val="676"/>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36" w:customStyle="1">
    <w:name w:val="样式 段后: 0.25 行"/>
    <w:basedOn w:val="676"/>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37" w:customStyle="1">
    <w:name w:val="Char Char Char Char Char Char Char Char Char Char Char1 Char Char Char1"/>
    <w:basedOn w:val="676"/>
    <w:uiPriority w:val="0"/>
    <w:semiHidden/>
    <w:qFormat/>
    <w:pPr>
      <w:ind w:firstLine="200"/>
      <w:jc w:val="left"/>
    </w:pPr>
    <w:rPr>
      <w:rFonts w:ascii="Tahoma" w:hAnsi="Tahoma" w:eastAsia="Calibri" w:cs="宋体"/>
      <w:b w:val="0"/>
      <w:position w:val="0"/>
      <w:szCs w:val="24"/>
      <w:lang w:val="zh-CN"/>
    </w:rPr>
  </w:style>
  <w:style w:type="paragraph" w:styleId="838" w:customStyle="1">
    <w:name w:val="xl56"/>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39" w:customStyle="1">
    <w:name w:val="符号与编号 Char"/>
    <w:basedOn w:val="676"/>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40" w:customStyle="1">
    <w:name w:val="正文文本 New New"/>
    <w:basedOn w:val="676"/>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841" w:customStyle="1">
    <w:name w:val="普通正文"/>
    <w:basedOn w:val="676"/>
    <w:uiPriority w:val="0"/>
    <w:qFormat/>
    <w:pPr>
      <w:ind w:firstLine="480"/>
      <w:jc w:val="left"/>
      <w:spacing w:before="120" w:after="120" w:line="360" w:lineRule="auto"/>
    </w:pPr>
    <w:rPr>
      <w:rFonts w:ascii="Arial" w:hAnsi="Arial"/>
      <w:szCs w:val="24"/>
    </w:rPr>
  </w:style>
  <w:style w:type="paragraph" w:styleId="842" w:customStyle="1">
    <w:name w:val="tableau"/>
    <w:basedOn w:val="676"/>
    <w:uiPriority w:val="0"/>
    <w:qFormat/>
    <w:pPr>
      <w:jc w:val="center"/>
      <w:spacing w:before="20" w:after="20"/>
      <w:widowControl/>
    </w:pPr>
    <w:rPr>
      <w:rFonts w:ascii="Arial" w:hAnsi="Arial" w:eastAsia="Calibri" w:cs="宋体"/>
      <w:b w:val="0"/>
      <w:position w:val="0"/>
      <w:sz w:val="16"/>
      <w:lang w:val="en-GB" w:eastAsia="en-US"/>
    </w:rPr>
  </w:style>
  <w:style w:type="paragraph" w:styleId="843" w:customStyle="1">
    <w:name w:val="丁华标题3"/>
    <w:basedOn w:val="844"/>
    <w:next w:val="830"/>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844" w:customStyle="1">
    <w:name w:val="丁华标题2"/>
    <w:basedOn w:val="678"/>
    <w:next w:val="830"/>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45" w:customStyle="1">
    <w:name w:val="正文2"/>
    <w:basedOn w:val="676"/>
    <w:uiPriority w:val="0"/>
    <w:qFormat/>
    <w:pPr>
      <w:ind w:firstLine="510"/>
      <w:spacing w:before="156" w:line="360" w:lineRule="auto"/>
    </w:pPr>
    <w:rPr>
      <w:rFonts w:ascii="Calibri" w:hAnsi="Calibri" w:eastAsia="Calibri" w:cs="宋体"/>
      <w:b w:val="0"/>
      <w:position w:val="0"/>
      <w:lang w:val="zh-CN"/>
    </w:rPr>
  </w:style>
  <w:style w:type="paragraph" w:styleId="846" w:customStyle="1">
    <w:name w:val="Char Char Char Char Char Char Char Char Char Char Char Char Char Char Char Char Char Char Char Char Char Char Char"/>
    <w:basedOn w:val="676"/>
    <w:uiPriority w:val="0"/>
    <w:qFormat/>
    <w:rPr>
      <w:rFonts w:ascii="Tahoma" w:hAnsi="Tahoma" w:eastAsia="Calibri" w:cs="宋体"/>
      <w:b w:val="0"/>
      <w:position w:val="0"/>
      <w:lang w:val="zh-CN"/>
    </w:rPr>
  </w:style>
  <w:style w:type="paragraph" w:styleId="847" w:customStyle="1">
    <w:name w:val="正文文本缩进 31"/>
    <w:basedOn w:val="676"/>
    <w:uiPriority w:val="0"/>
    <w:qFormat/>
    <w:pPr>
      <w:ind w:firstLine="504"/>
      <w:spacing w:line="360" w:lineRule="auto"/>
      <w:tabs>
        <w:tab w:val="left" w:pos="0" w:leader="none"/>
      </w:tabs>
    </w:pPr>
    <w:rPr>
      <w:rFonts w:hAnsi="Calibri" w:eastAsia="Calibri" w:cs="宋体"/>
      <w:bCs/>
      <w:position w:val="0"/>
      <w:szCs w:val="24"/>
      <w:lang w:val="zh-CN"/>
    </w:rPr>
  </w:style>
  <w:style w:type="paragraph" w:styleId="848" w:customStyle="1">
    <w:name w:val="font10"/>
    <w:basedOn w:val="676"/>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49" w:customStyle="1">
    <w:name w:val="样式 加点正文 + 段前: 0.5 行 段后: 0.5 行1"/>
    <w:basedOn w:val="676"/>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50" w:customStyle="1">
    <w:name w:val="正文lzq"/>
    <w:basedOn w:val="676"/>
    <w:uiPriority w:val="0"/>
    <w:qFormat/>
    <w:pPr>
      <w:ind w:firstLine="480"/>
      <w:spacing w:line="360" w:lineRule="auto"/>
    </w:pPr>
    <w:rPr>
      <w:rFonts w:ascii="Calibri" w:hAnsi="Calibri" w:eastAsia="Calibri" w:cs="宋体"/>
      <w:b w:val="0"/>
      <w:position w:val="0"/>
      <w:lang w:val="zh-CN"/>
    </w:rPr>
  </w:style>
  <w:style w:type="paragraph" w:styleId="851" w:customStyle="1">
    <w:name w:val="正文 首行缩进:  2 字符 Char Char"/>
    <w:basedOn w:val="676"/>
    <w:uiPriority w:val="0"/>
    <w:qFormat/>
    <w:pPr>
      <w:ind w:firstLine="480"/>
      <w:spacing w:line="360" w:lineRule="auto"/>
    </w:pPr>
    <w:rPr>
      <w:rFonts w:ascii="楷体_GB2312" w:hAnsi="Calibri" w:eastAsia="楷体_GB2312" w:cs="宋体"/>
      <w:b w:val="0"/>
      <w:bCs/>
      <w:position w:val="0"/>
      <w:szCs w:val="24"/>
      <w:lang w:val="zh-CN"/>
    </w:rPr>
  </w:style>
  <w:style w:type="paragraph" w:styleId="852" w:customStyle="1">
    <w:name w:val="font11"/>
    <w:basedOn w:val="676"/>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53" w:customStyle="1">
    <w:name w:val="xl4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54" w:customStyle="1">
    <w:name w:val="Char Char1"/>
    <w:basedOn w:val="676"/>
    <w:uiPriority w:val="0"/>
    <w:qFormat/>
    <w:rPr>
      <w:rFonts w:ascii="Tahoma" w:hAnsi="Tahoma" w:eastAsia="Calibri" w:cs="Tahoma"/>
      <w:b w:val="0"/>
      <w:position w:val="0"/>
      <w:lang w:val="zh-CN"/>
    </w:rPr>
  </w:style>
  <w:style w:type="paragraph" w:styleId="855" w:customStyle="1">
    <w:name w:val="新图表正文"/>
    <w:link w:val="856"/>
    <w:uiPriority w:val="0"/>
    <w:qFormat/>
    <w:pPr>
      <w:jc w:val="both"/>
    </w:pPr>
    <w:rPr>
      <w:rFonts w:ascii="宋体" w:hAnsi="宋体" w:eastAsia="宋体" w:cs="Times New Roman"/>
      <w:sz w:val="18"/>
      <w:szCs w:val="21"/>
      <w:lang w:val="en-US" w:eastAsia="zh-CN" w:bidi="ar-SA"/>
    </w:rPr>
  </w:style>
  <w:style w:type="character" w:styleId="856" w:customStyle="1">
    <w:name w:val="新图表正文 Char Char"/>
    <w:link w:val="855"/>
    <w:uiPriority w:val="0"/>
    <w:qFormat/>
    <w:rPr>
      <w:rFonts w:ascii="宋体" w:hAnsi="宋体"/>
      <w:sz w:val="18"/>
      <w:szCs w:val="21"/>
      <w:lang w:bidi="ar-SA"/>
    </w:rPr>
  </w:style>
  <w:style w:type="paragraph" w:styleId="857" w:customStyle="1">
    <w:name w:val="Char2 Char Char Char Char Char Char1"/>
    <w:basedOn w:val="676"/>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58" w:customStyle="1">
    <w:name w:val="xl58"/>
    <w:basedOn w:val="67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59" w:customStyle="1">
    <w:name w:val="font14"/>
    <w:basedOn w:val="676"/>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60" w:customStyle="1">
    <w:name w:val="段 Char"/>
    <w:uiPriority w:val="0"/>
    <w:qFormat/>
    <w:pPr>
      <w:ind w:firstLine="200"/>
      <w:jc w:val="both"/>
    </w:pPr>
    <w:rPr>
      <w:rFonts w:ascii="宋体" w:hAnsi="Times New Roman" w:eastAsia="宋体" w:cs="Times New Roman"/>
      <w:sz w:val="21"/>
      <w:lang w:val="en-US" w:eastAsia="zh-CN" w:bidi="ar-SA"/>
    </w:rPr>
  </w:style>
  <w:style w:type="paragraph" w:styleId="861" w:customStyle="1">
    <w:name w:val="默认段落字体 Para Char Char Char Char Char Char Char"/>
    <w:basedOn w:val="676"/>
    <w:uiPriority w:val="0"/>
    <w:qFormat/>
    <w:rPr>
      <w:rFonts w:ascii="Calibri" w:hAnsi="Calibri" w:eastAsia="Calibri" w:cs="宋体"/>
      <w:b w:val="0"/>
      <w:position w:val="0"/>
      <w:sz w:val="20"/>
      <w:lang w:val="zh-CN"/>
    </w:rPr>
  </w:style>
  <w:style w:type="paragraph" w:styleId="862" w:customStyle="1">
    <w:name w:val="xl55"/>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63" w:customStyle="1">
    <w:name w:val="默认段落字体 Para Char Char Char Char Char Char Char Char Char1 Char Char Char Char Char Char Char"/>
    <w:basedOn w:val="696"/>
    <w:uiPriority w:val="0"/>
    <w:qFormat/>
    <w:rPr>
      <w:rFonts w:ascii="Tahoma" w:hAnsi="Tahoma"/>
      <w:szCs w:val="24"/>
    </w:rPr>
  </w:style>
  <w:style w:type="paragraph" w:styleId="864" w:customStyle="1">
    <w:name w:val="Char Char Char Char Char"/>
    <w:basedOn w:val="676"/>
    <w:uiPriority w:val="0"/>
    <w:qFormat/>
    <w:rPr>
      <w:rFonts w:ascii="Tahoma" w:hAnsi="Tahoma" w:eastAsia="Calibri" w:cs="Tahoma"/>
      <w:b w:val="0"/>
      <w:position w:val="0"/>
      <w:lang w:val="zh-CN"/>
    </w:rPr>
  </w:style>
  <w:style w:type="paragraph" w:styleId="865" w:customStyle="1">
    <w:name w:val="Char Char Char"/>
    <w:basedOn w:val="676"/>
    <w:uiPriority w:val="0"/>
    <w:qFormat/>
    <w:rPr>
      <w:rFonts w:ascii="Tahoma" w:hAnsi="Tahoma" w:eastAsia="Calibri" w:cs="宋体"/>
      <w:b w:val="0"/>
      <w:position w:val="0"/>
      <w:lang w:val="zh-CN"/>
    </w:rPr>
  </w:style>
  <w:style w:type="paragraph" w:styleId="8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7" w:customStyle="1">
    <w:name w:val="一级标题"/>
    <w:basedOn w:val="676"/>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868" w:customStyle="1">
    <w:name w:val="xl52"/>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869" w:customStyle="1">
    <w:name w:val="Pa5"/>
    <w:basedOn w:val="676"/>
    <w:next w:val="676"/>
    <w:uiPriority w:val="0"/>
    <w:qFormat/>
    <w:pPr>
      <w:jc w:val="left"/>
      <w:spacing w:line="241" w:lineRule="atLeast"/>
    </w:pPr>
    <w:rPr>
      <w:rFonts w:ascii="HYDaHeiJ" w:hAnsi="Calibri" w:eastAsia="HYDaHeiJ" w:cs="宋体"/>
      <w:b w:val="0"/>
      <w:position w:val="0"/>
      <w:szCs w:val="24"/>
      <w:lang w:val="zh-CN"/>
    </w:rPr>
  </w:style>
  <w:style w:type="paragraph" w:styleId="870" w:customStyle="1">
    <w:name w:val="小四 段落 宋体 Char Char"/>
    <w:basedOn w:val="676"/>
    <w:uiPriority w:val="0"/>
    <w:qFormat/>
    <w:pPr>
      <w:ind w:firstLine="480"/>
      <w:spacing w:line="360" w:lineRule="auto"/>
    </w:pPr>
    <w:rPr>
      <w:rFonts w:hAnsi="宋体" w:eastAsia="Calibri" w:cs="宋体"/>
      <w:b w:val="0"/>
      <w:position w:val="0"/>
      <w:szCs w:val="24"/>
      <w:lang w:val="zh-CN"/>
    </w:rPr>
  </w:style>
  <w:style w:type="paragraph" w:styleId="871" w:customStyle="1">
    <w:name w:val="xl4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2" w:customStyle="1">
    <w:name w:val="段落"/>
    <w:basedOn w:val="676"/>
    <w:uiPriority w:val="0"/>
    <w:qFormat/>
    <w:pPr>
      <w:ind w:firstLine="480"/>
      <w:spacing w:line="460" w:lineRule="exact"/>
    </w:pPr>
    <w:rPr>
      <w:rFonts w:ascii="Calibri" w:hAnsi="Calibri" w:eastAsia="Calibri" w:cs="宋体"/>
      <w:b w:val="0"/>
      <w:position w:val="0"/>
      <w:lang w:val="zh-CN"/>
    </w:rPr>
  </w:style>
  <w:style w:type="paragraph" w:styleId="873" w:customStyle="1">
    <w:name w:val="公文标题 2"/>
    <w:basedOn w:val="676"/>
    <w:next w:val="874"/>
    <w:uiPriority w:val="0"/>
    <w:qFormat/>
    <w:pPr>
      <w:outlineLvl w:val="1"/>
    </w:pPr>
    <w:rPr>
      <w:rFonts w:ascii="仿宋_GB2312" w:hAnsi="宋体" w:eastAsia="仿宋_GB2312" w:cs="宋体"/>
      <w:b w:val="0"/>
      <w:position w:val="0"/>
      <w:sz w:val="28"/>
      <w:szCs w:val="24"/>
      <w:lang w:val="zh-CN"/>
    </w:rPr>
  </w:style>
  <w:style w:type="paragraph" w:styleId="874" w:customStyle="1">
    <w:name w:val="公文正文"/>
    <w:basedOn w:val="702"/>
    <w:uiPriority w:val="0"/>
    <w:qFormat/>
    <w:pPr>
      <w:ind w:left="0" w:firstLine="200"/>
      <w:spacing w:after="0"/>
    </w:pPr>
    <w:rPr>
      <w:rFonts w:ascii="仿宋_GB2312" w:hAnsi="宋体" w:eastAsia="仿宋_GB2312"/>
      <w:b w:val="0"/>
      <w:position w:val="0"/>
      <w:sz w:val="28"/>
      <w:szCs w:val="24"/>
    </w:rPr>
  </w:style>
  <w:style w:type="paragraph" w:styleId="875" w:customStyle="1">
    <w:name w:val="符号与编号"/>
    <w:basedOn w:val="676"/>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876" w:customStyle="1">
    <w:name w:val="样式 首行缩进:  2 字符"/>
    <w:basedOn w:val="676"/>
    <w:link w:val="877"/>
    <w:uiPriority w:val="0"/>
    <w:qFormat/>
    <w:pPr>
      <w:ind w:firstLine="480"/>
      <w:spacing w:line="360" w:lineRule="auto"/>
    </w:pPr>
    <w:rPr>
      <w:rFonts w:ascii="Times New Roman"/>
      <w:b w:val="0"/>
      <w:position w:val="0"/>
    </w:rPr>
  </w:style>
  <w:style w:type="character" w:styleId="877" w:customStyle="1">
    <w:name w:val="样式 首行缩进:  2 字符 Char Char"/>
    <w:link w:val="876"/>
    <w:uiPriority w:val="0"/>
    <w:qFormat/>
    <w:rPr>
      <w:rFonts w:cs="宋体"/>
      <w:sz w:val="24"/>
    </w:rPr>
  </w:style>
  <w:style w:type="paragraph" w:styleId="878" w:customStyle="1">
    <w:name w:val="正文 + Arial Char"/>
    <w:basedOn w:val="676"/>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879" w:customStyle="1">
    <w:name w:val="xl3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80" w:customStyle="1">
    <w:name w:val="Pa6"/>
    <w:basedOn w:val="676"/>
    <w:next w:val="676"/>
    <w:uiPriority w:val="0"/>
    <w:qFormat/>
    <w:pPr>
      <w:jc w:val="left"/>
      <w:spacing w:line="241" w:lineRule="atLeast"/>
    </w:pPr>
    <w:rPr>
      <w:rFonts w:ascii="HYDaHeiJ" w:hAnsi="Calibri" w:eastAsia="HYDaHeiJ" w:cs="宋体"/>
      <w:b w:val="0"/>
      <w:position w:val="0"/>
      <w:szCs w:val="24"/>
      <w:lang w:val="zh-CN"/>
    </w:rPr>
  </w:style>
  <w:style w:type="paragraph" w:styleId="881" w:customStyle="1">
    <w:name w:val="表格文字"/>
    <w:basedOn w:val="676"/>
    <w:uiPriority w:val="0"/>
    <w:qFormat/>
    <w:pPr>
      <w:ind w:firstLine="200"/>
      <w:jc w:val="left"/>
      <w:spacing w:line="360" w:lineRule="auto"/>
    </w:pPr>
    <w:rPr>
      <w:rFonts w:ascii="Arial" w:hAnsi="Arial" w:eastAsia="Calibri" w:cs="宋体"/>
      <w:b w:val="0"/>
      <w:position w:val="0"/>
      <w:lang w:val="zh-CN"/>
    </w:rPr>
  </w:style>
  <w:style w:type="paragraph" w:styleId="882" w:customStyle="1">
    <w:name w:val="xl4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83" w:customStyle="1">
    <w:name w:val="xl2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4" w:customStyle="1">
    <w:name w:val="样式 标题 2第一章 标题 2Heading 2 HiddenHeading 2 CCBSheading 2H2h2..."/>
    <w:basedOn w:val="678"/>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885" w:customStyle="1">
    <w:name w:val="默认段落字体 Para Char"/>
    <w:basedOn w:val="676"/>
    <w:uiPriority w:val="0"/>
    <w:qFormat/>
    <w:rPr>
      <w:rFonts w:ascii="Calibri" w:hAnsi="Calibri" w:eastAsia="Calibri" w:cs="宋体"/>
      <w:b w:val="0"/>
      <w:position w:val="0"/>
      <w:szCs w:val="24"/>
      <w:lang w:val="zh-CN"/>
    </w:rPr>
  </w:style>
  <w:style w:type="paragraph" w:styleId="886" w:customStyle="1">
    <w:name w:val="Char Char Char Char Char Char Char"/>
    <w:basedOn w:val="676"/>
    <w:uiPriority w:val="0"/>
    <w:qFormat/>
    <w:pPr>
      <w:tabs>
        <w:tab w:val="left" w:pos="360" w:leader="none"/>
      </w:tabs>
    </w:pPr>
    <w:rPr>
      <w:rFonts w:ascii="Times New Roman"/>
      <w:szCs w:val="24"/>
    </w:rPr>
  </w:style>
  <w:style w:type="paragraph" w:styleId="887" w:customStyle="1">
    <w:name w:val="首行缩进"/>
    <w:basedOn w:val="676"/>
    <w:uiPriority w:val="0"/>
    <w:qFormat/>
    <w:pPr>
      <w:ind w:firstLine="480"/>
    </w:pPr>
    <w:rPr>
      <w:rFonts w:ascii="Calibri" w:hAnsi="Calibri" w:eastAsia="Calibri" w:cs="宋体"/>
      <w:b w:val="0"/>
      <w:position w:val="0"/>
      <w:sz w:val="20"/>
      <w:lang w:val="zh-CN"/>
    </w:rPr>
  </w:style>
  <w:style w:type="paragraph" w:styleId="888" w:customStyle="1">
    <w:name w:val="xl60"/>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89" w:customStyle="1">
    <w:name w:val="标题4，章节第四层"/>
    <w:basedOn w:val="676"/>
    <w:next w:val="676"/>
    <w:uiPriority w:val="0"/>
    <w:qFormat/>
    <w:pPr>
      <w:spacing w:line="360" w:lineRule="auto"/>
      <w:tabs>
        <w:tab w:val="left" w:pos="0" w:leader="none"/>
      </w:tabs>
      <w:outlineLvl w:val="3"/>
    </w:pPr>
    <w:rPr>
      <w:rFonts w:hAnsi="宋体" w:eastAsia="Calibri" w:cs="宋体"/>
      <w:position w:val="0"/>
      <w:szCs w:val="24"/>
      <w:lang w:val="zh-CN"/>
    </w:rPr>
  </w:style>
  <w:style w:type="paragraph" w:styleId="890" w:customStyle="1">
    <w:name w:val="xl51"/>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91" w:customStyle="1">
    <w:name w:val="表格内文字"/>
    <w:basedOn w:val="676"/>
    <w:uiPriority w:val="0"/>
    <w:qFormat/>
    <w:pPr>
      <w:spacing w:line="300" w:lineRule="atLeast"/>
    </w:pPr>
    <w:rPr>
      <w:rFonts w:ascii="Calibri" w:hAnsi="Calibri" w:eastAsia="Calibri" w:cs="宋体"/>
      <w:b w:val="0"/>
      <w:position w:val="0"/>
      <w:sz w:val="18"/>
      <w:szCs w:val="24"/>
      <w:lang w:val="zh-CN"/>
    </w:rPr>
  </w:style>
  <w:style w:type="paragraph" w:styleId="892" w:customStyle="1">
    <w:name w:val="xl2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3"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894" w:customStyle="1">
    <w:name w:val="Char Char2"/>
    <w:basedOn w:val="676"/>
    <w:uiPriority w:val="0"/>
    <w:qFormat/>
    <w:rPr>
      <w:rFonts w:ascii="Tahoma" w:hAnsi="Tahoma" w:eastAsia="Calibri" w:cs="宋体"/>
      <w:b w:val="0"/>
      <w:position w:val="0"/>
      <w:lang w:val="zh-CN"/>
    </w:rPr>
  </w:style>
  <w:style w:type="paragraph" w:styleId="895" w:customStyle="1">
    <w:name w:val="Default Text"/>
    <w:basedOn w:val="676"/>
    <w:uiPriority w:val="0"/>
    <w:qFormat/>
    <w:pPr>
      <w:jc w:val="left"/>
      <w:widowControl/>
    </w:pPr>
    <w:rPr>
      <w:rFonts w:ascii="Calibri" w:hAnsi="Calibri" w:eastAsia="Calibri" w:cs="宋体"/>
      <w:b w:val="0"/>
      <w:position w:val="0"/>
      <w:lang w:val="zh-CN" w:eastAsia="en-US"/>
    </w:rPr>
  </w:style>
  <w:style w:type="paragraph" w:styleId="896" w:customStyle="1">
    <w:name w:val="正文文本缩进1"/>
    <w:basedOn w:val="676"/>
    <w:uiPriority w:val="0"/>
    <w:qFormat/>
    <w:pPr>
      <w:ind w:left="420"/>
      <w:spacing w:after="120"/>
    </w:pPr>
    <w:rPr>
      <w:rFonts w:ascii="Calibri" w:hAnsi="Calibri" w:eastAsia="Calibri" w:cs="宋体"/>
      <w:b w:val="0"/>
      <w:position w:val="0"/>
      <w:sz w:val="20"/>
      <w:szCs w:val="24"/>
      <w:lang w:val="zh-CN"/>
    </w:rPr>
  </w:style>
  <w:style w:type="paragraph" w:styleId="897" w:customStyle="1">
    <w:name w:val="正文 首行缩进:  2 字符 Char"/>
    <w:basedOn w:val="676"/>
    <w:uiPriority w:val="0"/>
    <w:qFormat/>
    <w:pPr>
      <w:ind w:firstLine="480"/>
      <w:spacing w:line="360" w:lineRule="auto"/>
    </w:pPr>
    <w:rPr>
      <w:rFonts w:ascii="Calibri" w:hAnsi="Calibri" w:eastAsia="Calibri" w:cs="宋体"/>
      <w:b w:val="0"/>
      <w:position w:val="0"/>
      <w:lang w:val="zh-CN"/>
    </w:rPr>
  </w:style>
  <w:style w:type="paragraph" w:styleId="898" w:customStyle="1">
    <w:name w:val="正文表标题"/>
    <w:next w:val="75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899" w:customStyle="1">
    <w:name w:val="正文 居中"/>
    <w:basedOn w:val="676"/>
    <w:uiPriority w:val="0"/>
    <w:qFormat/>
    <w:pPr>
      <w:jc w:val="center"/>
      <w:spacing w:line="360" w:lineRule="auto"/>
    </w:pPr>
    <w:rPr>
      <w:rFonts w:ascii="Calibri" w:hAnsi="Calibri" w:eastAsia="Calibri" w:cs="宋体"/>
      <w:b w:val="0"/>
      <w:position w:val="0"/>
      <w:lang w:val="zh-CN"/>
    </w:rPr>
  </w:style>
  <w:style w:type="paragraph" w:styleId="900" w:customStyle="1">
    <w:name w:val="Char Char Char1"/>
    <w:basedOn w:val="696"/>
    <w:uiPriority w:val="0"/>
    <w:qFormat/>
    <w:pPr>
      <w:spacing w:line="436" w:lineRule="exact"/>
    </w:pPr>
    <w:rPr>
      <w:b w:val="0"/>
      <w:position w:val="0"/>
      <w:sz w:val="21"/>
      <w:szCs w:val="24"/>
    </w:rPr>
  </w:style>
  <w:style w:type="paragraph" w:styleId="901" w:customStyle="1">
    <w:name w:val="样式1"/>
    <w:basedOn w:val="676"/>
    <w:next w:val="680"/>
    <w:uiPriority w:val="0"/>
    <w:qFormat/>
    <w:pPr>
      <w:ind w:firstLine="480"/>
      <w:spacing w:line="300" w:lineRule="auto"/>
    </w:pPr>
  </w:style>
  <w:style w:type="paragraph" w:styleId="902" w:customStyle="1">
    <w:name w:val="正文缩进1"/>
    <w:basedOn w:val="676"/>
    <w:link w:val="903"/>
    <w:uiPriority w:val="0"/>
    <w:qFormat/>
    <w:pPr>
      <w:ind w:firstLine="420"/>
    </w:pPr>
    <w:rPr>
      <w:rFonts w:ascii="Times New Roman"/>
      <w:b w:val="0"/>
      <w:position w:val="0"/>
      <w:sz w:val="20"/>
    </w:rPr>
  </w:style>
  <w:style w:type="character" w:styleId="903" w:customStyle="1">
    <w:name w:val="正文缩进 Char1"/>
    <w:link w:val="902"/>
    <w:uiPriority w:val="0"/>
    <w:qFormat/>
  </w:style>
  <w:style w:type="paragraph" w:styleId="904" w:customStyle="1">
    <w:name w:val="1"/>
    <w:basedOn w:val="676"/>
    <w:next w:val="730"/>
    <w:uiPriority w:val="0"/>
    <w:qFormat/>
    <w:pPr>
      <w:spacing w:line="360" w:lineRule="auto"/>
    </w:pPr>
    <w:rPr>
      <w:rFonts w:ascii="Calibri" w:hAnsi="Calibri" w:eastAsia="仿宋_GB2312" w:cs="宋体"/>
      <w:b w:val="0"/>
      <w:position w:val="0"/>
      <w:szCs w:val="24"/>
      <w:lang w:val="zh-CN"/>
    </w:rPr>
  </w:style>
  <w:style w:type="paragraph" w:styleId="905" w:customStyle="1">
    <w:name w:val="Char Char Char Char Char Char Char Char Char Char Char"/>
    <w:basedOn w:val="676"/>
    <w:uiPriority w:val="0"/>
    <w:qFormat/>
    <w:rPr>
      <w:rFonts w:ascii="Tahoma" w:hAnsi="Tahoma" w:eastAsia="Calibri" w:cs="宋体"/>
      <w:b w:val="0"/>
      <w:position w:val="0"/>
      <w:lang w:val="zh-CN"/>
    </w:rPr>
  </w:style>
  <w:style w:type="paragraph" w:styleId="906" w:customStyle="1">
    <w:name w:val="样式"/>
    <w:basedOn w:val="676"/>
    <w:uiPriority w:val="0"/>
    <w:qFormat/>
    <w:pPr>
      <w:spacing w:before="120" w:after="120" w:line="360" w:lineRule="auto"/>
    </w:pPr>
    <w:rPr>
      <w:rFonts w:hAnsi="Calibri" w:eastAsia="Calibri" w:cs="宋体"/>
      <w:b w:val="0"/>
      <w:position w:val="0"/>
      <w:lang w:val="zh-CN"/>
    </w:rPr>
  </w:style>
  <w:style w:type="paragraph" w:styleId="907" w:customStyle="1">
    <w:name w:val="xl3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08" w:customStyle="1">
    <w:name w:val="纯文本1"/>
    <w:basedOn w:val="676"/>
    <w:uiPriority w:val="0"/>
    <w:qFormat/>
    <w:rPr>
      <w:rFonts w:hAnsi="宋体" w:eastAsia="楷体_GB2312" w:cs="宋体"/>
      <w:b w:val="0"/>
      <w:position w:val="0"/>
      <w:sz w:val="28"/>
      <w:lang w:val="zh-CN"/>
    </w:rPr>
  </w:style>
  <w:style w:type="paragraph" w:styleId="909" w:customStyle="1">
    <w:name w:val="表格1"/>
    <w:basedOn w:val="676"/>
    <w:uiPriority w:val="0"/>
    <w:qFormat/>
    <w:rPr>
      <w:rFonts w:hAnsi="Calibri" w:eastAsia="Calibri" w:cs="宋体"/>
      <w:b w:val="0"/>
      <w:position w:val="0"/>
      <w:sz w:val="20"/>
      <w:szCs w:val="21"/>
      <w:lang w:val="zh-CN"/>
    </w:rPr>
  </w:style>
  <w:style w:type="paragraph" w:styleId="910" w:customStyle="1">
    <w:name w:val="Char"/>
    <w:basedOn w:val="676"/>
    <w:uiPriority w:val="0"/>
    <w:qFormat/>
    <w:rPr>
      <w:rFonts w:ascii="Tahoma" w:hAnsi="Tahoma" w:eastAsia="Calibri" w:cs="仿宋_GB2312"/>
      <w:b w:val="0"/>
      <w:position w:val="0"/>
      <w:szCs w:val="28"/>
      <w:lang w:val="zh-CN"/>
    </w:rPr>
  </w:style>
  <w:style w:type="paragraph" w:styleId="911" w:customStyle="1">
    <w:name w:val="正文缩进2字符"/>
    <w:basedOn w:val="676"/>
    <w:uiPriority w:val="0"/>
    <w:qFormat/>
    <w:pPr>
      <w:ind w:firstLine="200"/>
      <w:spacing w:line="300" w:lineRule="auto"/>
    </w:pPr>
    <w:rPr>
      <w:rFonts w:ascii="仿宋_GB2312" w:hAnsi="Calibri" w:eastAsia="仿宋_GB2312" w:cs="宋体"/>
      <w:b w:val="0"/>
      <w:position w:val="0"/>
      <w:sz w:val="32"/>
      <w:szCs w:val="32"/>
      <w:lang w:val="zh-CN"/>
    </w:rPr>
  </w:style>
  <w:style w:type="paragraph" w:styleId="912" w:customStyle="1">
    <w:name w:val="Char1"/>
    <w:basedOn w:val="676"/>
    <w:uiPriority w:val="0"/>
    <w:qFormat/>
    <w:rPr>
      <w:rFonts w:ascii="仿宋_GB2312" w:hAnsi="宋体" w:eastAsia="仿宋_GB2312" w:cs="宋体"/>
      <w:position w:val="0"/>
      <w:sz w:val="32"/>
      <w:szCs w:val="32"/>
      <w:lang w:val="zh-CN"/>
    </w:rPr>
  </w:style>
  <w:style w:type="paragraph" w:styleId="913" w:customStyle="1">
    <w:name w:val="样式 样式 首行缩进:  2 字符 + 行距: 1.5 倍行距"/>
    <w:basedOn w:val="676"/>
    <w:uiPriority w:val="0"/>
    <w:qFormat/>
    <w:pPr>
      <w:ind w:firstLine="470"/>
      <w:spacing w:line="360" w:lineRule="auto"/>
    </w:pPr>
    <w:rPr>
      <w:rFonts w:ascii="Calibri" w:hAnsi="Calibri" w:eastAsia="Calibri" w:cs="宋体"/>
      <w:b w:val="0"/>
      <w:position w:val="0"/>
      <w:lang w:val="zh-CN"/>
    </w:rPr>
  </w:style>
  <w:style w:type="paragraph" w:styleId="914" w:customStyle="1">
    <w:name w:val="符号与编号 Char Char"/>
    <w:basedOn w:val="676"/>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15" w:customStyle="1">
    <w:name w:val="Char Char1 Char1"/>
    <w:basedOn w:val="67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16" w:customStyle="1">
    <w:name w:val="Char11"/>
    <w:basedOn w:val="676"/>
    <w:uiPriority w:val="0"/>
    <w:qFormat/>
    <w:pPr>
      <w:jc w:val="left"/>
      <w:spacing w:after="160" w:line="240" w:lineRule="exact"/>
      <w:widowControl/>
    </w:pPr>
    <w:rPr>
      <w:rFonts w:ascii="Verdana" w:hAnsi="Verdana" w:eastAsia="仿宋_GB2312" w:cs="宋体"/>
      <w:b w:val="0"/>
      <w:position w:val="0"/>
      <w:lang w:val="zh-CN" w:eastAsia="en-US"/>
    </w:rPr>
  </w:style>
  <w:style w:type="paragraph" w:styleId="917" w:customStyle="1">
    <w:name w:val="样式 样式 首行缩进:  0.74 厘米 行距: 1.5 倍行距 + 段后: 0.5 行"/>
    <w:basedOn w:val="676"/>
    <w:uiPriority w:val="0"/>
    <w:qFormat/>
    <w:pPr>
      <w:ind w:firstLine="420"/>
      <w:spacing w:line="360" w:lineRule="auto"/>
    </w:pPr>
    <w:rPr>
      <w:rFonts w:ascii="楷体_GB2312" w:hAnsi="Calibri" w:eastAsia="楷体_GB2312" w:cs="宋体"/>
      <w:b w:val="0"/>
      <w:bCs/>
      <w:position w:val="0"/>
      <w:lang w:val="zh-CN"/>
    </w:rPr>
  </w:style>
  <w:style w:type="paragraph" w:styleId="918" w:customStyle="1">
    <w:name w:val="Table Text Char"/>
    <w:uiPriority w:val="0"/>
    <w:qFormat/>
    <w:pPr>
      <w:spacing w:before="80" w:after="80"/>
    </w:pPr>
    <w:rPr>
      <w:rFonts w:ascii="Arial" w:hAnsi="Arial" w:eastAsia="宋体" w:cs="Arial"/>
      <w:sz w:val="18"/>
      <w:szCs w:val="28"/>
      <w:lang w:val="en-US" w:eastAsia="zh-CN" w:bidi="ar-SA"/>
    </w:rPr>
  </w:style>
  <w:style w:type="paragraph" w:styleId="919" w:customStyle="1">
    <w:name w:val="Char Char Char Char"/>
    <w:basedOn w:val="696"/>
    <w:uiPriority w:val="0"/>
    <w:qFormat/>
    <w:pPr>
      <w:spacing w:line="360" w:lineRule="auto"/>
    </w:pPr>
    <w:rPr>
      <w:rFonts w:ascii="Tahoma" w:hAnsi="Tahoma"/>
      <w:szCs w:val="24"/>
    </w:rPr>
  </w:style>
  <w:style w:type="paragraph" w:styleId="920" w:customStyle="1">
    <w:name w:val="xl54"/>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21" w:customStyle="1">
    <w:name w:val="正文文本 21"/>
    <w:basedOn w:val="676"/>
    <w:uiPriority w:val="0"/>
    <w:qFormat/>
    <w:pPr>
      <w:ind w:left="720" w:hanging="720"/>
      <w:widowControl/>
    </w:pPr>
    <w:rPr>
      <w:rFonts w:ascii="Calibri" w:hAnsi="Calibri" w:eastAsia="Calibri" w:cs="宋体"/>
      <w:b w:val="0"/>
      <w:position w:val="0"/>
      <w:lang w:val="en-GB"/>
    </w:rPr>
  </w:style>
  <w:style w:type="paragraph" w:styleId="922" w:customStyle="1">
    <w:name w:val="Char Char Char Char Char Char Char Char"/>
    <w:basedOn w:val="676"/>
    <w:uiPriority w:val="0"/>
    <w:qFormat/>
    <w:pPr>
      <w:jc w:val="left"/>
      <w:spacing w:after="160" w:line="240" w:lineRule="exact"/>
      <w:widowControl/>
    </w:pPr>
    <w:rPr>
      <w:rFonts w:ascii="Verdana" w:hAnsi="Verdana"/>
      <w:sz w:val="20"/>
      <w:lang w:eastAsia="en-US"/>
    </w:rPr>
  </w:style>
  <w:style w:type="paragraph" w:styleId="92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24" w:customStyle="1">
    <w:name w:val="小四 段落 宋体 Char Char Char Char"/>
    <w:basedOn w:val="676"/>
    <w:uiPriority w:val="0"/>
    <w:qFormat/>
    <w:pPr>
      <w:ind w:right="-33" w:firstLine="480"/>
      <w:jc w:val="left"/>
      <w:spacing w:line="360" w:lineRule="auto"/>
    </w:pPr>
    <w:rPr>
      <w:rFonts w:ascii="Calibri" w:hAnsi="Calibri" w:eastAsia="Calibri" w:cs="宋体"/>
      <w:b w:val="0"/>
      <w:position w:val="0"/>
      <w:szCs w:val="24"/>
      <w:lang w:val="zh-CN"/>
    </w:rPr>
  </w:style>
  <w:style w:type="paragraph" w:styleId="925" w:customStyle="1">
    <w:name w:val="zw"/>
    <w:basedOn w:val="676"/>
    <w:uiPriority w:val="0"/>
    <w:qFormat/>
    <w:pPr>
      <w:ind w:firstLine="480"/>
      <w:jc w:val="left"/>
      <w:spacing w:line="360" w:lineRule="auto"/>
      <w:widowControl/>
    </w:pPr>
    <w:rPr>
      <w:rFonts w:hAnsi="宋体" w:eastAsia="Calibri" w:cs="宋体"/>
      <w:b w:val="0"/>
      <w:bCs/>
      <w:position w:val="0"/>
      <w:lang w:val="zh-CN"/>
    </w:rPr>
  </w:style>
  <w:style w:type="paragraph" w:styleId="926" w:customStyle="1">
    <w:name w:val="Char Char Char Char Char Char Char Char1"/>
    <w:basedOn w:val="676"/>
    <w:uiPriority w:val="0"/>
    <w:qFormat/>
    <w:rPr>
      <w:rFonts w:ascii="Tahoma" w:hAnsi="Tahoma" w:eastAsia="Calibri" w:cs="Tahoma"/>
      <w:b w:val="0"/>
      <w:position w:val="0"/>
      <w:lang w:val="zh-CN"/>
    </w:rPr>
  </w:style>
  <w:style w:type="paragraph" w:styleId="927" w:customStyle="1">
    <w:name w:val="xl4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8" w:customStyle="1">
    <w:name w:val="Char Char Char Char Char Char Char Char Char Char Char Char Char"/>
    <w:basedOn w:val="696"/>
    <w:uiPriority w:val="0"/>
    <w:qFormat/>
    <w:rPr>
      <w:rFonts w:ascii="Tahoma" w:hAnsi="Tahoma"/>
      <w:b w:val="0"/>
      <w:position w:val="0"/>
      <w:szCs w:val="24"/>
    </w:rPr>
  </w:style>
  <w:style w:type="paragraph" w:styleId="929" w:customStyle="1">
    <w:name w:val="_Style 42"/>
    <w:basedOn w:val="676"/>
    <w:next w:val="701"/>
    <w:uiPriority w:val="0"/>
    <w:qFormat/>
    <w:rPr>
      <w:rFonts w:ascii="楷体_GB2312" w:hAnsi="Arial" w:eastAsia="楷体_GB2312" w:cs="宋体"/>
      <w:b w:val="0"/>
      <w:position w:val="0"/>
      <w:sz w:val="28"/>
      <w:lang w:val="zh-CN"/>
    </w:rPr>
  </w:style>
  <w:style w:type="paragraph" w:styleId="930" w:customStyle="1">
    <w:name w:val="Char Char Char Char Char Char Char1"/>
    <w:basedOn w:val="676"/>
    <w:uiPriority w:val="0"/>
    <w:qFormat/>
    <w:pPr>
      <w:jc w:val="left"/>
    </w:pPr>
    <w:rPr>
      <w:rFonts w:ascii="Tahoma" w:hAnsi="Tahoma" w:eastAsia="Calibri" w:cs="宋体"/>
      <w:b w:val="0"/>
      <w:position w:val="0"/>
      <w:lang w:val="zh-CN"/>
    </w:rPr>
  </w:style>
  <w:style w:type="paragraph" w:styleId="931" w:customStyle="1">
    <w:name w:val="样式 样式 标题 3H3sect1.2.3BOD 0Heading 3 - oldh3l3CTLevel 3 Head... +..."/>
    <w:basedOn w:val="676"/>
    <w:uiPriority w:val="0"/>
    <w:qFormat/>
    <w:pPr>
      <w:jc w:val="left"/>
      <w:keepLines/>
      <w:keepNext/>
      <w:spacing w:before="156" w:after="156"/>
      <w:outlineLvl w:val="2"/>
    </w:pPr>
    <w:rPr>
      <w:rFonts w:ascii="Calibri" w:hAnsi="Calibri" w:eastAsia="Calibri" w:cs="宋体"/>
      <w:bCs/>
      <w:position w:val="0"/>
      <w:lang w:val="zh-CN"/>
    </w:rPr>
  </w:style>
  <w:style w:type="paragraph" w:styleId="932" w:customStyle="1">
    <w:name w:val="条1"/>
    <w:basedOn w:val="676"/>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33" w:customStyle="1">
    <w:name w:val="flType"/>
    <w:basedOn w:val="809"/>
    <w:uiPriority w:val="0"/>
    <w:qFormat/>
    <w:pPr>
      <w:spacing w:after="284"/>
    </w:pPr>
    <w:rPr>
      <w:rFonts w:eastAsia="宋体"/>
      <w:b w:val="0"/>
    </w:rPr>
  </w:style>
  <w:style w:type="paragraph" w:styleId="934" w:customStyle="1">
    <w:name w:val="Char Char Char Char Char Char"/>
    <w:basedOn w:val="676"/>
    <w:uiPriority w:val="0"/>
    <w:qFormat/>
    <w:rPr>
      <w:rFonts w:ascii="Tahoma" w:hAnsi="Tahoma" w:eastAsia="Calibri" w:cs="Tahoma"/>
      <w:b w:val="0"/>
      <w:position w:val="0"/>
      <w:lang w:val="zh-CN"/>
    </w:rPr>
  </w:style>
  <w:style w:type="paragraph" w:styleId="935"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936" w:customStyle="1">
    <w:name w:val="项目符号，一级"/>
    <w:basedOn w:val="787"/>
    <w:next w:val="787"/>
    <w:uiPriority w:val="0"/>
    <w:qFormat/>
    <w:pPr>
      <w:ind w:left="376" w:firstLine="0"/>
      <w:spacing w:line="240" w:lineRule="atLeast"/>
      <w:tabs>
        <w:tab w:val="left" w:pos="1320" w:leader="none"/>
      </w:tabs>
    </w:pPr>
    <w:rPr>
      <w:bCs w:val="0"/>
      <w:color w:val="000000"/>
      <w:szCs w:val="24"/>
    </w:rPr>
  </w:style>
  <w:style w:type="paragraph" w:styleId="937" w:customStyle="1">
    <w:name w:val="Char2"/>
    <w:basedOn w:val="676"/>
    <w:uiPriority w:val="0"/>
    <w:qFormat/>
    <w:pPr>
      <w:jc w:val="left"/>
      <w:spacing w:after="160" w:line="240" w:lineRule="exact"/>
      <w:widowControl/>
    </w:pPr>
    <w:rPr>
      <w:rFonts w:ascii="Verdana" w:hAnsi="Verdana"/>
      <w:sz w:val="20"/>
      <w:lang w:eastAsia="en-US"/>
    </w:rPr>
  </w:style>
  <w:style w:type="paragraph" w:styleId="938" w:customStyle="1">
    <w:name w:val="_Style 226"/>
    <w:basedOn w:val="677"/>
    <w:next w:val="676"/>
    <w:uiPriority w:val="0"/>
    <w:qFormat/>
    <w:pPr>
      <w:jc w:val="left"/>
      <w:keepLines/>
      <w:spacing w:before="480" w:line="276" w:lineRule="auto"/>
      <w:widowControl/>
      <w:outlineLvl w:val="9"/>
    </w:pPr>
    <w:rPr>
      <w:rFonts w:ascii="Cambria" w:hAnsi="Cambria" w:eastAsia="宋体"/>
      <w:bCs/>
      <w:color w:val="365f91"/>
    </w:rPr>
  </w:style>
  <w:style w:type="paragraph" w:styleId="939" w:customStyle="1">
    <w:name w:val="xl53"/>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0" w:customStyle="1">
    <w:name w:val="Char Char Char Char Char Char Char Char Char"/>
    <w:basedOn w:val="676"/>
    <w:uiPriority w:val="0"/>
    <w:qFormat/>
    <w:pPr>
      <w:ind w:left="200" w:hanging="200"/>
      <w:tabs>
        <w:tab w:val="left" w:pos="360" w:leader="none"/>
      </w:tabs>
    </w:pPr>
    <w:rPr>
      <w:rFonts w:ascii="Calibri" w:hAnsi="Calibri" w:eastAsia="Calibri" w:cs="宋体"/>
      <w:b w:val="0"/>
      <w:position w:val="0"/>
      <w:szCs w:val="24"/>
      <w:lang w:val="zh-CN"/>
    </w:rPr>
  </w:style>
  <w:style w:type="paragraph" w:styleId="941" w:customStyle="1">
    <w:name w:val="xl3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2" w:customStyle="1">
    <w:name w:val="greytypebeni"/>
    <w:basedOn w:val="676"/>
    <w:uiPriority w:val="0"/>
    <w:qFormat/>
    <w:pPr>
      <w:jc w:val="left"/>
      <w:widowControl/>
    </w:pPr>
    <w:rPr>
      <w:rFonts w:hAnsi="宋体" w:eastAsia="Calibri" w:cs="宋体"/>
      <w:b w:val="0"/>
      <w:position w:val="0"/>
      <w:szCs w:val="24"/>
      <w:lang w:val="zh-CN"/>
    </w:rPr>
  </w:style>
  <w:style w:type="paragraph" w:styleId="943" w:customStyle="1">
    <w:name w:val="标题5，章节第五层"/>
    <w:basedOn w:val="676"/>
    <w:next w:val="676"/>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44" w:customStyle="1">
    <w:name w:val="样式3"/>
    <w:basedOn w:val="676"/>
    <w:next w:val="676"/>
    <w:uiPriority w:val="0"/>
    <w:qFormat/>
    <w:pPr>
      <w:spacing w:line="360" w:lineRule="auto"/>
    </w:pPr>
    <w:rPr>
      <w:rFonts w:ascii="Calibri" w:hAnsi="Calibri" w:eastAsia="Calibri" w:cs="宋体"/>
      <w:b w:val="0"/>
      <w:position w:val="0"/>
      <w:sz w:val="20"/>
      <w:lang w:val="zh-CN"/>
    </w:rPr>
  </w:style>
  <w:style w:type="paragraph" w:styleId="945" w:customStyle="1">
    <w:name w:val="样式2"/>
    <w:basedOn w:val="676"/>
    <w:uiPriority w:val="0"/>
    <w:qFormat/>
    <w:pPr>
      <w:ind w:left="200"/>
      <w:spacing w:line="360" w:lineRule="auto"/>
    </w:pPr>
    <w:rPr>
      <w:rFonts w:hAnsi="宋体" w:eastAsia="Calibri" w:cs="宋体"/>
      <w:position w:val="0"/>
      <w:szCs w:val="24"/>
      <w:lang w:val="zh-CN"/>
    </w:rPr>
  </w:style>
  <w:style w:type="paragraph" w:styleId="946" w:customStyle="1">
    <w:name w:val="列出段落11"/>
    <w:basedOn w:val="676"/>
    <w:uiPriority w:val="34"/>
    <w:qFormat/>
    <w:pPr>
      <w:ind w:firstLine="420"/>
    </w:pPr>
    <w:rPr>
      <w:rFonts w:ascii="Calibri" w:hAnsi="Calibri" w:eastAsia="Calibri" w:cs="宋体"/>
      <w:b w:val="0"/>
      <w:position w:val="0"/>
      <w:sz w:val="20"/>
      <w:szCs w:val="24"/>
      <w:lang w:val="zh-CN"/>
    </w:rPr>
  </w:style>
  <w:style w:type="paragraph" w:styleId="947" w:customStyle="1">
    <w:name w:val="论文正文"/>
    <w:basedOn w:val="711"/>
    <w:uiPriority w:val="0"/>
    <w:qFormat/>
    <w:pPr>
      <w:ind w:left="0" w:firstLine="200"/>
      <w:jc w:val="left"/>
      <w:spacing w:line="360" w:lineRule="auto"/>
    </w:pPr>
    <w:rPr>
      <w:rFonts w:ascii="Times New Roman" w:hAnsi="Times New Roman"/>
      <w:sz w:val="28"/>
      <w:szCs w:val="24"/>
    </w:rPr>
  </w:style>
  <w:style w:type="paragraph" w:styleId="948" w:customStyle="1">
    <w:name w:val="Char Char11"/>
    <w:basedOn w:val="676"/>
    <w:uiPriority w:val="0"/>
    <w:qFormat/>
    <w:rPr>
      <w:rFonts w:ascii="Tahoma" w:hAnsi="Tahoma" w:eastAsia="Calibri" w:cs="宋体"/>
      <w:b w:val="0"/>
      <w:position w:val="0"/>
      <w:lang w:val="zh-CN"/>
    </w:rPr>
  </w:style>
  <w:style w:type="paragraph" w:styleId="949" w:customStyle="1">
    <w:name w:val="a0"/>
    <w:basedOn w:val="676"/>
    <w:uiPriority w:val="0"/>
    <w:qFormat/>
    <w:pPr>
      <w:spacing w:before="100" w:beforeAutospacing="1" w:after="100" w:afterAutospacing="1"/>
      <w:widowControl/>
    </w:pPr>
    <w:rPr>
      <w:rFonts w:hAnsi="宋体" w:eastAsia="Calibri" w:cs="宋体"/>
      <w:b w:val="0"/>
      <w:position w:val="0"/>
      <w:szCs w:val="24"/>
      <w:lang w:val="zh-CN"/>
    </w:rPr>
  </w:style>
  <w:style w:type="paragraph" w:styleId="950" w:customStyle="1">
    <w:name w:val="xl44"/>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51" w:customStyle="1">
    <w:name w:val="正文--表格内正文"/>
    <w:basedOn w:val="676"/>
    <w:uiPriority w:val="0"/>
    <w:qFormat/>
    <w:pPr>
      <w:jc w:val="center"/>
      <w:spacing w:before="156" w:line="0" w:lineRule="atLeast"/>
    </w:pPr>
    <w:rPr>
      <w:rFonts w:hAnsi="宋体" w:eastAsia="Calibri" w:cs="宋体"/>
      <w:b w:val="0"/>
      <w:color w:val="000000"/>
      <w:position w:val="0"/>
      <w:szCs w:val="24"/>
      <w:lang w:val="zh-CN"/>
    </w:rPr>
  </w:style>
  <w:style w:type="paragraph" w:styleId="952" w:customStyle="1">
    <w:name w:val="xl6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53" w:customStyle="1">
    <w:name w:val="7"/>
    <w:basedOn w:val="676"/>
    <w:next w:val="732"/>
    <w:uiPriority w:val="0"/>
    <w:qFormat/>
    <w:pPr>
      <w:jc w:val="left"/>
      <w:spacing w:before="100" w:beforeAutospacing="1" w:after="100" w:afterAutospacing="1"/>
      <w:widowControl/>
    </w:pPr>
    <w:rPr>
      <w:rFonts w:hAnsi="宋体" w:eastAsia="Calibri" w:cs="宋体"/>
      <w:b w:val="0"/>
      <w:position w:val="0"/>
      <w:lang w:val="zh-CN"/>
    </w:rPr>
  </w:style>
  <w:style w:type="paragraph" w:styleId="954" w:customStyle="1">
    <w:name w:val="列出段落2"/>
    <w:basedOn w:val="676"/>
    <w:uiPriority w:val="0"/>
    <w:qFormat/>
    <w:pPr>
      <w:ind w:left="720"/>
      <w:jc w:val="left"/>
      <w:widowControl/>
    </w:pPr>
    <w:rPr>
      <w:rFonts w:ascii="Arial" w:hAnsi="Arial" w:eastAsia="黑体" w:cs="Arial"/>
      <w:b w:val="0"/>
      <w:position w:val="0"/>
      <w:szCs w:val="24"/>
      <w:lang w:val="zh-CN" w:eastAsia="en-US"/>
    </w:rPr>
  </w:style>
  <w:style w:type="paragraph" w:styleId="955" w:customStyle="1">
    <w:name w:val="xl59"/>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6" w:customStyle="1">
    <w:name w:val="Char Char Char Char1 Char Char Char"/>
    <w:basedOn w:val="696"/>
    <w:uiPriority w:val="0"/>
    <w:qFormat/>
    <w:pPr>
      <w:spacing w:line="360" w:lineRule="auto"/>
    </w:pPr>
    <w:rPr>
      <w:rFonts w:ascii="Tahoma" w:hAnsi="Tahoma"/>
      <w:szCs w:val="24"/>
    </w:rPr>
  </w:style>
  <w:style w:type="paragraph" w:styleId="957" w:customStyle="1">
    <w:name w:val="表格内容"/>
    <w:basedOn w:val="676"/>
    <w:uiPriority w:val="0"/>
    <w:qFormat/>
    <w:pPr>
      <w:jc w:val="center"/>
      <w:spacing w:before="60" w:line="300" w:lineRule="auto"/>
      <w:widowControl/>
    </w:pPr>
    <w:rPr>
      <w:rFonts w:ascii="Calibri" w:hAnsi="Calibri" w:eastAsia="Calibri" w:cs="宋体"/>
      <w:b w:val="0"/>
      <w:position w:val="0"/>
      <w:sz w:val="20"/>
      <w:lang w:val="zh-CN"/>
    </w:rPr>
  </w:style>
  <w:style w:type="paragraph" w:styleId="958" w:customStyle="1">
    <w:name w:val="列表内容"/>
    <w:basedOn w:val="676"/>
    <w:next w:val="676"/>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59" w:customStyle="1">
    <w:name w:val="Char Char Char Char Char Char Char1 Char"/>
    <w:basedOn w:val="676"/>
    <w:uiPriority w:val="0"/>
    <w:qFormat/>
    <w:rPr>
      <w:rFonts w:ascii="Tahoma" w:hAnsi="Tahoma" w:eastAsia="Calibri" w:cs="Tahoma"/>
      <w:b w:val="0"/>
      <w:position w:val="0"/>
      <w:lang w:val="zh-CN"/>
    </w:rPr>
  </w:style>
  <w:style w:type="paragraph" w:styleId="960" w:customStyle="1">
    <w:name w:val="项目符号，二级"/>
    <w:basedOn w:val="787"/>
    <w:next w:val="787"/>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961" w:customStyle="1">
    <w:name w:val="xl3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2" w:customStyle="1">
    <w:name w:val="Bullets L1"/>
    <w:basedOn w:val="676"/>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63" w:customStyle="1">
    <w:name w:val="Body Text 21"/>
    <w:basedOn w:val="676"/>
    <w:uiPriority w:val="0"/>
    <w:qFormat/>
    <w:pPr>
      <w:ind w:left="720" w:hanging="720"/>
      <w:widowControl/>
    </w:pPr>
    <w:rPr>
      <w:rFonts w:ascii="Calibri" w:hAnsi="Calibri" w:eastAsia="Calibri" w:cs="宋体"/>
      <w:b w:val="0"/>
      <w:position w:val="0"/>
      <w:lang w:val="en-GB"/>
    </w:rPr>
  </w:style>
  <w:style w:type="paragraph" w:styleId="964" w:customStyle="1">
    <w:name w:val="方案正文"/>
    <w:basedOn w:val="676"/>
    <w:uiPriority w:val="0"/>
    <w:qFormat/>
    <w:pPr>
      <w:ind w:firstLine="359"/>
      <w:jc w:val="left"/>
      <w:spacing w:before="156" w:line="360" w:lineRule="auto"/>
    </w:pPr>
    <w:rPr>
      <w:rFonts w:ascii="Arial" w:hAnsi="Arial" w:eastAsia="Calibri" w:cs="宋体"/>
      <w:b w:val="0"/>
      <w:position w:val="0"/>
      <w:szCs w:val="21"/>
      <w:lang w:val="zh-CN"/>
    </w:rPr>
  </w:style>
  <w:style w:type="paragraph" w:styleId="965" w:customStyle="1">
    <w:name w:val="xl62"/>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6" w:customStyle="1">
    <w:name w:val="xl57"/>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967" w:customStyle="1">
    <w:name w:val="Char Char1 Char Char Char Char1 Char Char Char Char Char Char"/>
    <w:basedOn w:val="676"/>
    <w:uiPriority w:val="0"/>
    <w:qFormat/>
    <w:rPr>
      <w:rFonts w:ascii="Tahoma" w:hAnsi="Tahoma" w:eastAsia="Calibri" w:cs="宋体"/>
      <w:b w:val="0"/>
      <w:position w:val="0"/>
      <w:lang w:val="zh-CN"/>
    </w:rPr>
  </w:style>
  <w:style w:type="paragraph" w:styleId="968" w:customStyle="1">
    <w:name w:val="Char Char Char Char Char Char Char Char Char1"/>
    <w:basedOn w:val="676"/>
    <w:uiPriority w:val="0"/>
    <w:qFormat/>
    <w:pPr>
      <w:ind w:left="360" w:hanging="360"/>
      <w:tabs>
        <w:tab w:val="left" w:pos="360" w:leader="none"/>
      </w:tabs>
    </w:pPr>
    <w:rPr>
      <w:rFonts w:ascii="Calibri" w:hAnsi="Calibri" w:eastAsia="Calibri" w:cs="宋体"/>
      <w:b w:val="0"/>
      <w:position w:val="0"/>
      <w:szCs w:val="24"/>
      <w:lang w:val="zh-CN"/>
    </w:rPr>
  </w:style>
  <w:style w:type="paragraph" w:styleId="969" w:customStyle="1">
    <w:name w:val="正文文本 22"/>
    <w:basedOn w:val="676"/>
    <w:uiPriority w:val="0"/>
    <w:qFormat/>
    <w:pPr>
      <w:ind w:left="720" w:hanging="720"/>
      <w:widowControl/>
    </w:pPr>
    <w:rPr>
      <w:rFonts w:ascii="Calibri" w:hAnsi="Calibri" w:eastAsia="Calibri" w:cs="宋体"/>
      <w:b w:val="0"/>
      <w:position w:val="0"/>
      <w:lang w:val="en-GB"/>
    </w:rPr>
  </w:style>
  <w:style w:type="paragraph" w:styleId="970" w:customStyle="1">
    <w:name w:val="表蕊"/>
    <w:basedOn w:val="676"/>
    <w:uiPriority w:val="0"/>
    <w:qFormat/>
    <w:pPr>
      <w:jc w:val="left"/>
      <w:spacing w:line="320" w:lineRule="atLeast"/>
    </w:pPr>
    <w:rPr>
      <w:rFonts w:ascii="Calibri" w:hAnsi="Calibri" w:eastAsia="楷体_GB2312" w:cs="宋体"/>
      <w:b w:val="0"/>
      <w:spacing w:val="-10"/>
      <w:position w:val="0"/>
      <w:sz w:val="20"/>
      <w:lang w:val="zh-CN"/>
    </w:rPr>
  </w:style>
  <w:style w:type="paragraph" w:styleId="971" w:customStyle="1">
    <w:name w:val="xl46"/>
    <w:basedOn w:val="67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972">
    <w:name w:val="No Spacing"/>
    <w:link w:val="973"/>
    <w:uiPriority w:val="0"/>
    <w:qFormat/>
    <w:pPr>
      <w:jc w:val="both"/>
      <w:widowControl w:val="off"/>
    </w:pPr>
    <w:rPr>
      <w:rFonts w:ascii="Calibri" w:hAnsi="Calibri" w:eastAsia="微软雅黑" w:cs="Times New Roman"/>
      <w:sz w:val="24"/>
      <w:szCs w:val="22"/>
      <w:lang w:val="en-US" w:eastAsia="zh-CN" w:bidi="ar-SA"/>
    </w:rPr>
  </w:style>
  <w:style w:type="character" w:styleId="973" w:customStyle="1">
    <w:name w:val="无间隔 字符"/>
    <w:link w:val="972"/>
    <w:uiPriority w:val="0"/>
    <w:qFormat/>
    <w:rPr>
      <w:rFonts w:ascii="Calibri" w:hAnsi="Calibri" w:eastAsia="微软雅黑"/>
      <w:sz w:val="24"/>
      <w:szCs w:val="22"/>
      <w:lang w:bidi="ar-SA"/>
    </w:rPr>
  </w:style>
  <w:style w:type="paragraph" w:styleId="974" w:customStyle="1">
    <w:name w:val="二级条标题"/>
    <w:basedOn w:val="676"/>
    <w:next w:val="751"/>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975" w:customStyle="1">
    <w:name w:val="部分1"/>
    <w:basedOn w:val="676"/>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976">
    <w:name w:val="Intense Quote"/>
    <w:basedOn w:val="676"/>
    <w:next w:val="676"/>
    <w:link w:val="977"/>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977" w:customStyle="1">
    <w:name w:val="明显引用 字符"/>
    <w:link w:val="976"/>
    <w:uiPriority w:val="0"/>
    <w:qFormat/>
    <w:rPr>
      <w:rFonts w:ascii="Calibri" w:hAnsi="Calibri"/>
      <w:b/>
      <w:bCs/>
      <w:i/>
      <w:iCs/>
      <w:sz w:val="22"/>
      <w:szCs w:val="22"/>
      <w:lang w:eastAsia="en-US" w:bidi="en-US"/>
    </w:rPr>
  </w:style>
  <w:style w:type="paragraph" w:styleId="978" w:customStyle="1">
    <w:name w:val="xl2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9" w:customStyle="1">
    <w:name w:val="Table Paragraph"/>
    <w:basedOn w:val="676"/>
    <w:uiPriority w:val="0"/>
    <w:qFormat/>
    <w:rPr>
      <w:rFonts w:ascii="Times New Roman"/>
    </w:rPr>
  </w:style>
  <w:style w:type="paragraph" w:styleId="980" w:customStyle="1">
    <w:name w:val="xl3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1" w:customStyle="1">
    <w:name w:val="表格"/>
    <w:basedOn w:val="676"/>
    <w:uiPriority w:val="0"/>
    <w:qFormat/>
    <w:pPr>
      <w:ind w:firstLine="21"/>
    </w:pPr>
    <w:rPr>
      <w:rFonts w:hAnsi="宋体" w:eastAsia="Calibri" w:cs="宋体"/>
      <w:b w:val="0"/>
      <w:position w:val="0"/>
      <w:sz w:val="20"/>
      <w:lang w:val="zh-CN"/>
    </w:rPr>
  </w:style>
  <w:style w:type="paragraph" w:styleId="982" w:customStyle="1">
    <w:name w:val="a"/>
    <w:basedOn w:val="676"/>
    <w:uiPriority w:val="0"/>
    <w:qFormat/>
    <w:pPr>
      <w:spacing w:before="100" w:beforeAutospacing="1" w:after="100" w:afterAutospacing="1"/>
      <w:widowControl/>
    </w:pPr>
    <w:rPr>
      <w:rFonts w:hAnsi="宋体" w:eastAsia="Calibri" w:cs="宋体"/>
      <w:b w:val="0"/>
      <w:position w:val="0"/>
      <w:szCs w:val="24"/>
      <w:lang w:val="zh-CN"/>
    </w:rPr>
  </w:style>
  <w:style w:type="paragraph" w:styleId="983" w:customStyle="1">
    <w:name w:val="马刚标题4"/>
    <w:basedOn w:val="823"/>
    <w:next w:val="676"/>
    <w:uiPriority w:val="0"/>
    <w:qFormat/>
    <w:pPr>
      <w:spacing w:before="100" w:after="40"/>
      <w:tabs>
        <w:tab w:val="clear" w:pos="567" w:leader="none"/>
        <w:tab w:val="clear" w:pos="735" w:leader="none"/>
        <w:tab w:val="left" w:pos="1050" w:leader="none"/>
      </w:tabs>
      <w:outlineLvl w:val="3"/>
    </w:pPr>
    <w:rPr>
      <w:b w:val="0"/>
    </w:rPr>
  </w:style>
  <w:style w:type="paragraph" w:styleId="984" w:customStyle="1">
    <w:name w:val="Char Char Char Char Char Char Char Char Char Char Char Char Char Char Char Char Char Char Char Char Char Char Char1"/>
    <w:basedOn w:val="676"/>
    <w:uiPriority w:val="0"/>
    <w:qFormat/>
    <w:rPr>
      <w:rFonts w:ascii="Tahoma" w:hAnsi="Tahoma" w:eastAsia="Calibri" w:cs="Tahoma"/>
      <w:b w:val="0"/>
      <w:position w:val="0"/>
      <w:lang w:val="zh-CN"/>
    </w:rPr>
  </w:style>
  <w:style w:type="paragraph" w:styleId="98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986" w:customStyle="1">
    <w:name w:val="xl49"/>
    <w:basedOn w:val="67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987" w:customStyle="1">
    <w:name w:val="Char Char Char Char1"/>
    <w:basedOn w:val="696"/>
    <w:uiPriority w:val="0"/>
    <w:qFormat/>
    <w:rPr>
      <w:rFonts w:ascii="Tahoma" w:hAnsi="Tahoma"/>
      <w:szCs w:val="24"/>
    </w:rPr>
  </w:style>
  <w:style w:type="paragraph" w:styleId="988" w:customStyle="1">
    <w:name w:val="Char Char Char Char Char Char Char Char Char Char Char1"/>
    <w:basedOn w:val="676"/>
    <w:uiPriority w:val="0"/>
    <w:qFormat/>
    <w:rPr>
      <w:rFonts w:ascii="Tahoma" w:hAnsi="Tahoma" w:eastAsia="Calibri" w:cs="Tahoma"/>
      <w:b w:val="0"/>
      <w:position w:val="0"/>
      <w:lang w:val="zh-CN"/>
    </w:rPr>
  </w:style>
  <w:style w:type="paragraph" w:styleId="989" w:customStyle="1">
    <w:name w:val="font7"/>
    <w:basedOn w:val="676"/>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990" w:customStyle="1">
    <w:name w:val="丁华标题1"/>
    <w:basedOn w:val="677"/>
    <w:next w:val="830"/>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991" w:customStyle="1">
    <w:name w:val="Char Char Char Char Char Char Char Char Char Char Char Char Char Char Char Char Char Char Char Char Char1"/>
    <w:basedOn w:val="676"/>
    <w:uiPriority w:val="0"/>
    <w:qFormat/>
    <w:rPr>
      <w:rFonts w:ascii="Tahoma" w:hAnsi="Tahoma" w:eastAsia="Calibri" w:cs="宋体"/>
      <w:b w:val="0"/>
      <w:position w:val="0"/>
      <w:lang w:val="zh-CN"/>
    </w:rPr>
  </w:style>
  <w:style w:type="paragraph" w:styleId="992" w:customStyle="1">
    <w:name w:val="标题 4宋体"/>
    <w:basedOn w:val="680"/>
    <w:uiPriority w:val="0"/>
    <w:qFormat/>
    <w:pPr>
      <w:jc w:val="left"/>
      <w:keepLines w:val="0"/>
      <w:spacing w:before="0" w:after="0" w:line="360" w:lineRule="auto"/>
    </w:pPr>
    <w:rPr>
      <w:rFonts w:ascii="宋体" w:hAnsi="宋体" w:eastAsia="宋体"/>
      <w:b/>
      <w:color w:val="000000"/>
      <w:position w:val="0"/>
      <w:sz w:val="24"/>
      <w:szCs w:val="20"/>
    </w:rPr>
  </w:style>
  <w:style w:type="paragraph" w:styleId="993" w:customStyle="1">
    <w:name w:val="_Style 279"/>
    <w:uiPriority w:val="0"/>
    <w:semiHidden/>
    <w:qFormat/>
    <w:rPr>
      <w:rFonts w:ascii="Times New Roman" w:hAnsi="Times New Roman" w:eastAsia="宋体" w:cs="Times New Roman"/>
      <w:sz w:val="21"/>
      <w:szCs w:val="24"/>
      <w:lang w:val="en-US" w:eastAsia="zh-CN" w:bidi="ar-SA"/>
    </w:rPr>
  </w:style>
  <w:style w:type="paragraph" w:styleId="99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95" w:customStyle="1">
    <w:name w:val="Char Char Char Char Char Char Char Char Char Char Char Char Char1"/>
    <w:basedOn w:val="676"/>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996" w:customStyle="1">
    <w:name w:val="正文11"/>
    <w:basedOn w:val="676"/>
    <w:next w:val="676"/>
    <w:uiPriority w:val="0"/>
    <w:qFormat/>
    <w:pPr>
      <w:ind w:firstLine="510"/>
      <w:spacing w:before="156" w:line="360" w:lineRule="auto"/>
    </w:pPr>
    <w:rPr>
      <w:rFonts w:ascii="Calibri" w:hAnsi="Calibri" w:eastAsia="Calibri" w:cs="宋体"/>
      <w:b w:val="0"/>
      <w:position w:val="0"/>
      <w:lang w:val="zh-CN"/>
    </w:rPr>
  </w:style>
  <w:style w:type="paragraph" w:styleId="997" w:customStyle="1">
    <w:name w:val="普通文字"/>
    <w:basedOn w:val="676"/>
    <w:next w:val="676"/>
    <w:uiPriority w:val="0"/>
    <w:qFormat/>
    <w:rPr>
      <w:rFonts w:hAnsi="宋体" w:eastAsia="Calibri" w:cs="宋体"/>
      <w:b w:val="0"/>
      <w:position w:val="0"/>
      <w:lang w:val="zh-CN"/>
    </w:rPr>
  </w:style>
  <w:style w:type="paragraph" w:styleId="998" w:customStyle="1">
    <w:name w:val="Char Char Char Char Char1"/>
    <w:basedOn w:val="676"/>
    <w:uiPriority w:val="0"/>
    <w:qFormat/>
    <w:rPr>
      <w:rFonts w:ascii="Tahoma" w:hAnsi="Tahoma" w:eastAsia="Calibri" w:cs="宋体"/>
      <w:b w:val="0"/>
      <w:position w:val="0"/>
      <w:lang w:val="zh-CN"/>
    </w:rPr>
  </w:style>
  <w:style w:type="paragraph" w:styleId="999" w:customStyle="1">
    <w:name w:val="标准文本"/>
    <w:basedOn w:val="676"/>
    <w:uiPriority w:val="0"/>
    <w:qFormat/>
    <w:pPr>
      <w:ind w:firstLine="480"/>
      <w:spacing w:line="360" w:lineRule="auto"/>
    </w:pPr>
    <w:rPr>
      <w:rFonts w:ascii="Calibri" w:hAnsi="Calibri" w:eastAsia="Calibri" w:cs="宋体"/>
      <w:b w:val="0"/>
      <w:position w:val="0"/>
      <w:szCs w:val="24"/>
      <w:lang w:val="zh-CN"/>
    </w:rPr>
  </w:style>
  <w:style w:type="paragraph" w:styleId="1000" w:customStyle="1">
    <w:name w:val="华宇段落1 Char"/>
    <w:basedOn w:val="676"/>
    <w:uiPriority w:val="0"/>
    <w:qFormat/>
    <w:pPr>
      <w:ind w:firstLine="200"/>
      <w:spacing w:line="360" w:lineRule="auto"/>
    </w:pPr>
    <w:rPr>
      <w:rFonts w:ascii="Calibri" w:hAnsi="Calibri" w:eastAsia="Calibri" w:cs="宋体"/>
      <w:b w:val="0"/>
      <w:bCs/>
      <w:position w:val="0"/>
      <w:szCs w:val="24"/>
      <w:lang w:val="zh-CN"/>
    </w:rPr>
  </w:style>
  <w:style w:type="paragraph" w:styleId="1001" w:customStyle="1">
    <w:name w:val="font6"/>
    <w:basedOn w:val="676"/>
    <w:uiPriority w:val="0"/>
    <w:qFormat/>
    <w:pPr>
      <w:jc w:val="left"/>
      <w:spacing w:before="100" w:beforeAutospacing="1" w:after="100" w:afterAutospacing="1"/>
      <w:widowControl/>
    </w:pPr>
    <w:rPr>
      <w:rFonts w:hint="eastAsia" w:hAnsi="宋体"/>
      <w:sz w:val="28"/>
      <w:szCs w:val="28"/>
      <w:u w:val="single"/>
    </w:rPr>
  </w:style>
  <w:style w:type="paragraph" w:styleId="1002" w:customStyle="1">
    <w:name w:val="列出段落1"/>
    <w:basedOn w:val="676"/>
    <w:link w:val="1113"/>
    <w:uiPriority w:val="34"/>
    <w:qFormat/>
    <w:pPr>
      <w:contextualSpacing/>
      <w:ind w:left="720"/>
      <w:jc w:val="left"/>
      <w:widowControl/>
    </w:pPr>
    <w:rPr>
      <w:rFonts w:ascii="Arial" w:hAnsi="Arial" w:eastAsia="黑体" w:cs="宋体"/>
      <w:b w:val="0"/>
      <w:position w:val="0"/>
      <w:szCs w:val="24"/>
      <w:lang w:val="zh-CN" w:eastAsia="en-US"/>
    </w:rPr>
  </w:style>
  <w:style w:type="paragraph" w:styleId="100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04" w:customStyle="1">
    <w:name w:val="文档正文"/>
    <w:basedOn w:val="676"/>
    <w:uiPriority w:val="0"/>
    <w:qFormat/>
    <w:pPr>
      <w:spacing w:line="360" w:lineRule="auto"/>
    </w:pPr>
    <w:rPr>
      <w:rFonts w:hAnsi="宋体" w:eastAsia="Calibri" w:cs="宋体"/>
      <w:bCs/>
      <w:position w:val="0"/>
      <w:sz w:val="20"/>
      <w:szCs w:val="24"/>
      <w:lang w:val="zh-CN"/>
    </w:rPr>
  </w:style>
  <w:style w:type="paragraph" w:styleId="1005" w:customStyle="1">
    <w:name w:val="xl61"/>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6" w:customStyle="1">
    <w:name w:val="标准小四"/>
    <w:basedOn w:val="676"/>
    <w:uiPriority w:val="0"/>
    <w:qFormat/>
    <w:pPr>
      <w:ind w:firstLine="480"/>
      <w:spacing w:line="360" w:lineRule="auto"/>
    </w:pPr>
    <w:rPr>
      <w:rFonts w:ascii="Arial" w:hAnsi="Arial" w:eastAsia="Calibri" w:cs="宋体"/>
      <w:b w:val="0"/>
      <w:position w:val="0"/>
      <w:szCs w:val="21"/>
      <w:lang w:val="zh-CN"/>
    </w:rPr>
  </w:style>
  <w:style w:type="paragraph" w:styleId="1007" w:customStyle="1">
    <w:name w:val="正文 + 宋体"/>
    <w:basedOn w:val="676"/>
    <w:uiPriority w:val="0"/>
    <w:qFormat/>
    <w:pPr>
      <w:ind w:firstLine="420"/>
      <w:spacing w:line="360" w:lineRule="auto"/>
    </w:pPr>
    <w:rPr>
      <w:rFonts w:ascii="Calibri" w:hAnsi="Calibri" w:eastAsia="Calibri" w:cs="宋体"/>
      <w:b w:val="0"/>
      <w:position w:val="0"/>
      <w:sz w:val="20"/>
      <w:szCs w:val="24"/>
      <w:lang w:val="zh-CN"/>
    </w:rPr>
  </w:style>
  <w:style w:type="paragraph" w:styleId="1008" w:customStyle="1">
    <w:name w:val="马刚标题1"/>
    <w:basedOn w:val="677"/>
    <w:next w:val="676"/>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09" w:customStyle="1">
    <w:name w:val="font9"/>
    <w:basedOn w:val="676"/>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010"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011" w:customStyle="1">
    <w:name w:val="font8"/>
    <w:basedOn w:val="676"/>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012" w:customStyle="1">
    <w:name w:val="纯文本2"/>
    <w:basedOn w:val="676"/>
    <w:uiPriority w:val="0"/>
    <w:qFormat/>
    <w:rPr>
      <w:rFonts w:hAnsi="Courier New" w:eastAsia="楷体_GB2312"/>
      <w:sz w:val="28"/>
    </w:rPr>
  </w:style>
  <w:style w:type="paragraph" w:styleId="1013" w:customStyle="1">
    <w:name w:val="大标题"/>
    <w:basedOn w:val="676"/>
    <w:next w:val="676"/>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14" w:customStyle="1">
    <w:name w:val="Char Char1 Char Char Char Char"/>
    <w:basedOn w:val="696"/>
    <w:uiPriority w:val="0"/>
    <w:qFormat/>
    <w:pPr>
      <w:ind w:left="357"/>
      <w:jc w:val="left"/>
      <w:spacing w:line="436" w:lineRule="exact"/>
      <w:outlineLvl w:val="3"/>
    </w:pPr>
    <w:rPr>
      <w:rFonts w:ascii="Tahoma" w:hAnsi="Tahoma" w:cs="Tahoma"/>
      <w:position w:val="0"/>
      <w:szCs w:val="24"/>
    </w:rPr>
  </w:style>
  <w:style w:type="paragraph" w:styleId="1015" w:customStyle="1">
    <w:name w:val="标题2，章节第二层"/>
    <w:basedOn w:val="676"/>
    <w:next w:val="787"/>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16" w:customStyle="1">
    <w:name w:val="Char Char1 Char Char Char Char Char Char Char"/>
    <w:basedOn w:val="676"/>
    <w:uiPriority w:val="0"/>
    <w:qFormat/>
    <w:rPr>
      <w:rFonts w:ascii="Tahoma" w:hAnsi="Tahoma" w:eastAsia="Calibri" w:cs="Tahoma"/>
      <w:b w:val="0"/>
      <w:position w:val="0"/>
      <w:lang w:val="zh-CN"/>
    </w:rPr>
  </w:style>
  <w:style w:type="paragraph" w:styleId="1017"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18" w:customStyle="1">
    <w:name w:val="纯文本 Char Char"/>
    <w:uiPriority w:val="0"/>
    <w:qFormat/>
    <w:rPr>
      <w:rFonts w:ascii="宋体" w:hAnsi="Courier New" w:eastAsia="宋体"/>
      <w:sz w:val="21"/>
      <w:szCs w:val="21"/>
      <w:lang w:val="en-US" w:eastAsia="zh-CN" w:bidi="ar-SA"/>
    </w:rPr>
  </w:style>
  <w:style w:type="character" w:styleId="1019" w:customStyle="1">
    <w:name w:val="concon"/>
    <w:uiPriority w:val="0"/>
    <w:qFormat/>
  </w:style>
  <w:style w:type="character" w:styleId="1020" w:customStyle="1">
    <w:name w:val="标题 字符1"/>
    <w:uiPriority w:val="0"/>
    <w:qFormat/>
    <w:rPr>
      <w:rFonts w:ascii="等线 Light" w:hAnsi="等线 Light" w:eastAsia="宋体" w:cs="Times New Roman"/>
      <w:b/>
      <w:bCs/>
      <w:position w:val="-10"/>
      <w:sz w:val="32"/>
      <w:szCs w:val="32"/>
    </w:rPr>
  </w:style>
  <w:style w:type="character" w:styleId="1021" w:customStyle="1">
    <w:name w:val="小四 段落 宋体 Char Char Char Char Char Char Char Char"/>
    <w:uiPriority w:val="0"/>
    <w:qFormat/>
    <w:rPr>
      <w:rFonts w:eastAsia="宋体"/>
      <w:sz w:val="24"/>
      <w:szCs w:val="24"/>
      <w:lang w:val="en-US" w:eastAsia="zh-CN" w:bidi="ar-SA"/>
    </w:rPr>
  </w:style>
  <w:style w:type="character" w:styleId="1022" w:customStyle="1">
    <w:name w:val="qxdate"/>
    <w:uiPriority w:val="0"/>
    <w:qFormat/>
    <w:rPr>
      <w:rFonts w:ascii="Times New Roman" w:hAnsi="Times New Roman" w:eastAsia="宋体" w:cs="Times New Roman"/>
      <w:color w:val="333333"/>
      <w:sz w:val="18"/>
      <w:szCs w:val="18"/>
    </w:rPr>
  </w:style>
  <w:style w:type="character" w:styleId="1023" w:customStyle="1">
    <w:name w:val="Title1 Char"/>
    <w:uiPriority w:val="0"/>
    <w:qFormat/>
    <w:rPr>
      <w:rFonts w:eastAsia="宋体"/>
      <w:b/>
      <w:bCs/>
      <w:sz w:val="44"/>
      <w:szCs w:val="44"/>
      <w:lang w:val="en-US" w:eastAsia="zh-CN" w:bidi="ar-SA"/>
    </w:rPr>
  </w:style>
  <w:style w:type="character" w:styleId="1024" w:customStyle="1">
    <w:name w:val="小四 段落 宋体 Char Char Char1"/>
    <w:uiPriority w:val="0"/>
    <w:qFormat/>
    <w:rPr>
      <w:rFonts w:ascii="宋体" w:hAnsi="宋体" w:eastAsia="宋体"/>
      <w:sz w:val="24"/>
      <w:szCs w:val="24"/>
      <w:lang w:val="en-US" w:eastAsia="zh-CN" w:bidi="ar-SA"/>
    </w:rPr>
  </w:style>
  <w:style w:type="character" w:styleId="1025" w:customStyle="1">
    <w:name w:val="标准文本 Char Char"/>
    <w:uiPriority w:val="0"/>
    <w:qFormat/>
    <w:rPr>
      <w:rFonts w:eastAsia="宋体" w:cs="宋体"/>
      <w:sz w:val="24"/>
      <w:szCs w:val="24"/>
      <w:lang w:val="en-US" w:eastAsia="zh-CN" w:bidi="ar-SA"/>
    </w:rPr>
  </w:style>
  <w:style w:type="character" w:styleId="1026" w:customStyle="1">
    <w:name w:val="Char Char26"/>
    <w:uiPriority w:val="0"/>
    <w:qFormat/>
    <w:rPr>
      <w:b/>
      <w:bCs/>
      <w:sz w:val="32"/>
      <w:szCs w:val="32"/>
    </w:rPr>
  </w:style>
  <w:style w:type="character" w:styleId="1027" w:customStyle="1">
    <w:name w:val="_Style 315"/>
    <w:uiPriority w:val="0"/>
    <w:qFormat/>
    <w:rPr>
      <w:i/>
      <w:iCs/>
      <w:smallCaps/>
      <w:spacing w:val="5"/>
    </w:rPr>
  </w:style>
  <w:style w:type="character" w:styleId="1028" w:customStyle="1">
    <w:name w:val="prev1"/>
    <w:uiPriority w:val="0"/>
    <w:qFormat/>
    <w:rPr>
      <w:rFonts w:ascii="Times New Roman" w:hAnsi="Times New Roman" w:eastAsia="宋体" w:cs="Times New Roman"/>
      <w:color w:val="888888"/>
    </w:rPr>
  </w:style>
  <w:style w:type="character" w:styleId="1029" w:customStyle="1">
    <w:name w:val="redfilefwwh"/>
    <w:uiPriority w:val="0"/>
    <w:qFormat/>
    <w:rPr>
      <w:rFonts w:ascii="Times New Roman" w:hAnsi="Times New Roman" w:eastAsia="宋体" w:cs="Times New Roman"/>
      <w:color w:val="ba2636"/>
      <w:sz w:val="18"/>
      <w:szCs w:val="18"/>
    </w:rPr>
  </w:style>
  <w:style w:type="character" w:styleId="1030" w:customStyle="1">
    <w:name w:val="listbenefit"/>
    <w:uiPriority w:val="0"/>
    <w:qFormat/>
  </w:style>
  <w:style w:type="character" w:styleId="1031" w:customStyle="1">
    <w:name w:val="textcontents"/>
    <w:uiPriority w:val="0"/>
    <w:qFormat/>
  </w:style>
  <w:style w:type="character" w:styleId="1032" w:customStyle="1">
    <w:name w:val="_Style 321"/>
    <w:uiPriority w:val="0"/>
    <w:qFormat/>
    <w:rPr>
      <w:smallCaps/>
    </w:rPr>
  </w:style>
  <w:style w:type="character" w:styleId="1033" w:customStyle="1">
    <w:name w:val="case31"/>
    <w:uiPriority w:val="0"/>
    <w:qFormat/>
    <w:rPr>
      <w:sz w:val="21"/>
      <w:szCs w:val="21"/>
    </w:rPr>
  </w:style>
  <w:style w:type="character" w:styleId="1034" w:customStyle="1">
    <w:name w:val="Char Char23"/>
    <w:uiPriority w:val="0"/>
    <w:qFormat/>
    <w:rPr>
      <w:rFonts w:ascii="Arial" w:hAnsi="Arial" w:eastAsia="黑体"/>
      <w:b/>
      <w:bCs/>
      <w:sz w:val="24"/>
      <w:szCs w:val="24"/>
    </w:rPr>
  </w:style>
  <w:style w:type="character" w:styleId="1035" w:customStyle="1">
    <w:name w:val="_Style 326"/>
    <w:uiPriority w:val="0"/>
    <w:qFormat/>
    <w:rPr>
      <w:b/>
      <w:bCs/>
    </w:rPr>
  </w:style>
  <w:style w:type="character" w:styleId="1036" w:customStyle="1">
    <w:name w:val="zhengwen1"/>
    <w:uiPriority w:val="99"/>
    <w:qFormat/>
    <w:rPr>
      <w:sz w:val="21"/>
    </w:rPr>
  </w:style>
  <w:style w:type="character" w:styleId="1037" w:customStyle="1">
    <w:name w:val="样式 非加粗"/>
    <w:uiPriority w:val="0"/>
    <w:qFormat/>
    <w:rPr>
      <w:rFonts w:eastAsia="宋体"/>
      <w:sz w:val="28"/>
    </w:rPr>
  </w:style>
  <w:style w:type="character" w:styleId="1038" w:customStyle="1">
    <w:name w:val="next3"/>
    <w:uiPriority w:val="0"/>
    <w:qFormat/>
    <w:rPr>
      <w:rFonts w:hint="eastAsia" w:ascii="微软雅黑" w:hAnsi="微软雅黑" w:eastAsia="微软雅黑" w:cs="微软雅黑"/>
      <w:sz w:val="21"/>
      <w:szCs w:val="21"/>
    </w:rPr>
  </w:style>
  <w:style w:type="character" w:styleId="1039" w:customStyle="1">
    <w:name w:val="标题 3 Char"/>
    <w:uiPriority w:val="0"/>
    <w:qFormat/>
    <w:rPr>
      <w:rFonts w:ascii="宋体" w:hAnsi="宋体" w:eastAsia="宋体"/>
      <w:b/>
      <w:bCs/>
      <w:sz w:val="24"/>
      <w:szCs w:val="32"/>
      <w:lang w:val="en-US" w:eastAsia="zh-CN" w:bidi="ar-SA"/>
    </w:rPr>
  </w:style>
  <w:style w:type="character" w:styleId="1040" w:customStyle="1">
    <w:name w:val="小四 段落 宋体 Char1"/>
    <w:uiPriority w:val="0"/>
    <w:qFormat/>
    <w:rPr>
      <w:rFonts w:eastAsia="宋体"/>
      <w:sz w:val="24"/>
      <w:szCs w:val="24"/>
      <w:lang w:val="en-US" w:eastAsia="zh-CN" w:bidi="ar-SA"/>
    </w:rPr>
  </w:style>
  <w:style w:type="character" w:styleId="1041" w:customStyle="1">
    <w:name w:val="next1"/>
    <w:uiPriority w:val="0"/>
    <w:qFormat/>
    <w:rPr>
      <w:rFonts w:ascii="Times New Roman" w:hAnsi="Times New Roman" w:eastAsia="宋体" w:cs="Times New Roman"/>
      <w:color w:val="888888"/>
    </w:rPr>
  </w:style>
  <w:style w:type="character" w:styleId="1042" w:customStyle="1">
    <w:name w:val="style13"/>
    <w:uiPriority w:val="0"/>
    <w:qFormat/>
    <w:rPr>
      <w:sz w:val="18"/>
      <w:szCs w:val="18"/>
    </w:rPr>
  </w:style>
  <w:style w:type="character" w:styleId="1043" w:customStyle="1">
    <w:name w:val="next2"/>
    <w:uiPriority w:val="0"/>
    <w:qFormat/>
    <w:rPr>
      <w:rFonts w:ascii="Times New Roman" w:hAnsi="Times New Roman" w:eastAsia="宋体" w:cs="Times New Roman"/>
      <w:color w:val="888888"/>
    </w:rPr>
  </w:style>
  <w:style w:type="character" w:styleId="1044" w:customStyle="1">
    <w:name w:val="Char Char27"/>
    <w:uiPriority w:val="0"/>
    <w:qFormat/>
    <w:rPr>
      <w:b/>
      <w:bCs/>
      <w:sz w:val="44"/>
      <w:szCs w:val="44"/>
    </w:rPr>
  </w:style>
  <w:style w:type="character" w:styleId="1045" w:customStyle="1">
    <w:name w:val="Char Char8"/>
    <w:uiPriority w:val="0"/>
    <w:qFormat/>
    <w:rPr>
      <w:rFonts w:eastAsia="宋体"/>
      <w:sz w:val="21"/>
      <w:lang w:val="en-US" w:eastAsia="zh-CN" w:bidi="ar-SA"/>
    </w:rPr>
  </w:style>
  <w:style w:type="character" w:styleId="1046" w:customStyle="1">
    <w:name w:val="3zw"/>
    <w:uiPriority w:val="0"/>
    <w:qFormat/>
  </w:style>
  <w:style w:type="character" w:styleId="1047" w:customStyle="1">
    <w:name w:val="小四 段落 宋体 Char Char Char Char Char"/>
    <w:uiPriority w:val="0"/>
    <w:qFormat/>
    <w:rPr>
      <w:rFonts w:eastAsia="宋体"/>
      <w:sz w:val="24"/>
      <w:szCs w:val="24"/>
      <w:lang w:val="en-US" w:eastAsia="zh-CN" w:bidi="ar-SA"/>
    </w:rPr>
  </w:style>
  <w:style w:type="character" w:styleId="1048" w:customStyle="1">
    <w:name w:val="h Char Char"/>
    <w:uiPriority w:val="0"/>
    <w:qFormat/>
    <w:rPr>
      <w:rFonts w:eastAsia="宋体"/>
      <w:sz w:val="18"/>
      <w:szCs w:val="18"/>
      <w:lang w:val="en-US" w:eastAsia="zh-CN" w:bidi="ar-SA"/>
    </w:rPr>
  </w:style>
  <w:style w:type="character" w:styleId="1049" w:customStyle="1">
    <w:name w:val="content"/>
    <w:uiPriority w:val="0"/>
    <w:qFormat/>
  </w:style>
  <w:style w:type="character" w:styleId="1050" w:customStyle="1">
    <w:name w:val="redfilenumber"/>
    <w:uiPriority w:val="0"/>
    <w:qFormat/>
    <w:rPr>
      <w:rFonts w:ascii="Times New Roman" w:hAnsi="Times New Roman" w:eastAsia="宋体" w:cs="Times New Roman"/>
      <w:color w:val="ba2636"/>
      <w:sz w:val="18"/>
      <w:szCs w:val="18"/>
    </w:rPr>
  </w:style>
  <w:style w:type="character" w:styleId="1051" w:customStyle="1">
    <w:name w:val="Char Char28"/>
    <w:uiPriority w:val="0"/>
    <w:qFormat/>
    <w:rPr>
      <w:rFonts w:ascii="Arial" w:hAnsi="Arial" w:eastAsia="黑体" w:cs="Arial"/>
      <w:b/>
      <w:bCs/>
      <w:sz w:val="32"/>
      <w:szCs w:val="32"/>
    </w:rPr>
  </w:style>
  <w:style w:type="character" w:styleId="1052" w:customStyle="1">
    <w:name w:val="正文 + 宋体 Char"/>
    <w:uiPriority w:val="0"/>
    <w:qFormat/>
    <w:rPr>
      <w:rFonts w:eastAsia="宋体"/>
      <w:sz w:val="21"/>
      <w:szCs w:val="24"/>
      <w:lang w:val="en-US" w:eastAsia="zh-CN" w:bidi="ar-SA"/>
    </w:rPr>
  </w:style>
  <w:style w:type="character" w:styleId="1053" w:customStyle="1">
    <w:name w:val="Char Char211"/>
    <w:uiPriority w:val="0"/>
    <w:qFormat/>
    <w:rPr>
      <w:rFonts w:ascii="宋体" w:hAnsi="Courier New" w:eastAsia="宋体"/>
      <w:sz w:val="21"/>
      <w:szCs w:val="21"/>
      <w:lang w:val="en-US" w:eastAsia="zh-CN" w:bidi="ar-SA"/>
    </w:rPr>
  </w:style>
  <w:style w:type="character" w:styleId="1054" w:customStyle="1">
    <w:name w:val="subtitle1"/>
    <w:uiPriority w:val="0"/>
    <w:qFormat/>
    <w:rPr>
      <w:rFonts w:hint="default" w:ascii="Georgia" w:hAnsi="Georgia"/>
      <w:b/>
      <w:bCs/>
      <w:color w:val="666666"/>
      <w:sz w:val="18"/>
      <w:szCs w:val="18"/>
    </w:rPr>
  </w:style>
  <w:style w:type="character" w:styleId="1055" w:customStyle="1">
    <w:name w:val="特点 Char1"/>
    <w:uiPriority w:val="0"/>
    <w:qFormat/>
    <w:rPr>
      <w:rFonts w:eastAsia="宋体"/>
      <w:sz w:val="21"/>
      <w:lang w:val="en-US" w:eastAsia="zh-CN" w:bidi="ar-SA"/>
    </w:rPr>
  </w:style>
  <w:style w:type="character" w:styleId="1056" w:customStyle="1">
    <w:name w:val="样式 宋体 小四"/>
    <w:uiPriority w:val="0"/>
    <w:qFormat/>
    <w:rPr>
      <w:rFonts w:ascii="宋体" w:hAnsi="宋体"/>
      <w:sz w:val="24"/>
    </w:rPr>
  </w:style>
  <w:style w:type="character" w:styleId="1057" w:customStyle="1">
    <w:name w:val="Char Char22"/>
    <w:uiPriority w:val="0"/>
    <w:qFormat/>
    <w:rPr>
      <w:b/>
      <w:bCs/>
      <w:sz w:val="24"/>
      <w:szCs w:val="24"/>
    </w:rPr>
  </w:style>
  <w:style w:type="character" w:styleId="1058" w:customStyle="1">
    <w:name w:val="para_small"/>
    <w:uiPriority w:val="0"/>
    <w:qFormat/>
  </w:style>
  <w:style w:type="character" w:styleId="1059" w:customStyle="1">
    <w:name w:val="纯文本 Char Char Char1"/>
    <w:uiPriority w:val="0"/>
    <w:qFormat/>
    <w:rPr>
      <w:rFonts w:ascii="宋体" w:hAnsi="Courier New" w:eastAsia="宋体"/>
      <w:sz w:val="21"/>
      <w:szCs w:val="21"/>
      <w:lang w:val="en-US" w:eastAsia="zh-CN" w:bidi="ar-SA"/>
    </w:rPr>
  </w:style>
  <w:style w:type="character" w:styleId="1060" w:customStyle="1">
    <w:name w:val="style131"/>
    <w:uiPriority w:val="0"/>
    <w:qFormat/>
    <w:rPr>
      <w:rFonts w:cs="Times New Roman"/>
      <w:sz w:val="18"/>
      <w:szCs w:val="18"/>
    </w:rPr>
  </w:style>
  <w:style w:type="character" w:styleId="1061" w:customStyle="1">
    <w:name w:val="displayarti"/>
    <w:uiPriority w:val="0"/>
    <w:qFormat/>
    <w:rPr>
      <w:rFonts w:ascii="Times New Roman" w:hAnsi="Times New Roman" w:eastAsia="宋体" w:cs="Times New Roman"/>
      <w:color w:val="ffffff"/>
      <w:shd w:val="clear" w:color="auto" w:fill="a00000"/>
    </w:rPr>
  </w:style>
  <w:style w:type="character" w:styleId="1062" w:customStyle="1">
    <w:name w:val="Char Char21"/>
    <w:uiPriority w:val="0"/>
    <w:qFormat/>
    <w:rPr>
      <w:rFonts w:ascii="Arial" w:hAnsi="Arial" w:eastAsia="黑体"/>
      <w:sz w:val="24"/>
      <w:szCs w:val="24"/>
    </w:rPr>
  </w:style>
  <w:style w:type="character" w:styleId="1063" w:customStyle="1">
    <w:name w:val="纯文本 Char1"/>
    <w:uiPriority w:val="0"/>
    <w:qFormat/>
    <w:rPr>
      <w:rFonts w:ascii="宋体" w:hAnsi="Courier New" w:eastAsia="宋体" w:cs="Courier New"/>
      <w:sz w:val="21"/>
      <w:szCs w:val="21"/>
      <w:lang w:val="en-US" w:eastAsia="zh-CN" w:bidi="ar-SA"/>
    </w:rPr>
  </w:style>
  <w:style w:type="character" w:styleId="1064" w:customStyle="1">
    <w:name w:val="华宇段落1 Char Char Char"/>
    <w:uiPriority w:val="0"/>
    <w:qFormat/>
    <w:rPr>
      <w:rFonts w:eastAsia="宋体"/>
      <w:bCs/>
      <w:sz w:val="24"/>
      <w:szCs w:val="24"/>
      <w:lang w:val="en-US" w:eastAsia="zh-CN" w:bidi="ar-SA"/>
    </w:rPr>
  </w:style>
  <w:style w:type="character" w:styleId="1065" w:customStyle="1">
    <w:name w:val="_Style 367"/>
    <w:uiPriority w:val="0"/>
    <w:qFormat/>
    <w:rPr>
      <w:smallCaps/>
      <w:spacing w:val="5"/>
      <w:u w:val="single"/>
    </w:rPr>
  </w:style>
  <w:style w:type="character" w:styleId="1066" w:customStyle="1">
    <w:name w:val="HTML 预设格式 字符1"/>
    <w:uiPriority w:val="0"/>
    <w:qFormat/>
    <w:rPr>
      <w:rFonts w:ascii="Courier New" w:hAnsi="Courier New" w:eastAsia="宋体" w:cs="Courier New"/>
      <w:b/>
      <w:position w:val="-10"/>
    </w:rPr>
  </w:style>
  <w:style w:type="character" w:styleId="1067" w:customStyle="1">
    <w:name w:val="next"/>
    <w:uiPriority w:val="0"/>
    <w:qFormat/>
    <w:rPr>
      <w:rFonts w:ascii="微软雅黑" w:hAnsi="微软雅黑" w:eastAsia="微软雅黑" w:cs="微软雅黑"/>
      <w:sz w:val="21"/>
      <w:szCs w:val="21"/>
    </w:rPr>
  </w:style>
  <w:style w:type="character" w:styleId="1068" w:customStyle="1">
    <w:name w:val="prev"/>
    <w:uiPriority w:val="0"/>
    <w:qFormat/>
    <w:rPr>
      <w:rFonts w:hint="eastAsia" w:ascii="微软雅黑" w:hAnsi="微软雅黑" w:eastAsia="微软雅黑" w:cs="微软雅黑"/>
      <w:sz w:val="21"/>
      <w:szCs w:val="21"/>
    </w:rPr>
  </w:style>
  <w:style w:type="character" w:styleId="1069" w:customStyle="1">
    <w:name w:val="title_emph1"/>
    <w:uiPriority w:val="0"/>
    <w:qFormat/>
    <w:rPr>
      <w:rFonts w:ascii="Arial" w:cs="Arial"/>
      <w:b/>
      <w:bCs/>
      <w:sz w:val="18"/>
      <w:szCs w:val="18"/>
    </w:rPr>
  </w:style>
  <w:style w:type="character" w:styleId="1070" w:customStyle="1">
    <w:name w:val="Char Char20"/>
    <w:uiPriority w:val="0"/>
    <w:qFormat/>
    <w:rPr>
      <w:rFonts w:ascii="Arial" w:hAnsi="Arial" w:eastAsia="黑体"/>
      <w:sz w:val="21"/>
      <w:szCs w:val="21"/>
    </w:rPr>
  </w:style>
  <w:style w:type="character" w:styleId="1071" w:customStyle="1">
    <w:name w:val="_Style 379"/>
    <w:uiPriority w:val="0"/>
    <w:qFormat/>
    <w:rPr>
      <w:i/>
      <w:iCs/>
    </w:rPr>
  </w:style>
  <w:style w:type="character" w:styleId="1072" w:customStyle="1">
    <w:name w:val="normalfont1"/>
    <w:uiPriority w:val="0"/>
    <w:qFormat/>
    <w:rPr>
      <w:rFonts w:hint="default" w:ascii="ˎ̥" w:hAnsi="ˎ̥"/>
      <w:sz w:val="18"/>
      <w:szCs w:val="18"/>
      <w:u w:val="none"/>
    </w:rPr>
  </w:style>
  <w:style w:type="character" w:styleId="1073" w:customStyle="1">
    <w:name w:val="已访问的超链接1"/>
    <w:uiPriority w:val="0"/>
    <w:qFormat/>
    <w:rPr>
      <w:color w:val="auto"/>
      <w:u w:val="none"/>
    </w:rPr>
  </w:style>
  <w:style w:type="character" w:styleId="1074" w:customStyle="1">
    <w:name w:val="A2"/>
    <w:uiPriority w:val="0"/>
    <w:qFormat/>
    <w:rPr>
      <w:rFonts w:cs="Helvetica"/>
      <w:color w:val="000000"/>
      <w:sz w:val="18"/>
      <w:szCs w:val="18"/>
    </w:rPr>
  </w:style>
  <w:style w:type="character" w:styleId="1075" w:customStyle="1">
    <w:name w:val="Char Char29"/>
    <w:uiPriority w:val="0"/>
    <w:qFormat/>
    <w:rPr>
      <w:rFonts w:ascii="Times New Roman" w:hAnsi="Times New Roman" w:eastAsia="宋体" w:cs="Times New Roman"/>
      <w:b/>
      <w:bCs/>
      <w:sz w:val="44"/>
      <w:szCs w:val="44"/>
    </w:rPr>
  </w:style>
  <w:style w:type="character" w:styleId="1076" w:customStyle="1">
    <w:name w:val="content_lineheight1"/>
    <w:uiPriority w:val="0"/>
    <w:qFormat/>
  </w:style>
  <w:style w:type="character" w:styleId="1077" w:customStyle="1">
    <w:name w:val="标准小四 Char"/>
    <w:uiPriority w:val="0"/>
    <w:qFormat/>
    <w:rPr>
      <w:rFonts w:ascii="Arial" w:hAnsi="Arial" w:eastAsia="宋体"/>
      <w:sz w:val="24"/>
      <w:szCs w:val="21"/>
      <w:lang w:val="en-US" w:eastAsia="zh-CN" w:bidi="ar-SA"/>
    </w:rPr>
  </w:style>
  <w:style w:type="character" w:styleId="1078" w:customStyle="1">
    <w:name w:val="标准小四 Char Char"/>
    <w:uiPriority w:val="0"/>
    <w:qFormat/>
    <w:rPr>
      <w:rFonts w:ascii="Arial" w:hAnsi="Arial" w:eastAsia="宋体"/>
      <w:sz w:val="24"/>
      <w:szCs w:val="21"/>
      <w:lang w:val="en-US" w:eastAsia="zh-CN" w:bidi="ar-SA"/>
    </w:rPr>
  </w:style>
  <w:style w:type="character" w:styleId="1079" w:customStyle="1">
    <w:name w:val="ih151"/>
    <w:uiPriority w:val="0"/>
    <w:qFormat/>
    <w:rPr>
      <w:color w:val="666666"/>
      <w:sz w:val="18"/>
      <w:szCs w:val="18"/>
      <w:u w:val="none"/>
    </w:rPr>
  </w:style>
  <w:style w:type="character" w:styleId="1080" w:customStyle="1">
    <w:name w:val="标准文本 Char"/>
    <w:uiPriority w:val="0"/>
    <w:qFormat/>
    <w:rPr>
      <w:rFonts w:eastAsia="宋体" w:cs="宋体"/>
      <w:sz w:val="24"/>
      <w:szCs w:val="24"/>
      <w:lang w:val="en-US" w:eastAsia="zh-CN" w:bidi="ar-SA"/>
    </w:rPr>
  </w:style>
  <w:style w:type="character" w:styleId="1081" w:customStyle="1">
    <w:name w:val="gjfg"/>
    <w:uiPriority w:val="0"/>
    <w:qFormat/>
  </w:style>
  <w:style w:type="character" w:styleId="1082" w:customStyle="1">
    <w:name w:val="小四 段落 宋体 Char Char Char Char1"/>
    <w:uiPriority w:val="0"/>
    <w:qFormat/>
    <w:rPr>
      <w:rFonts w:eastAsia="宋体"/>
      <w:sz w:val="24"/>
      <w:szCs w:val="24"/>
      <w:lang w:val="en-US" w:eastAsia="zh-CN" w:bidi="ar-SA"/>
    </w:rPr>
  </w:style>
  <w:style w:type="character" w:styleId="1083" w:customStyle="1">
    <w:name w:val="引用 字符1"/>
    <w:uiPriority w:val="99"/>
    <w:qFormat/>
    <w:rPr>
      <w:rFonts w:ascii="宋体" w:hAnsi="Times New Roman" w:eastAsia="宋体" w:cs="Times New Roman"/>
      <w:b/>
      <w:i/>
      <w:iCs/>
      <w:color w:val="404040"/>
      <w:position w:val="-10"/>
      <w:sz w:val="24"/>
    </w:rPr>
  </w:style>
  <w:style w:type="character" w:styleId="1084" w:customStyle="1">
    <w:name w:val="prev2"/>
    <w:uiPriority w:val="0"/>
    <w:qFormat/>
    <w:rPr>
      <w:rFonts w:ascii="Times New Roman" w:hAnsi="Times New Roman" w:eastAsia="宋体" w:cs="Times New Roman"/>
      <w:color w:val="888888"/>
    </w:rPr>
  </w:style>
  <w:style w:type="character" w:styleId="1085" w:customStyle="1">
    <w:name w:val="t1"/>
    <w:uiPriority w:val="0"/>
    <w:qFormat/>
  </w:style>
  <w:style w:type="character" w:styleId="1086" w:customStyle="1">
    <w:name w:val="cfdate"/>
    <w:uiPriority w:val="0"/>
    <w:qFormat/>
    <w:rPr>
      <w:rFonts w:ascii="Times New Roman" w:hAnsi="Times New Roman" w:eastAsia="宋体" w:cs="Times New Roman"/>
      <w:color w:val="333333"/>
      <w:sz w:val="18"/>
      <w:szCs w:val="18"/>
    </w:rPr>
  </w:style>
  <w:style w:type="character" w:styleId="1087" w:customStyle="1">
    <w:name w:val="Char Char24"/>
    <w:uiPriority w:val="0"/>
    <w:qFormat/>
    <w:rPr>
      <w:b/>
      <w:bCs/>
      <w:sz w:val="28"/>
      <w:szCs w:val="28"/>
    </w:rPr>
  </w:style>
  <w:style w:type="character" w:styleId="1088" w:customStyle="1">
    <w:name w:val="point_normal1"/>
    <w:uiPriority w:val="0"/>
    <w:qFormat/>
    <w:rPr>
      <w:rFonts w:hint="default" w:ascii="Arial" w:hAnsi="Arial" w:cs="Arial"/>
      <w:sz w:val="18"/>
      <w:szCs w:val="18"/>
    </w:rPr>
  </w:style>
  <w:style w:type="character" w:styleId="1089" w:customStyle="1">
    <w:name w:val="小四 段落 宋体 Char Char Char Char Char Char"/>
    <w:uiPriority w:val="0"/>
    <w:qFormat/>
    <w:rPr>
      <w:rFonts w:eastAsia="宋体"/>
      <w:sz w:val="24"/>
      <w:szCs w:val="24"/>
      <w:lang w:val="en-US" w:eastAsia="zh-CN" w:bidi="ar-SA"/>
    </w:rPr>
  </w:style>
  <w:style w:type="character" w:styleId="1090" w:customStyle="1">
    <w:name w:val="Char Char17"/>
    <w:uiPriority w:val="0"/>
    <w:qFormat/>
    <w:rPr>
      <w:rFonts w:ascii="宋体" w:hAnsi="Courier New"/>
      <w:sz w:val="21"/>
      <w:szCs w:val="21"/>
    </w:rPr>
  </w:style>
  <w:style w:type="character" w:styleId="1091" w:customStyle="1">
    <w:name w:val="明显引用 字符1"/>
    <w:uiPriority w:val="99"/>
    <w:qFormat/>
    <w:rPr>
      <w:rFonts w:ascii="宋体" w:hAnsi="Times New Roman" w:eastAsia="宋体" w:cs="Times New Roman"/>
      <w:b/>
      <w:i/>
      <w:iCs/>
      <w:color w:val="4472c4"/>
      <w:position w:val="-10"/>
      <w:sz w:val="24"/>
    </w:rPr>
  </w:style>
  <w:style w:type="character" w:styleId="1092" w:customStyle="1">
    <w:name w:val="标题 Char1"/>
    <w:uiPriority w:val="0"/>
    <w:qFormat/>
    <w:rPr>
      <w:rFonts w:ascii="Cambria" w:eastAsia="宋体" w:cs="Times New Roman"/>
      <w:b/>
      <w:bCs/>
      <w:sz w:val="32"/>
      <w:szCs w:val="32"/>
    </w:rPr>
  </w:style>
  <w:style w:type="character" w:styleId="1093" w:customStyle="1">
    <w:name w:val="prev3"/>
    <w:uiPriority w:val="0"/>
    <w:qFormat/>
    <w:rPr>
      <w:rFonts w:ascii="微软雅黑" w:hAnsi="微软雅黑" w:eastAsia="微软雅黑" w:cs="微软雅黑"/>
      <w:sz w:val="21"/>
      <w:szCs w:val="21"/>
    </w:rPr>
  </w:style>
  <w:style w:type="character" w:styleId="1094" w:customStyle="1">
    <w:name w:val="param-value"/>
    <w:uiPriority w:val="0"/>
    <w:qFormat/>
  </w:style>
  <w:style w:type="character" w:styleId="1095" w:customStyle="1">
    <w:name w:val="正文文本缩进 2 字符1"/>
    <w:uiPriority w:val="0"/>
    <w:qFormat/>
    <w:rPr>
      <w:rFonts w:ascii="宋体" w:hAnsi="Times New Roman" w:eastAsia="宋体" w:cs="Times New Roman"/>
      <w:b/>
      <w:position w:val="-10"/>
      <w:sz w:val="24"/>
    </w:rPr>
  </w:style>
  <w:style w:type="character" w:styleId="1096" w:customStyle="1">
    <w:name w:val="apple-converted-space"/>
    <w:uiPriority w:val="0"/>
    <w:qFormat/>
  </w:style>
  <w:style w:type="character" w:styleId="10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8" w:customStyle="1">
    <w:name w:val="华宇段落1 Char Char"/>
    <w:uiPriority w:val="0"/>
    <w:qFormat/>
    <w:rPr>
      <w:rFonts w:eastAsia="宋体"/>
      <w:bCs/>
      <w:sz w:val="24"/>
      <w:szCs w:val="24"/>
      <w:lang w:val="en-US" w:eastAsia="zh-CN" w:bidi="ar-SA"/>
    </w:rPr>
  </w:style>
  <w:style w:type="character" w:styleId="1099" w:customStyle="1">
    <w:name w:val="Char Char25"/>
    <w:uiPriority w:val="0"/>
    <w:qFormat/>
    <w:rPr>
      <w:rFonts w:ascii="Arial" w:hAnsi="Arial" w:eastAsia="黑体"/>
      <w:b/>
      <w:sz w:val="28"/>
    </w:rPr>
  </w:style>
  <w:style w:type="character" w:styleId="1100" w:customStyle="1">
    <w:name w:val="标题 3 Char Char"/>
    <w:uiPriority w:val="0"/>
    <w:qFormat/>
    <w:rPr>
      <w:rFonts w:eastAsia="仿宋_GB2312"/>
      <w:b/>
      <w:bCs/>
      <w:sz w:val="28"/>
      <w:szCs w:val="32"/>
      <w:lang w:val="en-US" w:eastAsia="zh-CN" w:bidi="ar-SA"/>
    </w:rPr>
  </w:style>
  <w:style w:type="character" w:styleId="1101" w:customStyle="1">
    <w:name w:val="样式 首行缩进:  2 字符 Char"/>
    <w:uiPriority w:val="0"/>
    <w:qFormat/>
    <w:rPr>
      <w:rFonts w:eastAsia="宋体" w:cs="宋体"/>
      <w:sz w:val="24"/>
      <w:lang w:val="en-US" w:eastAsia="zh-CN" w:bidi="ar-SA"/>
    </w:rPr>
  </w:style>
  <w:style w:type="table" w:styleId="1102" w:customStyle="1">
    <w:name w:val="Table Normal"/>
    <w:uiPriority w:val="0"/>
    <w:qFormat/>
    <w:tblPr>
      <w:tblCellMar>
        <w:left w:w="0" w:type="dxa"/>
        <w:top w:w="0" w:type="dxa"/>
        <w:right w:w="0" w:type="dxa"/>
        <w:bottom w:w="0" w:type="dxa"/>
      </w:tblCellMar>
    </w:tblPr>
  </w:style>
  <w:style w:type="table" w:styleId="1103" w:customStyle="1">
    <w:name w:val="网格型1"/>
    <w:basedOn w:val="68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4">
    <w:name w:val="Placeholder Text"/>
    <w:uiPriority w:val="99"/>
    <w:semiHidden/>
    <w:qFormat/>
    <w:rPr>
      <w:color w:val="808080"/>
    </w:rPr>
  </w:style>
  <w:style w:type="paragraph" w:styleId="1105" w:customStyle="1">
    <w:name w:val="正文文本1"/>
    <w:basedOn w:val="676"/>
    <w:uiPriority w:val="0"/>
    <w:qFormat/>
    <w:pPr>
      <w:ind w:firstLine="400"/>
      <w:spacing w:line="480" w:lineRule="auto"/>
    </w:pPr>
    <w:rPr>
      <w:rFonts w:hAnsi="宋体" w:cs="宋体"/>
      <w:sz w:val="20"/>
      <w:lang w:val="zh-CN" w:bidi="zh-CN"/>
    </w:rPr>
  </w:style>
  <w:style w:type="character" w:styleId="1106" w:customStyle="1">
    <w:name w:val="font01"/>
    <w:basedOn w:val="686"/>
    <w:uiPriority w:val="0"/>
    <w:qFormat/>
    <w:rPr>
      <w:rFonts w:hint="eastAsia" w:ascii="宋体" w:hAnsi="宋体" w:eastAsia="宋体" w:cs="宋体"/>
      <w:color w:val="000000"/>
      <w:sz w:val="22"/>
      <w:szCs w:val="22"/>
      <w:u w:val="none"/>
    </w:rPr>
  </w:style>
  <w:style w:type="character" w:styleId="1107" w:customStyle="1">
    <w:name w:val="font21"/>
    <w:basedOn w:val="686"/>
    <w:uiPriority w:val="0"/>
    <w:qFormat/>
    <w:rPr>
      <w:rFonts w:hint="default" w:ascii="Times New Roman" w:hAnsi="Times New Roman" w:cs="Times New Roman"/>
      <w:color w:val="000000"/>
      <w:sz w:val="22"/>
      <w:szCs w:val="22"/>
      <w:u w:val="none"/>
    </w:rPr>
  </w:style>
  <w:style w:type="character" w:styleId="1108" w:customStyle="1">
    <w:name w:val="页眉 字符"/>
    <w:basedOn w:val="686"/>
    <w:link w:val="715"/>
    <w:uiPriority w:val="0"/>
    <w:qFormat/>
    <w:rPr>
      <w:b/>
      <w:position w:val="-10"/>
      <w:sz w:val="18"/>
      <w:szCs w:val="18"/>
    </w:rPr>
  </w:style>
  <w:style w:type="character" w:styleId="1109" w:customStyle="1">
    <w:name w:val="日期 字符"/>
    <w:basedOn w:val="686"/>
    <w:link w:val="710"/>
    <w:uiPriority w:val="0"/>
    <w:qFormat/>
    <w:rPr>
      <w:b/>
      <w:position w:val="-10"/>
      <w:sz w:val="24"/>
      <w:szCs w:val="24"/>
    </w:rPr>
  </w:style>
  <w:style w:type="character" w:styleId="1110" w:customStyle="1">
    <w:name w:val="批注框文本 字符"/>
    <w:basedOn w:val="686"/>
    <w:link w:val="713"/>
    <w:uiPriority w:val="0"/>
    <w:qFormat/>
    <w:rPr>
      <w:b/>
      <w:position w:val="-10"/>
      <w:sz w:val="18"/>
      <w:szCs w:val="18"/>
    </w:rPr>
  </w:style>
  <w:style w:type="character" w:styleId="1111" w:customStyle="1">
    <w:name w:val="批注文字 Char1"/>
    <w:basedOn w:val="686"/>
    <w:uiPriority w:val="0"/>
    <w:qFormat/>
    <w:rPr>
      <w:rFonts w:ascii="Times New Roman" w:hAnsi="Times New Roman" w:eastAsia="宋体" w:cs="Times New Roman"/>
      <w:szCs w:val="24"/>
    </w:rPr>
  </w:style>
  <w:style w:type="character" w:styleId="1112" w:customStyle="1">
    <w:name w:val="p12"/>
    <w:uiPriority w:val="0"/>
    <w:qFormat/>
  </w:style>
  <w:style w:type="character" w:styleId="1113" w:customStyle="1">
    <w:name w:val="列出段落 Char"/>
    <w:link w:val="1002"/>
    <w:uiPriority w:val="0"/>
    <w:qFormat/>
    <w:rPr>
      <w:rFonts w:ascii="Arial" w:hAnsi="Arial" w:eastAsia="黑体" w:cs="宋体"/>
      <w:sz w:val="24"/>
      <w:szCs w:val="24"/>
      <w:lang w:val="zh-CN" w:eastAsia="en-US"/>
    </w:rPr>
  </w:style>
  <w:style w:type="paragraph" w:styleId="1114"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115" w:customStyle="1">
    <w:name w:val="未处理的提及1"/>
    <w:basedOn w:val="686"/>
    <w:uiPriority w:val="99"/>
    <w:semiHidden/>
    <w:unhideWhenUsed/>
    <w:qFormat/>
    <w:rPr>
      <w:color w:val="605e5c"/>
      <w:shd w:val="clear" w:color="auto" w:fill="e1dfdd"/>
    </w:rPr>
  </w:style>
  <w:style w:type="paragraph" w:styleId="1116" w:customStyle="1">
    <w:name w:val="Plain Text1"/>
    <w:basedOn w:val="676"/>
    <w:uiPriority w:val="0"/>
    <w:qFormat/>
    <w:pPr>
      <w:jc w:val="left"/>
      <w:widowControl/>
    </w:pPr>
    <w:rPr>
      <w:rFonts w:hAnsi="Courier New" w:eastAsia="楷体_GB2312"/>
      <w:b w:val="0"/>
      <w:position w:val="0"/>
      <w:sz w:val="26"/>
    </w:rPr>
  </w:style>
  <w:style w:type="character" w:styleId="1117" w:customStyle="1">
    <w:name w:val="NormalCharacter"/>
    <w:uiPriority w:val="99"/>
    <w:qFormat/>
  </w:style>
  <w:style w:type="paragraph" w:styleId="1118"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119" w:customStyle="1">
    <w:name w:val="正文缩进 字符"/>
    <w:link w:val="688"/>
    <w:uiPriority w:val="99"/>
    <w:qFormat/>
    <w:rPr>
      <w:b/>
      <w:position w:val="-10"/>
      <w:sz w:val="24"/>
    </w:rPr>
  </w:style>
  <w:style w:type="character" w:styleId="1120" w:customStyle="1">
    <w:name w:val="wyg1"/>
    <w:uiPriority w:val="0"/>
    <w:qFormat/>
    <w:rPr>
      <w:color w:val="000000"/>
      <w:sz w:val="20"/>
      <w:szCs w:val="20"/>
      <w:u w:val="none"/>
    </w:rPr>
  </w:style>
  <w:style w:type="paragraph" w:styleId="1121" w:customStyle="1">
    <w:name w:val="标题二、"/>
    <w:basedOn w:val="676"/>
    <w:uiPriority w:val="99"/>
    <w:qFormat/>
    <w:pPr>
      <w:ind w:firstLine="200"/>
      <w:spacing w:line="360" w:lineRule="auto"/>
      <w:outlineLvl w:val="2"/>
    </w:pPr>
    <w:rPr>
      <w:rFonts w:hAnsi="宋体" w:eastAsiaTheme="minorEastAsia" w:cstheme="minorBidi"/>
      <w:position w:val="0"/>
      <w:sz w:val="21"/>
      <w:szCs w:val="21"/>
    </w:rPr>
  </w:style>
  <w:style w:type="paragraph" w:styleId="1122" w:customStyle="1">
    <w:name w:val="Normal_3_0_0_0"/>
    <w:basedOn w:val="676"/>
    <w:uiPriority w:val="0"/>
    <w:qFormat/>
    <w:rPr>
      <w:rFonts w:hAnsi="宋体" w:cs="宋体"/>
      <w:b w:val="0"/>
      <w:position w:val="0"/>
      <w:szCs w:val="24"/>
    </w:rPr>
  </w:style>
  <w:style w:type="table" w:styleId="1123" w:customStyle="1">
    <w:name w:val="网格型2"/>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4" w:customStyle="1">
    <w:name w:val="网格型3"/>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4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1CAC-B06F-402E-A42C-B63D54BDE8C0}"/>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356</cp:revision>
  <dcterms:created xsi:type="dcterms:W3CDTF">2023-09-21T08:16:00Z</dcterms:created>
  <dcterms:modified xsi:type="dcterms:W3CDTF">2026-09-16T10:20:16Z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FF1459D227E24FE9B5947A1D6F932A5F_13</vt:lpwstr>
  </property>
  <property fmtid="{D5CDD505-2E9C-101B-9397-08002B2CF9AE}" pid="4" name="KSOTemplateDocerSaveRecord">
    <vt:lpwstr>eyJoZGlkIjoiYTc2ZGZiNzZiNDVlOGViOWVmM2JhOTY0NGJkNjUyYzgiLCJ1c2VySWQiOiIyOTc0OTcwMjcifQ==</vt:lpwstr>
  </property>
</Properties>
</file>