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900"/>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00"/>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00"/>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00"/>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00"/>
        <w:ind w:firstLine="904"/>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w:t>
      </w:r>
      <w:r>
        <w:rPr>
          <w:rFonts w:hint="eastAsia" w:ascii="宋体" w:hAnsi="宋体" w:cs="宋体"/>
          <w:b/>
          <w:bCs/>
          <w:color w:val="auto"/>
          <w:sz w:val="30"/>
          <w:szCs w:val="30"/>
          <w:highlight w:val="none"/>
          <w:lang w:val="en-US" w:eastAsia="zh-CN"/>
        </w:rPr>
        <w:t xml:space="preserve">号： JSZC-320902-JZCG-G2026-0040</w:t>
      </w:r>
      <w:r/>
    </w:p>
    <w:p>
      <w:pPr>
        <w:pStyle w:val="900"/>
        <w:ind w:firstLine="904"/>
        <w:jc w:val="center"/>
        <w:rPr>
          <w:rFonts w:ascii="宋体" w:hAnsi="宋体" w:cs="宋体"/>
          <w:b/>
          <w:bCs/>
          <w:color w:val="auto"/>
          <w:sz w:val="28"/>
          <w:szCs w:val="28"/>
          <w:highlight w:val="none"/>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val="en-US" w:eastAsia="zh-CN"/>
        </w:rPr>
        <w:t xml:space="preserve">盐城市南苑小学2026年物业服务项目</w:t>
      </w:r>
      <w:r/>
    </w:p>
    <w:p>
      <w:pPr>
        <w:pStyle w:val="900"/>
        <w:ind w:firstLine="0"/>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00"/>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13"/>
        <w:jc w:val="center"/>
        <w:spacing w:before="120" w:beforeAutospacing="0" w:after="120" w:afterAutospacing="0" w:line="400" w:lineRule="exact"/>
        <w:rPr>
          <w:rFonts w:hint="eastAsia" w:ascii="宋体" w:hAnsi="宋体" w:cs="宋体"/>
          <w:b/>
          <w:bCs/>
          <w:color w:val="auto"/>
          <w:sz w:val="30"/>
          <w:szCs w:val="30"/>
          <w:highlight w:val="none"/>
          <w:lang w:val="en-US" w:eastAsia="zh-CN"/>
        </w:rPr>
        <w:outlineLvl w:val="0"/>
      </w:pPr>
      <w:r>
        <w:rPr>
          <w:rFonts w:hint="eastAsia" w:ascii="宋体" w:hAnsi="宋体" w:cs="宋体"/>
          <w:b/>
          <w:bCs/>
          <w:color w:val="auto"/>
          <w:sz w:val="30"/>
          <w:szCs w:val="30"/>
          <w:highlight w:val="none"/>
          <w:lang w:val="en-US" w:eastAsia="zh-CN"/>
        </w:rPr>
        <w:t xml:space="preserve">盐城市南苑小学</w:t>
      </w:r>
      <w:r/>
    </w:p>
    <w:p>
      <w:pPr>
        <w:pStyle w:val="913"/>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7</w:t>
      </w:r>
      <w:r>
        <w:rPr>
          <w:rFonts w:hint="eastAsia" w:ascii="黑体" w:hAnsi="黑体" w:eastAsia="黑体" w:cs="黑体"/>
          <w:bCs/>
          <w:color w:val="auto"/>
          <w:sz w:val="32"/>
          <w:szCs w:val="32"/>
          <w:highlight w:val="none"/>
        </w:rPr>
        <w:t xml:space="preserve">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933"/>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footerReference w:type="even" r:id="rId9"/>
          <w:footerReference w:type="first" r:id="rId10"/>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auto"/>
          <w:sz w:val="28"/>
          <w:szCs w:val="28"/>
          <w:highlight w:val="none"/>
        </w:rPr>
      </w:r>
      <w:r/>
    </w:p>
    <w:p>
      <w:pPr>
        <w:jc w:val="center"/>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ascii="黑体" w:hAnsi="Showcard Gothic" w:eastAsia="黑体"/>
          <w:color w:val="auto"/>
          <w:sz w:val="36"/>
          <w:highlight w:val="none"/>
        </w:rPr>
        <w:t xml:space="preserve">2</w:t>
      </w:r>
      <w:r/>
    </w:p>
    <w:p>
      <w:pPr>
        <w:jc w:val="center"/>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7</w:t>
      </w:r>
      <w:r/>
    </w:p>
    <w:p>
      <w:pPr>
        <w:jc w:val="center"/>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 第三章  合同文本………………………………2</w:t>
      </w:r>
      <w:r>
        <w:rPr>
          <w:rFonts w:hint="eastAsia" w:ascii="黑体" w:hAnsi="Showcard Gothic" w:eastAsia="黑体"/>
          <w:color w:val="auto"/>
          <w:sz w:val="36"/>
          <w:highlight w:val="none"/>
          <w:lang w:val="en-US" w:eastAsia="zh-CN"/>
        </w:rPr>
        <w:t xml:space="preserve">9</w:t>
      </w:r>
      <w:r/>
    </w:p>
    <w:p>
      <w:pPr>
        <w:jc w:val="center"/>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 第四章  采购需求………………………………</w:t>
      </w:r>
      <w:r>
        <w:rPr>
          <w:rFonts w:ascii="黑体" w:hAnsi="Showcard Gothic" w:eastAsia="黑体"/>
          <w:color w:val="auto"/>
          <w:sz w:val="36"/>
          <w:highlight w:val="none"/>
        </w:rPr>
        <w:t xml:space="preserve">4</w:t>
      </w:r>
      <w:r>
        <w:rPr>
          <w:rFonts w:hint="eastAsia" w:ascii="黑体" w:hAnsi="Showcard Gothic" w:eastAsia="黑体"/>
          <w:color w:val="auto"/>
          <w:sz w:val="36"/>
          <w:highlight w:val="none"/>
          <w:lang w:val="en-US" w:eastAsia="zh-CN"/>
        </w:rPr>
        <w:t xml:space="preserve">3</w:t>
      </w:r>
      <w:r/>
    </w:p>
    <w:p>
      <w:pPr>
        <w:jc w:val="center"/>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 第五章  评标方法与评标标准…………………</w:t>
      </w:r>
      <w:r>
        <w:rPr>
          <w:rFonts w:hint="eastAsia" w:ascii="黑体" w:hAnsi="Showcard Gothic" w:eastAsia="黑体"/>
          <w:color w:val="auto"/>
          <w:sz w:val="36"/>
          <w:highlight w:val="none"/>
          <w:lang w:val="en-US" w:eastAsia="zh-CN"/>
        </w:rPr>
        <w:t xml:space="preserve">60</w:t>
      </w:r>
      <w:r/>
    </w:p>
    <w:p>
      <w:pPr>
        <w:jc w:val="center"/>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 第六章  投标文件格式…………………………</w:t>
      </w:r>
      <w:r>
        <w:rPr>
          <w:rFonts w:hint="eastAsia" w:ascii="黑体" w:hAnsi="Showcard Gothic" w:eastAsia="黑体"/>
          <w:color w:val="auto"/>
          <w:sz w:val="36"/>
          <w:highlight w:val="none"/>
          <w:lang w:val="en-US" w:eastAsia="zh-CN"/>
        </w:rPr>
        <w:t xml:space="preserve">67</w:t>
      </w:r>
      <w:r/>
    </w:p>
    <w:p>
      <w:pPr>
        <w:pStyle w:val="920"/>
        <w:jc w:val="both"/>
        <w:spacing w:beforeAutospacing="0" w:afterAutospacing="0"/>
        <w:rPr>
          <w:color w:val="auto"/>
          <w:szCs w:val="44"/>
          <w:highlight w:val="none"/>
        </w:rPr>
      </w:pPr>
      <w:r>
        <w:rPr>
          <w:color w:val="auto"/>
          <w:szCs w:val="44"/>
          <w:highlight w:val="none"/>
        </w:rPr>
      </w:r>
      <w:r/>
    </w:p>
    <w:p>
      <w:pPr>
        <w:pStyle w:val="920"/>
        <w:jc w:val="both"/>
        <w:spacing w:beforeAutospacing="0" w:afterAutospacing="0"/>
        <w:rPr>
          <w:color w:val="auto"/>
          <w:szCs w:val="44"/>
          <w:highlight w:val="none"/>
        </w:rPr>
        <w:sectPr>
          <w:footerReference w:type="default" r:id="rId11"/>
          <w:footnotePr/>
          <w:endnotePr/>
          <w:type w:val="nextPage"/>
          <w:pgSz w:w="11906" w:h="16838" w:orient="portrait"/>
          <w:pgMar w:top="1440" w:right="1633" w:bottom="1440" w:left="1633" w:header="851" w:footer="992" w:gutter="0"/>
          <w:pgNumType w:start="1"/>
          <w:cols w:num="1" w:sep="0" w:space="1701" w:equalWidth="1"/>
          <w:docGrid w:linePitch="360"/>
        </w:sectPr>
      </w:pPr>
      <w:r>
        <w:rPr>
          <w:color w:val="auto"/>
          <w:szCs w:val="44"/>
          <w:highlight w:val="none"/>
        </w:rPr>
      </w:r>
      <w:r/>
    </w:p>
    <w:p>
      <w:pPr>
        <w:pStyle w:val="920"/>
        <w:jc w:val="center"/>
        <w:spacing w:beforeAutospacing="0" w:afterAutospacing="0"/>
        <w:rPr>
          <w:rFonts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 招标公告</w:t>
      </w:r>
      <w:bookmarkEnd w:id="0"/>
      <w:r/>
      <w:r/>
    </w:p>
    <w:p>
      <w:pPr>
        <w:jc w:val="left"/>
        <w:spacing w:line="560" w:lineRule="exact"/>
        <w:widowControl/>
        <w:rPr>
          <w:rFonts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0"/>
          <w:highlight w:val="none"/>
        </w:rPr>
        <w:t xml:space="preserve">项目概况</w:t>
      </w:r>
      <w:r/>
    </w:p>
    <w:p>
      <w:pPr>
        <w:ind w:firstLine="482"/>
        <w:jc w:val="left"/>
        <w:spacing w:line="560" w:lineRule="exact"/>
        <w:widowControl/>
        <w:rPr>
          <w:rFonts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0"/>
          <w:highlight w:val="none"/>
          <w:lang w:eastAsia="zh-CN"/>
        </w:rPr>
        <w:t xml:space="preserve">盐城市南苑小学2026年物业服务项目</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u w:val="single"/>
        </w:rPr>
        <w:t xml:space="preserve">2026</w:t>
      </w:r>
      <w:r>
        <w:rPr>
          <w:rFonts w:hint="eastAsia" w:ascii="宋体" w:hAnsi="宋体" w:eastAsia="宋体" w:cs="宋体"/>
          <w:color w:val="auto"/>
          <w:sz w:val="24"/>
          <w:szCs w:val="20"/>
          <w:highlight w:val="none"/>
          <w:u w:val="single"/>
          <w:lang w:val="en-US" w:eastAsia="zh-CN"/>
        </w:rPr>
        <w:t xml:space="preserve">年</w:t>
      </w:r>
      <w:r>
        <w:rPr>
          <w:rFonts w:hint="eastAsia" w:ascii="宋体" w:hAnsi="宋体" w:cs="宋体"/>
          <w:color w:val="auto"/>
          <w:sz w:val="24"/>
          <w:szCs w:val="20"/>
          <w:highlight w:val="none"/>
          <w:u w:val="single"/>
          <w:lang w:val="en-US" w:eastAsia="zh-CN"/>
        </w:rPr>
        <w:t xml:space="preserve">8</w:t>
      </w:r>
      <w:r>
        <w:rPr>
          <w:rFonts w:hint="eastAsia" w:ascii="宋体" w:hAnsi="宋体" w:eastAsia="宋体" w:cs="宋体"/>
          <w:color w:val="auto"/>
          <w:sz w:val="24"/>
          <w:szCs w:val="20"/>
          <w:highlight w:val="none"/>
          <w:u w:val="single"/>
          <w:lang w:val="en-US" w:eastAsia="zh-CN"/>
        </w:rPr>
        <w:t xml:space="preserve">月</w:t>
      </w:r>
      <w:r>
        <w:rPr>
          <w:rFonts w:hint="eastAsia" w:ascii="宋体" w:hAnsi="宋体" w:cs="宋体"/>
          <w:color w:val="auto"/>
          <w:sz w:val="24"/>
          <w:szCs w:val="20"/>
          <w:highlight w:val="none"/>
          <w:u w:val="single"/>
          <w:lang w:val="en-US" w:eastAsia="zh-CN"/>
        </w:rPr>
        <w:t xml:space="preserve">31</w:t>
      </w:r>
      <w:r>
        <w:rPr>
          <w:rFonts w:hint="eastAsia" w:ascii="宋体" w:hAnsi="宋体" w:eastAsia="宋体" w:cs="宋体"/>
          <w:color w:val="auto"/>
          <w:sz w:val="24"/>
          <w:szCs w:val="20"/>
          <w:highlight w:val="none"/>
          <w:u w:val="single"/>
          <w:lang w:val="en-US" w:eastAsia="zh-CN"/>
        </w:rPr>
        <w:t xml:space="preserve">日</w:t>
      </w:r>
      <w:r>
        <w:rPr>
          <w:rFonts w:hint="eastAsia" w:ascii="宋体" w:hAnsi="宋体" w:cs="宋体"/>
          <w:color w:val="auto"/>
          <w:sz w:val="24"/>
          <w:szCs w:val="20"/>
          <w:highlight w:val="none"/>
          <w:u w:val="single"/>
          <w:lang w:val="en-US" w:eastAsia="zh-CN"/>
        </w:rPr>
        <w:t xml:space="preserve">09</w:t>
      </w:r>
      <w:r>
        <w:rPr>
          <w:rFonts w:hint="eastAsia" w:ascii="宋体" w:hAnsi="宋体" w:eastAsia="宋体" w:cs="宋体"/>
          <w:color w:val="auto"/>
          <w:sz w:val="24"/>
          <w:szCs w:val="20"/>
          <w:highlight w:val="none"/>
          <w:u w:val="single"/>
          <w:lang w:val="en-US" w:eastAsia="zh-CN"/>
        </w:rPr>
        <w:t xml:space="preserve">点</w:t>
      </w:r>
      <w:r>
        <w:rPr>
          <w:rFonts w:hint="eastAsia" w:ascii="宋体" w:hAnsi="宋体" w:cs="宋体"/>
          <w:color w:val="auto"/>
          <w:sz w:val="24"/>
          <w:szCs w:val="20"/>
          <w:highlight w:val="none"/>
          <w:u w:val="single"/>
          <w:lang w:val="en-US" w:eastAsia="zh-CN"/>
        </w:rPr>
        <w:t xml:space="preserve">0</w:t>
      </w:r>
      <w:r>
        <w:rPr>
          <w:rFonts w:hint="eastAsia" w:ascii="宋体" w:hAnsi="宋体" w:eastAsia="宋体" w:cs="宋体"/>
          <w:color w:val="auto"/>
          <w:sz w:val="24"/>
          <w:szCs w:val="20"/>
          <w:highlight w:val="none"/>
          <w:u w:val="single"/>
          <w:lang w:val="en-US" w:eastAsia="zh-CN"/>
        </w:rPr>
        <w:t xml:space="preserve">0分</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北京时间）前递交投标文件。</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left="0" w:right="0" w:firstLine="482"/>
        <w:spacing w:before="0" w:after="0" w:line="559"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1.项目编号</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val="en-US" w:eastAsia="zh-CN"/>
        </w:rPr>
        <w:t xml:space="preserve">JSZC-320902-JZCG-G2026-0040 </w:t>
      </w:r>
      <w:r/>
    </w:p>
    <w:p>
      <w:pPr>
        <w:ind w:left="0" w:right="0" w:firstLine="482"/>
        <w:spacing w:before="0" w:after="0" w:line="559"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2.项目名称：盐城市南苑小学2026年物业服务项目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11.26万</w:t>
      </w:r>
      <w:r>
        <w:rPr>
          <w:rFonts w:hint="eastAsia" w:ascii="宋体" w:hAnsi="宋体" w:eastAsia="宋体" w:cs="宋体"/>
          <w:color w:val="auto"/>
          <w:sz w:val="24"/>
          <w:szCs w:val="20"/>
          <w:highlight w:val="none"/>
        </w:rPr>
        <w:t xml:space="preserve">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val="en-US" w:eastAsia="zh-CN"/>
        </w:rPr>
        <w:t xml:space="preserve">11.26万</w:t>
      </w:r>
      <w:r>
        <w:rPr>
          <w:rFonts w:hint="eastAsia" w:ascii="宋体" w:hAnsi="宋体" w:eastAsia="宋体" w:cs="宋体"/>
          <w:color w:val="auto"/>
          <w:sz w:val="24"/>
          <w:szCs w:val="20"/>
          <w:highlight w:val="none"/>
        </w:rPr>
        <w:t xml:space="preserve">元</w:t>
      </w:r>
      <w:r/>
    </w:p>
    <w:p>
      <w:pPr>
        <w:ind w:left="0" w:right="0" w:firstLine="482"/>
        <w:spacing w:before="0" w:after="0" w:line="55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highlight w:val="none"/>
          <w:lang w:eastAsia="zh-CN"/>
        </w:rPr>
        <w:t xml:space="preserve">盐城市南苑小学</w:t>
      </w:r>
      <w:r>
        <w:rPr>
          <w:rFonts w:ascii="宋体" w:hAnsi="宋体" w:eastAsia="宋体" w:cs="宋体"/>
          <w:color w:val="auto"/>
          <w:sz w:val="24"/>
          <w:highlight w:val="none"/>
        </w:rPr>
        <w:t xml:space="preserve">2026年度物业服务，</w:t>
      </w:r>
      <w:r>
        <w:rPr>
          <w:rFonts w:hint="eastAsia" w:ascii="宋体" w:hAnsi="宋体" w:eastAsia="宋体" w:cs="宋体"/>
          <w:color w:val="auto"/>
          <w:sz w:val="24"/>
          <w:highlight w:val="none"/>
        </w:rPr>
        <w:t xml:space="preserve">服务主要内容包含卫生保洁、校内垃圾收集、绿化养护等内容；服务人员包含保洁员1人、绿化管养1人（兼职）、</w:t>
      </w:r>
      <w:r>
        <w:rPr>
          <w:rFonts w:hint="eastAsia" w:ascii="宋体" w:hAnsi="宋体" w:cs="宋体"/>
          <w:color w:val="auto"/>
          <w:sz w:val="24"/>
          <w:highlight w:val="none"/>
          <w:lang w:eastAsia="zh-CN"/>
        </w:rPr>
        <w:t xml:space="preserve">夜班值班巡逻人员1名（由安保服务单位派遣、采购单位统筹管理）</w:t>
      </w:r>
      <w:r>
        <w:rPr>
          <w:rFonts w:hint="eastAsia" w:ascii="宋体" w:hAnsi="宋体" w:eastAsia="宋体" w:cs="宋体"/>
          <w:color w:val="auto"/>
          <w:sz w:val="24"/>
          <w:highlight w:val="none"/>
        </w:rPr>
        <w:t xml:space="preserve">，详见招标采购需求（详细内容见本招标文件第四章），招标人保留对服务内容进行适当调整的权利。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rPr>
          <w:rFonts w:hint="eastAsia" w:ascii="宋体" w:hAnsi="宋体" w:eastAsia="宋体" w:cs="宋体"/>
          <w:color w:val="auto"/>
          <w:sz w:val="24"/>
          <w:szCs w:val="20"/>
          <w:highlight w:val="none"/>
        </w:rPr>
        <w:t xml:space="preserve">7.合同履行期限：</w:t>
      </w:r>
      <w:r>
        <w:rPr>
          <w:rFonts w:hint="eastAsia" w:ascii="宋体" w:hAnsi="宋体" w:cs="宋体"/>
          <w:color w:val="auto"/>
          <w:sz w:val="24"/>
          <w:szCs w:val="20"/>
          <w:highlight w:val="none"/>
          <w:lang w:eastAsia="zh-CN"/>
        </w:rPr>
        <w:t xml:space="preserve">一年（试用期3个月）。</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1.1法人或者其他组织的营业执照等证明文件</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或</w:t>
      </w:r>
      <w:r>
        <w:rPr>
          <w:rFonts w:hint="eastAsia" w:ascii="宋体" w:hAnsi="宋体" w:eastAsia="宋体" w:cs="宋体"/>
          <w:color w:val="auto"/>
          <w:sz w:val="24"/>
          <w:szCs w:val="20"/>
          <w:highlight w:val="none"/>
        </w:rPr>
        <w:t xml:space="preserve">自然人的身份证明。</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1.2 </w:t>
      </w:r>
      <w:r>
        <w:rPr>
          <w:rFonts w:hint="eastAsia" w:ascii="宋体" w:hAnsi="宋体" w:cs="宋体"/>
          <w:color w:val="auto"/>
          <w:sz w:val="24"/>
          <w:szCs w:val="20"/>
          <w:highlight w:val="none"/>
        </w:rPr>
        <w:t xml:space="preserve">上一年度的</w:t>
      </w:r>
      <w:bookmarkStart w:id="18" w:name="_GoBack"/>
      <w:r>
        <w:rPr>
          <w:rFonts w:hint="eastAsia" w:ascii="宋体" w:hAnsi="宋体" w:cs="宋体"/>
          <w:color w:val="auto"/>
          <w:sz w:val="24"/>
          <w:szCs w:val="20"/>
          <w:highlight w:val="none"/>
        </w:rPr>
        <w:t xml:space="preserve">财务状况报表</w:t>
      </w:r>
      <w:bookmarkEnd w:id="18"/>
      <w:r>
        <w:rPr>
          <w:rFonts w:hint="eastAsia" w:ascii="宋体" w:hAnsi="宋体" w:cs="宋体"/>
          <w:color w:val="auto"/>
          <w:sz w:val="24"/>
          <w:szCs w:val="20"/>
          <w:highlight w:val="none"/>
        </w:rPr>
        <w:t xml:space="preserve">（</w:t>
      </w:r>
      <w:r>
        <w:rPr>
          <w:rFonts w:hint="eastAsia" w:ascii="宋体" w:hAnsi="宋体" w:cs="宋体"/>
          <w:color w:val="auto"/>
          <w:sz w:val="24"/>
          <w:szCs w:val="24"/>
          <w:highlight w:val="none"/>
        </w:rPr>
        <w:t xml:space="preserve">至少提供资产负债表、利润表、现金流量表，</w:t>
      </w:r>
      <w:r>
        <w:rPr>
          <w:rFonts w:hint="eastAsia" w:ascii="宋体" w:hAnsi="宋体" w:cs="宋体"/>
          <w:color w:val="auto"/>
          <w:sz w:val="24"/>
          <w:szCs w:val="20"/>
          <w:highlight w:val="none"/>
        </w:rPr>
        <w:t xml:space="preserve">成立不满一年无需提供）</w:t>
      </w:r>
      <w:r>
        <w:rPr>
          <w:rFonts w:hint="eastAsia" w:ascii="宋体" w:hAnsi="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1.6法律、行政法规规定的其他条件。</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2.落实政府采购政策需满足的资格要求：</w:t>
      </w:r>
      <w:r>
        <w:rPr>
          <w:rFonts w:hint="eastAsia" w:ascii="宋体" w:hAnsi="宋体" w:eastAsia="宋体" w:cs="宋体"/>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300号）文件规定自行填写。</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3.本项目的特定资格要求：无</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1.时间：自招标文件公告发布之日起5个工作日。</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3.方式：本项目采用网上注册登记方式。</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1.时间：2026年</w:t>
      </w: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月</w:t>
      </w:r>
      <w:r>
        <w:rPr>
          <w:rFonts w:hint="eastAsia" w:ascii="宋体" w:hAnsi="宋体" w:cs="宋体"/>
          <w:color w:val="auto"/>
          <w:sz w:val="24"/>
          <w:szCs w:val="20"/>
          <w:highlight w:val="none"/>
          <w:lang w:val="en-US" w:eastAsia="zh-CN"/>
        </w:rPr>
        <w:t xml:space="preserve">31</w:t>
      </w:r>
      <w:r>
        <w:rPr>
          <w:rFonts w:hint="eastAsia" w:ascii="宋体" w:hAnsi="宋体" w:eastAsia="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09</w:t>
      </w:r>
      <w:r>
        <w:rPr>
          <w:rFonts w:hint="eastAsia" w:ascii="宋体" w:hAnsi="宋体" w:eastAsia="宋体" w:cs="宋体"/>
          <w:color w:val="auto"/>
          <w:sz w:val="24"/>
          <w:szCs w:val="20"/>
          <w:highlight w:val="none"/>
        </w:rPr>
        <w:t xml:space="preserve">点</w:t>
      </w:r>
      <w:r>
        <w:rPr>
          <w:rFonts w:hint="eastAsia" w:ascii="宋体" w:hAnsi="宋体" w:cs="宋体"/>
          <w:color w:val="auto"/>
          <w:sz w:val="24"/>
          <w:szCs w:val="20"/>
          <w:highlight w:val="none"/>
          <w:lang w:val="en-US" w:eastAsia="zh-CN"/>
        </w:rPr>
        <w:t xml:space="preserve">00</w:t>
      </w:r>
      <w:r>
        <w:rPr>
          <w:rFonts w:hint="eastAsia" w:ascii="宋体" w:hAnsi="宋体" w:eastAsia="宋体" w:cs="宋体"/>
          <w:color w:val="auto"/>
          <w:sz w:val="24"/>
          <w:szCs w:val="20"/>
          <w:highlight w:val="none"/>
        </w:rPr>
        <w:t xml:space="preserve">分（北京时间）</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五、公告期限</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自本公告发布之日起5个工作日。</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七、对本次招标提出询问，请按以下方式联系。</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2"/>
        <w:jc w:val="left"/>
        <w:spacing w:line="560" w:lineRule="exact"/>
        <w:widowControl/>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名    称：盐城市南苑小学</w:t>
      </w:r>
      <w:r/>
    </w:p>
    <w:p>
      <w:pPr>
        <w:ind w:firstLine="482"/>
        <w:jc w:val="left"/>
        <w:spacing w:line="560" w:lineRule="exact"/>
        <w:widowControl/>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地    址：盐城市盐南新村四区一号</w:t>
      </w:r>
      <w:r/>
    </w:p>
    <w:p>
      <w:pPr>
        <w:ind w:firstLine="482"/>
        <w:jc w:val="left"/>
        <w:spacing w:line="560" w:lineRule="exact"/>
        <w:widowControl/>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 系 人：</w:t>
      </w:r>
      <w:r>
        <w:rPr>
          <w:rFonts w:hint="eastAsia" w:ascii="宋体" w:hAnsi="宋体" w:cs="宋体"/>
          <w:color w:val="auto"/>
          <w:sz w:val="24"/>
          <w:szCs w:val="20"/>
          <w:highlight w:val="none"/>
          <w:lang w:val="en-US" w:eastAsia="zh-CN"/>
        </w:rPr>
        <w:t xml:space="preserve">蒋女士</w:t>
      </w:r>
      <w:r>
        <w:rPr>
          <w:rFonts w:hint="eastAsia" w:ascii="宋体" w:hAnsi="宋体" w:cs="宋体"/>
          <w:color w:val="auto"/>
          <w:sz w:val="24"/>
          <w:szCs w:val="20"/>
          <w:highlight w:val="none"/>
          <w:lang w:eastAsia="zh-CN"/>
        </w:rPr>
        <w:t xml:space="preserve">                         </w:t>
      </w:r>
      <w:r/>
    </w:p>
    <w:p>
      <w:pPr>
        <w:ind w:firstLine="482"/>
        <w:jc w:val="left"/>
        <w:spacing w:line="560" w:lineRule="exact"/>
        <w:widowControl/>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eastAsia="zh-CN"/>
        </w:rPr>
        <w:t xml:space="preserve">联系方式：</w:t>
      </w:r>
      <w:r>
        <w:rPr>
          <w:rFonts w:hint="eastAsia" w:ascii="宋体" w:hAnsi="宋体" w:cs="宋体"/>
          <w:color w:val="auto"/>
          <w:sz w:val="24"/>
          <w:szCs w:val="20"/>
          <w:highlight w:val="none"/>
          <w:lang w:val="en-US" w:eastAsia="zh-CN"/>
        </w:rPr>
        <w:t xml:space="preserve">13961996222</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名    称：盐城</w:t>
      </w:r>
      <w:r>
        <w:rPr>
          <w:rFonts w:hint="eastAsia" w:ascii="宋体" w:hAnsi="宋体" w:eastAsia="宋体" w:cs="宋体"/>
          <w:color w:val="auto"/>
          <w:sz w:val="24"/>
          <w:szCs w:val="20"/>
          <w:highlight w:val="none"/>
          <w:lang w:eastAsia="zh-CN"/>
        </w:rPr>
        <w:t xml:space="preserve">市亭湖区公共资源交易</w:t>
      </w:r>
      <w:r>
        <w:rPr>
          <w:rFonts w:hint="eastAsia" w:ascii="宋体" w:hAnsi="宋体" w:eastAsia="宋体" w:cs="宋体"/>
          <w:color w:val="auto"/>
          <w:sz w:val="24"/>
          <w:szCs w:val="20"/>
          <w:highlight w:val="none"/>
        </w:rPr>
        <w:t xml:space="preserve">中心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    址：盐城市亭湖区希望大道中路18号</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人：纪先生</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联系方式：0515-89802019</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项目联系人：纪先生</w:t>
      </w:r>
      <w:r>
        <w:rPr>
          <w:rFonts w:hint="eastAsia" w:ascii="宋体" w:hAnsi="宋体" w:eastAsia="宋体" w:cs="宋体"/>
          <w:color w:val="auto"/>
          <w:sz w:val="24"/>
          <w:szCs w:val="20"/>
          <w:highlight w:val="none"/>
          <w:lang w:val="en-US" w:eastAsia="zh-CN"/>
        </w:rPr>
        <w:t xml:space="preserve">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    话：0515-89802019</w:t>
      </w:r>
      <w:r/>
    </w:p>
    <w:p>
      <w:pPr>
        <w:jc w:val="center"/>
        <w:rPr>
          <w:rFonts w:ascii="黑体" w:hAnsi="黑体" w:eastAsia="黑体" w:cs="黑体"/>
          <w:color w:val="auto"/>
          <w:sz w:val="44"/>
          <w:szCs w:val="44"/>
          <w:highlight w:val="none"/>
        </w:rPr>
      </w:pPr>
      <w:r>
        <w:rPr>
          <w:rFonts w:hint="eastAsia" w:ascii="宋体" w:hAnsi="宋体" w:cs="宋体"/>
          <w:color w:val="auto"/>
          <w:sz w:val="44"/>
          <w:szCs w:val="44"/>
          <w:highlight w:val="none"/>
        </w:rPr>
        <w:br w:type="page" w:clear="all"/>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left="0" w:right="0" w:firstLine="482"/>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eastAsia="宋体" w:cs="宋体"/>
          <w:b/>
          <w:color w:val="auto"/>
          <w:sz w:val="24"/>
          <w:highlight w:val="none"/>
        </w:rPr>
        <w:t xml:space="preserve">适用法律和标准</w:t>
      </w:r>
      <w:r/>
    </w:p>
    <w:p>
      <w:pPr>
        <w:ind w:left="0" w:right="0" w:firstLine="482"/>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3.1本次招标及由此产生的合同受中华人民共和国有关的法律法规制约和保护。</w:t>
      </w:r>
      <w:r/>
    </w:p>
    <w:p>
      <w:pPr>
        <w:ind w:left="0" w:right="0" w:firstLine="482"/>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0"/>
          <w:highlight w:val="none"/>
        </w:rPr>
        <w:t xml:space="preserve">盐城</w:t>
      </w:r>
      <w:r>
        <w:rPr>
          <w:rFonts w:hint="eastAsia" w:ascii="宋体" w:hAnsi="宋体" w:eastAsia="宋体" w:cs="宋体"/>
          <w:color w:val="auto"/>
          <w:sz w:val="24"/>
          <w:szCs w:val="20"/>
          <w:highlight w:val="none"/>
          <w:lang w:eastAsia="zh-CN"/>
        </w:rPr>
        <w:t xml:space="preserve">市亭湖区公共资源交易</w:t>
      </w:r>
      <w:r>
        <w:rPr>
          <w:rFonts w:hint="eastAsia" w:ascii="宋体" w:hAnsi="宋体" w:eastAsia="宋体" w:cs="宋体"/>
          <w:color w:val="auto"/>
          <w:sz w:val="24"/>
          <w:szCs w:val="20"/>
          <w:highlight w:val="none"/>
        </w:rPr>
        <w:t xml:space="preserve">中心</w:t>
      </w:r>
      <w:r>
        <w:rPr>
          <w:rFonts w:hint="eastAsia" w:ascii="宋体" w:hAnsi="宋体" w:cs="宋体"/>
          <w:color w:val="auto"/>
          <w:sz w:val="24"/>
          <w:highlight w:val="none"/>
        </w:rPr>
        <w:t xml:space="preserve">（以下简称</w:t>
      </w:r>
      <w:r>
        <w:rPr>
          <w:rFonts w:hint="eastAsia" w:ascii="宋体" w:hAnsi="宋体" w:cs="宋体"/>
          <w:color w:val="auto"/>
          <w:sz w:val="24"/>
          <w:highlight w:val="none"/>
          <w:lang w:val="en-US" w:eastAsia="zh-CN"/>
        </w:rPr>
        <w:t xml:space="preserve">交易</w:t>
      </w:r>
      <w:r>
        <w:rPr>
          <w:rFonts w:hint="eastAsia" w:ascii="宋体" w:hAnsi="宋体" w:cs="宋体"/>
          <w:color w:val="auto"/>
          <w:sz w:val="24"/>
          <w:highlight w:val="none"/>
        </w:rPr>
        <w:t xml:space="preserve">中心）在任何情况下均无义务和责任承担这些费用。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4.2本次招标</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和采购人不收取标书工本费与中标服务费。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联系解决。</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8.1在投标截止时间前，</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可以对招标文件进行修改。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8.2</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有权按照法定的要求推迟投标截止日期和开标日期。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12.3投标分项报价表，</w:t>
      </w:r>
      <w:r>
        <w:rPr>
          <w:rFonts w:hint="eastAsia"/>
          <w:color w:val="auto"/>
          <w:sz w:val="24"/>
          <w:szCs w:val="20"/>
          <w:highlight w:val="none"/>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 xml:space="preserve">12.4人员</w:t>
      </w:r>
      <w:r>
        <w:rPr>
          <w:rFonts w:hint="eastAsia" w:ascii="宋体" w:hAnsi="宋体" w:cs="宋体"/>
          <w:b/>
          <w:bCs/>
          <w:color w:val="auto"/>
          <w:sz w:val="24"/>
          <w:szCs w:val="20"/>
          <w:highlight w:val="none"/>
          <w:lang w:val="zh-CN"/>
        </w:rPr>
        <w:t xml:space="preserve">工资：</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①</w:t>
      </w:r>
      <w:r>
        <w:rPr>
          <w:rFonts w:hint="eastAsia" w:ascii="宋体" w:hAnsi="宋体" w:eastAsia="宋体" w:cs="宋体"/>
          <w:color w:val="auto"/>
          <w:sz w:val="24"/>
          <w:highlight w:val="none"/>
          <w:lang w:val="zh-CN" w:eastAsia="zh-CN"/>
        </w:rPr>
        <w:t xml:space="preserve">保洁员每人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eastAsia="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eastAsia="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eastAsia="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②</w:t>
      </w:r>
      <w:r>
        <w:rPr>
          <w:rFonts w:hint="eastAsia" w:ascii="宋体" w:hAnsi="宋体" w:eastAsia="宋体" w:cs="宋体"/>
          <w:color w:val="auto"/>
          <w:sz w:val="24"/>
          <w:highlight w:val="none"/>
          <w:lang w:val="zh-CN" w:eastAsia="zh-CN"/>
        </w:rPr>
        <w:t xml:space="preserve">夜间值班巡逻人员由保安兼任，每人补贴</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500元/月，福利和服装费</w:t>
      </w:r>
      <w:r>
        <w:rPr>
          <w:rFonts w:hint="eastAsia" w:ascii="宋体" w:hAnsi="宋体" w:eastAsia="宋体" w:cs="宋体"/>
          <w:color w:val="auto"/>
          <w:sz w:val="24"/>
          <w:highlight w:val="none"/>
          <w:lang w:val="en-US" w:eastAsia="zh-CN"/>
        </w:rPr>
        <w:t xml:space="preserve">每人</w:t>
      </w:r>
      <w:r>
        <w:rPr>
          <w:rFonts w:hint="eastAsia" w:ascii="宋体" w:hAnsi="宋体" w:eastAsia="宋体" w:cs="宋体"/>
          <w:color w:val="auto"/>
          <w:sz w:val="24"/>
          <w:highlight w:val="none"/>
          <w:lang w:val="zh-CN" w:eastAsia="zh-CN"/>
        </w:rPr>
        <w:t xml:space="preserve">2000元/年，不交社保、公积金</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。人员由学校安保服务单位派遣，补贴</w:t>
      </w:r>
      <w:r>
        <w:rPr>
          <w:rFonts w:hint="eastAsia" w:ascii="宋体" w:hAnsi="宋体" w:eastAsia="宋体" w:cs="宋体"/>
          <w:color w:val="auto"/>
          <w:sz w:val="24"/>
          <w:highlight w:val="none"/>
          <w:lang w:val="en-US" w:eastAsia="zh-CN"/>
        </w:rPr>
        <w:t xml:space="preserve">及福利服装费</w:t>
      </w:r>
      <w:r>
        <w:rPr>
          <w:rFonts w:hint="eastAsia" w:ascii="宋体" w:hAnsi="宋体" w:eastAsia="宋体" w:cs="宋体"/>
          <w:color w:val="auto"/>
          <w:sz w:val="24"/>
          <w:highlight w:val="none"/>
          <w:lang w:val="zh-CN" w:eastAsia="zh-CN"/>
        </w:rPr>
        <w:t xml:space="preserve">由本项目中标服务单位发放，由服务采购单位管理。补贴</w:t>
      </w:r>
      <w:r>
        <w:rPr>
          <w:rFonts w:hint="eastAsia" w:ascii="宋体" w:hAnsi="宋体" w:eastAsia="宋体" w:cs="宋体"/>
          <w:color w:val="auto"/>
          <w:sz w:val="24"/>
          <w:highlight w:val="none"/>
          <w:lang w:val="en-US" w:eastAsia="zh-CN"/>
        </w:rPr>
        <w:t xml:space="preserve">及福利服装费</w:t>
      </w:r>
      <w:r>
        <w:rPr>
          <w:rFonts w:hint="eastAsia" w:ascii="宋体" w:hAnsi="宋体" w:eastAsia="宋体" w:cs="宋体"/>
          <w:color w:val="auto"/>
          <w:sz w:val="24"/>
          <w:highlight w:val="none"/>
          <w:lang w:val="zh-CN" w:eastAsia="zh-CN"/>
        </w:rPr>
        <w:t xml:space="preserve">一并计税，税费由物业中标单位承担</w:t>
      </w:r>
      <w:r>
        <w:rPr>
          <w:rFonts w:hint="eastAsia" w:ascii="宋体" w:hAnsi="宋体" w:eastAsia="宋体" w:cs="宋体"/>
          <w:color w:val="auto"/>
          <w:sz w:val="24"/>
          <w:highlight w:val="none"/>
          <w:lang w:val="en-US" w:eastAsia="zh-CN"/>
        </w:rPr>
        <w:t xml:space="preserve">。</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t xml:space="preserve">中标的物业单位必须为</w:t>
      </w:r>
      <w:r>
        <w:rPr>
          <w:rFonts w:hint="eastAsia" w:ascii="宋体" w:hAnsi="宋体" w:cs="宋体"/>
          <w:color w:val="auto"/>
          <w:sz w:val="24"/>
          <w:highlight w:val="none"/>
          <w:lang w:val="en-US" w:eastAsia="zh-CN"/>
        </w:rPr>
        <w:t xml:space="preserve">本校</w:t>
      </w:r>
      <w:r>
        <w:rPr>
          <w:rFonts w:hint="eastAsia" w:ascii="宋体" w:hAnsi="宋体" w:eastAsia="宋体" w:cs="宋体"/>
          <w:color w:val="auto"/>
          <w:sz w:val="24"/>
          <w:highlight w:val="none"/>
          <w:lang w:val="en-US" w:eastAsia="zh-CN"/>
        </w:rPr>
        <w:t xml:space="preserve">提供</w:t>
      </w:r>
      <w:r>
        <w:rPr>
          <w:rFonts w:hint="eastAsia" w:ascii="宋体" w:hAnsi="宋体" w:cs="宋体"/>
          <w:color w:val="auto"/>
          <w:sz w:val="24"/>
          <w:highlight w:val="none"/>
          <w:lang w:val="en-US" w:eastAsia="zh-CN"/>
        </w:rPr>
        <w:t xml:space="preserve">绿化</w:t>
      </w:r>
      <w:r>
        <w:rPr>
          <w:rFonts w:hint="eastAsia" w:ascii="宋体" w:hAnsi="宋体" w:eastAsia="宋体" w:cs="宋体"/>
          <w:color w:val="auto"/>
          <w:sz w:val="24"/>
          <w:highlight w:val="none"/>
          <w:lang w:val="en-US" w:eastAsia="zh-CN"/>
        </w:rPr>
        <w:t xml:space="preserve">服务，相关</w:t>
      </w:r>
      <w:r>
        <w:rPr>
          <w:rFonts w:hint="eastAsia" w:ascii="宋体" w:hAnsi="宋体" w:cs="宋体"/>
          <w:color w:val="auto"/>
          <w:sz w:val="24"/>
          <w:highlight w:val="none"/>
          <w:lang w:val="en-US" w:eastAsia="zh-CN"/>
        </w:rPr>
        <w:t xml:space="preserve">绿化服务</w:t>
      </w:r>
      <w:r>
        <w:rPr>
          <w:rFonts w:hint="eastAsia" w:ascii="宋体" w:hAnsi="宋体" w:eastAsia="宋体" w:cs="宋体"/>
          <w:color w:val="auto"/>
          <w:sz w:val="24"/>
          <w:highlight w:val="none"/>
          <w:lang w:val="en-US" w:eastAsia="zh-CN"/>
        </w:rPr>
        <w:t xml:space="preserve">由中标单位提供，且相关人员须经采购人同意后方可进场服务</w:t>
      </w:r>
      <w:r>
        <w:rPr>
          <w:rFonts w:hint="eastAsia" w:ascii="宋体" w:hAnsi="宋体" w:cs="宋体"/>
          <w:color w:val="auto"/>
          <w:sz w:val="24"/>
          <w:highlight w:val="none"/>
          <w:lang w:val="en-US" w:eastAsia="zh-CN"/>
        </w:rPr>
        <w:t xml:space="preserve">，绿化</w:t>
      </w:r>
      <w:r>
        <w:rPr>
          <w:rFonts w:hint="eastAsia" w:ascii="宋体" w:hAnsi="宋体" w:eastAsia="宋体" w:cs="宋体"/>
          <w:color w:val="auto"/>
          <w:sz w:val="24"/>
          <w:highlight w:val="none"/>
          <w:lang w:val="en-US" w:eastAsia="zh-CN"/>
        </w:rPr>
        <w:t xml:space="preserve">服务费</w:t>
      </w:r>
      <w:r>
        <w:rPr>
          <w:rFonts w:hint="eastAsia" w:ascii="宋体" w:hAnsi="宋体" w:cs="宋体"/>
          <w:color w:val="auto"/>
          <w:sz w:val="24"/>
          <w:highlight w:val="none"/>
          <w:lang w:val="en-US" w:eastAsia="zh-CN"/>
        </w:rPr>
        <w:t xml:space="preserve">17988.21</w:t>
      </w:r>
      <w:r>
        <w:rPr>
          <w:rFonts w:hint="eastAsia" w:ascii="宋体" w:hAnsi="宋体" w:eastAsia="宋体" w:cs="宋体"/>
          <w:color w:val="auto"/>
          <w:sz w:val="24"/>
          <w:highlight w:val="none"/>
          <w:lang w:val="en-US" w:eastAsia="zh-CN"/>
        </w:rPr>
        <w:t xml:space="preserve">元/年，</w:t>
      </w:r>
      <w:r>
        <w:rPr>
          <w:rFonts w:hint="eastAsia" w:ascii="宋体" w:hAnsi="宋体" w:eastAsia="宋体" w:cs="宋体"/>
          <w:color w:val="auto"/>
          <w:sz w:val="24"/>
          <w:highlight w:val="none"/>
          <w:lang w:val="zh-CN" w:eastAsia="zh-CN"/>
        </w:rPr>
        <w:t xml:space="preserve">税费</w:t>
      </w:r>
      <w:r>
        <w:rPr>
          <w:rFonts w:hint="eastAsia" w:ascii="宋体" w:hAnsi="宋体" w:eastAsia="宋体" w:cs="宋体"/>
          <w:color w:val="auto"/>
          <w:sz w:val="24"/>
          <w:highlight w:val="none"/>
          <w:lang w:val="en-US" w:eastAsia="zh-CN"/>
        </w:rPr>
        <w:t xml:space="preserve">统一</w:t>
      </w:r>
      <w:r>
        <w:rPr>
          <w:rFonts w:hint="eastAsia" w:ascii="宋体" w:hAnsi="宋体" w:eastAsia="宋体" w:cs="宋体"/>
          <w:color w:val="auto"/>
          <w:sz w:val="24"/>
          <w:highlight w:val="none"/>
          <w:lang w:val="zh-CN" w:eastAsia="zh-CN"/>
        </w:rPr>
        <w:t xml:space="preserve">由中标单位承担</w:t>
      </w:r>
      <w:r>
        <w:rPr>
          <w:rFonts w:hint="eastAsia" w:ascii="宋体" w:hAnsi="宋体" w:eastAsia="宋体" w:cs="宋体"/>
          <w:color w:val="auto"/>
          <w:sz w:val="24"/>
          <w:highlight w:val="none"/>
          <w:lang w:val="en-US" w:eastAsia="zh-CN"/>
        </w:rPr>
        <w:t xml:space="preserve">。</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所有人员实发工资标准按12个月测算。所有人员（夜间值班巡逻人员除外）必须按月提交</w:t>
      </w:r>
      <w:r>
        <w:rPr>
          <w:rFonts w:hint="eastAsia" w:ascii="宋体" w:hAnsi="宋体" w:eastAsia="宋体" w:cs="宋体"/>
          <w:color w:val="auto"/>
          <w:sz w:val="24"/>
          <w:highlight w:val="none"/>
          <w:lang w:val="zh-CN" w:eastAsia="zh-CN"/>
        </w:rPr>
        <w:t xml:space="preserve">有</w:t>
      </w:r>
      <w:r>
        <w:rPr>
          <w:rFonts w:hint="eastAsia" w:ascii="宋体" w:hAnsi="宋体" w:eastAsia="宋体" w:cs="宋体"/>
          <w:color w:val="auto"/>
          <w:sz w:val="24"/>
          <w:highlight w:val="none"/>
          <w:lang w:val="zh-CN"/>
        </w:rPr>
        <w:t xml:space="preserve">缴纳社保费用、住房公积金的凭证，社保（企业部分）不得低于1292.47元/人/每月，住房公积金不得低于</w:t>
      </w:r>
      <w:r>
        <w:rPr>
          <w:rFonts w:hint="eastAsia" w:ascii="宋体" w:hAnsi="宋体" w:cs="宋体"/>
          <w:color w:val="auto"/>
          <w:sz w:val="24"/>
          <w:highlight w:val="none"/>
          <w:lang w:val="zh-CN"/>
        </w:rPr>
        <w:t xml:space="preserve">122</w:t>
      </w:r>
      <w:r>
        <w:rPr>
          <w:rFonts w:hint="eastAsia" w:ascii="宋体" w:hAnsi="宋体" w:eastAsia="宋体" w:cs="宋体"/>
          <w:color w:val="auto"/>
          <w:sz w:val="24"/>
          <w:highlight w:val="none"/>
          <w:lang w:val="zh-CN"/>
        </w:rPr>
        <w:t xml:space="preserve">元/人/每月，法定节假日加班费不得低于4357.25元/人/每年，税金费率不得低于6.72%。</w:t>
      </w:r>
      <w:r/>
    </w:p>
    <w:p>
      <w:pPr>
        <w:ind w:firstLine="480"/>
        <w:spacing w:line="560" w:lineRule="exact"/>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20"/>
        <w:spacing w:line="40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highlight w:val="none"/>
        </w:rPr>
        <w:t xml:space="preserve">14.1投标人应按照招标文件中提供的格式完整、正确填写投标函、开标一览表。</w:t>
      </w:r>
      <w:r>
        <w:rPr>
          <w:rFonts w:hint="eastAsia" w:ascii="宋体" w:hAnsi="宋体" w:eastAsia="宋体" w:cs="宋体"/>
          <w:color w:val="auto"/>
          <w:sz w:val="24"/>
          <w:szCs w:val="20"/>
          <w:highlight w:val="none"/>
          <w:lang w:eastAsia="zh-CN"/>
        </w:rPr>
        <w:t xml:space="preserve">（</w:t>
      </w:r>
      <w:r>
        <w:rPr>
          <w:rFonts w:hint="eastAsia" w:ascii="宋体" w:hAnsi="宋体" w:cs="宋体"/>
          <w:b/>
          <w:bCs/>
          <w:i w:val="0"/>
          <w:iCs w:val="0"/>
          <w:color w:val="auto"/>
          <w:sz w:val="21"/>
          <w:szCs w:val="21"/>
          <w:highlight w:val="none"/>
          <w:lang w:val="en-US" w:eastAsia="zh-CN"/>
        </w:rPr>
        <w:t xml:space="preserve">注：第九章投标函格式中“</w:t>
      </w:r>
      <w:r>
        <w:rPr>
          <w:rFonts w:hint="eastAsia" w:ascii="宋体" w:hAnsi="宋体" w:cs="宋体"/>
          <w:b/>
          <w:bCs/>
          <w:i w:val="0"/>
          <w:iCs w:val="0"/>
          <w:color w:val="auto"/>
          <w:sz w:val="21"/>
          <w:szCs w:val="21"/>
          <w:highlight w:val="none"/>
        </w:rPr>
        <w:t xml:space="preserve">正式授权下述签字人____(姓名)代表我方</w:t>
      </w:r>
      <w:r>
        <w:rPr>
          <w:rFonts w:hint="eastAsia" w:ascii="宋体" w:hAnsi="宋体" w:cs="宋体"/>
          <w:b/>
          <w:bCs/>
          <w:i w:val="0"/>
          <w:iCs w:val="0"/>
          <w:color w:val="auto"/>
          <w:sz w:val="21"/>
          <w:szCs w:val="21"/>
          <w:highlight w:val="none"/>
          <w:lang w:val="en-US" w:eastAsia="zh-CN"/>
        </w:rPr>
        <w:t xml:space="preserve">”及“</w:t>
      </w:r>
      <w:r>
        <w:rPr>
          <w:rFonts w:hint="eastAsia" w:ascii="宋体" w:hAnsi="宋体" w:cs="宋体"/>
          <w:b/>
          <w:bCs/>
          <w:i w:val="0"/>
          <w:iCs w:val="0"/>
          <w:color w:val="auto"/>
          <w:sz w:val="21"/>
          <w:szCs w:val="21"/>
          <w:highlight w:val="none"/>
        </w:rPr>
        <w:t xml:space="preserve">据此函，_____签字人兹宣布同意如下</w:t>
      </w:r>
      <w:r>
        <w:rPr>
          <w:rFonts w:ascii="宋体" w:hAnsi="宋体" w:cs="宋体"/>
          <w:b/>
          <w:bCs/>
          <w:i w:val="0"/>
          <w:iCs w:val="0"/>
          <w:color w:val="auto"/>
          <w:sz w:val="21"/>
          <w:szCs w:val="21"/>
          <w:highlight w:val="none"/>
          <w:lang w:val="en-US" w:eastAsia="zh-CN"/>
        </w:rPr>
        <w:t xml:space="preserve">”</w:t>
      </w:r>
      <w:r>
        <w:rPr>
          <w:rFonts w:hint="eastAsia" w:ascii="宋体" w:hAnsi="宋体" w:cs="宋体"/>
          <w:b/>
          <w:bCs/>
          <w:i w:val="0"/>
          <w:iCs w:val="0"/>
          <w:color w:val="auto"/>
          <w:sz w:val="21"/>
          <w:szCs w:val="21"/>
          <w:highlight w:val="none"/>
          <w:lang w:val="en-US" w:eastAsia="zh-CN"/>
        </w:rPr>
        <w:t xml:space="preserve">此处填空手写签字、机打签名均可。</w:t>
      </w:r>
      <w:r>
        <w:rPr>
          <w:rFonts w:hint="eastAsia" w:ascii="宋体" w:hAnsi="宋体" w:eastAsia="宋体" w:cs="宋体"/>
          <w:color w:val="auto"/>
          <w:sz w:val="24"/>
          <w:szCs w:val="20"/>
          <w:highlight w:val="none"/>
          <w:lang w:eastAsia="zh-CN"/>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15.1投标有效期为</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16.1在特殊情况下，</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hint="eastAsia"/>
          <w:b/>
          <w:bCs/>
          <w:i/>
          <w:iCs/>
          <w:color w:val="auto"/>
          <w:sz w:val="24"/>
          <w:szCs w:val="24"/>
          <w:highlight w:val="none"/>
          <w:u w:val="single"/>
        </w:rPr>
      </w:pPr>
      <w:r>
        <w:rPr>
          <w:rFonts w:hint="eastAsia"/>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 xml:space="preserve">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19.1</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拒绝接收在其规定的投标截止时间后上传的任何投标文件。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21.2开标仪式由</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组织。苏采云系统将自动对项目进行开标，并宣布各投标人名称和投标价格。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22.1开标后，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将立即组织评标委员会（以下简称评委会）进行评标。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均不得向投标人或与评标无关的其他人员透露。</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23.3</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和评标委员会不向未中标的投标人解释未中标原因，也不公布评标过程中的相关细节。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将在苏采云系统中告知未通过资格审查或符合性审查的原因，评标结束后，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将不再告知未通过资格审查和符合性审查的原因。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及评标委员会联系。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auto"/>
          <w:sz w:val="24"/>
          <w:szCs w:val="20"/>
          <w:highlight w:val="none"/>
          <w:lang w:val="en-US" w:eastAsia="zh-CN"/>
        </w:rPr>
        <w:outlineLvl w:val="4"/>
      </w:pPr>
      <w:r>
        <w:rPr>
          <w:rFonts w:hint="eastAsia" w:ascii="宋体" w:hAnsi="宋体" w:eastAsia="Arial" w:cs="宋体"/>
          <w:color w:val="auto"/>
          <w:sz w:val="24"/>
          <w:szCs w:val="2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27.3</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将在“中国政府采购网”、“江苏政府采购网”、“盐城市政府采购网”发布中标公告，公告期限为1个工作日。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27.4.2向采购人、</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行贿或者提供其他不正当利益的。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或采购人提出质疑。上述应知其权益受到损害之日，是指：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、采购人将只对供应商第一次质疑作出答复。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highlight w:val="none"/>
          <w:lang w:eastAsia="zh-CN"/>
        </w:rPr>
        <w:t xml:space="preserve">交易中心</w:t>
      </w:r>
      <w:r>
        <w:rPr>
          <w:rFonts w:hint="eastAsia" w:ascii="宋体" w:hAnsi="宋体" w:cs="宋体"/>
          <w:b/>
          <w:bCs/>
          <w:color w:val="auto"/>
          <w:sz w:val="24"/>
          <w:highlight w:val="none"/>
        </w:rPr>
        <w:t xml:space="preserve">提出，由</w:t>
      </w:r>
      <w:r>
        <w:rPr>
          <w:rFonts w:hint="eastAsia" w:ascii="宋体" w:hAnsi="宋体" w:cs="宋体"/>
          <w:b/>
          <w:bCs/>
          <w:color w:val="auto"/>
          <w:sz w:val="24"/>
          <w:highlight w:val="none"/>
          <w:lang w:eastAsia="zh-CN"/>
        </w:rPr>
        <w:t xml:space="preserve">交易中心</w:t>
      </w:r>
      <w:r>
        <w:rPr>
          <w:rFonts w:hint="eastAsia" w:ascii="宋体" w:hAnsi="宋体" w:cs="宋体"/>
          <w:b/>
          <w:bCs/>
          <w:color w:val="auto"/>
          <w:sz w:val="24"/>
          <w:highlight w:val="none"/>
        </w:rPr>
        <w:t xml:space="preserve">负责答复。</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及采购人只接收以纸质原件形式送达的质疑，采购人和</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不接受未填写快递运单的快件。质疑接收部门为公共资源交易中心业务受理处，联系地址：</w:t>
      </w:r>
      <w:r>
        <w:rPr>
          <w:rFonts w:hint="eastAsia" w:ascii="宋体" w:hAnsi="宋体" w:eastAsia="宋体" w:cs="宋体"/>
          <w:color w:val="auto"/>
          <w:sz w:val="24"/>
          <w:szCs w:val="20"/>
          <w:highlight w:val="none"/>
        </w:rPr>
        <w:t xml:space="preserve">盐城市亭湖区希望大道中路18号</w:t>
      </w:r>
      <w:r>
        <w:rPr>
          <w:rFonts w:hint="eastAsia" w:ascii="宋体" w:hAnsi="宋体" w:cs="宋体"/>
          <w:color w:val="auto"/>
          <w:sz w:val="24"/>
          <w:highlight w:val="none"/>
        </w:rPr>
        <w:t xml:space="preserve">，联系电话：</w:t>
      </w:r>
      <w:r>
        <w:rPr>
          <w:rFonts w:hint="eastAsia" w:ascii="宋体" w:hAnsi="宋体" w:eastAsia="宋体" w:cs="宋体"/>
          <w:color w:val="auto"/>
          <w:sz w:val="24"/>
          <w:szCs w:val="20"/>
          <w:highlight w:val="none"/>
        </w:rPr>
        <w:t xml:space="preserve">0515-89802019</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29.l中标结果确定后，</w:t>
      </w:r>
      <w:r>
        <w:rPr>
          <w:rFonts w:hint="eastAsia" w:ascii="宋体" w:hAnsi="宋体" w:cs="宋体"/>
          <w:color w:val="auto"/>
          <w:sz w:val="24"/>
          <w:highlight w:val="none"/>
          <w:lang w:eastAsia="zh-CN"/>
        </w:rPr>
        <w:t xml:space="preserve">交易中心</w:t>
      </w:r>
      <w:r>
        <w:rPr>
          <w:rFonts w:hint="eastAsia" w:ascii="宋体" w:hAnsi="宋体" w:cs="宋体"/>
          <w:color w:val="auto"/>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lang w:val="en-US" w:eastAsia="zh-CN"/>
        </w:rPr>
        <w:t xml:space="preserve">。</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p>
    <w:p>
      <w:pPr>
        <w:jc w:val="center"/>
        <w:spacing w:line="560" w:lineRule="exact"/>
        <w:rPr>
          <w:rFonts w:ascii="黑体" w:hAnsi="黑体" w:eastAsia="黑体" w:cs="黑体"/>
          <w:color w:val="auto"/>
          <w:sz w:val="44"/>
          <w:szCs w:val="44"/>
          <w:highlight w:val="none"/>
        </w:rPr>
      </w:pPr>
      <w:r>
        <w:rPr>
          <w:rFonts w:hint="eastAsia" w:ascii="宋体" w:hAnsi="宋体" w:cs="宋体"/>
          <w:color w:val="auto"/>
          <w:sz w:val="24"/>
          <w:highlight w:val="none"/>
        </w:rPr>
        <w:br w:type="page" w:clear="all"/>
      </w:r>
      <w:bookmarkStart w:id="2" w:name="_Toc31242"/>
      <w:r>
        <w:rPr>
          <w:rFonts w:hint="eastAsia" w:ascii="黑体" w:hAnsi="黑体" w:eastAsia="黑体" w:cs="黑体"/>
          <w:color w:val="auto"/>
          <w:sz w:val="44"/>
          <w:szCs w:val="44"/>
          <w:highlight w:val="none"/>
        </w:rPr>
        <w:t xml:space="preserve">第三章 合同文本</w:t>
      </w:r>
      <w:bookmarkEnd w:id="2"/>
      <w:r/>
      <w:r/>
    </w:p>
    <w:p>
      <w:pPr>
        <w:pStyle w:val="885"/>
        <w:jc w:val="cente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以下为中标后签</w:t>
      </w:r>
      <w:r>
        <w:rPr>
          <w:rFonts w:hint="eastAsia" w:ascii="宋体" w:hAnsi="宋体" w:cs="宋体"/>
          <w:color w:val="auto"/>
          <w:sz w:val="24"/>
          <w:szCs w:val="24"/>
          <w:highlight w:val="none"/>
          <w:lang w:eastAsia="zh-CN"/>
        </w:rPr>
        <w:t xml:space="preserve">订</w:t>
      </w:r>
      <w:r>
        <w:rPr>
          <w:rFonts w:hint="eastAsia" w:ascii="宋体" w:hAnsi="宋体" w:cs="宋体"/>
          <w:color w:val="auto"/>
          <w:sz w:val="24"/>
          <w:szCs w:val="24"/>
          <w:highlight w:val="none"/>
        </w:rPr>
        <w:t xml:space="preserve">本项目合同的通用条款，中标人不得提出实质性的修改。</w:t>
      </w:r>
      <w:r/>
    </w:p>
    <w:p>
      <w:pPr>
        <w:ind w:firstLine="480"/>
        <w:jc w:val="center"/>
        <w:spacing w:line="500" w:lineRule="exact"/>
        <w:widowControl/>
        <w:rPr>
          <w:b/>
          <w:bCs/>
          <w:color w:val="auto"/>
          <w:sz w:val="28"/>
          <w:highlight w:val="none"/>
        </w:rPr>
      </w:pPr>
      <w:r/>
      <w:bookmarkStart w:id="3" w:name="_Toc18997"/>
      <w:r>
        <w:rPr>
          <w:rFonts w:hint="eastAsia"/>
          <w:b/>
          <w:bCs/>
          <w:color w:val="auto"/>
          <w:sz w:val="28"/>
          <w:highlight w:val="none"/>
        </w:rPr>
        <w:t xml:space="preserve">政府采购合同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项目名称：</w:t>
      </w:r>
      <w:r>
        <w:rPr>
          <w:rFonts w:hint="eastAsia" w:ascii="宋体" w:hAnsi="宋体" w:cs="宋体"/>
          <w:color w:val="auto"/>
          <w:sz w:val="24"/>
          <w:szCs w:val="20"/>
          <w:highlight w:val="none"/>
          <w:u w:val="single"/>
          <w:lang w:eastAsia="zh-CN"/>
        </w:rPr>
        <w:t xml:space="preserve">盐城市南苑小学</w:t>
      </w:r>
      <w:r>
        <w:rPr>
          <w:rFonts w:hint="eastAsia" w:ascii="宋体" w:hAnsi="宋体" w:eastAsia="宋体" w:cs="宋体"/>
          <w:color w:val="auto"/>
          <w:sz w:val="24"/>
          <w:szCs w:val="20"/>
          <w:highlight w:val="none"/>
          <w:u w:val="single"/>
          <w:lang w:val="zh-CN"/>
        </w:rPr>
        <w:t xml:space="preserve">2026年度物业服务项目</w:t>
      </w:r>
      <w:r/>
    </w:p>
    <w:p>
      <w:pPr>
        <w:ind w:firstLine="482"/>
        <w:jc w:val="left"/>
        <w:spacing w:line="560" w:lineRule="exact"/>
        <w:widowControl/>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rPr>
        <w:t xml:space="preserve">项目编号：</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甲方：（买方）</w:t>
      </w:r>
      <w:r>
        <w:rPr>
          <w:rFonts w:hint="eastAsia" w:ascii="宋体" w:hAnsi="宋体" w:cs="宋体"/>
          <w:color w:val="auto"/>
          <w:sz w:val="24"/>
          <w:szCs w:val="20"/>
          <w:highlight w:val="none"/>
          <w:u w:val="single"/>
          <w:lang w:eastAsia="zh-CN"/>
        </w:rPr>
        <w:t xml:space="preserve">盐城市南苑小学</w:t>
      </w:r>
      <w:r>
        <w:rPr>
          <w:rFonts w:hint="eastAsia" w:ascii="宋体" w:hAnsi="宋体" w:eastAsia="宋体" w:cs="宋体"/>
          <w:color w:val="auto"/>
          <w:sz w:val="24"/>
          <w:szCs w:val="20"/>
          <w:highlight w:val="none"/>
        </w:rPr>
        <w:t xml:space="preserve">（简称甲方）</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乙方：（卖方）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（简称乙方）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rPr>
        <w:t xml:space="preserve">甲、乙双方根据盐城市政府</w:t>
      </w:r>
      <w:r>
        <w:rPr>
          <w:rFonts w:hint="eastAsia" w:ascii="宋体" w:hAnsi="宋体" w:cs="宋体"/>
          <w:color w:val="auto"/>
          <w:sz w:val="24"/>
          <w:szCs w:val="20"/>
          <w:highlight w:val="none"/>
          <w:lang w:eastAsia="zh-CN"/>
        </w:rPr>
        <w:t xml:space="preserve">交易中心</w:t>
      </w:r>
      <w:r>
        <w:rPr>
          <w:rFonts w:hint="eastAsia" w:ascii="宋体" w:hAnsi="宋体" w:cs="宋体"/>
          <w:color w:val="auto"/>
          <w:sz w:val="24"/>
          <w:szCs w:val="20"/>
          <w:highlight w:val="none"/>
          <w:u w:val="single"/>
          <w:lang w:eastAsia="zh-CN"/>
        </w:rPr>
        <w:t xml:space="preserve">盐城市南苑小学</w:t>
      </w:r>
      <w:r>
        <w:rPr>
          <w:rFonts w:hint="eastAsia" w:ascii="宋体" w:hAnsi="宋体" w:eastAsia="宋体" w:cs="宋体"/>
          <w:color w:val="auto"/>
          <w:sz w:val="24"/>
          <w:szCs w:val="20"/>
          <w:highlight w:val="none"/>
          <w:u w:val="single"/>
          <w:lang w:eastAsia="zh-CN"/>
        </w:rPr>
        <w:t xml:space="preserve">2026年度</w:t>
      </w:r>
      <w:r>
        <w:rPr>
          <w:rFonts w:hint="eastAsia" w:ascii="宋体" w:hAnsi="宋体" w:eastAsia="宋体" w:cs="宋体"/>
          <w:color w:val="auto"/>
          <w:sz w:val="24"/>
          <w:szCs w:val="20"/>
          <w:highlight w:val="none"/>
          <w:u w:val="single"/>
        </w:rPr>
        <w:t xml:space="preserve">物业服务项目</w:t>
      </w:r>
      <w:r>
        <w:rPr>
          <w:rFonts w:hint="eastAsia" w:ascii="宋体" w:hAnsi="宋体" w:eastAsia="宋体" w:cs="宋体"/>
          <w:color w:val="auto"/>
          <w:sz w:val="24"/>
          <w:szCs w:val="20"/>
          <w:highlight w:val="none"/>
        </w:rPr>
        <w:t xml:space="preserve">公开</w:t>
      </w:r>
      <w:r>
        <w:rPr>
          <w:rFonts w:hint="eastAsia" w:ascii="宋体" w:hAnsi="宋体" w:eastAsia="宋体" w:cs="宋体"/>
          <w:color w:val="auto"/>
          <w:sz w:val="24"/>
          <w:szCs w:val="20"/>
          <w:highlight w:val="none"/>
          <w:lang w:val="zh-CN"/>
        </w:rPr>
        <w:t xml:space="preserve">招标的结果，签署本合同。</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第一条 物业基本情况</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1、物业名称：</w:t>
      </w:r>
      <w:r>
        <w:rPr>
          <w:rFonts w:hint="eastAsia" w:ascii="宋体" w:hAnsi="宋体" w:cs="宋体"/>
          <w:color w:val="auto"/>
          <w:sz w:val="24"/>
          <w:szCs w:val="20"/>
          <w:highlight w:val="none"/>
          <w:u w:val="single"/>
          <w:lang w:eastAsia="zh-CN"/>
        </w:rPr>
        <w:t xml:space="preserve">盐城市南苑小学</w:t>
      </w:r>
      <w:r>
        <w:rPr>
          <w:rFonts w:hint="eastAsia" w:ascii="宋体" w:hAnsi="宋体" w:eastAsia="宋体" w:cs="宋体"/>
          <w:color w:val="auto"/>
          <w:sz w:val="24"/>
          <w:szCs w:val="20"/>
          <w:highlight w:val="none"/>
          <w:u w:val="single"/>
          <w:lang w:eastAsia="zh-CN"/>
        </w:rPr>
        <w:t xml:space="preserve">2026年度</w:t>
      </w:r>
      <w:r>
        <w:rPr>
          <w:rFonts w:hint="eastAsia" w:ascii="宋体" w:hAnsi="宋体" w:eastAsia="宋体" w:cs="宋体"/>
          <w:color w:val="auto"/>
          <w:sz w:val="24"/>
          <w:szCs w:val="20"/>
          <w:highlight w:val="none"/>
          <w:u w:val="single"/>
        </w:rPr>
        <w:t xml:space="preserve">物业服务项目</w:t>
      </w:r>
      <w:r/>
    </w:p>
    <w:p>
      <w:pPr>
        <w:ind w:firstLine="482"/>
        <w:jc w:val="left"/>
        <w:spacing w:line="560" w:lineRule="exact"/>
        <w:widowControl/>
        <w:rPr>
          <w:rFonts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2、坐落位置：</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第二条 委托管理事项</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服务项目包含卫生保洁、绿化养护、夜间值班巡逻等内容。具体以现场实际情况为准，服务项目总价包干。</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eastAsia="zh-CN"/>
        </w:rPr>
        <w:t xml:space="preserve">一</w:t>
      </w:r>
      <w:r>
        <w:rPr>
          <w:rFonts w:hint="eastAsia" w:ascii="宋体" w:hAnsi="宋体" w:cs="宋体"/>
          <w:b/>
          <w:bCs/>
          <w:color w:val="auto"/>
          <w:sz w:val="24"/>
          <w:szCs w:val="20"/>
          <w:highlight w:val="none"/>
        </w:rPr>
        <w:t xml:space="preserve">）卫生保洁</w:t>
      </w:r>
      <w:r/>
    </w:p>
    <w:p>
      <w:pPr>
        <w:ind w:firstLine="480"/>
        <w:spacing w:line="560" w:lineRule="exact"/>
        <w:widowControl/>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①公共区域保洁：</w:t>
      </w:r>
      <w:r/>
    </w:p>
    <w:p>
      <w:pPr>
        <w:ind w:firstLine="480"/>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每日打扫1次各楼层通道和楼梯台阶，并拖洗干净；水磨石或水泥地面每半月至少</w:t>
      </w:r>
      <w:r>
        <w:rPr>
          <w:rFonts w:hint="eastAsia" w:ascii="宋体" w:hAnsi="宋体" w:cs="宋体"/>
          <w:color w:val="auto"/>
          <w:sz w:val="24"/>
          <w:szCs w:val="20"/>
          <w:highlight w:val="none"/>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color w:val="auto"/>
          <w:sz w:val="24"/>
          <w:szCs w:val="20"/>
          <w:highlight w:val="none"/>
        </w:rPr>
      </w:pPr>
      <w:r>
        <w:rPr>
          <w:rFonts w:hint="eastAsia" w:ascii="宋体" w:hAnsi="宋体" w:cs="宋体"/>
          <w:b/>
          <w:color w:val="auto"/>
          <w:sz w:val="24"/>
          <w:szCs w:val="20"/>
          <w:highlight w:val="none"/>
        </w:rPr>
        <w:t xml:space="preserve">②公用卫生间保洁：</w:t>
      </w:r>
      <w:r>
        <w:rPr>
          <w:rFonts w:hint="eastAsia" w:ascii="宋体" w:hAnsi="宋体" w:cs="宋体"/>
          <w:color w:val="auto"/>
          <w:sz w:val="24"/>
          <w:szCs w:val="20"/>
          <w:highlight w:val="none"/>
        </w:rPr>
        <w:t xml:space="preserve">配备自动</w:t>
      </w:r>
      <w:r>
        <w:rPr>
          <w:rFonts w:hint="eastAsia" w:ascii="宋体" w:hAnsi="宋体" w:cs="宋体"/>
          <w:color w:val="auto"/>
          <w:sz w:val="24"/>
          <w:szCs w:val="20"/>
          <w:highlight w:val="none"/>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③垃圾箱、垃圾池日产日清。</w:t>
      </w:r>
      <w:r/>
    </w:p>
    <w:p>
      <w:pPr>
        <w:ind w:firstLine="480"/>
        <w:spacing w:line="560" w:lineRule="exact"/>
        <w:widowControl/>
        <w:rPr>
          <w:rFonts w:ascii="宋体" w:hAnsi="宋体" w:cs="宋体"/>
          <w:b/>
          <w:color w:val="auto"/>
          <w:sz w:val="24"/>
          <w:szCs w:val="20"/>
          <w:highlight w:val="none"/>
        </w:rPr>
      </w:pPr>
      <w:r>
        <w:rPr>
          <w:rFonts w:hint="eastAsia" w:ascii="宋体" w:hAnsi="宋体" w:cs="宋体"/>
          <w:b/>
          <w:color w:val="auto"/>
          <w:sz w:val="24"/>
          <w:szCs w:val="20"/>
          <w:highlight w:val="none"/>
        </w:rPr>
        <w:t xml:space="preserve">④</w:t>
      </w:r>
      <w:r>
        <w:rPr>
          <w:rFonts w:hint="eastAsia" w:ascii="宋体" w:hAnsi="宋体" w:eastAsia="宋体" w:cs="宋体"/>
          <w:b/>
          <w:color w:val="auto"/>
          <w:sz w:val="24"/>
          <w:szCs w:val="20"/>
          <w:highlight w:val="none"/>
        </w:rPr>
        <w:t xml:space="preserve">校园</w:t>
      </w:r>
      <w:r>
        <w:rPr>
          <w:rFonts w:hint="eastAsia" w:ascii="宋体" w:hAnsi="宋体" w:cs="宋体"/>
          <w:b/>
          <w:color w:val="auto"/>
          <w:sz w:val="24"/>
          <w:szCs w:val="20"/>
          <w:highlight w:val="none"/>
        </w:rPr>
        <w:t xml:space="preserve">道路、广场：</w:t>
      </w:r>
      <w:r>
        <w:rPr>
          <w:rFonts w:hint="eastAsia" w:ascii="宋体" w:hAnsi="宋体" w:cs="宋体"/>
          <w:color w:val="auto"/>
          <w:sz w:val="24"/>
          <w:szCs w:val="20"/>
          <w:highlight w:val="none"/>
        </w:rPr>
        <w:t xml:space="preserve">每日清扫一次，每2小时巡查一次，发现有零星的杂物及时清理。</w:t>
      </w:r>
      <w:r/>
    </w:p>
    <w:p>
      <w:pPr>
        <w:ind w:firstLine="482"/>
        <w:spacing w:line="560" w:lineRule="exact"/>
        <w:widowControl/>
        <w:rPr>
          <w:rFonts w:hint="eastAsia" w:ascii="宋体" w:hAnsi="宋体" w:eastAsia="宋体" w:cs="宋体"/>
          <w:color w:val="auto"/>
          <w:sz w:val="24"/>
          <w:szCs w:val="20"/>
          <w:highlight w:val="none"/>
          <w:lang w:eastAsia="zh-CN"/>
        </w:rPr>
      </w:pPr>
      <w:r>
        <w:rPr>
          <w:rFonts w:hint="eastAsia" w:ascii="宋体" w:hAnsi="宋体" w:cs="宋体"/>
          <w:b/>
          <w:color w:val="auto"/>
          <w:sz w:val="24"/>
          <w:szCs w:val="20"/>
          <w:highlight w:val="none"/>
          <w:lang w:val="en-US" w:eastAsia="zh-CN"/>
        </w:rPr>
        <w:t xml:space="preserve">（二）</w:t>
      </w:r>
      <w:r>
        <w:rPr>
          <w:rFonts w:hint="eastAsia" w:ascii="宋体" w:hAnsi="宋体" w:cs="宋体"/>
          <w:b/>
          <w:color w:val="auto"/>
          <w:sz w:val="24"/>
          <w:szCs w:val="20"/>
          <w:highlight w:val="none"/>
          <w:lang w:eastAsia="zh-CN"/>
        </w:rPr>
        <w:t xml:space="preserve">绿化养护：</w:t>
      </w:r>
      <w:r>
        <w:rPr>
          <w:rFonts w:hint="eastAsia" w:ascii="宋体" w:hAnsi="宋体" w:eastAsia="宋体" w:cs="宋体"/>
          <w:color w:val="auto"/>
          <w:sz w:val="24"/>
          <w:szCs w:val="20"/>
          <w:highlight w:val="none"/>
          <w:lang w:eastAsia="zh-CN"/>
        </w:rPr>
        <w:t xml:space="preserve">负责绿化的修剪、施肥、喷药、保温、浇水等日常养护工作（肥料、农药购置费由中标服务单位负责），负责新增绿化的养护（苗木购置、栽植费用由学校负责）。</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三</w:t>
      </w:r>
      <w:r>
        <w:rPr>
          <w:rFonts w:hint="eastAsia" w:ascii="宋体" w:hAnsi="宋体" w:cs="宋体"/>
          <w:b/>
          <w:bCs/>
          <w:color w:val="auto"/>
          <w:sz w:val="24"/>
          <w:szCs w:val="20"/>
          <w:highlight w:val="none"/>
        </w:rPr>
        <w:t xml:space="preserve">）日常会务和大型活动服务</w:t>
      </w:r>
      <w:r/>
    </w:p>
    <w:p>
      <w:pPr>
        <w:ind w:firstLine="480"/>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日常会务和大型活动，乙方须无条件提供卫生保洁、会务服务等工作。</w:t>
      </w:r>
      <w:r/>
    </w:p>
    <w:p>
      <w:pPr>
        <w:ind w:firstLine="480"/>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①服务人员上岗前要按规定着装，认真整理工装、工牌、仪容仪表端庄、整洁、精神饱满。</w:t>
      </w:r>
      <w:r/>
    </w:p>
    <w:p>
      <w:pPr>
        <w:ind w:firstLine="480"/>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②帮助布置会场，卫生工作。</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四</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rPr>
        <w:t xml:space="preserve">档案、资料管理</w:t>
      </w:r>
      <w:r/>
    </w:p>
    <w:p>
      <w:pPr>
        <w:ind w:firstLine="480"/>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五</w:t>
      </w:r>
      <w:r>
        <w:rPr>
          <w:rFonts w:hint="eastAsia" w:ascii="宋体" w:hAnsi="宋体" w:cs="宋体"/>
          <w:b/>
          <w:bCs/>
          <w:color w:val="auto"/>
          <w:sz w:val="24"/>
          <w:szCs w:val="20"/>
          <w:highlight w:val="none"/>
        </w:rPr>
        <w:t xml:space="preserve">）建立健全物业管理制度</w:t>
      </w:r>
      <w:r/>
    </w:p>
    <w:p>
      <w:pPr>
        <w:ind w:firstLine="480"/>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根据</w:t>
      </w:r>
      <w:r>
        <w:rPr>
          <w:rFonts w:hint="eastAsia" w:ascii="宋体" w:hAnsi="宋体" w:cs="宋体"/>
          <w:color w:val="auto"/>
          <w:sz w:val="24"/>
          <w:szCs w:val="20"/>
          <w:highlight w:val="none"/>
          <w:lang w:eastAsia="zh-CN"/>
        </w:rPr>
        <w:t xml:space="preserve">盐城市南苑小学</w:t>
      </w:r>
      <w:r>
        <w:rPr>
          <w:rFonts w:hint="eastAsia" w:ascii="宋体" w:hAnsi="宋体" w:cs="宋体"/>
          <w:color w:val="auto"/>
          <w:sz w:val="24"/>
          <w:szCs w:val="20"/>
          <w:highlight w:val="none"/>
        </w:rPr>
        <w:t xml:space="preserve">的具体情况，乙方应制定详细的内部管理制度、日常服务的运作管理制度等相关制度。</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第三条 合同期限</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rPr>
        <w:t xml:space="preserve">服务管理时间：</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年（含3个月试用期）。本合同有效期为自</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日至</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日止。</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第四条 甲方的权利和义务</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1、乙方招录员工须进行政审，</w:t>
      </w:r>
      <w:r>
        <w:rPr>
          <w:rFonts w:hint="eastAsia" w:ascii="宋体" w:hAnsi="宋体" w:cs="宋体"/>
          <w:color w:val="auto"/>
          <w:sz w:val="24"/>
          <w:szCs w:val="20"/>
          <w:highlight w:val="none"/>
          <w:lang w:eastAsia="zh-CN"/>
        </w:rPr>
        <w:t xml:space="preserve">心理健康筛查、</w:t>
      </w:r>
      <w:r>
        <w:rPr>
          <w:rFonts w:hint="eastAsia" w:ascii="宋体" w:hAnsi="宋体" w:cs="宋体"/>
          <w:color w:val="auto"/>
          <w:sz w:val="24"/>
          <w:szCs w:val="20"/>
          <w:highlight w:val="none"/>
        </w:rPr>
        <w:t xml:space="preserve">经培训合格并报甲方备案后上岗。甲方有权根据本单位服务工作实际需要，有权要求调整物业服务岗位，乙方应予执行。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3、积极配合乙方依法和依照本合同规定开展管理活动。</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4、法律法规规定的应由甲方承担的其他责任。</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第五条 乙方的权利和义务</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3、加强员工职业道德教育和业务培训，爱岗敬业，确保各项管理服务规范有序进行。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4、对本物业公共设施不得擅自占用和改变使用功能，如需改变用途，须报甲方批准。</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6、不得将本物业的管理责任转让给第三方，不得与任何一家物业管理公司进行合作管理本物业。</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8、协助处理非乙方原因产生的各种纠纷。</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10、乙方所有服务人员上班时均统一着装并挂牌上岗。</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、法律法规规定的应由乙方承担的其他责任。</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第六条 管理目标</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第七条 履约保证金、管理服务费用</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1.乙方交纳人民币_________元作为本合同的履约保证金。</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（备注：履约保证金金额为合同金额的10%，乙方如为AA评级及以上政府采购供应商（需提供信用管理部门备案的第三方信用报告），</w:t>
      </w:r>
      <w:r>
        <w:rPr>
          <w:rFonts w:hint="eastAsia" w:ascii="宋体" w:hAnsi="宋体" w:cs="宋体"/>
          <w:b/>
          <w:bCs/>
          <w:color w:val="auto"/>
          <w:sz w:val="24"/>
          <w:szCs w:val="20"/>
          <w:highlight w:val="none"/>
        </w:rPr>
        <w:t xml:space="preserve">履约保证金缴纳金额为合同金额的5%</w:t>
      </w:r>
      <w:r>
        <w:rPr>
          <w:rFonts w:hint="eastAsia" w:ascii="宋体" w:hAnsi="宋体" w:cs="宋体"/>
          <w:color w:val="auto"/>
          <w:sz w:val="24"/>
          <w:szCs w:val="20"/>
          <w:highlight w:val="none"/>
        </w:rPr>
        <w:t xml:space="preserve">。）</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2.确需收取履约保证金的，履约保证金的缴纳形式：</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2.4履约保证金的退还：</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2.4.1方式：无息退还至乙方缴纳履约保证金的账户。如为保函，在到期时自行失效。</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2.4.2时间：如为支票、汇票、本票，在服务期满后30日内退还。</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2.4.3条件：按合同要求全部履约完成并经甲方验收合格。</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2.4.4不予退还情形：</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（2）乙方不履行与甲方订立的合同的；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（3）乙方所供服务不符合招标文件规定要求的；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3.本合同履约期间的物业服务费为人民币(大写):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，小写：¥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元。</w:t>
      </w:r>
      <w:r/>
    </w:p>
    <w:p>
      <w:pPr>
        <w:ind w:firstLine="482"/>
        <w:spacing w:line="560" w:lineRule="exact"/>
        <w:widowControl/>
        <w:rPr>
          <w:rFonts w:ascii="宋体" w:hAnsi="宋体" w:cs="宋体"/>
          <w:b w:val="0"/>
          <w:bCs w:val="0"/>
          <w:color w:val="auto"/>
          <w:sz w:val="24"/>
          <w:szCs w:val="20"/>
          <w:highlight w:val="none"/>
        </w:rPr>
      </w:pPr>
      <w:r>
        <w:rPr>
          <w:rFonts w:hint="eastAsia" w:ascii="宋体" w:hAnsi="宋体" w:cs="宋体"/>
          <w:b w:val="0"/>
          <w:bCs w:val="0"/>
          <w:color w:val="auto"/>
          <w:sz w:val="24"/>
          <w:szCs w:val="20"/>
          <w:highlight w:val="none"/>
        </w:rPr>
        <w:t xml:space="preserve">4.支付方式：</w:t>
      </w:r>
      <w:r/>
    </w:p>
    <w:p>
      <w:pPr>
        <w:ind w:firstLine="482"/>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4.1预付款支付时间：合同签订后，甲方收到发票后10个工作日，</w:t>
      </w:r>
      <w:r>
        <w:rPr>
          <w:rFonts w:hint="eastAsia" w:ascii="宋体" w:hAnsi="宋体" w:cs="宋体"/>
          <w:color w:val="auto"/>
          <w:sz w:val="24"/>
          <w:szCs w:val="20"/>
          <w:highlight w:val="none"/>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4.2试用期（3个月）期满，考核合格后</w:t>
      </w:r>
      <w:r>
        <w:rPr>
          <w:rFonts w:hint="eastAsia" w:ascii="宋体" w:hAnsi="宋体" w:cs="宋体"/>
          <w:color w:val="auto"/>
          <w:sz w:val="24"/>
          <w:szCs w:val="20"/>
          <w:highlight w:val="none"/>
          <w:lang w:val="en-US" w:eastAsia="zh-CN"/>
        </w:rPr>
        <w:t xml:space="preserve">,</w:t>
      </w:r>
      <w:r>
        <w:rPr>
          <w:rFonts w:hint="eastAsia" w:ascii="宋体" w:hAnsi="宋体" w:cs="宋体"/>
          <w:color w:val="auto"/>
          <w:sz w:val="24"/>
          <w:szCs w:val="20"/>
          <w:highlight w:val="none"/>
        </w:rPr>
        <w:t xml:space="preserve">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其中税金按实结算</w:t>
      </w:r>
      <w:r>
        <w:rPr>
          <w:rFonts w:hint="eastAsia" w:ascii="宋体" w:hAnsi="宋体" w:cs="宋体"/>
          <w:color w:val="auto"/>
          <w:sz w:val="24"/>
          <w:szCs w:val="20"/>
          <w:highlight w:val="none"/>
        </w:rPr>
        <w:t xml:space="preserve">。</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5.本物业的管理服务费至少应包括但不限于：</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cs="宋体"/>
          <w:color w:val="auto"/>
          <w:sz w:val="24"/>
          <w:szCs w:val="20"/>
          <w:highlight w:val="none"/>
        </w:rPr>
        <w:t xml:space="preserve">5.1</w:t>
      </w:r>
      <w:r>
        <w:rPr>
          <w:rFonts w:hint="eastAsia" w:ascii="宋体" w:hAnsi="宋体" w:eastAsia="宋体" w:cs="宋体"/>
          <w:color w:val="auto"/>
          <w:sz w:val="24"/>
          <w:highlight w:val="none"/>
          <w:lang w:val="zh-CN"/>
        </w:rPr>
        <w:t xml:space="preserve">保洁员每人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夜间值班巡逻人员由保安兼任，每人补贴</w:t>
      </w:r>
      <w:r>
        <w:rPr>
          <w:rFonts w:hint="eastAsia" w:ascii="宋体" w:hAnsi="宋体" w:cs="宋体"/>
          <w:color w:val="auto"/>
          <w:sz w:val="24"/>
          <w:highlight w:val="none"/>
          <w:lang w:val="en-US" w:eastAsia="zh-CN"/>
        </w:rPr>
        <w:t xml:space="preserve">1500</w:t>
      </w:r>
      <w:r>
        <w:rPr>
          <w:rFonts w:hint="eastAsia" w:ascii="宋体" w:hAnsi="宋体" w:eastAsia="宋体" w:cs="宋体"/>
          <w:color w:val="auto"/>
          <w:sz w:val="24"/>
          <w:highlight w:val="none"/>
          <w:lang w:val="zh-CN" w:eastAsia="zh-CN"/>
        </w:rPr>
        <w:t xml:space="preserve">元/月，福利和服装费</w:t>
      </w:r>
      <w:r>
        <w:rPr>
          <w:rFonts w:hint="eastAsia" w:ascii="宋体" w:hAnsi="宋体" w:eastAsia="宋体" w:cs="宋体"/>
          <w:color w:val="auto"/>
          <w:sz w:val="24"/>
          <w:highlight w:val="none"/>
          <w:lang w:val="en-US" w:eastAsia="zh-CN"/>
        </w:rPr>
        <w:t xml:space="preserve">每人</w:t>
      </w:r>
      <w:r>
        <w:rPr>
          <w:rFonts w:hint="eastAsia" w:ascii="宋体" w:hAnsi="宋体" w:eastAsia="宋体" w:cs="宋体"/>
          <w:color w:val="auto"/>
          <w:sz w:val="24"/>
          <w:highlight w:val="none"/>
          <w:lang w:val="zh-CN" w:eastAsia="zh-CN"/>
        </w:rPr>
        <w:t xml:space="preserve">2000元/年，不交社保、公积金</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。人员由学校安保服务单位派遣，补贴</w:t>
      </w:r>
      <w:r>
        <w:rPr>
          <w:rFonts w:hint="eastAsia" w:ascii="宋体" w:hAnsi="宋体" w:eastAsia="宋体" w:cs="宋体"/>
          <w:color w:val="auto"/>
          <w:sz w:val="24"/>
          <w:highlight w:val="none"/>
          <w:lang w:val="en-US" w:eastAsia="zh-CN"/>
        </w:rPr>
        <w:t xml:space="preserve">及福利服装费</w:t>
      </w:r>
      <w:r>
        <w:rPr>
          <w:rFonts w:hint="eastAsia" w:ascii="宋体" w:hAnsi="宋体" w:eastAsia="宋体" w:cs="宋体"/>
          <w:color w:val="auto"/>
          <w:sz w:val="24"/>
          <w:highlight w:val="none"/>
          <w:lang w:val="zh-CN" w:eastAsia="zh-CN"/>
        </w:rPr>
        <w:t xml:space="preserve">由本项目中标服务单位发放，由服务采购单位管理。补贴</w:t>
      </w:r>
      <w:r>
        <w:rPr>
          <w:rFonts w:hint="eastAsia" w:ascii="宋体" w:hAnsi="宋体" w:eastAsia="宋体" w:cs="宋体"/>
          <w:color w:val="auto"/>
          <w:sz w:val="24"/>
          <w:highlight w:val="none"/>
          <w:lang w:val="en-US" w:eastAsia="zh-CN"/>
        </w:rPr>
        <w:t xml:space="preserve">及福利服装费</w:t>
      </w:r>
      <w:r>
        <w:rPr>
          <w:rFonts w:hint="eastAsia" w:ascii="宋体" w:hAnsi="宋体" w:eastAsia="宋体" w:cs="宋体"/>
          <w:color w:val="auto"/>
          <w:sz w:val="24"/>
          <w:highlight w:val="none"/>
          <w:lang w:val="zh-CN" w:eastAsia="zh-CN"/>
        </w:rPr>
        <w:t xml:space="preserve">一并计税，税费由物业中标单位承担</w:t>
      </w:r>
      <w:r>
        <w:rPr>
          <w:rFonts w:hint="eastAsia" w:ascii="宋体" w:hAnsi="宋体" w:eastAsia="宋体" w:cs="宋体"/>
          <w:color w:val="auto"/>
          <w:sz w:val="24"/>
          <w:highlight w:val="none"/>
          <w:lang w:val="en-US" w:eastAsia="zh-CN"/>
        </w:rPr>
        <w:t xml:space="preserve">。</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中标的物业单位必须为本校提供绿化服务，相关绿化服务由中标单位提供，且相关人员须经采购人同意后方可进场服务，绿化服务费</w:t>
      </w:r>
      <w:r>
        <w:rPr>
          <w:rFonts w:hint="eastAsia" w:ascii="宋体" w:hAnsi="宋体" w:cs="宋体"/>
          <w:color w:val="auto"/>
          <w:sz w:val="24"/>
          <w:highlight w:val="none"/>
          <w:lang w:val="en-US" w:eastAsia="zh-CN"/>
        </w:rPr>
        <w:t xml:space="preserve">17988.21</w:t>
      </w:r>
      <w:r>
        <w:rPr>
          <w:rFonts w:hint="eastAsia" w:ascii="宋体" w:hAnsi="宋体" w:eastAsia="宋体" w:cs="宋体"/>
          <w:color w:val="auto"/>
          <w:sz w:val="24"/>
          <w:highlight w:val="none"/>
          <w:lang w:val="en-US" w:eastAsia="zh-CN"/>
        </w:rPr>
        <w:t xml:space="preserve">元/年，税费统一由中标单位承担。</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所有人员实发工资标准按12个月测算。所有人员（夜间值班巡逻人员除外）必须按月提交</w:t>
      </w:r>
      <w:r>
        <w:rPr>
          <w:rFonts w:hint="eastAsia" w:ascii="宋体" w:hAnsi="宋体" w:eastAsia="宋体" w:cs="宋体"/>
          <w:color w:val="auto"/>
          <w:sz w:val="24"/>
          <w:highlight w:val="none"/>
          <w:lang w:val="zh-CN" w:eastAsia="zh-CN"/>
        </w:rPr>
        <w:t xml:space="preserve">有</w:t>
      </w:r>
      <w:r>
        <w:rPr>
          <w:rFonts w:hint="eastAsia" w:ascii="宋体" w:hAnsi="宋体" w:eastAsia="宋体" w:cs="宋体"/>
          <w:color w:val="auto"/>
          <w:sz w:val="24"/>
          <w:highlight w:val="none"/>
          <w:lang w:val="zh-CN"/>
        </w:rPr>
        <w:t xml:space="preserve">缴纳社保费用、住房公积金的凭证，社保（企业部分）不得低于1292.47元/人/每月，住房公积金不得低于</w:t>
      </w:r>
      <w:r>
        <w:rPr>
          <w:rFonts w:hint="eastAsia" w:ascii="宋体" w:hAnsi="宋体" w:cs="宋体"/>
          <w:color w:val="auto"/>
          <w:sz w:val="24"/>
          <w:highlight w:val="none"/>
          <w:lang w:val="zh-CN"/>
        </w:rPr>
        <w:t xml:space="preserve">122</w:t>
      </w:r>
      <w:r>
        <w:rPr>
          <w:rFonts w:hint="eastAsia" w:ascii="宋体" w:hAnsi="宋体" w:eastAsia="宋体" w:cs="宋体"/>
          <w:color w:val="auto"/>
          <w:sz w:val="24"/>
          <w:highlight w:val="none"/>
          <w:lang w:val="zh-CN"/>
        </w:rPr>
        <w:t xml:space="preserve">元/人/每月，法定节假日加班费不得低于4357.25元/人/每年，税金费率不得低于6.72%。</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5.2</w:t>
      </w:r>
      <w:r>
        <w:rPr>
          <w:rFonts w:hint="eastAsia" w:ascii="宋体" w:hAnsi="宋体" w:eastAsia="宋体" w:cs="宋体"/>
          <w:color w:val="auto"/>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第八条 合同的构成</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1、本合同书；</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2、本招标文件；</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3、中标人投标文件；</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hint="eastAsia" w:ascii="宋体" w:hAnsi="宋体" w:cs="宋体"/>
          <w:color w:val="auto"/>
          <w:sz w:val="24"/>
          <w:szCs w:val="20"/>
          <w:highlight w:val="none"/>
          <w:lang w:eastAsia="zh-CN"/>
        </w:rPr>
        <w:t xml:space="preserve">盐城市南苑小学</w:t>
      </w:r>
      <w:r>
        <w:rPr>
          <w:rFonts w:hint="eastAsia" w:ascii="宋体" w:hAnsi="宋体" w:cs="宋体"/>
          <w:color w:val="auto"/>
          <w:sz w:val="24"/>
          <w:szCs w:val="20"/>
          <w:highlight w:val="none"/>
        </w:rPr>
        <w:t xml:space="preserve">物业考核办法；</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5、国家相关法律法规。</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第九条 物业服务主要要求</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1、物业服务主要要求详见采购需求。</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2、物业服务合同终止时，乙方应当将物业管理用房和所有物管资料、档案完整地移交给业主。</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3、物业服务合同终止时，业主选聘了新的物业管理企业的，物业管理企业之间应当做好交接工作。</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5、未尽事宜，按国家和地方最新《物业管理条例》执行，有冲突处，按高标准执行。</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第十条 违约责任</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5、如甲方发现乙方存在挂靠、转包、分包行为，甲方可立即单方终止合同，并扣除履约保证金。</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第十一条 其他事项</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1、甲方将每个季度对乙方进行考核统计，考核的依据为“物业管理项目规范服务考核评分细则”。</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2、如因乙方管理不善导致甲方解除合同，则乙方将被列入黑名单。</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rPr>
        <w:t xml:space="preserve">4、合同规定的管理期满，本合同自然</w:t>
      </w:r>
      <w:r>
        <w:rPr>
          <w:rFonts w:hint="eastAsia" w:ascii="宋体" w:hAnsi="宋体" w:eastAsia="宋体" w:cs="宋体"/>
          <w:color w:val="auto"/>
          <w:sz w:val="24"/>
          <w:szCs w:val="20"/>
          <w:highlight w:val="none"/>
        </w:rPr>
        <w:t xml:space="preserve">终止</w:t>
      </w:r>
      <w:r>
        <w:rPr>
          <w:rFonts w:hint="eastAsia" w:ascii="宋体" w:hAnsi="宋体" w:eastAsia="宋体" w:cs="宋体"/>
          <w:color w:val="auto"/>
          <w:sz w:val="24"/>
          <w:szCs w:val="20"/>
          <w:highlight w:val="none"/>
          <w:lang w:eastAsia="zh-CN"/>
        </w:rPr>
        <w:t xml:space="preserve">。</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6、本合同在履行中如发生争议，双方应协商解决，协商不成时，提请物业管理主管部门调解，调解不成的，提交</w:t>
      </w:r>
      <w:r>
        <w:rPr>
          <w:rFonts w:hint="eastAsia" w:ascii="宋体" w:hAnsi="宋体" w:cs="宋体"/>
          <w:color w:val="auto"/>
          <w:sz w:val="24"/>
          <w:szCs w:val="20"/>
          <w:highlight w:val="none"/>
          <w:lang w:eastAsia="zh-CN"/>
        </w:rPr>
        <w:t xml:space="preserve">亭湖</w:t>
      </w:r>
      <w:r>
        <w:rPr>
          <w:rFonts w:hint="eastAsia" w:ascii="宋体" w:hAnsi="宋体" w:cs="宋体"/>
          <w:color w:val="auto"/>
          <w:sz w:val="24"/>
          <w:szCs w:val="20"/>
          <w:highlight w:val="none"/>
        </w:rPr>
        <w:t xml:space="preserve">区人民法院管辖。</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8、双方约定合同份数：壹式</w:t>
      </w:r>
      <w:r>
        <w:rPr>
          <w:rFonts w:hint="eastAsia" w:ascii="宋体" w:hAnsi="宋体" w:cs="宋体"/>
          <w:color w:val="auto"/>
          <w:sz w:val="24"/>
          <w:szCs w:val="20"/>
          <w:highlight w:val="none"/>
          <w:u w:val="single"/>
        </w:rPr>
        <w:t xml:space="preserve"> 肆</w:t>
      </w:r>
      <w:r>
        <w:rPr>
          <w:rFonts w:hint="eastAsia" w:ascii="宋体" w:hAnsi="宋体" w:cs="宋体"/>
          <w:color w:val="auto"/>
          <w:sz w:val="24"/>
          <w:szCs w:val="20"/>
          <w:highlight w:val="none"/>
        </w:rPr>
        <w:t xml:space="preserve"> 份，甲方 </w:t>
      </w:r>
      <w:r>
        <w:rPr>
          <w:rFonts w:hint="eastAsia" w:ascii="宋体" w:hAnsi="宋体" w:cs="宋体"/>
          <w:color w:val="auto"/>
          <w:sz w:val="24"/>
          <w:szCs w:val="20"/>
          <w:highlight w:val="none"/>
          <w:u w:val="single"/>
        </w:rPr>
        <w:t xml:space="preserve">贰 </w:t>
      </w:r>
      <w:r>
        <w:rPr>
          <w:rFonts w:hint="eastAsia" w:ascii="宋体" w:hAnsi="宋体" w:cs="宋体"/>
          <w:color w:val="auto"/>
          <w:sz w:val="24"/>
          <w:szCs w:val="20"/>
          <w:highlight w:val="none"/>
        </w:rPr>
        <w:t xml:space="preserve">份，乙方</w:t>
      </w:r>
      <w:r>
        <w:rPr>
          <w:rFonts w:hint="eastAsia" w:ascii="宋体" w:hAnsi="宋体" w:cs="宋体"/>
          <w:color w:val="auto"/>
          <w:sz w:val="24"/>
          <w:szCs w:val="20"/>
          <w:highlight w:val="none"/>
          <w:u w:val="single"/>
        </w:rPr>
        <w:t xml:space="preserve"> 贰 </w:t>
      </w:r>
      <w:r>
        <w:rPr>
          <w:rFonts w:hint="eastAsia" w:ascii="宋体" w:hAnsi="宋体" w:cs="宋体"/>
          <w:color w:val="auto"/>
          <w:sz w:val="24"/>
          <w:szCs w:val="20"/>
          <w:highlight w:val="none"/>
        </w:rPr>
        <w:t xml:space="preserve">份。</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9、本合同自双方签订之日起生效。</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color w:val="auto"/>
          <w:sz w:val="24"/>
          <w:szCs w:val="20"/>
          <w:highlight w:val="none"/>
        </w:rPr>
      </w:pPr>
      <w:r>
        <w:rPr>
          <w:rFonts w:ascii="宋体" w:hAnsi="宋体" w:cs="宋体"/>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甲方（盖章）：                 乙方（盖章）：</w:t>
      </w:r>
      <w:r/>
    </w:p>
    <w:p>
      <w:pPr>
        <w:ind w:firstLine="480"/>
        <w:spacing w:line="560" w:lineRule="exact"/>
        <w:widowControl/>
        <w:rPr>
          <w:color w:val="auto"/>
          <w:sz w:val="24"/>
          <w:szCs w:val="20"/>
          <w:highlight w:val="none"/>
        </w:rPr>
      </w:pPr>
      <w:r>
        <w:rPr>
          <w:rFonts w:hint="eastAsia"/>
          <w:color w:val="auto"/>
          <w:sz w:val="24"/>
          <w:szCs w:val="20"/>
          <w:highlight w:val="none"/>
        </w:rPr>
        <w:t xml:space="preserve">法定代表人                     法定代表人</w:t>
      </w:r>
      <w:r/>
    </w:p>
    <w:p>
      <w:pPr>
        <w:ind w:firstLine="480"/>
        <w:spacing w:line="560" w:lineRule="exact"/>
        <w:widowControl/>
        <w:rPr>
          <w:color w:val="auto"/>
          <w:sz w:val="24"/>
          <w:szCs w:val="20"/>
          <w:highlight w:val="none"/>
        </w:rPr>
      </w:pPr>
      <w:r>
        <w:rPr>
          <w:rFonts w:hint="eastAsia"/>
          <w:color w:val="auto"/>
          <w:sz w:val="24"/>
          <w:szCs w:val="20"/>
          <w:highlight w:val="none"/>
        </w:rPr>
        <w:t xml:space="preserve">或授权委托人（签字）：         或授权委托人（签字）：</w:t>
      </w:r>
      <w:r/>
    </w:p>
    <w:p>
      <w:pPr>
        <w:ind w:firstLine="480"/>
        <w:spacing w:line="560" w:lineRule="exact"/>
        <w:widowControl/>
        <w:rPr>
          <w:color w:val="auto"/>
          <w:sz w:val="24"/>
          <w:szCs w:val="20"/>
          <w:highlight w:val="none"/>
        </w:rPr>
      </w:pPr>
      <w:r>
        <w:rPr>
          <w:color w:val="auto"/>
          <w:sz w:val="24"/>
          <w:szCs w:val="20"/>
          <w:highlight w:val="none"/>
        </w:rPr>
      </w:r>
      <w:r/>
    </w:p>
    <w:p>
      <w:pPr>
        <w:ind w:firstLine="480"/>
        <w:jc w:val="right"/>
        <w:spacing w:line="560" w:lineRule="exact"/>
        <w:widowControl/>
        <w:rPr>
          <w:color w:val="auto"/>
          <w:sz w:val="24"/>
          <w:szCs w:val="20"/>
          <w:highlight w:val="none"/>
        </w:rPr>
      </w:pPr>
      <w:r>
        <w:rPr>
          <w:rFonts w:hint="eastAsia"/>
          <w:color w:val="auto"/>
          <w:sz w:val="24"/>
          <w:szCs w:val="20"/>
          <w:highlight w:val="none"/>
        </w:rPr>
        <w:t xml:space="preserve">时间：  年  月  日</w:t>
      </w:r>
      <w:r/>
    </w:p>
    <w:p>
      <w:pPr>
        <w:ind w:firstLine="480"/>
        <w:spacing w:line="560" w:lineRule="exact"/>
        <w:widowControl/>
        <w:rPr>
          <w:color w:val="auto"/>
          <w:sz w:val="24"/>
          <w:szCs w:val="20"/>
          <w:highlight w:val="none"/>
        </w:rPr>
      </w:pPr>
      <w:r>
        <w:rPr>
          <w:rFonts w:hint="eastAsia"/>
          <w:color w:val="auto"/>
          <w:sz w:val="24"/>
          <w:szCs w:val="20"/>
          <w:highlight w:val="none"/>
        </w:rPr>
        <w:br w:type="page" w:clear="all"/>
      </w:r>
      <w:r/>
    </w:p>
    <w:p>
      <w:pPr>
        <w:spacing w:line="500" w:lineRule="exact"/>
        <w:widowControl/>
        <w:rPr>
          <w:b/>
          <w:bCs/>
          <w:color w:val="auto"/>
          <w:sz w:val="24"/>
          <w:highlight w:val="none"/>
        </w:rPr>
        <w:outlineLvl w:val="1"/>
      </w:pPr>
      <w:r>
        <w:rPr>
          <w:rFonts w:hint="eastAsia"/>
          <w:b/>
          <w:bCs/>
          <w:color w:val="auto"/>
          <w:sz w:val="24"/>
          <w:highlight w:val="none"/>
        </w:rPr>
        <w:t xml:space="preserve">附表：</w:t>
      </w:r>
      <w:r>
        <w:rPr>
          <w:rFonts w:hint="eastAsia"/>
          <w:b/>
          <w:bCs/>
          <w:color w:val="auto"/>
          <w:sz w:val="24"/>
          <w:highlight w:val="none"/>
          <w:lang w:eastAsia="zh-CN"/>
        </w:rPr>
        <w:t xml:space="preserve">盐城市南苑小学</w:t>
      </w:r>
      <w:r>
        <w:rPr>
          <w:rFonts w:hint="eastAsia"/>
          <w:b/>
          <w:bCs/>
          <w:color w:val="auto"/>
          <w:sz w:val="24"/>
          <w:highlight w:val="none"/>
        </w:rPr>
        <w:t xml:space="preserve">物业考核办法</w:t>
      </w:r>
      <w:r/>
    </w:p>
    <w:p>
      <w:pPr>
        <w:ind w:firstLine="472"/>
        <w:jc w:val="center"/>
        <w:spacing w:line="560" w:lineRule="exact"/>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盐城市南苑小学</w:t>
      </w:r>
      <w:r>
        <w:rPr>
          <w:rFonts w:hint="eastAsia" w:ascii="宋体" w:hAnsi="宋体" w:cs="宋体"/>
          <w:b/>
          <w:bCs/>
          <w:color w:val="auto"/>
          <w:sz w:val="28"/>
          <w:szCs w:val="28"/>
          <w:highlight w:val="none"/>
        </w:rPr>
        <w:t xml:space="preserve">物业考核办法</w:t>
      </w:r>
      <w:r/>
    </w:p>
    <w:p>
      <w:pPr>
        <w:ind w:firstLine="472"/>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一、考核办法的实施原则与目的</w:t>
      </w:r>
      <w:r/>
    </w:p>
    <w:p>
      <w:pPr>
        <w:ind w:firstLine="472"/>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color w:val="auto"/>
          <w:sz w:val="24"/>
          <w:highlight w:val="none"/>
          <w:lang w:val="en-US" w:eastAsia="zh-CN"/>
        </w:rPr>
        <w:t xml:space="preserve">园</w:t>
      </w:r>
      <w:r>
        <w:rPr>
          <w:rFonts w:hint="eastAsia" w:ascii="宋体" w:hAnsi="宋体" w:cs="宋体"/>
          <w:color w:val="auto"/>
          <w:sz w:val="24"/>
          <w:highlight w:val="none"/>
        </w:rPr>
        <w:t xml:space="preserve">物业管理考核办法。</w:t>
      </w:r>
      <w:r/>
    </w:p>
    <w:p>
      <w:pPr>
        <w:ind w:firstLine="482"/>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二、考核内容与评分标准</w:t>
      </w:r>
      <w:r/>
    </w:p>
    <w:p>
      <w:pPr>
        <w:ind w:left="440" w:firstLine="2168"/>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日常管理百分考核（总分：100分）     </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5633"/>
        <w:gridCol w:w="969"/>
        <w:gridCol w:w="446"/>
        <w:gridCol w:w="535"/>
        <w:gridCol w:w="465"/>
        <w:gridCol w:w="452"/>
      </w:tblGrid>
      <w:tr>
        <w:trPr>
          <w:cantSplit/>
          <w:jc w:val="center"/>
          <w:trHeight w:val="762"/>
        </w:trPr>
        <w:tc>
          <w:tcPr>
            <w:tcBorders>
              <w:top w:val="single" w:color="000000" w:sz="4" w:space="0"/>
              <w:left w:val="single" w:color="000000" w:sz="4" w:space="0"/>
              <w:right w:val="single" w:color="000000" w:sz="4" w:space="0"/>
            </w:tcBorders>
            <w:tcW w:w="678" w:type="dxa"/>
            <w:vAlign w:val="center"/>
            <w:vMerge w:val="restart"/>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4" w:space="0"/>
              <w:left w:val="single" w:color="000000" w:sz="4" w:space="0"/>
              <w:right w:val="single" w:color="000000" w:sz="4" w:space="0"/>
            </w:tcBorders>
            <w:tcW w:w="5633" w:type="dxa"/>
            <w:vAlign w:val="center"/>
            <w:vMerge w:val="restart"/>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考核细则</w:t>
            </w:r>
            <w:r/>
          </w:p>
        </w:tc>
        <w:tc>
          <w:tcPr>
            <w:tcBorders>
              <w:top w:val="single" w:color="000000" w:sz="4" w:space="0"/>
              <w:left w:val="single" w:color="000000" w:sz="4" w:space="0"/>
              <w:right w:val="single" w:color="000000" w:sz="4" w:space="0"/>
            </w:tcBorders>
            <w:tcW w:w="969" w:type="dxa"/>
            <w:vAlign w:val="center"/>
            <w:vMerge w:val="restart"/>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考核</w:t>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满分（分）</w:t>
            </w:r>
            <w:r/>
          </w:p>
        </w:tc>
        <w:tc>
          <w:tcPr>
            <w:gridSpan w:val="3"/>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考核得分（分）</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  注</w:t>
            </w:r>
            <w:r/>
          </w:p>
        </w:tc>
      </w:tr>
      <w:tr>
        <w:trPr>
          <w:cantSplit/>
          <w:jc w:val="center"/>
          <w:trHeight w:val="388"/>
        </w:trPr>
        <w:tc>
          <w:tcPr>
            <w:tcBorders>
              <w:left w:val="single" w:color="000000" w:sz="4" w:space="0"/>
              <w:bottom w:val="single" w:color="000000" w:sz="4" w:space="0"/>
              <w:right w:val="single" w:color="000000" w:sz="4" w:space="0"/>
            </w:tcBorders>
            <w:tcW w:w="678" w:type="dxa"/>
            <w:vAlign w:val="center"/>
            <w:vMerge w:val="continue"/>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Borders>
              <w:left w:val="single" w:color="000000" w:sz="4" w:space="0"/>
              <w:bottom w:val="single" w:color="000000" w:sz="4" w:space="0"/>
              <w:right w:val="single" w:color="000000" w:sz="4" w:space="0"/>
            </w:tcBorders>
            <w:tcW w:w="5633" w:type="dxa"/>
            <w:vAlign w:val="center"/>
            <w:vMerge w:val="continue"/>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Borders>
              <w:left w:val="single" w:color="000000" w:sz="4" w:space="0"/>
              <w:bottom w:val="single" w:color="000000" w:sz="4" w:space="0"/>
              <w:right w:val="single" w:color="000000" w:sz="4" w:space="0"/>
            </w:tcBorders>
            <w:tcW w:w="969" w:type="dxa"/>
            <w:vAlign w:val="center"/>
            <w:vMerge w:val="continue"/>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月</w:t>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门厅、走廊及楼道卫生打扫要求：</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①认真做好门前“三包”：楼前周边环境卫生整洁；车辆排放整齐有序；确保保洁到位。</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②地面：规定工作日内每天上、下午各扫、拖一次，确保无污渍、积水、痰迹、口香糖残迹以及其它垃圾。</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③墙壁：瓷砖、窗台、玻璃、宣传版画、消防箱面、消防指示牌、开放书架、体育器材、桌椅、绿植等每天擦一遍，保持表面无灰尘、污渍、污痕。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④天花板：定期清除蜘蛛网和桥架上的浮灰。</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⑤垃圾桶：每天下班前必须将垃圾清理干净并保持垃圾桶外部清洁卫生。</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⑥楼道：地面、墙壁、天花板、垃圾桶打扫要求同上，楼梯扶手及玻璃必须每天擦洗干净，保持无污渍、污痕。</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⑦楼梯口：随时保持卫生整洁，不得堆放任何杂物、不得停放师生车辆，不得存放打扫工具。</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厕所及清洗间卫生打扫要求：</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①保持无异味，地面、墙壁、天花板卫生打扫要求同上。</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②便池内卫生洁净，无污渍污痕，定期消毒，纸篓每天清理干净，倒入室外指定的垃圾桶。</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③洗手台盆、台面卫生干净，无污渍污痕，不得在工作时间捡拾饮料瓶等垃圾。</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④清洗池卫生干净，无污水存留，打扫工具清理后摆放整齐。</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76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室外卫生保洁打扫要求：①主干道、人行道、广场、运动场及其它公共场地地面清洁打扫。</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②其它公共设施：垃圾桶，路牌，宣传报窗，公共区域座椅等清洁。</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③保洁人员应有意识将垃圾进行分类，不得在工作时间捡拾饮料瓶等垃圾。</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⑤不得以任何方式、任何关系使用在校学生充当公司物业人员。</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⑥因校方活动（含周末、假日）临时性杂项工作必须服从招标人调度、安排。</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76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档案、资料管理                  </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建立健全物业管理制度             </w:t>
            </w:r>
            <w:r/>
          </w:p>
          <w:p>
            <w:pPr>
              <w:rPr>
                <w:rFonts w:ascii="宋体" w:hAnsi="宋体" w:cs="宋体"/>
                <w:color w:val="auto"/>
                <w:sz w:val="21"/>
                <w:szCs w:val="21"/>
                <w:highlight w:val="none"/>
              </w:rPr>
            </w:pPr>
            <w:r>
              <w:rPr>
                <w:rFonts w:hint="eastAsia" w:ascii="宋体" w:hAnsi="宋体" w:cs="宋体"/>
                <w:color w:val="auto"/>
                <w:sz w:val="21"/>
                <w:szCs w:val="21"/>
                <w:highlight w:val="none"/>
              </w:rPr>
              <w:t xml:space="preserve">建立健全物业管理制度：根据区域内的具体情况，受托单位应制定详细的内部管理制度、日常服务的运作管理制度等相关制度。</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76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其他事项：</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绿化养护：</w:t>
            </w:r>
            <w:r/>
          </w:p>
          <w:p>
            <w:pPr>
              <w:numPr>
                <w:ilvl w:val="0"/>
                <w:numId w:val="0"/>
              </w:num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2</w:t>
            </w:r>
            <w:r>
              <w:rPr>
                <w:rFonts w:hint="eastAsia" w:ascii="Times New Roman" w:hAnsi="Times New Roman" w:eastAsia="宋体" w:cs="Times New Roman"/>
                <w:color w:val="auto"/>
                <w:sz w:val="21"/>
                <w:szCs w:val="22"/>
                <w:highlight w:val="none"/>
                <w:lang w:val="en-US" w:eastAsia="zh-CN" w:bidi="ar-SA"/>
              </w:rPr>
              <w:t xml:space="preserve">）夜间值班巡逻：</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按时到岗、坚守岗位，不得擅自离岗、脱岗、串岗、睡岗，严格执行值班交接班制度。</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熟练应对突发情况，遇到火情、盗窃、人员纠纷、设施故障等突发事件，第一时间处置、上报，妥善维护现场秩序。</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w:t>
            </w:r>
            <w:r>
              <w:rPr>
                <w:rFonts w:hint="eastAsia" w:cs="Times New Roman"/>
                <w:color w:val="auto"/>
                <w:sz w:val="21"/>
                <w:szCs w:val="22"/>
                <w:highlight w:val="none"/>
                <w:lang w:val="en-US" w:eastAsia="zh-CN" w:bidi="ar-SA"/>
              </w:rPr>
              <w:t xml:space="preserve">3</w:t>
            </w:r>
            <w:r>
              <w:rPr>
                <w:rFonts w:hint="eastAsia" w:ascii="Times New Roman" w:hAnsi="Times New Roman" w:eastAsia="宋体" w:cs="Times New Roman"/>
                <w:color w:val="auto"/>
                <w:sz w:val="21"/>
                <w:szCs w:val="22"/>
                <w:highlight w:val="none"/>
                <w:lang w:val="en-US" w:eastAsia="zh-CN" w:bidi="ar-SA"/>
              </w:rPr>
              <w:t xml:space="preserve">）日常会务和大型活动服务：</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无条件提供卫生保洁、会务服务等工作。</w:t>
            </w:r>
            <w:r/>
          </w:p>
          <w:p>
            <w:pPr>
              <w:numPr>
                <w:ilvl w:val="0"/>
                <w:numId w:val="0"/>
              </w:numPr>
              <w:jc w:val="both"/>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①服务人员上岗前要按规定着装，认真整理工装、工牌、仪容仪表端庄、整洁、精神饱满。</w:t>
            </w:r>
            <w:r/>
          </w:p>
          <w:p>
            <w:pPr>
              <w:numPr>
                <w:ilvl w:val="0"/>
                <w:numId w:val="0"/>
              </w:numPr>
              <w:jc w:val="both"/>
              <w:widowControl w:val="off"/>
              <w:rPr>
                <w:rFonts w:hint="default" w:eastAsia="宋体"/>
                <w:color w:val="auto"/>
                <w:highlight w:val="none"/>
                <w:lang w:val="en-US" w:eastAsia="zh-CN"/>
              </w:rPr>
            </w:pPr>
            <w:r>
              <w:rPr>
                <w:rFonts w:hint="eastAsia" w:ascii="Times New Roman" w:hAnsi="Times New Roman" w:eastAsia="宋体" w:cs="Times New Roman"/>
                <w:color w:val="auto"/>
                <w:sz w:val="21"/>
                <w:szCs w:val="22"/>
                <w:highlight w:val="none"/>
                <w:lang w:val="en-US" w:eastAsia="zh-CN" w:bidi="ar-SA"/>
              </w:rPr>
              <w:t xml:space="preserve">②帮助布置会场，卫生工作。</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88"/>
        </w:trPr>
        <w:tc>
          <w:tcPr>
            <w:gridSpan w:val="2"/>
            <w:tcBorders>
              <w:top w:val="single" w:color="000000" w:sz="4" w:space="0"/>
              <w:left w:val="single" w:color="000000" w:sz="4" w:space="0"/>
              <w:bottom w:val="single" w:color="000000" w:sz="4" w:space="0"/>
              <w:right w:val="single" w:color="000000" w:sz="4" w:space="0"/>
            </w:tcBorders>
            <w:tcW w:w="6311"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b/>
                <w:color w:val="auto"/>
                <w:sz w:val="21"/>
                <w:szCs w:val="21"/>
                <w:highlight w:val="none"/>
              </w:rPr>
              <w:t xml:space="preserve">小  计</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三、考核的组织人员与实施</w:t>
      </w:r>
      <w:r/>
    </w:p>
    <w:p>
      <w:pPr>
        <w:ind w:firstLine="480"/>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1、校方成立由物业管理考核小组，具体工作由总务处牵头，具体负责相关考核工作。考核小组依据百分考核情况（满分为100分）。</w:t>
      </w:r>
      <w:r/>
    </w:p>
    <w:p>
      <w:pPr>
        <w:ind w:firstLine="480"/>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2、考核小组定期对物管服务进行考核，编制物业管理工作考核表。  </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四、考核的认定与评判</w:t>
      </w:r>
      <w:r/>
    </w:p>
    <w:p>
      <w:pPr>
        <w:ind w:firstLine="480"/>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1、考核标准：综合得分90分以上为优秀；80至90分为良好；70至80分为合格；70分以下为不合格。</w:t>
      </w:r>
      <w:r/>
    </w:p>
    <w:p>
      <w:pPr>
        <w:ind w:firstLine="480"/>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五、考核奖惩</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color w:val="auto"/>
          <w:sz w:val="44"/>
          <w:szCs w:val="44"/>
          <w:highlight w:val="none"/>
        </w:rPr>
      </w:pPr>
      <w:r>
        <w:rPr>
          <w:rFonts w:hint="eastAsia" w:ascii="宋体" w:hAnsi="宋体" w:cs="宋体"/>
          <w:bCs/>
          <w:color w:val="auto"/>
          <w:sz w:val="24"/>
          <w:highlight w:val="none"/>
        </w:rPr>
        <w:br w:type="page" w:clear="all"/>
      </w:r>
      <w:r>
        <w:rPr>
          <w:rFonts w:hint="eastAsia" w:ascii="黑体" w:hAnsi="黑体" w:eastAsia="黑体" w:cs="黑体"/>
          <w:color w:val="auto"/>
          <w:sz w:val="44"/>
          <w:szCs w:val="44"/>
          <w:highlight w:val="none"/>
        </w:rPr>
        <w:t xml:space="preserve">第四章 采购需求</w:t>
      </w:r>
      <w:bookmarkEnd w:id="3"/>
      <w:r/>
      <w:r/>
    </w:p>
    <w:p>
      <w:pPr>
        <w:ind w:firstLine="480"/>
        <w:spacing w:line="560" w:lineRule="exact"/>
        <w:widowControl/>
        <w:rPr>
          <w:rFonts w:ascii="宋体" w:hAnsi="宋体" w:cs="宋体"/>
          <w:b/>
          <w:bCs/>
          <w:color w:val="auto"/>
          <w:sz w:val="24"/>
          <w:szCs w:val="20"/>
          <w:highlight w:val="none"/>
          <w:lang w:val="zh-CN"/>
        </w:rPr>
      </w:pPr>
      <w:r/>
      <w:bookmarkStart w:id="4" w:name="_Toc26554093"/>
      <w:r/>
      <w:bookmarkStart w:id="5" w:name="_Toc49090575"/>
      <w:r/>
      <w:bookmarkStart w:id="6" w:name="_Toc20321"/>
      <w:r>
        <w:rPr>
          <w:rFonts w:hint="eastAsia" w:ascii="宋体" w:hAnsi="宋体" w:cs="宋体"/>
          <w:b/>
          <w:bCs/>
          <w:color w:val="auto"/>
          <w:sz w:val="24"/>
          <w:szCs w:val="20"/>
          <w:highlight w:val="none"/>
          <w:lang w:val="zh-CN"/>
        </w:rPr>
        <w:t xml:space="preserve">项目属性:服务类项目。</w:t>
      </w:r>
      <w:r/>
    </w:p>
    <w:p>
      <w:pPr>
        <w:ind w:firstLine="480"/>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一、项目基本概况</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spacing w:line="56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物业名称</w:t>
            </w:r>
            <w:r/>
          </w:p>
        </w:tc>
        <w:tc>
          <w:tcPr>
            <w:tcW w:w="3549" w:type="dxa"/>
            <w:vAlign w:val="top"/>
            <w:textDirection w:val="lrTb"/>
            <w:noWrap w:val="false"/>
          </w:tcPr>
          <w:p>
            <w:pPr>
              <w:jc w:val="center"/>
              <w:spacing w:line="56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物业地址</w:t>
            </w:r>
            <w:r/>
          </w:p>
        </w:tc>
      </w:tr>
      <w:tr>
        <w:trPr>
          <w:jc w:val="center"/>
          <w:trHeight w:val="662"/>
        </w:trPr>
        <w:tc>
          <w:tcPr>
            <w:tcW w:w="5130" w:type="dxa"/>
            <w:vAlign w:val="top"/>
            <w:textDirection w:val="lrTb"/>
            <w:noWrap w:val="false"/>
          </w:tcPr>
          <w:p>
            <w:pPr>
              <w:jc w:val="center"/>
              <w:spacing w:line="560" w:lineRule="exact"/>
              <w:rPr>
                <w:rFonts w:ascii="宋体" w:hAnsi="宋体" w:cs="宋体"/>
                <w:color w:val="auto"/>
                <w:sz w:val="24"/>
                <w:highlight w:val="none"/>
                <w:lang w:bidi="ar"/>
              </w:rPr>
            </w:pPr>
            <w:r>
              <w:rPr>
                <w:rFonts w:hint="eastAsia" w:ascii="宋体" w:hAnsi="宋体" w:cs="宋体"/>
                <w:color w:val="auto"/>
                <w:sz w:val="24"/>
                <w:highlight w:val="none"/>
                <w:lang w:val="en-US" w:eastAsia="zh-CN"/>
              </w:rPr>
              <w:t xml:space="preserve">盐城市南苑小学2026年度</w:t>
            </w:r>
            <w:r>
              <w:rPr>
                <w:rFonts w:hint="eastAsia" w:ascii="宋体" w:hAnsi="宋体" w:cs="宋体"/>
                <w:color w:val="auto"/>
                <w:sz w:val="24"/>
                <w:highlight w:val="none"/>
              </w:rPr>
              <w:t xml:space="preserve">物业服务</w:t>
            </w:r>
            <w:r/>
          </w:p>
        </w:tc>
        <w:tc>
          <w:tcPr>
            <w:tcW w:w="3549" w:type="dxa"/>
            <w:vAlign w:val="top"/>
            <w:textDirection w:val="lrTb"/>
            <w:noWrap w:val="false"/>
          </w:tcPr>
          <w:p>
            <w:pPr>
              <w:jc w:val="center"/>
              <w:spacing w:line="560" w:lineRule="exact"/>
              <w:widowControl/>
              <w:rPr>
                <w:rFonts w:ascii="宋体" w:hAnsi="宋体" w:cs="宋体"/>
                <w:color w:val="auto"/>
                <w:sz w:val="24"/>
                <w:highlight w:val="none"/>
                <w:lang w:bidi="ar"/>
              </w:rPr>
            </w:pPr>
            <w:r>
              <w:rPr>
                <w:rFonts w:hint="eastAsia" w:ascii="宋体" w:hAnsi="宋体" w:cs="宋体"/>
                <w:color w:val="auto"/>
                <w:sz w:val="24"/>
                <w:szCs w:val="20"/>
                <w:highlight w:val="none"/>
                <w:lang w:val="en-US" w:eastAsia="zh-CN"/>
              </w:rPr>
              <w:t xml:space="preserve">盐城市盐南新村四区一号</w:t>
            </w:r>
            <w:r/>
          </w:p>
        </w:tc>
      </w:tr>
    </w:tbl>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服务</w:t>
      </w:r>
      <w:r>
        <w:rPr>
          <w:rFonts w:hint="eastAsia" w:ascii="宋体" w:hAnsi="宋体" w:eastAsia="宋体" w:cs="宋体"/>
          <w:color w:val="auto"/>
          <w:sz w:val="24"/>
          <w:szCs w:val="20"/>
          <w:highlight w:val="none"/>
          <w:lang w:val="en-US" w:eastAsia="zh-CN"/>
        </w:rPr>
        <w:t xml:space="preserve">内容</w:t>
      </w:r>
      <w:r>
        <w:rPr>
          <w:rFonts w:hint="eastAsia" w:ascii="宋体" w:hAnsi="宋体" w:eastAsia="宋体" w:cs="宋体"/>
          <w:color w:val="auto"/>
          <w:sz w:val="24"/>
          <w:szCs w:val="20"/>
          <w:highlight w:val="none"/>
        </w:rPr>
        <w:t xml:space="preserve">：包括</w:t>
      </w:r>
      <w:r>
        <w:rPr>
          <w:rFonts w:hint="eastAsia" w:ascii="宋体" w:hAnsi="宋体" w:cs="宋体"/>
          <w:color w:val="auto"/>
          <w:sz w:val="24"/>
          <w:szCs w:val="20"/>
          <w:highlight w:val="none"/>
        </w:rPr>
        <w:t xml:space="preserve">学校区域内的卫生保洁（含厕所卫生打扫）、</w:t>
      </w:r>
      <w:r>
        <w:rPr>
          <w:rFonts w:hint="eastAsia" w:ascii="宋体" w:hAnsi="宋体" w:cs="宋体"/>
          <w:color w:val="auto"/>
          <w:sz w:val="24"/>
          <w:szCs w:val="20"/>
          <w:highlight w:val="none"/>
          <w:lang w:val="en-US" w:eastAsia="zh-CN"/>
        </w:rPr>
        <w:t xml:space="preserve">夜间巡逻、</w:t>
      </w:r>
      <w:r>
        <w:rPr>
          <w:rFonts w:hint="eastAsia" w:ascii="宋体" w:hAnsi="宋体" w:cs="宋体"/>
          <w:color w:val="auto"/>
          <w:sz w:val="24"/>
          <w:szCs w:val="20"/>
          <w:highlight w:val="none"/>
        </w:rPr>
        <w:t xml:space="preserve">杂草清除、浇水、治虫以及冬季防护等服务等工作</w:t>
      </w:r>
      <w:r>
        <w:rPr>
          <w:rFonts w:hint="eastAsia" w:ascii="宋体" w:hAnsi="宋体" w:eastAsia="宋体" w:cs="宋体"/>
          <w:color w:val="auto"/>
          <w:sz w:val="24"/>
          <w:szCs w:val="20"/>
          <w:highlight w:val="none"/>
        </w:rPr>
        <w:t xml:space="preserve">。</w:t>
      </w:r>
      <w:r/>
    </w:p>
    <w:p>
      <w:pPr>
        <w:ind w:firstLine="480"/>
        <w:spacing w:line="56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二、物业服务范围</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包括学校区域内的卫生保洁（包括但不限于大厅、操场、公共区域、厕所卫生打扫、会议室、园长室等卫生保洁</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垃圾的收集、清运，垃圾桶的清洁</w:t>
      </w:r>
      <w:r>
        <w:rPr>
          <w:rFonts w:hint="eastAsia" w:ascii="宋体" w:hAnsi="宋体" w:eastAsia="宋体" w:cs="宋体"/>
          <w:color w:val="auto"/>
          <w:sz w:val="24"/>
          <w:szCs w:val="20"/>
          <w:highlight w:val="none"/>
          <w:lang w:val="en-US" w:eastAsia="zh-CN"/>
        </w:rPr>
        <w:t xml:space="preserve">及学校区域内的绿化养维护</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夜间巡逻</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具体以现场实际情况为准。</w:t>
      </w:r>
      <w:bookmarkEnd w:id="4"/>
      <w:bookmarkEnd w:id="5"/>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eastAsia="zh-CN"/>
        </w:rPr>
        <w:t xml:space="preserve">三</w:t>
      </w:r>
      <w:r>
        <w:rPr>
          <w:rFonts w:hint="eastAsia" w:ascii="宋体" w:hAnsi="宋体" w:eastAsia="宋体" w:cs="宋体"/>
          <w:b/>
          <w:bCs/>
          <w:color w:val="auto"/>
          <w:sz w:val="24"/>
          <w:szCs w:val="20"/>
          <w:highlight w:val="none"/>
        </w:rPr>
        <w:t xml:space="preserve">、项目总体要求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1、物业公司在学校独立进行内部管理的同时，还必须服从学校相关职能部门的监督和领导。</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2、投标单位必须全面认真了解学校的全天候管理内容及要求，能够确保按时保质保量完成管理任务。</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、物业公司招聘的工作的人员，需满足采购人需求。</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、物业公司安排到</w:t>
      </w:r>
      <w:r>
        <w:rPr>
          <w:rFonts w:hint="eastAsia" w:ascii="宋体" w:hAnsi="宋体" w:cs="宋体"/>
          <w:color w:val="auto"/>
          <w:sz w:val="24"/>
          <w:highlight w:val="none"/>
          <w:lang w:val="en-US" w:eastAsia="zh-CN"/>
        </w:rPr>
        <w:t xml:space="preserve">本校</w:t>
      </w:r>
      <w:r>
        <w:rPr>
          <w:rFonts w:hint="eastAsia" w:ascii="宋体" w:hAnsi="宋体" w:eastAsia="宋体" w:cs="宋体"/>
          <w:color w:val="auto"/>
          <w:sz w:val="24"/>
          <w:szCs w:val="20"/>
          <w:highlight w:val="none"/>
        </w:rPr>
        <w:t xml:space="preserve">工作的人员，必须服从采购人的工作安排，遵守学校的相关纪律要求，品德高尚，作风正派，关心热爱学生，身体、心理健康（不能有肝炎、肺结核、肺炎等传染病，不能有精神病），吃苦耐劳；无犯罪记录。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、对因工作不到位而引起学校、师生财产损失的，将追究当事人责任并根据情况予以赔偿。</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、中标人为所聘用的人员的社会保险均须按相关规定缴纳到位</w:t>
      </w:r>
      <w:r>
        <w:rPr>
          <w:rFonts w:hint="eastAsia" w:ascii="宋体" w:hAnsi="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、中标人要按时足额发放所有人员工资。</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w:t>
      </w:r>
      <w:bookmarkStart w:id="7" w:name="OLE_LINK41"/>
      <w:r/>
      <w:bookmarkStart w:id="8" w:name="OLE_LINK42"/>
      <w:r>
        <w:rPr>
          <w:rFonts w:hint="eastAsia" w:ascii="宋体" w:hAnsi="宋体" w:eastAsia="宋体" w:cs="宋体"/>
          <w:color w:val="auto"/>
          <w:sz w:val="24"/>
          <w:szCs w:val="20"/>
          <w:highlight w:val="none"/>
        </w:rPr>
        <w:t xml:space="preserve">用工人数参见本章《人员配置要求表》，实际用工人数不得小于表内配置人数。</w:t>
      </w:r>
      <w:bookmarkEnd w:id="7"/>
      <w:r/>
      <w:bookmarkEnd w:id="8"/>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rPr>
        <w:t xml:space="preserve">、物业管理范围及具体服务项目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highlight w:val="none"/>
          <w:lang w:val="en-US" w:eastAsia="zh-CN"/>
        </w:rPr>
        <w:t xml:space="preserve">盐城市南苑小学</w:t>
      </w:r>
      <w:r>
        <w:rPr>
          <w:rFonts w:hint="eastAsia" w:ascii="宋体" w:hAnsi="宋体" w:eastAsia="宋体" w:cs="宋体"/>
          <w:color w:val="auto"/>
          <w:sz w:val="24"/>
          <w:szCs w:val="20"/>
          <w:highlight w:val="none"/>
        </w:rPr>
        <w:t xml:space="preserve">内范围</w:t>
      </w:r>
      <w:r>
        <w:rPr>
          <w:rFonts w:hint="eastAsia" w:ascii="宋体" w:hAnsi="宋体" w:eastAsia="宋体" w:cs="宋体"/>
          <w:color w:val="auto"/>
          <w:sz w:val="24"/>
          <w:szCs w:val="20"/>
          <w:highlight w:val="none"/>
          <w:lang w:eastAsia="zh-CN"/>
        </w:rPr>
        <w:t xml:space="preserve">物业</w:t>
      </w:r>
      <w:r>
        <w:rPr>
          <w:rFonts w:hint="eastAsia" w:ascii="宋体" w:hAnsi="宋体" w:cs="宋体"/>
          <w:color w:val="auto"/>
          <w:sz w:val="24"/>
          <w:szCs w:val="20"/>
          <w:highlight w:val="none"/>
        </w:rPr>
        <w:t xml:space="preserve">服务项目包含卫生保洁、</w:t>
      </w:r>
      <w:r>
        <w:rPr>
          <w:rFonts w:hint="eastAsia" w:ascii="宋体" w:hAnsi="宋体" w:cs="宋体"/>
          <w:color w:val="auto"/>
          <w:sz w:val="24"/>
          <w:szCs w:val="20"/>
          <w:highlight w:val="none"/>
          <w:lang w:eastAsia="zh-CN"/>
        </w:rPr>
        <w:t xml:space="preserve">消毒消杀、垃圾清运、绿化养护</w:t>
      </w:r>
      <w:r>
        <w:rPr>
          <w:rFonts w:hint="eastAsia" w:ascii="宋体" w:hAnsi="宋体" w:eastAsia="宋体" w:cs="宋体"/>
          <w:color w:val="auto"/>
          <w:sz w:val="24"/>
          <w:szCs w:val="20"/>
          <w:highlight w:val="none"/>
        </w:rPr>
        <w:t xml:space="preserve">以及学校安排的其他有关物业管理事项。</w:t>
      </w:r>
      <w:r/>
    </w:p>
    <w:p>
      <w:pPr>
        <w:numPr>
          <w:ilvl w:val="0"/>
          <w:numId w:val="0"/>
        </w:numPr>
        <w:ind w:firstLine="482"/>
        <w:jc w:val="left"/>
        <w:spacing w:line="500" w:lineRule="exact"/>
        <w:rPr>
          <w:rFonts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 xml:space="preserve">具体要求如下：</w:t>
      </w:r>
      <w:r/>
    </w:p>
    <w:p>
      <w:pPr>
        <w:ind w:firstLine="480"/>
        <w:jc w:val="left"/>
        <w:spacing w:line="480" w:lineRule="exact"/>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保洁服务</w:t>
      </w:r>
      <w:r/>
    </w:p>
    <w:tbl>
      <w:tblPr>
        <w:tblStyle w:val="756"/>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color w:val="auto"/>
                <w:sz w:val="24"/>
                <w:szCs w:val="32"/>
                <w:highlight w:val="none"/>
              </w:rPr>
            </w:pPr>
            <w:r>
              <w:rPr>
                <w:rFonts w:hint="eastAsia" w:cs="Calibri"/>
                <w:b/>
                <w:bCs/>
                <w:color w:val="auto"/>
                <w:sz w:val="24"/>
                <w:szCs w:val="32"/>
                <w:highlight w:val="none"/>
              </w:rPr>
              <w:t xml:space="preserve">序号</w:t>
            </w:r>
            <w:r/>
          </w:p>
        </w:tc>
        <w:tc>
          <w:tcPr>
            <w:tcW w:w="1445" w:type="dxa"/>
            <w:vAlign w:val="center"/>
            <w:textDirection w:val="lrTb"/>
            <w:noWrap/>
          </w:tcPr>
          <w:p>
            <w:pPr>
              <w:jc w:val="center"/>
              <w:spacing w:line="480" w:lineRule="exact"/>
              <w:widowControl/>
              <w:rPr>
                <w:rFonts w:ascii="Calibri" w:hAnsi="Calibri" w:cs="Calibri"/>
                <w:b/>
                <w:bCs/>
                <w:color w:val="auto"/>
                <w:sz w:val="24"/>
                <w:szCs w:val="32"/>
                <w:highlight w:val="none"/>
              </w:rPr>
            </w:pPr>
            <w:r>
              <w:rPr>
                <w:rFonts w:ascii="Calibri" w:hAnsi="Calibri" w:cs="Calibri"/>
                <w:b/>
                <w:bCs/>
                <w:color w:val="auto"/>
                <w:sz w:val="24"/>
                <w:szCs w:val="32"/>
                <w:highlight w:val="none"/>
              </w:rPr>
              <w:t xml:space="preserve">服务内容</w:t>
            </w:r>
            <w:r/>
          </w:p>
        </w:tc>
        <w:tc>
          <w:tcPr>
            <w:tcW w:w="6314" w:type="dxa"/>
            <w:vAlign w:val="center"/>
            <w:textDirection w:val="lrTb"/>
            <w:noWrap/>
          </w:tcPr>
          <w:p>
            <w:pPr>
              <w:jc w:val="center"/>
              <w:spacing w:line="480" w:lineRule="exact"/>
              <w:widowControl/>
              <w:rPr>
                <w:rFonts w:ascii="Calibri" w:hAnsi="Calibri" w:cs="Calibri"/>
                <w:b/>
                <w:bCs/>
                <w:color w:val="auto"/>
                <w:sz w:val="24"/>
                <w:szCs w:val="32"/>
                <w:highlight w:val="none"/>
              </w:rPr>
            </w:pPr>
            <w:r>
              <w:rPr>
                <w:rFonts w:hint="eastAsia" w:cs="Calibri"/>
                <w:b/>
                <w:bCs/>
                <w:color w:val="auto"/>
                <w:sz w:val="24"/>
                <w:szCs w:val="32"/>
                <w:highlight w:val="none"/>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基本要求</w:t>
            </w:r>
            <w:r/>
          </w:p>
        </w:tc>
        <w:tc>
          <w:tcPr>
            <w:tcW w:w="6314" w:type="dxa"/>
            <w:vAlign w:val="center"/>
            <w:textDirection w:val="lrTb"/>
            <w:noWrap/>
          </w:tcPr>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（1）建立保洁服务的工作制度及工作计划，并按照执行。</w:t>
            </w:r>
            <w:r/>
          </w:p>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（2）做好保洁服务工作记录，记录填写规范、保存完好。</w:t>
            </w:r>
            <w:r/>
          </w:p>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auto"/>
                <w:sz w:val="24"/>
                <w:highlight w:val="none"/>
              </w:rPr>
            </w:pPr>
            <w:r>
              <w:rPr>
                <w:rFonts w:hint="eastAsia" w:ascii="宋体" w:hAnsi="宋体" w:eastAsia="宋体" w:cs="宋体"/>
                <w:color w:val="auto"/>
                <w:sz w:val="24"/>
                <w:szCs w:val="20"/>
                <w:highlight w:val="none"/>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auto"/>
                <w:sz w:val="24"/>
                <w:highlight w:val="none"/>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auto"/>
                <w:sz w:val="24"/>
                <w:highlight w:val="none"/>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auto"/>
                <w:sz w:val="24"/>
                <w:highlight w:val="none"/>
              </w:rPr>
            </w:pPr>
            <w:r>
              <w:rPr>
                <w:rFonts w:hint="eastAsia" w:ascii="宋体" w:hAnsi="宋体" w:eastAsia="宋体" w:cs="宋体"/>
                <w:color w:val="auto"/>
                <w:sz w:val="24"/>
                <w:szCs w:val="20"/>
                <w:highlight w:val="none"/>
              </w:rPr>
              <w:t xml:space="preserve">厕所每日要保洁1~2次,要做到无积便、无污垢。夏季无蚊蝇。</w:t>
            </w:r>
            <w:r>
              <w:rPr>
                <w:rFonts w:hint="eastAsia" w:ascii="宋体" w:hAnsi="宋体" w:cs="宋体"/>
                <w:color w:val="auto"/>
                <w:sz w:val="24"/>
                <w:highlight w:val="none"/>
              </w:rPr>
              <w:t xml:space="preserve">配备自动喷香</w:t>
            </w:r>
            <w:r>
              <w:rPr>
                <w:rFonts w:hint="eastAsia" w:ascii="宋体" w:hAnsi="宋体" w:cs="宋体"/>
                <w:color w:val="auto"/>
                <w:sz w:val="24"/>
                <w:highlight w:val="none"/>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szCs w:val="20"/>
                <w:highlight w:val="none"/>
              </w:rPr>
              <w:t xml:space="preserve">每天清理设置在责任区的垃圾箱,不定期清除大道两旁垃圾箱内的垃圾。</w:t>
            </w:r>
            <w:r>
              <w:rPr>
                <w:rFonts w:hint="eastAsia" w:ascii="宋体" w:hAnsi="宋体" w:cs="宋体"/>
                <w:color w:val="auto"/>
                <w:sz w:val="24"/>
                <w:highlight w:val="none"/>
              </w:rPr>
              <w:t xml:space="preserve">每日要对楼层产生的垃圾，进行清理分类，垃圾装袋，日产日清，并运至垃圾集中存放点。</w:t>
            </w:r>
            <w:r/>
          </w:p>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（2）桶身表面干净无污渍，每日开展至少1次清洁作业。</w:t>
            </w:r>
            <w:r/>
          </w:p>
          <w:p>
            <w:pPr>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auto"/>
                <w:sz w:val="24"/>
                <w:highlight w:val="none"/>
              </w:rPr>
            </w:pPr>
            <w:r>
              <w:rPr>
                <w:rFonts w:hint="eastAsia" w:ascii="宋体" w:hAnsi="宋体" w:eastAsia="宋体" w:cs="宋体"/>
                <w:color w:val="auto"/>
                <w:sz w:val="24"/>
                <w:szCs w:val="20"/>
                <w:highlight w:val="none"/>
              </w:rPr>
              <w:t xml:space="preserve">每日清扫路面1~2次,</w:t>
            </w:r>
            <w:r>
              <w:rPr>
                <w:rFonts w:hint="eastAsia" w:ascii="宋体" w:hAnsi="宋体" w:cs="宋体"/>
                <w:color w:val="auto"/>
                <w:sz w:val="24"/>
                <w:highlight w:val="none"/>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tcW w:w="1445"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会议茶杯清洗以及桌椅整理、场地保洁服务等。</w:t>
            </w:r>
            <w:r/>
          </w:p>
        </w:tc>
      </w:tr>
    </w:tbl>
    <w:p>
      <w:pPr>
        <w:ind w:firstLine="480"/>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eastAsia="zh-CN"/>
        </w:rPr>
        <w:t xml:space="preserve">地面和墙面</w:t>
      </w:r>
      <w:r>
        <w:rPr>
          <w:rFonts w:hint="eastAsia" w:ascii="宋体" w:hAnsi="宋体" w:cs="宋体"/>
          <w:b/>
          <w:bCs/>
          <w:color w:val="auto"/>
          <w:sz w:val="24"/>
          <w:highlight w:val="none"/>
        </w:rPr>
        <w:t xml:space="preserve">清洁具体要求</w:t>
      </w:r>
      <w:r/>
    </w:p>
    <w:tbl>
      <w:tblPr>
        <w:tblStyle w:val="756"/>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color w:val="auto"/>
                <w:sz w:val="24"/>
                <w:highlight w:val="none"/>
              </w:rPr>
            </w:pPr>
            <w:r>
              <w:rPr>
                <w:rFonts w:hint="eastAsia"/>
                <w:b/>
                <w:bCs/>
                <w:color w:val="auto"/>
                <w:sz w:val="24"/>
                <w:highlight w:val="none"/>
              </w:rPr>
              <w:t xml:space="preserve">序号</w:t>
            </w:r>
            <w:r/>
          </w:p>
        </w:tc>
        <w:tc>
          <w:tcPr>
            <w:tcW w:w="1446" w:type="dxa"/>
            <w:vAlign w:val="center"/>
            <w:textDirection w:val="lrTb"/>
            <w:noWrap/>
          </w:tcPr>
          <w:p>
            <w:pPr>
              <w:jc w:val="center"/>
              <w:spacing w:line="480" w:lineRule="exact"/>
              <w:rPr>
                <w:b/>
                <w:bCs/>
                <w:color w:val="auto"/>
                <w:sz w:val="24"/>
                <w:highlight w:val="none"/>
              </w:rPr>
            </w:pPr>
            <w:r>
              <w:rPr>
                <w:rFonts w:hint="eastAsia"/>
                <w:b/>
                <w:bCs/>
                <w:color w:val="auto"/>
                <w:sz w:val="24"/>
                <w:highlight w:val="none"/>
              </w:rPr>
              <w:t xml:space="preserve">材质</w:t>
            </w:r>
            <w:r/>
          </w:p>
        </w:tc>
        <w:tc>
          <w:tcPr>
            <w:tcW w:w="6354" w:type="dxa"/>
            <w:vAlign w:val="center"/>
            <w:textDirection w:val="lrTb"/>
            <w:noWrap/>
          </w:tcPr>
          <w:p>
            <w:pPr>
              <w:jc w:val="center"/>
              <w:spacing w:line="480" w:lineRule="exact"/>
              <w:rPr>
                <w:b/>
                <w:bCs/>
                <w:color w:val="auto"/>
                <w:sz w:val="24"/>
                <w:highlight w:val="none"/>
              </w:rPr>
            </w:pPr>
            <w:r>
              <w:rPr>
                <w:rFonts w:hint="eastAsia"/>
                <w:b/>
                <w:bCs/>
                <w:color w:val="auto"/>
                <w:sz w:val="24"/>
                <w:highlight w:val="none"/>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W w:w="1446"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环氧地坪地面</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1446"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1446"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1446"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tcW w:w="1446"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瓷砖地面</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1446"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石材地面</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tcW w:w="1446" w:type="dxa"/>
            <w:vAlign w:val="center"/>
            <w:vMerge w:val="restart"/>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水磨石地面</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1446" w:type="dxa"/>
            <w:vAlign w:val="center"/>
            <w:vMerge w:val="continue"/>
            <w:textDirection w:val="lrTb"/>
            <w:noWrap/>
          </w:tcPr>
          <w:p>
            <w:pPr>
              <w:jc w:val="center"/>
              <w:spacing w:line="480" w:lineRule="exact"/>
              <w:rPr>
                <w:rFonts w:ascii="宋体" w:hAnsi="宋体" w:cs="宋体"/>
                <w:color w:val="auto"/>
                <w:sz w:val="24"/>
                <w:highlight w:val="none"/>
                <w:lang w:bidi="ar"/>
              </w:rPr>
            </w:pPr>
            <w:r>
              <w:rPr>
                <w:rFonts w:ascii="宋体" w:hAnsi="宋体" w:cs="宋体"/>
                <w:color w:val="auto"/>
                <w:sz w:val="24"/>
                <w:highlight w:val="none"/>
                <w:lang w:bidi="ar"/>
              </w:rPr>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地毯地面</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7</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乳胶漆内墙</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8</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木饰面内墙</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9</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真石漆外墙</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10</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干挂石材</w:t>
            </w:r>
            <w:r/>
          </w:p>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外墙</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11</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玻璃幕墙</w:t>
            </w:r>
            <w:r/>
          </w:p>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外墙</w:t>
            </w:r>
            <w:r/>
          </w:p>
        </w:tc>
        <w:tc>
          <w:tcPr>
            <w:tcW w:w="6354" w:type="dxa"/>
            <w:vAlign w:val="center"/>
            <w:textDirection w:val="lrTb"/>
            <w:noWrap/>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定期专业清洗。</w:t>
            </w:r>
            <w:r/>
          </w:p>
        </w:tc>
      </w:tr>
    </w:tbl>
    <w:p>
      <w:pPr>
        <w:ind w:firstLine="480"/>
        <w:jc w:val="left"/>
        <w:spacing w:line="5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绿化养护</w:t>
      </w:r>
      <w:r/>
    </w:p>
    <w:tbl>
      <w:tblPr>
        <w:tblStyle w:val="756"/>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序号</w:t>
            </w:r>
            <w:r/>
          </w:p>
        </w:tc>
        <w:tc>
          <w:tcPr>
            <w:tcW w:w="1446"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服务内容</w:t>
            </w:r>
            <w:r/>
          </w:p>
        </w:tc>
        <w:tc>
          <w:tcPr>
            <w:tcW w:w="6327"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2、养护标准：</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（1）乔木</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（2）色块</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（3）草坪</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（4）适时清除杂草，不少于6次，大树冬天刷白。</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（6）防冻、防晒。冬季和高温季节来临时，怕冻、怕曝晒的植物要提前做好防护。防护要注重美观。</w:t>
            </w:r>
            <w:r/>
          </w:p>
          <w:p>
            <w:pPr>
              <w:spacing w:line="480" w:lineRule="exact"/>
              <w:rPr>
                <w:rFonts w:ascii="Calibri" w:hAnsi="Calibri" w:cs="Calibri"/>
                <w:color w:val="auto"/>
                <w:highlight w:val="none"/>
              </w:rPr>
            </w:pPr>
            <w:r>
              <w:rPr>
                <w:rFonts w:hint="eastAsia" w:ascii="宋体" w:hAnsi="宋体" w:eastAsia="宋体" w:cs="宋体"/>
                <w:color w:val="auto"/>
                <w:sz w:val="24"/>
                <w:highlight w:val="none"/>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大型活动服务</w:t>
      </w:r>
      <w:r/>
    </w:p>
    <w:tbl>
      <w:tblPr>
        <w:tblStyle w:val="756"/>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序号</w:t>
            </w:r>
            <w:r/>
          </w:p>
        </w:tc>
        <w:tc>
          <w:tcPr>
            <w:tcW w:w="1432"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服务内容</w:t>
            </w:r>
            <w:r/>
          </w:p>
        </w:tc>
        <w:tc>
          <w:tcPr>
            <w:tcW w:w="6355"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W w:w="1432"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基本要求</w:t>
            </w:r>
            <w:r/>
          </w:p>
        </w:tc>
        <w:tc>
          <w:tcPr>
            <w:tcW w:w="6355" w:type="dxa"/>
            <w:vAlign w:val="center"/>
            <w:textDirection w:val="lrTb"/>
            <w:noWrap/>
          </w:tcPr>
          <w:p>
            <w:pPr>
              <w:spacing w:line="480" w:lineRule="exact"/>
              <w:rPr>
                <w:rFonts w:ascii="Calibri" w:hAnsi="Calibri" w:cs="Calibri"/>
                <w:color w:val="auto"/>
                <w:highlight w:val="none"/>
              </w:rPr>
            </w:pPr>
            <w:r>
              <w:rPr>
                <w:rFonts w:hint="eastAsia" w:ascii="宋体" w:hAnsi="宋体" w:cs="宋体"/>
                <w:color w:val="auto"/>
                <w:sz w:val="24"/>
                <w:highlight w:val="none"/>
              </w:rPr>
              <w:t xml:space="preserve">服务人员上岗前要按规定着装，认真整理工装、工牌、仪容仪表端庄、整洁、精神饱满。帮助布置会场，现场卫生</w:t>
            </w:r>
            <w:r>
              <w:rPr>
                <w:rFonts w:hint="eastAsia" w:ascii="宋体" w:hAnsi="宋体" w:cs="宋体"/>
                <w:color w:val="auto"/>
                <w:sz w:val="24"/>
                <w:highlight w:val="none"/>
                <w:lang w:eastAsia="zh-CN"/>
              </w:rPr>
              <w:t xml:space="preserve">保洁</w:t>
            </w:r>
            <w:r>
              <w:rPr>
                <w:rFonts w:hint="eastAsia" w:ascii="宋体" w:hAnsi="宋体" w:cs="宋体"/>
                <w:color w:val="auto"/>
                <w:sz w:val="24"/>
                <w:highlight w:val="none"/>
              </w:rPr>
              <w:t xml:space="preserve">工作。</w:t>
            </w:r>
            <w:r/>
          </w:p>
        </w:tc>
      </w:tr>
    </w:tbl>
    <w:p>
      <w:pPr>
        <w:ind w:firstLine="480"/>
        <w:jc w:val="left"/>
        <w:spacing w:line="5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4.5</w:t>
      </w:r>
      <w:r>
        <w:rPr>
          <w:rFonts w:hint="eastAsia" w:ascii="宋体" w:hAnsi="宋体" w:cs="宋体"/>
          <w:b/>
          <w:bCs/>
          <w:color w:val="auto"/>
          <w:sz w:val="24"/>
          <w:highlight w:val="none"/>
        </w:rPr>
        <w:t xml:space="preserve">档案、资料管理</w:t>
      </w:r>
      <w:r/>
    </w:p>
    <w:tbl>
      <w:tblPr>
        <w:tblStyle w:val="756"/>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序号</w:t>
            </w:r>
            <w:r/>
          </w:p>
        </w:tc>
        <w:tc>
          <w:tcPr>
            <w:tcW w:w="1446"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服务内容</w:t>
            </w:r>
            <w:r/>
          </w:p>
        </w:tc>
        <w:tc>
          <w:tcPr>
            <w:tcW w:w="6327" w:type="dxa"/>
            <w:vAlign w:val="center"/>
            <w:textDirection w:val="lrTb"/>
            <w:noWrap/>
          </w:tcPr>
          <w:p>
            <w:pPr>
              <w:jc w:val="center"/>
              <w:spacing w:line="480" w:lineRule="exact"/>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tcW w:w="1446" w:type="dxa"/>
            <w:vAlign w:val="center"/>
            <w:textDirection w:val="lrTb"/>
            <w:noWrap/>
          </w:tcPr>
          <w:p>
            <w:pPr>
              <w:jc w:val="center"/>
              <w:spacing w:line="48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基本要求</w:t>
            </w:r>
            <w:r/>
          </w:p>
        </w:tc>
        <w:tc>
          <w:tcPr>
            <w:tcW w:w="6327" w:type="dxa"/>
            <w:vAlign w:val="center"/>
            <w:textDirection w:val="lrTb"/>
            <w:noWrap/>
          </w:tcPr>
          <w:p>
            <w:pPr>
              <w:spacing w:line="480" w:lineRule="exact"/>
              <w:rPr>
                <w:rFonts w:ascii="Calibri" w:hAnsi="Calibri" w:cs="Calibri"/>
                <w:color w:val="auto"/>
                <w:highlight w:val="none"/>
              </w:rPr>
            </w:pPr>
            <w:r>
              <w:rPr>
                <w:rFonts w:hint="eastAsia" w:ascii="宋体" w:hAnsi="宋体" w:cs="宋体"/>
                <w:color w:val="auto"/>
                <w:sz w:val="24"/>
                <w:highlight w:val="none"/>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4</w:t>
      </w:r>
      <w:r>
        <w:rPr>
          <w:rFonts w:hint="eastAsia" w:ascii="宋体" w:hAnsi="宋体" w:eastAsia="Arial"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6</w:t>
      </w:r>
      <w:r>
        <w:rPr>
          <w:rFonts w:hint="eastAsia" w:ascii="宋体" w:hAnsi="宋体" w:eastAsia="Arial" w:cs="宋体"/>
          <w:b/>
          <w:bCs/>
          <w:color w:val="auto"/>
          <w:sz w:val="24"/>
          <w:szCs w:val="20"/>
          <w:highlight w:val="none"/>
        </w:rPr>
        <w:t xml:space="preserve">建立健全物业管理制度</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根据</w:t>
      </w:r>
      <w:r>
        <w:rPr>
          <w:rFonts w:hint="eastAsia" w:ascii="宋体" w:hAnsi="宋体" w:eastAsia="Arial" w:cs="宋体"/>
          <w:color w:val="auto"/>
          <w:sz w:val="24"/>
          <w:szCs w:val="20"/>
          <w:highlight w:val="none"/>
          <w:lang w:val="en-US" w:eastAsia="zh-CN"/>
        </w:rPr>
        <w:t xml:space="preserve">本校</w:t>
      </w:r>
      <w:r>
        <w:rPr>
          <w:rFonts w:hint="eastAsia" w:ascii="宋体" w:hAnsi="宋体" w:eastAsia="Arial" w:cs="宋体"/>
          <w:color w:val="auto"/>
          <w:sz w:val="24"/>
          <w:szCs w:val="20"/>
          <w:highlight w:val="none"/>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五</w:t>
      </w:r>
      <w:r>
        <w:rPr>
          <w:rFonts w:hint="eastAsia" w:ascii="宋体" w:hAnsi="宋体" w:eastAsia="Arial" w:cs="宋体"/>
          <w:b/>
          <w:bCs/>
          <w:color w:val="auto"/>
          <w:sz w:val="24"/>
          <w:szCs w:val="20"/>
          <w:highlight w:val="none"/>
        </w:rPr>
        <w:t xml:space="preserve">、供应商履行合同所需的设备</w:t>
      </w:r>
      <w:r/>
    </w:p>
    <w:tbl>
      <w:tblPr>
        <w:tblStyle w:val="756"/>
        <w:tblW w:w="0" w:type="auto"/>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263" w:type="dxa"/>
            <w:vAlign w:val="center"/>
            <w:textDirection w:val="lrTb"/>
            <w:noWrap/>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用途</w:t>
            </w:r>
            <w:r/>
          </w:p>
        </w:tc>
        <w:tc>
          <w:tcPr>
            <w:tcW w:w="3450" w:type="dxa"/>
            <w:vAlign w:val="center"/>
            <w:textDirection w:val="lrTb"/>
            <w:noWrap/>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作业设备名称</w:t>
            </w:r>
            <w:r/>
          </w:p>
        </w:tc>
        <w:tc>
          <w:tcPr>
            <w:tcW w:w="1037" w:type="dxa"/>
            <w:vAlign w:val="center"/>
            <w:textDirection w:val="lrTb"/>
            <w:noWrap/>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W w:w="1063" w:type="dxa"/>
            <w:vAlign w:val="center"/>
            <w:textDirection w:val="lrTb"/>
            <w:noWrap/>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63" w:type="dxa"/>
            <w:vAlign w:val="center"/>
            <w:textDirection w:val="lrTb"/>
            <w:noWrap/>
          </w:tcPr>
          <w:p>
            <w:pPr>
              <w:jc w:val="center"/>
              <w:spacing w:line="500" w:lineRule="exact"/>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扫帚、抹布、垃圾袋、专用清洁剂、平拖、软布拖把等</w:t>
            </w:r>
            <w:r>
              <w:rPr>
                <w:rFonts w:hint="eastAsia" w:ascii="宋体" w:hAnsi="宋体" w:cs="宋体"/>
                <w:color w:val="auto"/>
                <w:sz w:val="24"/>
                <w:highlight w:val="none"/>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1</w:t>
            </w:r>
            <w:r/>
          </w:p>
        </w:tc>
        <w:tc>
          <w:tcPr>
            <w:tcW w:w="1063" w:type="dxa"/>
            <w:vAlign w:val="center"/>
            <w:textDirection w:val="lrTb"/>
            <w:noWrap/>
          </w:tcPr>
          <w:p>
            <w:pPr>
              <w:jc w:val="center"/>
              <w:spacing w:line="500" w:lineRule="exact"/>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2263" w:type="dxa"/>
            <w:vAlign w:val="center"/>
            <w:textDirection w:val="lrTb"/>
            <w:noWrap/>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肥料、农药</w:t>
            </w:r>
            <w:r>
              <w:rPr>
                <w:rFonts w:hint="eastAsia" w:ascii="宋体" w:hAnsi="宋体" w:cs="宋体"/>
                <w:color w:val="auto"/>
                <w:sz w:val="24"/>
                <w:highlight w:val="none"/>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1</w:t>
            </w:r>
            <w:r/>
          </w:p>
        </w:tc>
        <w:tc>
          <w:tcPr>
            <w:tcW w:w="1063" w:type="dxa"/>
            <w:vAlign w:val="center"/>
            <w:textDirection w:val="lrTb"/>
            <w:noWrap/>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2263" w:type="dxa"/>
            <w:vAlign w:val="center"/>
            <w:textDirection w:val="lrTb"/>
            <w:noWrap/>
          </w:tcPr>
          <w:p>
            <w:pPr>
              <w:jc w:val="both"/>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4</w:t>
            </w:r>
            <w:r/>
          </w:p>
        </w:tc>
        <w:tc>
          <w:tcPr>
            <w:tcW w:w="2263"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 xml:space="preserve">批</w:t>
            </w:r>
            <w:r/>
          </w:p>
        </w:tc>
      </w:tr>
    </w:tbl>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六</w:t>
      </w:r>
      <w:r>
        <w:rPr>
          <w:rFonts w:hint="eastAsia" w:ascii="宋体" w:hAnsi="宋体" w:eastAsia="Arial" w:cs="宋体"/>
          <w:b/>
          <w:bCs/>
          <w:color w:val="auto"/>
          <w:sz w:val="24"/>
          <w:szCs w:val="20"/>
          <w:highlight w:val="none"/>
        </w:rPr>
        <w:t xml:space="preserve">、人员要求：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1、人员基本原则：精干 高效 专业 敬业 健康。</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2、人员数量要求：</w:t>
      </w:r>
      <w:r>
        <w:rPr>
          <w:rFonts w:hint="eastAsia" w:ascii="宋体" w:hAnsi="宋体" w:cs="宋体"/>
          <w:b/>
          <w:bCs/>
          <w:color w:val="auto"/>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auto"/>
          <w:sz w:val="24"/>
          <w:szCs w:val="20"/>
          <w:highlight w:val="none"/>
          <w:lang w:val="en-US" w:eastAsia="zh-CN"/>
        </w:rPr>
        <w:t xml:space="preserve">1</w:t>
      </w:r>
      <w:r>
        <w:rPr>
          <w:rFonts w:hint="eastAsia" w:ascii="宋体" w:hAnsi="宋体" w:cs="宋体"/>
          <w:b/>
          <w:bCs/>
          <w:color w:val="auto"/>
          <w:sz w:val="24"/>
          <w:szCs w:val="20"/>
          <w:highlight w:val="none"/>
        </w:rPr>
        <w:t xml:space="preserve">人，人员必须用足，中标方需统筹安排满足甲方工作要求，具体要求及范围按项目需求实施。</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5856"/>
        <w:gridCol w:w="1998"/>
      </w:tblGrid>
      <w:tr>
        <w:trPr>
          <w:jc w:val="center"/>
          <w:trHeight w:val="605"/>
        </w:trPr>
        <w:tc>
          <w:tcPr>
            <w:tcW w:w="847"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5856"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项目职务</w:t>
            </w:r>
            <w:r/>
          </w:p>
        </w:tc>
        <w:tc>
          <w:tcPr>
            <w:tcW w:w="1998"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人员数量要求</w:t>
            </w:r>
            <w:r/>
          </w:p>
        </w:tc>
      </w:tr>
      <w:tr>
        <w:trPr>
          <w:jc w:val="center"/>
          <w:trHeight w:val="605"/>
        </w:trPr>
        <w:tc>
          <w:tcPr>
            <w:tcW w:w="847" w:type="dxa"/>
            <w:vAlign w:val="center"/>
            <w:textDirection w:val="lrTb"/>
            <w:noWrap w:val="false"/>
          </w:tcPr>
          <w:p>
            <w:pPr>
              <w:jc w:val="cente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W w:w="5856" w:type="dxa"/>
            <w:vAlign w:val="center"/>
            <w:textDirection w:val="lrTb"/>
            <w:noWrap w:val="false"/>
          </w:tcPr>
          <w:p>
            <w:pPr>
              <w:jc w:val="cente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保洁</w:t>
            </w:r>
            <w:r>
              <w:rPr>
                <w:rFonts w:hint="eastAsia" w:ascii="宋体" w:hAnsi="宋体" w:cs="宋体"/>
                <w:color w:val="auto"/>
                <w:sz w:val="24"/>
                <w:highlight w:val="none"/>
                <w:lang w:eastAsia="zh-CN"/>
              </w:rPr>
              <w:t xml:space="preserve">员</w:t>
            </w:r>
            <w:r/>
          </w:p>
        </w:tc>
        <w:tc>
          <w:tcPr>
            <w:tcW w:w="1998" w:type="dxa"/>
            <w:vAlign w:val="center"/>
            <w:textDirection w:val="lrTb"/>
            <w:noWrap w:val="false"/>
          </w:tcPr>
          <w:p>
            <w:pPr>
              <w:jc w:val="cente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1</w:t>
            </w:r>
            <w:r/>
          </w:p>
        </w:tc>
      </w:tr>
      <w:tr>
        <w:trPr>
          <w:jc w:val="center"/>
          <w:trHeight w:val="605"/>
        </w:trPr>
        <w:tc>
          <w:tcPr>
            <w:tcW w:w="847" w:type="dxa"/>
            <w:vAlign w:val="center"/>
            <w:textDirection w:val="lrTb"/>
            <w:noWrap w:val="false"/>
          </w:tcPr>
          <w:p>
            <w:pPr>
              <w:jc w:val="center"/>
              <w:spacing w:line="5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5856" w:type="dxa"/>
            <w:vAlign w:val="center"/>
            <w:textDirection w:val="lrTb"/>
            <w:noWrap w:val="false"/>
          </w:tcPr>
          <w:p>
            <w:pPr>
              <w:jc w:val="center"/>
              <w:spacing w:line="50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绿化员</w:t>
            </w:r>
            <w:r/>
          </w:p>
        </w:tc>
        <w:tc>
          <w:tcPr>
            <w:tcW w:w="1998" w:type="dxa"/>
            <w:vAlign w:val="center"/>
            <w:textDirection w:val="lrTb"/>
            <w:noWrap w:val="false"/>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p>
        </w:tc>
      </w:tr>
      <w:tr>
        <w:trPr>
          <w:jc w:val="center"/>
          <w:trHeight w:val="605"/>
        </w:trPr>
        <w:tc>
          <w:tcPr>
            <w:tcW w:w="847" w:type="dxa"/>
            <w:vAlign w:val="center"/>
            <w:textDirection w:val="lrTb"/>
            <w:noWrap w:val="false"/>
          </w:tcPr>
          <w:p>
            <w:pPr>
              <w:jc w:val="center"/>
              <w:spacing w:line="5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5856" w:type="dxa"/>
            <w:vAlign w:val="center"/>
            <w:textDirection w:val="lrTb"/>
            <w:noWrap w:val="false"/>
          </w:tcPr>
          <w:p>
            <w:pPr>
              <w:jc w:val="center"/>
              <w:spacing w:line="5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夜间值班巡逻人员（保安兼，</w:t>
            </w:r>
            <w:r>
              <w:rPr>
                <w:rFonts w:hint="eastAsia" w:ascii="宋体" w:hAnsi="宋体" w:cs="宋体"/>
                <w:color w:val="auto"/>
                <w:sz w:val="24"/>
                <w:highlight w:val="none"/>
                <w:lang w:val="en-US" w:eastAsia="zh-CN"/>
              </w:rPr>
              <w:t xml:space="preserve">人员由安保单位提供</w:t>
            </w:r>
            <w:r>
              <w:rPr>
                <w:rFonts w:hint="eastAsia" w:ascii="宋体" w:hAnsi="宋体" w:cs="宋体"/>
                <w:color w:val="auto"/>
                <w:sz w:val="24"/>
                <w:highlight w:val="none"/>
                <w:lang w:eastAsia="zh-CN"/>
              </w:rPr>
              <w:t xml:space="preserve">）</w:t>
            </w:r>
            <w:r/>
          </w:p>
        </w:tc>
        <w:tc>
          <w:tcPr>
            <w:tcW w:w="1998" w:type="dxa"/>
            <w:vAlign w:val="center"/>
            <w:textDirection w:val="lrTb"/>
            <w:noWrap w:val="false"/>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p>
        </w:tc>
      </w:tr>
      <w:tr>
        <w:trPr>
          <w:jc w:val="center"/>
          <w:trHeight w:val="605"/>
        </w:trPr>
        <w:tc>
          <w:tcPr>
            <w:gridSpan w:val="2"/>
            <w:tcW w:w="6703" w:type="dxa"/>
            <w:vAlign w:val="center"/>
            <w:textDirection w:val="lrTb"/>
            <w:noWrap w:val="false"/>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tcW w:w="1998" w:type="dxa"/>
            <w:vAlign w:val="center"/>
            <w:textDirection w:val="lrTb"/>
            <w:noWrap w:val="false"/>
          </w:tcPr>
          <w:p>
            <w:pPr>
              <w:jc w:val="center"/>
              <w:spacing w:line="500" w:lineRule="exact"/>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p>
        </w:tc>
      </w:tr>
    </w:tbl>
    <w:p>
      <w:pPr>
        <w:ind w:firstLine="480"/>
        <w:spacing w:line="560" w:lineRule="exact"/>
        <w:widowControl/>
        <w:rPr>
          <w:rFonts w:ascii="宋体" w:hAnsi="宋体" w:eastAsia="Arial" w:cs="宋体"/>
          <w:color w:val="auto"/>
          <w:sz w:val="24"/>
          <w:szCs w:val="20"/>
          <w:highlight w:val="none"/>
        </w:rPr>
      </w:pPr>
      <w:r>
        <w:rPr>
          <w:rFonts w:hint="eastAsia"/>
          <w:color w:val="auto"/>
          <w:sz w:val="24"/>
          <w:szCs w:val="20"/>
          <w:highlight w:val="none"/>
        </w:rPr>
        <w:t xml:space="preserve">3、</w:t>
      </w:r>
      <w:r>
        <w:rPr>
          <w:rFonts w:hint="eastAsia" w:ascii="宋体" w:hAnsi="宋体" w:eastAsia="Arial" w:cs="宋体"/>
          <w:color w:val="auto"/>
          <w:sz w:val="24"/>
          <w:szCs w:val="20"/>
          <w:highlight w:val="none"/>
        </w:rPr>
        <w:t xml:space="preserve">人员综合素质要求（投入本项目的人员综合素质不低于以下要求）：</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841"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项目职务</w:t>
            </w:r>
            <w:r/>
          </w:p>
        </w:tc>
        <w:tc>
          <w:tcPr>
            <w:tcW w:w="5868" w:type="dxa"/>
            <w:vAlign w:val="center"/>
            <w:textDirection w:val="lrTb"/>
            <w:noWrap w:val="false"/>
          </w:tcPr>
          <w:p>
            <w:pPr>
              <w:jc w:val="center"/>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人员综合素质要求</w:t>
            </w:r>
            <w:r/>
          </w:p>
        </w:tc>
      </w:tr>
      <w:tr>
        <w:trPr>
          <w:jc w:val="center"/>
          <w:trHeight w:val="631"/>
        </w:trPr>
        <w:tc>
          <w:tcPr>
            <w:tcW w:w="987" w:type="dxa"/>
            <w:vAlign w:val="center"/>
            <w:textDirection w:val="lrTb"/>
            <w:noWrap w:val="false"/>
          </w:tcPr>
          <w:p>
            <w:pPr>
              <w:jc w:val="cente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lang w:bidi="ar"/>
              </w:rPr>
              <w:t xml:space="preserve">1</w:t>
            </w:r>
            <w:r/>
          </w:p>
        </w:tc>
        <w:tc>
          <w:tcPr>
            <w:tcW w:w="1841" w:type="dxa"/>
            <w:vAlign w:val="center"/>
            <w:textDirection w:val="lrTb"/>
            <w:noWrap w:val="false"/>
          </w:tcPr>
          <w:p>
            <w:pPr>
              <w:jc w:val="cente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lang w:bidi="ar"/>
              </w:rPr>
              <w:t xml:space="preserve">保洁员</w:t>
            </w:r>
            <w:r/>
          </w:p>
        </w:tc>
        <w:tc>
          <w:tcPr>
            <w:tcW w:w="5868" w:type="dxa"/>
            <w:vAlign w:val="center"/>
            <w:textDirection w:val="lrTb"/>
            <w:noWrap w:val="false"/>
          </w:tcPr>
          <w:p>
            <w:pPr>
              <w:spacing w:line="50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女性，50周岁以下，初中以上文化，有吃苦耐劳精神，责任心强，有一定的物业保洁服务工作经历，经培训，采购人与中标人共同考核合格后上岗。持有健康证。</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val="en-US" w:eastAsia="zh-CN" w:bidi="ar"/>
              </w:rPr>
              <w:t xml:space="preserve">2</w:t>
            </w:r>
            <w:r/>
          </w:p>
        </w:tc>
        <w:tc>
          <w:tcPr>
            <w:tcW w:w="1841" w:type="dxa"/>
            <w:vAlign w:val="center"/>
            <w:textDirection w:val="lrTb"/>
            <w:noWrap w:val="false"/>
          </w:tcPr>
          <w:p>
            <w:pPr>
              <w:jc w:val="center"/>
              <w:spacing w:line="500" w:lineRule="exact"/>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SA"/>
              </w:rPr>
              <w:t xml:space="preserve">绿化人员</w:t>
            </w:r>
            <w:r/>
          </w:p>
        </w:tc>
        <w:tc>
          <w:tcPr>
            <w:tcW w:w="5868" w:type="dxa"/>
            <w:vAlign w:val="center"/>
            <w:textDirection w:val="lrTb"/>
            <w:noWrap w:val="false"/>
          </w:tcPr>
          <w:p>
            <w:pP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男性，55周岁以下，身体健康，有相关实践工作经验，有责任心，工作能力强，有一定的</w:t>
            </w:r>
            <w:r>
              <w:rPr>
                <w:rFonts w:hint="eastAsia" w:ascii="宋体" w:hAnsi="宋体" w:cs="宋体"/>
                <w:color w:val="auto"/>
                <w:sz w:val="24"/>
                <w:highlight w:val="none"/>
                <w:lang w:val="en-US" w:eastAsia="zh-CN"/>
              </w:rPr>
              <w:t xml:space="preserve">绿化</w:t>
            </w:r>
            <w:r>
              <w:rPr>
                <w:rFonts w:hint="eastAsia" w:ascii="宋体" w:hAnsi="宋体" w:cs="宋体"/>
                <w:color w:val="auto"/>
                <w:sz w:val="24"/>
                <w:highlight w:val="none"/>
              </w:rPr>
              <w:t xml:space="preserve">服务工作经历，持有健康证。</w:t>
            </w:r>
            <w:r/>
          </w:p>
        </w:tc>
      </w:tr>
    </w:tbl>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注：1、以上所有人员无重大疾病和传染病，诚实守信，责任心强并是在岗职工</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与招标人签订物业合同上岗前须持有健康体检证明。 </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注：投标时无须提供以上人员其他相关证书及证明，中标人必须按岗位定员数量和素质要求配备人员，否则视为违约。</w:t>
      </w:r>
      <w:r/>
    </w:p>
    <w:p>
      <w:pPr>
        <w:ind w:firstLine="480"/>
        <w:spacing w:line="560" w:lineRule="exact"/>
        <w:widowControl/>
        <w:rPr>
          <w:b/>
          <w:bCs/>
          <w:color w:val="auto"/>
          <w:sz w:val="24"/>
          <w:szCs w:val="20"/>
          <w:highlight w:val="none"/>
        </w:rPr>
      </w:pPr>
      <w:r>
        <w:rPr>
          <w:rFonts w:hint="eastAsia"/>
          <w:b/>
          <w:bCs/>
          <w:color w:val="auto"/>
          <w:sz w:val="24"/>
          <w:szCs w:val="20"/>
          <w:highlight w:val="none"/>
          <w:lang w:val="en-US" w:eastAsia="zh-CN"/>
        </w:rPr>
        <w:t xml:space="preserve">七</w:t>
      </w:r>
      <w:r>
        <w:rPr>
          <w:rFonts w:hint="eastAsia"/>
          <w:b/>
          <w:bCs/>
          <w:color w:val="auto"/>
          <w:sz w:val="24"/>
          <w:szCs w:val="20"/>
          <w:highlight w:val="none"/>
        </w:rPr>
        <w:t xml:space="preserve">、项目管理服务方案</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w:t>
      </w:r>
      <w:bookmarkStart w:id="9" w:name="OLE_LINK3"/>
      <w:r>
        <w:rPr>
          <w:rFonts w:hint="eastAsia" w:ascii="宋体" w:hAnsi="宋体" w:cs="宋体"/>
          <w:b/>
          <w:bCs/>
          <w:color w:val="auto"/>
          <w:sz w:val="24"/>
          <w:szCs w:val="20"/>
          <w:highlight w:val="none"/>
          <w:lang w:val="zh-CN"/>
        </w:rPr>
        <w:t xml:space="preserve">符合政策法规的整体设想及策划</w:t>
      </w:r>
      <w:bookmarkEnd w:id="9"/>
      <w:r/>
      <w:bookmarkStart w:id="10" w:name="OLE_LINK1"/>
      <w:r>
        <w:rPr>
          <w:rFonts w:hint="eastAsia" w:ascii="宋体" w:hAnsi="宋体" w:cs="宋体"/>
          <w:b/>
          <w:bCs/>
          <w:color w:val="auto"/>
          <w:sz w:val="24"/>
          <w:szCs w:val="20"/>
          <w:highlight w:val="none"/>
          <w:lang w:val="zh-CN"/>
        </w:rPr>
        <w:t xml:space="preserve">至少包括以下内容</w:t>
      </w:r>
      <w:bookmarkEnd w:id="10"/>
      <w:r>
        <w:rPr>
          <w:rFonts w:hint="eastAsia" w:ascii="宋体" w:hAnsi="宋体" w:cs="宋体"/>
          <w:b/>
          <w:bCs/>
          <w:color w:val="auto"/>
          <w:sz w:val="24"/>
          <w:szCs w:val="20"/>
          <w:highlight w:val="none"/>
          <w:lang w:val="zh-CN"/>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（1）环境卫生管理：教学区深度保洁、公共区域精细化保洁、绿化美化、设施设备运行维护、功能室管理等，做到</w:t>
      </w:r>
      <w:r>
        <w:rPr>
          <w:rFonts w:hint="eastAsia" w:ascii="宋体" w:hAnsi="宋体" w:cs="宋体"/>
          <w:color w:val="auto"/>
          <w:sz w:val="24"/>
          <w:szCs w:val="20"/>
          <w:highlight w:val="none"/>
          <w:lang w:val="zh-CN"/>
        </w:rPr>
        <w:t xml:space="preserve">打扫和保洁,及时、彻底、到位，做好室外绿化养护及管理工作，</w:t>
      </w:r>
      <w:r>
        <w:rPr>
          <w:rFonts w:hint="eastAsia" w:ascii="宋体" w:hAnsi="宋体" w:cs="宋体"/>
          <w:color w:val="auto"/>
          <w:sz w:val="24"/>
          <w:szCs w:val="20"/>
          <w:highlight w:val="none"/>
        </w:rPr>
        <w:t xml:space="preserve">定期对</w:t>
      </w:r>
      <w:r>
        <w:rPr>
          <w:rFonts w:hint="eastAsia" w:ascii="宋体" w:hAnsi="宋体" w:cs="宋体"/>
          <w:color w:val="auto"/>
          <w:sz w:val="24"/>
          <w:szCs w:val="20"/>
          <w:highlight w:val="none"/>
          <w:lang w:val="zh-CN"/>
        </w:rPr>
        <w:t xml:space="preserve">功能室进行卫生保洁、设备设施的检测维护与保养、门窗关锁的检查等。</w:t>
      </w:r>
      <w:r/>
    </w:p>
    <w:p>
      <w:pPr>
        <w:ind w:firstLine="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（2）会议活动保障：环境深度清洁、运动会、艺术节、家长会、开学/毕业典礼的场地布置、保洁支持等</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做到</w:t>
      </w:r>
      <w:r>
        <w:rPr>
          <w:rFonts w:hint="eastAsia" w:ascii="宋体" w:hAnsi="宋体" w:cs="宋体"/>
          <w:color w:val="auto"/>
          <w:sz w:val="24"/>
          <w:szCs w:val="20"/>
          <w:highlight w:val="none"/>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（3）</w:t>
      </w:r>
      <w:r>
        <w:rPr>
          <w:rFonts w:hint="eastAsia" w:ascii="宋体" w:hAnsi="宋体" w:cs="宋体"/>
          <w:color w:val="auto"/>
          <w:sz w:val="24"/>
          <w:szCs w:val="20"/>
          <w:highlight w:val="none"/>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2.人员配备、培训与管理方案至少包括以下内容：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（1）</w:t>
      </w:r>
      <w:r>
        <w:rPr>
          <w:rFonts w:hint="eastAsia" w:ascii="宋体" w:hAnsi="宋体" w:cs="宋体"/>
          <w:color w:val="auto"/>
          <w:sz w:val="24"/>
          <w:szCs w:val="20"/>
          <w:highlight w:val="none"/>
        </w:rPr>
        <w:t xml:space="preserve">员工配备：</w:t>
      </w:r>
      <w:r>
        <w:rPr>
          <w:rFonts w:hint="eastAsia" w:ascii="宋体" w:hAnsi="宋体" w:cs="宋体"/>
          <w:color w:val="auto"/>
          <w:sz w:val="24"/>
          <w:szCs w:val="20"/>
          <w:highlight w:val="none"/>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培训与管理：</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所有员工必须经过政审、岗前培训</w:t>
      </w:r>
      <w:r>
        <w:rPr>
          <w:rFonts w:hint="eastAsia" w:ascii="宋体" w:hAnsi="宋体" w:cs="宋体"/>
          <w:color w:val="auto"/>
          <w:sz w:val="24"/>
          <w:szCs w:val="20"/>
          <w:highlight w:val="none"/>
        </w:rPr>
        <w:t xml:space="preserve">同时提供健康证明</w:t>
      </w:r>
      <w:r>
        <w:rPr>
          <w:rFonts w:hint="eastAsia" w:ascii="宋体" w:hAnsi="宋体" w:eastAsia="宋体" w:cs="宋体"/>
          <w:color w:val="auto"/>
          <w:sz w:val="24"/>
          <w:szCs w:val="20"/>
          <w:highlight w:val="none"/>
          <w:lang w:val="zh-CN" w:eastAsia="zh-CN"/>
        </w:rPr>
        <w:t xml:space="preserve">、心理健康筛查结论</w:t>
      </w:r>
      <w:r>
        <w:rPr>
          <w:rFonts w:hint="eastAsia" w:ascii="宋体" w:hAnsi="宋体" w:eastAsia="宋体" w:cs="宋体"/>
          <w:color w:val="auto"/>
          <w:sz w:val="24"/>
          <w:szCs w:val="20"/>
          <w:highlight w:val="none"/>
          <w:lang w:val="zh-CN"/>
        </w:rPr>
        <w:t xml:space="preserve">，培训合格方能入职，物业员工需具有垃圾分类、节能环保等意识。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val="zh-CN"/>
        </w:rPr>
        <w:t xml:space="preserve">投标人</w:t>
      </w:r>
      <w:r>
        <w:rPr>
          <w:rFonts w:hint="eastAsia" w:ascii="宋体" w:hAnsi="宋体" w:cs="宋体"/>
          <w:color w:val="auto"/>
          <w:sz w:val="24"/>
          <w:szCs w:val="20"/>
          <w:highlight w:val="none"/>
        </w:rPr>
        <w:t xml:space="preserve">须有</w:t>
      </w:r>
      <w:r>
        <w:rPr>
          <w:rFonts w:hint="eastAsia" w:ascii="宋体" w:hAnsi="宋体" w:cs="宋体"/>
          <w:color w:val="auto"/>
          <w:sz w:val="24"/>
          <w:szCs w:val="20"/>
          <w:highlight w:val="none"/>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3）</w:t>
      </w:r>
      <w:r>
        <w:rPr>
          <w:rFonts w:hint="eastAsia" w:ascii="宋体" w:hAnsi="宋体" w:cs="宋体"/>
          <w:color w:val="auto"/>
          <w:sz w:val="24"/>
          <w:szCs w:val="20"/>
          <w:highlight w:val="none"/>
          <w:lang w:val="zh-CN"/>
        </w:rPr>
        <w:t xml:space="preserve">岗位制度通用要求</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3.制度的建立方案至少包括以下内容：</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w:t>
      </w:r>
      <w:r>
        <w:rPr>
          <w:rFonts w:hint="eastAsia" w:ascii="宋体" w:hAnsi="宋体" w:cs="宋体"/>
          <w:color w:val="auto"/>
          <w:sz w:val="24"/>
          <w:szCs w:val="20"/>
          <w:highlight w:val="none"/>
        </w:rPr>
        <w:t xml:space="preserve">管理制度：</w:t>
      </w:r>
      <w:r>
        <w:rPr>
          <w:rFonts w:hint="eastAsia" w:ascii="宋体" w:hAnsi="宋体" w:cs="宋体"/>
          <w:color w:val="auto"/>
          <w:sz w:val="24"/>
          <w:szCs w:val="20"/>
          <w:highlight w:val="none"/>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auto"/>
          <w:sz w:val="24"/>
          <w:szCs w:val="20"/>
          <w:highlight w:val="none"/>
        </w:rPr>
        <w:t xml:space="preserve">物业</w:t>
      </w:r>
      <w:r>
        <w:rPr>
          <w:rFonts w:hint="eastAsia" w:ascii="宋体" w:hAnsi="宋体" w:cs="宋体"/>
          <w:color w:val="auto"/>
          <w:sz w:val="24"/>
          <w:szCs w:val="20"/>
          <w:highlight w:val="none"/>
          <w:lang w:val="zh-CN"/>
        </w:rPr>
        <w:t xml:space="preserve">管理动作有章可循、有据可查。</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w:t>
      </w:r>
      <w:r>
        <w:rPr>
          <w:rFonts w:hint="eastAsia" w:ascii="宋体" w:hAnsi="宋体" w:cs="宋体"/>
          <w:color w:val="auto"/>
          <w:sz w:val="24"/>
          <w:szCs w:val="20"/>
          <w:highlight w:val="none"/>
        </w:rPr>
        <w:t xml:space="preserve">岗位管理制度：</w:t>
      </w:r>
      <w:r>
        <w:rPr>
          <w:rFonts w:hint="eastAsia" w:ascii="宋体" w:hAnsi="宋体" w:cs="宋体"/>
          <w:color w:val="auto"/>
          <w:sz w:val="24"/>
          <w:szCs w:val="20"/>
          <w:highlight w:val="none"/>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3</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人员使用制度：</w:t>
      </w:r>
      <w:r>
        <w:rPr>
          <w:rFonts w:hint="eastAsia" w:ascii="宋体" w:hAnsi="宋体" w:cs="宋体"/>
          <w:color w:val="auto"/>
          <w:sz w:val="24"/>
          <w:szCs w:val="20"/>
          <w:highlight w:val="none"/>
          <w:lang w:val="zh-CN"/>
        </w:rPr>
        <w:t xml:space="preserve">建立健全人员使用政审和报告制度。</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lang w:val="zh-CN"/>
        </w:rPr>
        <w:t xml:space="preserve">员工招聘审查、培训办法，岗位职责、人员分工任务表等内部管理考核台账，资料健全</w:t>
      </w:r>
      <w:r>
        <w:rPr>
          <w:rFonts w:hint="eastAsia" w:ascii="宋体" w:hAnsi="宋体" w:cs="宋体"/>
          <w:color w:val="auto"/>
          <w:sz w:val="24"/>
          <w:szCs w:val="20"/>
          <w:highlight w:val="none"/>
        </w:rPr>
        <w:t xml:space="preserve">等</w:t>
      </w:r>
      <w:r>
        <w:rPr>
          <w:rFonts w:hint="eastAsia" w:ascii="宋体" w:hAnsi="宋体" w:cs="宋体"/>
          <w:color w:val="auto"/>
          <w:sz w:val="24"/>
          <w:szCs w:val="20"/>
          <w:highlight w:val="none"/>
          <w:lang w:val="zh-CN"/>
        </w:rPr>
        <w:t xml:space="preserve">。</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按照 “谁用工、谁负责” 原则，物业企业作为政审责任主体，设立由人力资源部、安全管理部组成的政审工作组；校园甲方（学校）安全管理部门对政审过程进行监督复核，核查政审结果。</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（一）政审内容与标准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 通用审查内容（所有岗位）</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lang w:val="zh-CN"/>
        </w:rPr>
        <w:t xml:space="preserve">健康状况审查：提供有效期内健康证明，无影响岗位履职的传染病或精神疾病史</w:t>
      </w:r>
      <w:r>
        <w:rPr>
          <w:rFonts w:hint="eastAsia" w:ascii="宋体" w:hAnsi="宋体" w:eastAsia="宋体" w:cs="宋体"/>
          <w:color w:val="auto"/>
          <w:sz w:val="24"/>
          <w:szCs w:val="20"/>
          <w:highlight w:val="none"/>
          <w:lang w:val="zh-CN"/>
        </w:rPr>
        <w:t xml:space="preserve">，进行心理健康排查。</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 核心岗位专项审查内容</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在通用审查基础上，增加以下内容：</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社会关系审查：主要社会关系成员无危害国家安全或严重违法犯罪行为。</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 政审结果判定标准</w:t>
      </w:r>
      <w:r/>
    </w:p>
    <w:tbl>
      <w:tblPr>
        <w:tblStyle w:val="756"/>
        <w:tblW w:w="0" w:type="auto"/>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398"/>
        <w:gridCol w:w="4175"/>
        <w:gridCol w:w="2985"/>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坚决不予录用，记录入企业 “禁聘人员名录”。</w:t>
            </w:r>
            <w:r/>
          </w:p>
        </w:tc>
      </w:tr>
    </w:tbl>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（二）物业人员政审报告制度</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报告对象：校园甲方（学校）安全管理部门，重大情况同步报属地公安机关。</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（三）保障与监督机制</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（1）培训与考核</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将政审与报告工作质量纳入物业企业绩效考核，与服务费用挂钩。</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（2）责任追究</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（3）保密管理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环境卫生管理：至少包含</w:t>
      </w:r>
      <w:r>
        <w:rPr>
          <w:rFonts w:hint="eastAsia" w:ascii="宋体" w:hAnsi="宋体" w:eastAsia="宋体" w:cs="宋体"/>
          <w:color w:val="auto"/>
          <w:sz w:val="24"/>
          <w:szCs w:val="20"/>
          <w:highlight w:val="none"/>
        </w:rPr>
        <w:t xml:space="preserve">教学</w:t>
      </w:r>
      <w:r>
        <w:rPr>
          <w:rFonts w:hint="eastAsia" w:ascii="宋体" w:hAnsi="宋体" w:eastAsia="宋体" w:cs="宋体"/>
          <w:color w:val="auto"/>
          <w:sz w:val="24"/>
          <w:szCs w:val="20"/>
          <w:highlight w:val="none"/>
          <w:lang w:eastAsia="zh-CN"/>
        </w:rPr>
        <w:t xml:space="preserve">办公</w:t>
      </w:r>
      <w:r>
        <w:rPr>
          <w:rFonts w:hint="eastAsia" w:ascii="宋体" w:hAnsi="宋体" w:eastAsia="宋体" w:cs="宋体"/>
          <w:color w:val="auto"/>
          <w:sz w:val="24"/>
          <w:szCs w:val="20"/>
          <w:highlight w:val="none"/>
        </w:rPr>
        <w:t xml:space="preserve">区、公</w:t>
      </w:r>
      <w:r>
        <w:rPr>
          <w:rFonts w:hint="eastAsia" w:ascii="宋体" w:hAnsi="宋体" w:cs="宋体"/>
          <w:color w:val="auto"/>
          <w:sz w:val="24"/>
          <w:szCs w:val="20"/>
          <w:highlight w:val="none"/>
        </w:rPr>
        <w:t xml:space="preserve">共区域</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防 “卫生死角、消毒缺记录”</w:t>
      </w:r>
      <w:r>
        <w:rPr>
          <w:rFonts w:hint="eastAsia" w:ascii="宋体" w:hAnsi="宋体" w:cs="宋体"/>
          <w:color w:val="auto"/>
          <w:sz w:val="24"/>
          <w:szCs w:val="20"/>
          <w:highlight w:val="none"/>
          <w:lang w:eastAsia="zh-CN"/>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具体管理措施</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制定《区域清洁频次表》：公共区域每日清扫 2 次（早 6 点、午 12 点）、拖拭 1 次（晚 5 点）；卫生间每 2 小时巡检 1 次（清理垃圾、擦拭台面、喷洒除臭剂）；垃圾日产日清。</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考核保障：</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lang w:val="zh-CN"/>
        </w:rPr>
        <w:t xml:space="preserve">5.适合本项目的各种突发事件的处理预案方案至少包括以下内容</w:t>
      </w:r>
      <w:r>
        <w:rPr>
          <w:rFonts w:hint="eastAsia" w:ascii="宋体" w:hAnsi="宋体" w:cs="宋体"/>
          <w:b/>
          <w:bCs/>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针对物业服务安全方面在学校遇到以下几个场景中提出的处理预案：</w:t>
      </w:r>
      <w:r>
        <w:rPr>
          <w:rFonts w:ascii="Calibri" w:hAnsi="Calibri" w:cs="Calibri"/>
          <w:color w:val="auto"/>
          <w:sz w:val="21"/>
          <w:szCs w:val="16"/>
          <w:highlight w:val="none"/>
          <w:lang w:val="zh-CN"/>
        </w:rPr>
        <w:t xml:space="preserve">①</w:t>
      </w:r>
      <w:r>
        <w:rPr>
          <w:rFonts w:hint="eastAsia" w:ascii="宋体" w:hAnsi="宋体" w:cs="宋体"/>
          <w:color w:val="auto"/>
          <w:sz w:val="24"/>
          <w:szCs w:val="20"/>
          <w:highlight w:val="none"/>
          <w:lang w:val="zh-CN"/>
        </w:rPr>
        <w:t xml:space="preserve">自然灾害中的应急预案安全提示（如放假防盗、汛期防漏等）；</w:t>
      </w:r>
      <w:r>
        <w:rPr>
          <w:rFonts w:ascii="Calibri" w:hAnsi="Calibri" w:cs="Calibri"/>
          <w:color w:val="auto"/>
          <w:sz w:val="21"/>
          <w:szCs w:val="16"/>
          <w:highlight w:val="none"/>
          <w:lang w:val="zh-CN"/>
        </w:rPr>
        <w:t xml:space="preserve">②</w:t>
      </w:r>
      <w:r>
        <w:rPr>
          <w:rFonts w:hint="eastAsia" w:ascii="宋体" w:hAnsi="宋体" w:cs="宋体"/>
          <w:color w:val="auto"/>
          <w:sz w:val="24"/>
          <w:szCs w:val="20"/>
          <w:highlight w:val="none"/>
          <w:lang w:val="zh-CN"/>
        </w:rPr>
        <w:t xml:space="preserve">重大节日及大型活动。并能井然有序地配合学校处理好突发事件，在最大限度内控制事态的发展，同时按照突发事件信息上报流程报送学校相关部门。</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6.日常管理措施等包括以下内容：</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eastAsia="zh-CN"/>
        </w:rPr>
        <w:t xml:space="preserve">卫生保洁、绿化养护、</w:t>
      </w:r>
      <w:r>
        <w:rPr>
          <w:rFonts w:hint="eastAsia" w:ascii="宋体" w:hAnsi="宋体" w:cs="宋体"/>
          <w:color w:val="auto"/>
          <w:sz w:val="24"/>
          <w:szCs w:val="20"/>
          <w:highlight w:val="none"/>
        </w:rPr>
        <w:t xml:space="preserve">清洁保洁管理、会务服务管理等，根据招标人《考核细则》综合量化考核，</w:t>
      </w:r>
      <w:r>
        <w:rPr>
          <w:rFonts w:ascii="宋体" w:hAnsi="宋体" w:cs="宋体"/>
          <w:color w:val="auto"/>
          <w:sz w:val="24"/>
          <w:szCs w:val="20"/>
          <w:highlight w:val="none"/>
        </w:rPr>
        <w:t xml:space="preserve"> </w:t>
      </w:r>
      <w:r>
        <w:rPr>
          <w:rFonts w:hint="eastAsia" w:ascii="宋体" w:hAnsi="宋体" w:cs="宋体"/>
          <w:color w:val="auto"/>
          <w:sz w:val="24"/>
          <w:szCs w:val="20"/>
          <w:highlight w:val="none"/>
        </w:rPr>
        <w:t xml:space="preserve">针对性的制定区域职能管理措施，做到日常考核、季度考核、专项考核大于等于</w:t>
      </w:r>
      <w:r>
        <w:rPr>
          <w:rFonts w:ascii="宋体" w:hAnsi="宋体" w:cs="宋体"/>
          <w:color w:val="auto"/>
          <w:sz w:val="24"/>
          <w:szCs w:val="20"/>
          <w:highlight w:val="none"/>
        </w:rPr>
        <w:t xml:space="preserve">90</w:t>
      </w:r>
      <w:r>
        <w:rPr>
          <w:rFonts w:hint="eastAsia" w:ascii="宋体" w:hAnsi="宋体" w:cs="宋体"/>
          <w:color w:val="auto"/>
          <w:sz w:val="24"/>
          <w:szCs w:val="20"/>
          <w:highlight w:val="none"/>
        </w:rPr>
        <w:t xml:space="preserve">分以上。</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八、体系认证</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auto"/>
          <w:sz w:val="24"/>
          <w:szCs w:val="20"/>
          <w:highlight w:val="none"/>
        </w:rPr>
        <w:t xml:space="preserve">优先</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九.业绩</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投标人需要具备丰富的物业服务相关承接经验，确保本项目的顺利实施，投标人自202</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年1月1日以来（以合同签订日期为准）承接过类似物业管理服务项目业绩的</w:t>
      </w:r>
      <w:r>
        <w:rPr>
          <w:rFonts w:hint="eastAsia" w:ascii="宋体" w:hAnsi="宋体" w:cs="宋体"/>
          <w:b/>
          <w:bCs/>
          <w:color w:val="auto"/>
          <w:sz w:val="24"/>
          <w:szCs w:val="20"/>
          <w:highlight w:val="none"/>
        </w:rPr>
        <w:t xml:space="preserve">优先</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十、采购标的对应的中小企业划分标准所属行业一览表</w:t>
      </w:r>
      <w:r/>
    </w:p>
    <w:tbl>
      <w:tblPr>
        <w:tblStyle w:val="756"/>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lang w:eastAsia="zh-CN"/>
              </w:rPr>
              <w:t xml:space="preserve">盐城市南苑小学2026年度</w:t>
            </w:r>
            <w:r>
              <w:rPr>
                <w:rFonts w:hint="eastAsia"/>
                <w:bCs/>
                <w:color w:val="auto"/>
                <w:sz w:val="24"/>
                <w:highlight w:val="none"/>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color w:val="auto"/>
                <w:sz w:val="24"/>
                <w:highlight w:val="none"/>
              </w:rPr>
            </w:pPr>
            <w:r>
              <w:rPr>
                <w:rFonts w:hint="eastAsia"/>
                <w:bCs/>
                <w:color w:val="auto"/>
                <w:sz w:val="24"/>
                <w:highlight w:val="none"/>
              </w:rPr>
              <w:t xml:space="preserve">物业管理</w:t>
            </w:r>
            <w:r/>
          </w:p>
        </w:tc>
      </w:tr>
    </w:tbl>
    <w:p>
      <w:pPr>
        <w:numPr>
          <w:ilvl w:val="0"/>
          <w:numId w:val="0"/>
        </w:numPr>
        <w:ind w:firstLine="482"/>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numPr>
          <w:ilvl w:val="0"/>
          <w:numId w:val="0"/>
        </w:numPr>
        <w:ind w:firstLine="482"/>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十一、合同期限</w:t>
      </w:r>
      <w:r/>
    </w:p>
    <w:p>
      <w:pPr>
        <w:ind w:firstLine="480"/>
        <w:jc w:val="left"/>
        <w:spacing w:line="500" w:lineRule="exact"/>
        <w:widowControl/>
        <w:rPr>
          <w:rFonts w:hint="eastAsia" w:ascii="Times New Roman" w:hAnsi="Times New Roman"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rPr>
        <w:t xml:space="preserve">合同履行期限：</w:t>
      </w:r>
      <w:r>
        <w:rPr>
          <w:rFonts w:hint="eastAsia" w:cs="Times New Roman"/>
          <w:bCs/>
          <w:color w:val="auto"/>
          <w:sz w:val="24"/>
          <w:highlight w:val="none"/>
          <w:lang w:eastAsia="zh-CN"/>
        </w:rPr>
        <w:t xml:space="preserve">一年（试用期3个月）。</w:t>
      </w:r>
      <w:r/>
    </w:p>
    <w:p>
      <w:pPr>
        <w:jc w:val="left"/>
        <w:spacing w:line="500" w:lineRule="exact"/>
        <w:widowControl/>
        <w:rPr>
          <w:rFonts w:ascii="宋体" w:hAnsi="宋体" w:eastAsia="宋体" w:cs="宋体"/>
          <w:color w:val="auto"/>
          <w:sz w:val="44"/>
          <w:szCs w:val="44"/>
          <w:highlight w:val="none"/>
        </w:rPr>
      </w:pPr>
      <w:r>
        <w:rPr>
          <w:rFonts w:hint="eastAsia" w:ascii="Times New Roman" w:hAnsi="Times New Roman" w:eastAsia="宋体" w:cs="Times New Roman"/>
          <w:bCs/>
          <w:color w:val="auto"/>
          <w:sz w:val="24"/>
          <w:highlight w:val="none"/>
        </w:rPr>
        <w:br w:type="page" w:clear="all"/>
      </w:r>
      <w:r>
        <w:rPr>
          <w:rFonts w:hint="eastAsia" w:ascii="Times New Roman" w:hAnsi="Times New Roman" w:eastAsia="宋体" w:cs="Times New Roman"/>
          <w:bCs/>
          <w:color w:val="auto"/>
          <w:sz w:val="24"/>
          <w:highlight w:val="none"/>
          <w:lang w:val="en-US" w:eastAsia="zh-CN"/>
        </w:rPr>
        <w:t xml:space="preserve">         </w:t>
      </w:r>
      <w:r>
        <w:rPr>
          <w:rFonts w:hint="eastAsia" w:ascii="宋体" w:hAnsi="宋体" w:eastAsia="宋体" w:cs="宋体"/>
          <w:color w:val="auto"/>
          <w:sz w:val="44"/>
          <w:szCs w:val="44"/>
          <w:highlight w:val="none"/>
        </w:rPr>
        <w:t xml:space="preserve">第五章  评标方法与评标标准</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w:t>
            </w:r>
            <w:r/>
          </w:p>
          <w:p>
            <w:pPr>
              <w:ind w:left="-105" w:right="-105"/>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W w:w="6532" w:type="dxa"/>
            <w:vAlign w:val="center"/>
            <w:textDirection w:val="lrTb"/>
            <w:noWrap w:val="false"/>
          </w:tcPr>
          <w:p>
            <w:pPr>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评审标准</w:t>
            </w:r>
            <w:r/>
          </w:p>
        </w:tc>
        <w:tc>
          <w:tcPr>
            <w:tcW w:w="923" w:type="dxa"/>
            <w:vAlign w:val="center"/>
            <w:textDirection w:val="lrTb"/>
            <w:noWrap w:val="false"/>
          </w:tcPr>
          <w:p>
            <w:pPr>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最高</w:t>
            </w:r>
            <w:r/>
          </w:p>
          <w:p>
            <w:pPr>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szCs w:val="20"/>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物业</w:t>
            </w:r>
            <w:r/>
          </w:p>
          <w:p>
            <w:pPr>
              <w:jc w:val="center"/>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管理</w:t>
            </w:r>
            <w:r/>
          </w:p>
          <w:p>
            <w:pPr>
              <w:jc w:val="center"/>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服务</w:t>
            </w:r>
            <w:r/>
          </w:p>
          <w:p>
            <w:pPr>
              <w:jc w:val="center"/>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1.符合政策法规的整体设想及策划（6分）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投标人根据第四章第四条第一款中“符合政策法规的整体设想及策划”要求，至少包含：①环境卫生管理；②会议活动保障；③</w:t>
            </w:r>
            <w:r>
              <w:rPr>
                <w:rFonts w:hint="eastAsia" w:ascii="宋体" w:hAnsi="宋体" w:cs="宋体"/>
                <w:color w:val="auto"/>
                <w:sz w:val="24"/>
                <w:szCs w:val="20"/>
                <w:highlight w:val="none"/>
                <w:lang w:val="zh-CN"/>
              </w:rPr>
              <w:t xml:space="preserve">会务服务管理</w:t>
            </w:r>
            <w:r>
              <w:rPr>
                <w:rFonts w:hint="eastAsia" w:ascii="宋体" w:hAnsi="宋体" w:eastAsia="宋体" w:cs="宋体"/>
                <w:color w:val="auto"/>
                <w:sz w:val="24"/>
                <w:szCs w:val="20"/>
                <w:highlight w:val="none"/>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2.人员配备、培训与管理（6分）</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投标人根据本项目第四章第四条第二款中“人员配备、培训与管理方案”要求，至少包含：①员工配备；②培训</w:t>
            </w:r>
            <w:r>
              <w:rPr>
                <w:rFonts w:hint="eastAsia" w:ascii="宋体" w:hAnsi="宋体" w:eastAsia="宋体" w:cs="宋体"/>
                <w:color w:val="auto"/>
                <w:sz w:val="24"/>
                <w:szCs w:val="20"/>
                <w:highlight w:val="none"/>
                <w:lang w:val="en-US" w:eastAsia="zh-CN"/>
              </w:rPr>
              <w:t xml:space="preserve">与管理</w:t>
            </w:r>
            <w:r>
              <w:rPr>
                <w:rFonts w:hint="eastAsia" w:ascii="宋体" w:hAnsi="宋体" w:eastAsia="宋体" w:cs="宋体"/>
                <w:color w:val="auto"/>
                <w:sz w:val="24"/>
                <w:szCs w:val="20"/>
                <w:highlight w:val="none"/>
              </w:rPr>
              <w:t xml:space="preserve">③</w:t>
            </w:r>
            <w:r>
              <w:rPr>
                <w:rFonts w:hint="eastAsia" w:ascii="宋体" w:hAnsi="宋体" w:cs="宋体"/>
                <w:color w:val="auto"/>
                <w:sz w:val="24"/>
                <w:szCs w:val="20"/>
                <w:highlight w:val="none"/>
                <w:lang w:val="zh-CN"/>
              </w:rPr>
              <w:t xml:space="preserve">岗位制度通用要求</w:t>
            </w:r>
            <w:r>
              <w:rPr>
                <w:rFonts w:hint="eastAsia" w:ascii="宋体" w:hAnsi="宋体" w:eastAsia="宋体" w:cs="宋体"/>
                <w:color w:val="auto"/>
                <w:sz w:val="24"/>
                <w:szCs w:val="20"/>
                <w:highlight w:val="none"/>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3.制度的建立（</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分，满足项目需求得</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分，不满足或不提供得0分。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4.拟采取的管理服务模式（</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分，满足项目需求得</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分，不满足或不提供得0分。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5.适合本项目的各种突发事件的处理预案（</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②重大节日及大型活动应急预案等；优于项目需求得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分，满足项目需求得</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分，不满足或不提供得0分。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6.日常管理措施（</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投标人根据本项目第四章第四条第六款中“日常管理措施”要求至少包含：①</w:t>
            </w:r>
            <w:r>
              <w:rPr>
                <w:rFonts w:hint="eastAsia" w:ascii="宋体" w:hAnsi="宋体" w:cs="宋体"/>
                <w:color w:val="auto"/>
                <w:sz w:val="24"/>
                <w:szCs w:val="20"/>
                <w:highlight w:val="none"/>
                <w:lang w:eastAsia="zh-CN"/>
              </w:rPr>
              <w:t xml:space="preserve">卫生保洁</w:t>
            </w:r>
            <w:r>
              <w:rPr>
                <w:rFonts w:hint="eastAsia" w:ascii="宋体" w:hAnsi="宋体" w:eastAsia="宋体" w:cs="宋体"/>
                <w:color w:val="auto"/>
                <w:sz w:val="24"/>
                <w:szCs w:val="20"/>
                <w:highlight w:val="none"/>
              </w:rPr>
              <w:t xml:space="preserve">管理；②</w:t>
            </w:r>
            <w:r>
              <w:rPr>
                <w:rFonts w:hint="eastAsia" w:ascii="宋体" w:hAnsi="宋体" w:cs="宋体"/>
                <w:color w:val="auto"/>
                <w:sz w:val="24"/>
                <w:szCs w:val="20"/>
                <w:highlight w:val="none"/>
                <w:lang w:eastAsia="zh-CN"/>
              </w:rPr>
              <w:t xml:space="preserve">绿化养护</w:t>
            </w:r>
            <w:r>
              <w:rPr>
                <w:rFonts w:hint="eastAsia" w:ascii="宋体" w:hAnsi="宋体" w:eastAsia="宋体" w:cs="宋体"/>
                <w:color w:val="auto"/>
                <w:sz w:val="24"/>
                <w:szCs w:val="20"/>
                <w:highlight w:val="none"/>
              </w:rPr>
              <w:t xml:space="preserve">管理；③会务服务管理方案等；优于项目需求得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分，满足项目需求得</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分，不满足或不提供得0分。  </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分，最高得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企业</w:t>
            </w:r>
            <w:r/>
          </w:p>
          <w:p>
            <w:pPr>
              <w:jc w:val="center"/>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投标人自202</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年1月1日以来(以合同签订时间为准)承接过类似物业服务业绩，每提供1个类似业绩得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分，本项最高得</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分。</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注：同项目不同年份不重复计分。投标人须提供合同</w:t>
            </w:r>
            <w:r>
              <w:rPr>
                <w:rFonts w:hint="eastAsia" w:ascii="宋体" w:hAnsi="宋体" w:eastAsia="宋体" w:cs="宋体"/>
                <w:color w:val="auto"/>
                <w:sz w:val="24"/>
                <w:szCs w:val="20"/>
                <w:highlight w:val="none"/>
                <w:lang w:val="en-US" w:eastAsia="zh-CN"/>
              </w:rPr>
              <w:t xml:space="preserve">扫描件</w:t>
            </w:r>
            <w:r>
              <w:rPr>
                <w:rFonts w:hint="eastAsia" w:ascii="宋体" w:hAnsi="宋体" w:eastAsia="宋体" w:cs="宋体"/>
                <w:color w:val="auto"/>
                <w:sz w:val="24"/>
                <w:szCs w:val="20"/>
                <w:highlight w:val="none"/>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r>
    </w:tbl>
    <w:p>
      <w:pPr>
        <w:ind w:firstLine="480"/>
        <w:jc w:val="left"/>
        <w:spacing w:line="560" w:lineRule="exact"/>
        <w:rPr>
          <w:rFonts w:hint="eastAsia"/>
          <w:b/>
          <w:bCs/>
          <w:i/>
          <w:iCs/>
          <w:color w:val="auto"/>
          <w:sz w:val="24"/>
          <w:szCs w:val="24"/>
          <w:highlight w:val="none"/>
          <w:u w:val="single"/>
        </w:rPr>
      </w:pPr>
      <w:r>
        <w:rPr>
          <w:rFonts w:hint="eastAsia"/>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 xml:space="preserve">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803"/>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pStyle w:val="803"/>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6"/>
      <w:r/>
      <w:r/>
    </w:p>
    <w:p>
      <w:pPr>
        <w:spacing w:line="360" w:lineRule="auto"/>
        <w:rPr>
          <w:rFonts w:ascii="宋体" w:hAnsi="宋体" w:cs="宋体"/>
          <w:b/>
          <w:color w:val="auto"/>
          <w:sz w:val="72"/>
          <w:highlight w:val="none"/>
        </w:rPr>
      </w:pPr>
      <w:r/>
      <w:bookmarkStart w:id="11" w:name="_Toc23368"/>
      <w:r/>
      <w:bookmarkEnd w:id="11"/>
      <w:r/>
      <w:r/>
    </w:p>
    <w:p>
      <w:pPr>
        <w:jc w:val="center"/>
        <w:widowControl/>
        <w:rPr>
          <w:rFonts w:ascii="方正小标宋_GBK" w:hAnsi="宋体" w:eastAsia="方正小标宋_GBK"/>
          <w:color w:val="auto"/>
          <w:sz w:val="84"/>
          <w:szCs w:val="84"/>
          <w:highlight w:val="none"/>
        </w:rPr>
      </w:pPr>
      <w:r>
        <w:rPr>
          <w:rFonts w:hint="eastAsia" w:ascii="方正小标宋_GBK" w:hAnsi="宋体" w:eastAsia="方正小标宋_GBK"/>
          <w:color w:val="auto"/>
          <w:sz w:val="84"/>
          <w:szCs w:val="84"/>
          <w:highlight w:val="none"/>
        </w:rPr>
        <w:t xml:space="preserve">投 标 文 件</w:t>
      </w:r>
      <w:r/>
    </w:p>
    <w:p>
      <w:pPr>
        <w:pStyle w:val="78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78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784"/>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784"/>
        <w:ind w:firstLine="1446"/>
        <w:jc w:val="both"/>
        <w:spacing w:beforeAutospacing="0" w:afterAutospacing="0" w:line="500" w:lineRule="exact"/>
        <w:rPr>
          <w:color w:val="auto"/>
          <w:highlight w:val="none"/>
        </w:rPr>
      </w:pPr>
      <w:r/>
      <w:bookmarkStart w:id="12"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2"/>
      <w:r/>
      <w:r/>
    </w:p>
    <w:p>
      <w:pPr>
        <w:pStyle w:val="784"/>
        <w:ind w:firstLine="1446"/>
        <w:jc w:val="both"/>
        <w:spacing w:beforeAutospacing="0" w:afterAutospacing="0" w:line="500" w:lineRule="exact"/>
        <w:rPr>
          <w:b/>
          <w:color w:val="auto"/>
          <w:sz w:val="36"/>
          <w:szCs w:val="36"/>
          <w:highlight w:val="none"/>
          <w:u w:val="single"/>
        </w:rPr>
      </w:pPr>
      <w:r/>
      <w:bookmarkStart w:id="13"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r/>
    </w:p>
    <w:p>
      <w:pPr>
        <w:pStyle w:val="784"/>
        <w:ind w:firstLine="1446"/>
        <w:jc w:val="both"/>
        <w:spacing w:beforeAutospacing="0" w:afterAutospacing="0" w:line="500" w:lineRule="exact"/>
        <w:rPr>
          <w:b/>
          <w:color w:val="auto"/>
          <w:sz w:val="36"/>
          <w:szCs w:val="36"/>
          <w:highlight w:val="none"/>
          <w:u w:val="single"/>
        </w:rPr>
      </w:pPr>
      <w:r/>
      <w:bookmarkStart w:id="14"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4"/>
      <w:r>
        <w:rPr>
          <w:rFonts w:hint="eastAsia"/>
          <w:b/>
          <w:color w:val="auto"/>
          <w:sz w:val="36"/>
          <w:szCs w:val="36"/>
          <w:highlight w:val="none"/>
          <w:u w:val="single"/>
        </w:rPr>
        <w:t xml:space="preserve"> </w:t>
      </w:r>
      <w:r/>
    </w:p>
    <w:p>
      <w:pPr>
        <w:pStyle w:val="784"/>
        <w:ind w:firstLine="1446"/>
        <w:jc w:val="both"/>
        <w:spacing w:beforeAutospacing="0" w:afterAutospacing="0" w:line="500" w:lineRule="exact"/>
        <w:rPr>
          <w:color w:val="auto"/>
          <w:highlight w:val="none"/>
        </w:rPr>
      </w:pPr>
      <w:r/>
      <w:bookmarkStart w:id="15"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5"/>
      <w:r/>
      <w:r/>
    </w:p>
    <w:p>
      <w:pPr>
        <w:rPr>
          <w:color w:val="auto"/>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                  </w:t>
      </w:r>
      <w:r>
        <w:rPr>
          <w:rFonts w:hint="eastAsia"/>
          <w:b/>
          <w:bCs/>
          <w:color w:val="auto"/>
          <w:sz w:val="32"/>
          <w:szCs w:val="32"/>
          <w:highlight w:val="none"/>
        </w:rPr>
        <w:t xml:space="preserve">投标文件目录</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一、法人或者其他组织的营业执照等证明文件，</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自然人的身份证明</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w:t>
      </w:r>
      <w:r>
        <w:rPr>
          <w:rFonts w:hint="eastAsia" w:ascii="宋体" w:hAnsi="宋体" w:eastAsia="宋体" w:cs="宋体"/>
          <w:color w:val="auto"/>
          <w:sz w:val="24"/>
          <w:szCs w:val="20"/>
          <w:highlight w:val="none"/>
        </w:rPr>
        <w:t xml:space="preserve"> </w:t>
      </w:r>
      <w:r>
        <w:rPr>
          <w:rFonts w:hint="eastAsia" w:ascii="宋体" w:hAnsi="宋体" w:cs="宋体"/>
          <w:color w:val="auto"/>
          <w:sz w:val="24"/>
          <w:szCs w:val="20"/>
          <w:highlight w:val="none"/>
        </w:rPr>
        <w:t xml:space="preserve">上一年度的财务状况报表（</w:t>
      </w:r>
      <w:r>
        <w:rPr>
          <w:rFonts w:hint="eastAsia" w:ascii="宋体" w:hAnsi="宋体" w:cs="宋体"/>
          <w:color w:val="auto"/>
          <w:sz w:val="24"/>
          <w:szCs w:val="24"/>
          <w:highlight w:val="none"/>
        </w:rPr>
        <w:t xml:space="preserve">至少提供资产负债表、利润表、现金流量表，</w:t>
      </w:r>
      <w:r>
        <w:rPr>
          <w:rFonts w:hint="eastAsia" w:ascii="宋体" w:hAnsi="宋体" w:cs="宋体"/>
          <w:color w:val="auto"/>
          <w:sz w:val="24"/>
          <w:szCs w:val="20"/>
          <w:highlight w:val="none"/>
        </w:rPr>
        <w:t xml:space="preserve">成立不满一年无需提供）</w:t>
      </w:r>
      <w:r>
        <w:rPr>
          <w:rFonts w:hint="eastAsia" w:ascii="宋体" w:hAnsi="宋体" w:cs="宋体"/>
          <w:color w:val="auto"/>
          <w:sz w:val="24"/>
          <w:szCs w:val="20"/>
          <w:highlight w:val="none"/>
          <w:lang w:eastAsia="zh-CN"/>
        </w:rPr>
        <w:t xml:space="preserve">。</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三、具备履行合同所必需的设备和专业技术能力的书面声明</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七、特定资格要求的证明文件（如果本项目设置特定资格要求，则需要提供）</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八、法人授权书</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九、投标函</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十、中小企业声明函</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十一、残疾人福利性单位声明函</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投标分项报价表</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、技术要求响应及偏离表</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、商务要求响应及偏离表</w:t>
      </w:r>
      <w:r/>
    </w:p>
    <w:p>
      <w:pPr>
        <w:ind w:firstLine="561"/>
        <w:spacing w:line="360" w:lineRule="auto"/>
        <w:widowControl/>
        <w:rPr>
          <w:rFonts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、开标一览表</w:t>
      </w:r>
      <w:r/>
    </w:p>
    <w:p>
      <w:pPr>
        <w:ind w:right="420"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、服务方案等</w:t>
      </w:r>
      <w:r/>
    </w:p>
    <w:p>
      <w:pPr>
        <w:ind w:right="420" w:firstLine="480"/>
        <w:jc w:val="both"/>
        <w:spacing w:line="360" w:lineRule="auto"/>
        <w:rPr>
          <w:rFonts w:eastAsia="方正小标宋_GBK" w:cs="方正小标宋_GBK"/>
          <w:color w:val="auto"/>
          <w:sz w:val="44"/>
          <w:szCs w:val="4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、招标投标廉洁自律承诺保证书 </w:t>
      </w:r>
      <w:r/>
    </w:p>
    <w:p>
      <w:pPr>
        <w:ind w:firstLine="48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盐城市</w:t>
      </w:r>
      <w:r>
        <w:rPr>
          <w:rFonts w:hint="eastAsia" w:ascii="宋体" w:hAnsi="宋体" w:cs="宋体"/>
          <w:color w:val="auto"/>
          <w:sz w:val="24"/>
          <w:highlight w:val="none"/>
          <w:lang w:val="en-US" w:eastAsia="zh-CN"/>
        </w:rPr>
        <w:t xml:space="preserve">亭湖区</w:t>
      </w:r>
      <w:r>
        <w:rPr>
          <w:rFonts w:hint="eastAsia" w:ascii="宋体" w:hAnsi="宋体" w:eastAsia="宋体" w:cs="宋体"/>
          <w:color w:val="auto"/>
          <w:sz w:val="24"/>
          <w:highlight w:val="none"/>
        </w:rPr>
        <w:t xml:space="preserve">政府采购事前信用承诺书</w:t>
      </w:r>
      <w:r/>
    </w:p>
    <w:p>
      <w:pPr>
        <w:ind w:firstLine="480"/>
        <w:spacing w:line="56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jc w:val="center"/>
        <w:spacing w:line="500" w:lineRule="exact"/>
        <w:widowControl/>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w:t>
      </w:r>
      <w:r>
        <w:rPr>
          <w:rFonts w:hint="eastAsia" w:ascii="黑体" w:hAnsi="黑体" w:eastAsia="黑体" w:cs="黑体"/>
          <w:i/>
          <w:color w:val="auto"/>
          <w:sz w:val="32"/>
          <w:szCs w:val="32"/>
          <w:highlight w:val="none"/>
          <w:u w:val="single"/>
          <w:lang w:val="en-US" w:eastAsia="zh-CN"/>
        </w:rPr>
        <w:t xml:space="preserve">或</w:t>
      </w:r>
      <w:r>
        <w:rPr>
          <w:rFonts w:hint="eastAsia" w:ascii="黑体" w:hAnsi="黑体" w:eastAsia="黑体" w:cs="黑体"/>
          <w:i/>
          <w:color w:val="auto"/>
          <w:sz w:val="32"/>
          <w:szCs w:val="32"/>
          <w:highlight w:val="none"/>
          <w:u w:val="single"/>
        </w:rPr>
        <w:t xml:space="preserve">自然人的身份证明</w:t>
      </w:r>
      <w:r/>
    </w:p>
    <w:p>
      <w:pPr>
        <w:jc w:val="center"/>
        <w:spacing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 上一年度的财务状况报表</w:t>
      </w:r>
      <w:r/>
    </w:p>
    <w:p>
      <w:pPr>
        <w:jc w:val="center"/>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913"/>
        <w:ind w:firstLine="480"/>
        <w:jc w:val="both"/>
        <w:spacing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13"/>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13"/>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913"/>
        <w:ind w:firstLine="480"/>
        <w:jc w:val="both"/>
        <w:spacing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r>
      <w:r/>
    </w:p>
    <w:p>
      <w:pPr>
        <w:jc w:val="center"/>
        <w:spacing w:before="18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913"/>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913"/>
        <w:ind w:firstLine="480"/>
        <w:jc w:val="both"/>
        <w:spacing w:line="560" w:lineRule="exact"/>
        <w:rPr>
          <w:rFonts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3"/>
        <w:ind w:firstLine="492"/>
        <w:jc w:val="both"/>
        <w:spacing w:line="560" w:lineRule="exact"/>
        <w:widowControl/>
        <w:rPr>
          <w:rFonts w:ascii="黑体" w:hAnsi="黑体" w:eastAsia="黑体" w:cs="黑体"/>
          <w:i/>
          <w:color w:val="auto"/>
          <w:sz w:val="32"/>
          <w:szCs w:val="32"/>
          <w:highlight w:val="none"/>
          <w:u w:val="single"/>
        </w:rPr>
      </w:pPr>
      <w:r>
        <w:rPr>
          <w:rFonts w:hint="eastAsia" w:ascii="宋体" w:hAnsi="宋体" w:eastAsia="宋体" w:cs="宋体"/>
          <w:color w:val="auto"/>
          <w:highlight w:val="none"/>
        </w:rPr>
        <w:t xml:space="preserve"> </w:t>
      </w: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913"/>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784"/>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913"/>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913"/>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913"/>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firstLine="312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312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jc w:val="lef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jc w:val="center"/>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913"/>
        <w:ind w:firstLine="480"/>
        <w:jc w:val="both"/>
        <w:spacing w:line="560" w:lineRule="exact"/>
        <w:widowControl/>
        <w:rPr>
          <w:rFonts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号</w:t>
      </w:r>
      <w:r>
        <w:rPr>
          <w:rFonts w:hint="eastAsia" w:ascii="宋体" w:hAnsi="宋体" w:cs="宋体"/>
          <w:color w:val="auto"/>
          <w:highlight w:val="non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项目</w:t>
      </w:r>
      <w:r>
        <w:rPr>
          <w:rFonts w:hint="eastAsia" w:ascii="宋体" w:hAnsi="宋体" w:cs="宋体"/>
          <w:color w:val="auto"/>
          <w:highlight w:val="none"/>
        </w:rPr>
        <w:t xml:space="preserve">采购活动的合法代理人，以本单位名义全权处理一切与该项目采购有关的事务。</w:t>
      </w:r>
      <w:r/>
    </w:p>
    <w:p>
      <w:pPr>
        <w:pStyle w:val="784"/>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本授权书于______年____月____日起生效，特此声明。</w:t>
      </w:r>
      <w:r/>
    </w:p>
    <w:p>
      <w:pPr>
        <w:pStyle w:val="784"/>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784"/>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784"/>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784"/>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784"/>
        <w:ind w:firstLine="480"/>
        <w:jc w:val="both"/>
        <w:spacing w:beforeAutospacing="0" w:afterAutospacing="0" w:line="500" w:lineRule="exact"/>
        <w:tabs>
          <w:tab w:val="left" w:pos="360" w:leader="none"/>
        </w:tabs>
        <w:rPr>
          <w:rFonts w:hint="eastAsia"/>
          <w:color w:val="auto"/>
          <w:highlight w:val="none"/>
          <w:u w:val="single"/>
        </w:rPr>
      </w:pPr>
      <w:r>
        <w:rPr>
          <w:rFonts w:hint="eastAsia"/>
          <w:color w:val="auto"/>
          <w:highlight w:val="none"/>
        </w:rPr>
        <w:t xml:space="preserve">日期：</w:t>
      </w:r>
      <w:r>
        <w:rPr>
          <w:rFonts w:hint="eastAsia"/>
          <w:color w:val="auto"/>
          <w:highlight w:val="none"/>
          <w:u w:val="single"/>
        </w:rPr>
        <w:t xml:space="preserve">                                       </w:t>
      </w:r>
      <w:r/>
    </w:p>
    <w:p>
      <w:pPr>
        <w:pStyle w:val="784"/>
        <w:jc w:val="center"/>
        <w:spacing w:beforeAutospacing="0" w:afterAutospacing="0" w:line="500" w:lineRule="exact"/>
        <w:tabs>
          <w:tab w:val="left" w:pos="360" w:leader="none"/>
        </w:tabs>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九、投标函</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致：</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号招标文件，正式授权下述签字人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w:t>
      </w:r>
      <w:r>
        <w:rPr>
          <w:rFonts w:hint="eastAsia" w:ascii="宋体" w:hAnsi="宋体" w:cs="宋体"/>
          <w:color w:val="auto"/>
          <w:sz w:val="24"/>
          <w:highlight w:val="none"/>
          <w:u w:val="single"/>
          <w:lang w:val="en-US" w:eastAsia="zh-CN"/>
        </w:rPr>
        <w:t xml:space="preserve">  盐城市亭湖区公共资源交易中心  </w:t>
      </w:r>
      <w:r>
        <w:rPr>
          <w:rFonts w:ascii="宋体" w:hAnsi="宋体" w:cs="宋体"/>
          <w:color w:val="auto"/>
          <w:sz w:val="24"/>
          <w:highlight w:val="none"/>
        </w:rPr>
        <w:t xml:space="preserve">组织的</w:t>
      </w:r>
      <w:r>
        <w:rPr>
          <w:rFonts w:hint="eastAsia" w:ascii="宋体" w:hAnsi="宋体" w:cs="宋体"/>
          <w:color w:val="auto"/>
          <w:sz w:val="24"/>
          <w:highlight w:val="none"/>
          <w:u w:val="single"/>
          <w:lang w:val="en-US" w:eastAsia="zh-CN"/>
        </w:rPr>
        <w:t xml:space="preserve">  盐城市南苑小学 </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         盐城市南苑小学2026年度物业服务项目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color w:val="auto"/>
          <w:sz w:val="32"/>
          <w:szCs w:val="32"/>
          <w:highlight w:val="none"/>
          <w:u w:val="single"/>
        </w:rPr>
      </w:pPr>
      <w:r>
        <w:rPr>
          <w:rFonts w:eastAsia="方正小标宋_GBK"/>
          <w:bCs/>
          <w:color w:val="auto"/>
          <w:sz w:val="32"/>
          <w:szCs w:val="32"/>
          <w:highlight w:val="none"/>
        </w:rPr>
        <w:br w:type="page" w:clear="all"/>
      </w: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val="en-US" w:eastAsia="zh-CN"/>
        </w:rPr>
        <w:t xml:space="preserve">盐城市南苑小学</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rPr>
        <w:t xml:space="preserve">JSZC-</w:t>
      </w:r>
      <w:r>
        <w:rPr>
          <w:rFonts w:hint="eastAsia" w:ascii="宋体" w:hAnsi="宋体" w:cs="宋体"/>
          <w:color w:val="auto"/>
          <w:sz w:val="24"/>
          <w:szCs w:val="32"/>
          <w:highlight w:val="none"/>
          <w:u w:val="single"/>
          <w:lang w:val="en-US" w:eastAsia="zh-CN"/>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szCs w:val="20"/>
          <w:highlight w:val="none"/>
          <w:u w:val="single"/>
        </w:rPr>
        <w:t xml:space="preserve">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center"/>
        <w:rPr>
          <w:rFonts w:ascii="黑体" w:hAnsi="黑体" w:eastAsia="黑体" w:cs="黑体"/>
          <w:i/>
          <w:color w:val="auto"/>
          <w:sz w:val="32"/>
          <w:szCs w:val="32"/>
          <w:highlight w:val="none"/>
          <w:u w:val="single"/>
        </w:rPr>
      </w:pPr>
      <w:r>
        <w:rPr>
          <w:rFonts w:hint="eastAsia" w:ascii="宋体" w:hAnsi="宋体" w:cs="宋体"/>
          <w:color w:val="auto"/>
          <w:sz w:val="24"/>
          <w:highlight w:val="none"/>
        </w:rPr>
        <w:br w:type="page" w:clear="all"/>
      </w:r>
      <w:r>
        <w:rPr>
          <w:rFonts w:hint="eastAsia" w:ascii="黑体" w:hAnsi="黑体" w:eastAsia="黑体" w:cs="黑体"/>
          <w:i/>
          <w:color w:val="auto"/>
          <w:sz w:val="32"/>
          <w:szCs w:val="32"/>
          <w:highlight w:val="none"/>
          <w:u w:val="single"/>
          <w:lang w:val="en-US" w:eastAsia="zh-CN"/>
        </w:rPr>
        <w:t xml:space="preserve">十二、</w:t>
      </w:r>
      <w:r>
        <w:rPr>
          <w:rFonts w:hint="eastAsia" w:ascii="黑体" w:hAnsi="黑体" w:eastAsia="黑体" w:cs="黑体"/>
          <w:i/>
          <w:color w:val="auto"/>
          <w:sz w:val="32"/>
          <w:szCs w:val="32"/>
          <w:highlight w:val="none"/>
          <w:u w:val="single"/>
        </w:rPr>
        <w:t xml:space="preserve">投标分项报价表</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346"/>
      </w:tblGrid>
      <w:tr>
        <w:trPr>
          <w:jc w:val="cente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费用名称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单价</w:t>
            </w:r>
            <w:r/>
          </w:p>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（元/人/</w:t>
            </w:r>
            <w:r>
              <w:rPr>
                <w:rFonts w:hint="eastAsia" w:ascii="宋体" w:hAnsi="宋体" w:cs="宋体"/>
                <w:b/>
                <w:bCs/>
                <w:color w:val="auto"/>
                <w:sz w:val="24"/>
                <w:highlight w:val="none"/>
                <w:lang w:val="en-US" w:eastAsia="zh-CN"/>
              </w:rPr>
              <w:t xml:space="preserve">年</w:t>
            </w:r>
            <w:r>
              <w:rPr>
                <w:rFonts w:hint="eastAsia" w:ascii="宋体" w:hAnsi="宋体" w:cs="宋体"/>
                <w:b/>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总价（元/</w:t>
            </w:r>
            <w:r>
              <w:rPr>
                <w:rFonts w:hint="eastAsia" w:ascii="宋体" w:hAnsi="宋体" w:cs="宋体"/>
                <w:b/>
                <w:bCs/>
                <w:color w:val="auto"/>
                <w:sz w:val="24"/>
                <w:highlight w:val="none"/>
                <w:lang w:val="en-US" w:eastAsia="zh-CN"/>
              </w:rPr>
              <w:t xml:space="preserve">年</w:t>
            </w:r>
            <w:r>
              <w:rPr>
                <w:rFonts w:hint="eastAsia" w:ascii="宋体" w:hAnsi="宋体" w:cs="宋体"/>
                <w:b/>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660"/>
        </w:trPr>
        <w:tc>
          <w:tcPr>
            <w:tcBorders>
              <w:top w:val="single" w:color="000000" w:sz="4" w:space="0"/>
              <w:left w:val="single" w:color="000000" w:sz="4" w:space="0"/>
              <w:bottom w:val="non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none" w:color="000000" w:sz="4" w:space="0"/>
              <w:right w:val="single" w:color="000000" w:sz="4" w:space="0"/>
            </w:tcBorders>
            <w:tcW w:w="158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non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人员工资</w:t>
            </w:r>
            <w:r/>
          </w:p>
        </w:tc>
        <w:tc>
          <w:tcPr>
            <w:tcBorders>
              <w:top w:val="single" w:color="000000" w:sz="4" w:space="0"/>
              <w:left w:val="single" w:color="000000" w:sz="4" w:space="0"/>
              <w:bottom w:val="non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non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none" w:color="000000" w:sz="4" w:space="0"/>
              <w:right w:val="single" w:color="000000" w:sz="4" w:space="0"/>
            </w:tcBorders>
            <w:tcW w:w="3346" w:type="dxa"/>
            <w:vAlign w:val="center"/>
            <w:vMerge w:val="restart"/>
            <w:textDirection w:val="lrTb"/>
            <w:noWrap/>
          </w:tcPr>
          <w:p>
            <w:pPr>
              <w:jc w:val="left"/>
              <w:spacing w:line="360" w:lineRule="exact"/>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保洁员</w:t>
            </w:r>
            <w:r>
              <w:rPr>
                <w:rFonts w:hint="eastAsia" w:ascii="宋体" w:hAnsi="宋体" w:cs="宋体"/>
                <w:b/>
                <w:bCs/>
                <w:color w:val="auto"/>
                <w:sz w:val="24"/>
                <w:highlight w:val="none"/>
              </w:rPr>
              <w:t xml:space="preserve">工</w:t>
            </w:r>
            <w:r>
              <w:rPr>
                <w:rFonts w:hint="eastAsia" w:ascii="宋体" w:hAnsi="宋体" w:cs="宋体"/>
                <w:b/>
                <w:bCs/>
                <w:color w:val="auto"/>
                <w:sz w:val="22"/>
                <w:szCs w:val="22"/>
                <w:highlight w:val="none"/>
              </w:rPr>
              <w:t xml:space="preserve">资</w:t>
            </w:r>
            <w:bookmarkStart w:id="16" w:name="OLE_LINK8"/>
            <w:r/>
            <w:bookmarkStart w:id="17" w:name="OLE_LINK7"/>
            <w:r>
              <w:rPr>
                <w:rFonts w:hint="eastAsia" w:ascii="宋体" w:hAnsi="宋体" w:cs="宋体"/>
                <w:b/>
                <w:bCs/>
                <w:color w:val="auto"/>
                <w:sz w:val="22"/>
                <w:szCs w:val="22"/>
                <w:highlight w:val="none"/>
                <w:lang w:val="en-US" w:eastAsia="zh-CN"/>
              </w:rPr>
              <w:t xml:space="preserve">不得</w:t>
            </w:r>
            <w:r>
              <w:rPr>
                <w:rFonts w:hint="eastAsia" w:ascii="宋体" w:hAnsi="宋体" w:cs="宋体"/>
                <w:b/>
                <w:bCs/>
                <w:color w:val="auto"/>
                <w:sz w:val="22"/>
                <w:szCs w:val="22"/>
                <w:highlight w:val="none"/>
              </w:rPr>
              <w:t xml:space="preserve">不低于2430元/人/月</w:t>
            </w:r>
            <w:r>
              <w:rPr>
                <w:rFonts w:hint="eastAsia" w:ascii="宋体" w:hAnsi="宋体" w:cs="宋体"/>
                <w:b/>
                <w:bCs/>
                <w:color w:val="auto"/>
                <w:sz w:val="22"/>
                <w:szCs w:val="18"/>
                <w:highlight w:val="none"/>
                <w:lang w:val="en-US" w:eastAsia="zh-CN"/>
              </w:rPr>
              <w:t xml:space="preserve">；</w:t>
            </w:r>
            <w:r>
              <w:rPr>
                <w:rFonts w:hint="eastAsia" w:ascii="宋体" w:hAnsi="宋体" w:eastAsia="宋体" w:cs="宋体"/>
                <w:b/>
                <w:bCs/>
                <w:color w:val="auto"/>
                <w:sz w:val="22"/>
                <w:szCs w:val="18"/>
                <w:highlight w:val="none"/>
                <w:lang w:val="zh-CN" w:eastAsia="zh-CN"/>
              </w:rPr>
              <w:t xml:space="preserve">夜间值班巡逻人员由保安兼，每人</w:t>
            </w:r>
            <w:r>
              <w:rPr>
                <w:rFonts w:hint="eastAsia" w:ascii="宋体" w:hAnsi="宋体" w:cs="宋体"/>
                <w:b/>
                <w:bCs/>
                <w:color w:val="auto"/>
                <w:sz w:val="22"/>
                <w:szCs w:val="18"/>
                <w:highlight w:val="none"/>
                <w:lang w:val="en-US" w:eastAsia="zh-CN"/>
              </w:rPr>
              <w:t xml:space="preserve">工资</w:t>
            </w:r>
            <w:r>
              <w:rPr>
                <w:rFonts w:hint="eastAsia" w:ascii="宋体" w:hAnsi="宋体" w:eastAsia="宋体" w:cs="宋体"/>
                <w:b/>
                <w:bCs/>
                <w:color w:val="auto"/>
                <w:sz w:val="22"/>
                <w:szCs w:val="18"/>
                <w:highlight w:val="none"/>
                <w:lang w:val="zh-CN" w:eastAsia="zh-CN"/>
              </w:rPr>
              <w:t xml:space="preserve">补贴</w:t>
            </w:r>
            <w:r>
              <w:rPr>
                <w:rFonts w:hint="eastAsia" w:ascii="宋体" w:hAnsi="宋体" w:cs="宋体"/>
                <w:b/>
                <w:bCs/>
                <w:color w:val="auto"/>
                <w:sz w:val="22"/>
                <w:szCs w:val="18"/>
                <w:highlight w:val="none"/>
                <w:lang w:val="en-US" w:eastAsia="zh-CN"/>
              </w:rPr>
              <w:t xml:space="preserve">1500</w:t>
            </w:r>
            <w:r>
              <w:rPr>
                <w:rFonts w:hint="eastAsia" w:ascii="宋体" w:hAnsi="宋体" w:eastAsia="宋体" w:cs="宋体"/>
                <w:b/>
                <w:bCs/>
                <w:color w:val="auto"/>
                <w:sz w:val="22"/>
                <w:szCs w:val="18"/>
                <w:highlight w:val="none"/>
                <w:lang w:val="zh-CN" w:eastAsia="zh-CN"/>
              </w:rPr>
              <w:t xml:space="preserve">元/月，不交社保、公积金</w:t>
            </w:r>
            <w:r>
              <w:rPr>
                <w:rFonts w:hint="eastAsia" w:ascii="宋体" w:hAnsi="宋体" w:eastAsia="宋体" w:cs="宋体"/>
                <w:b/>
                <w:bCs/>
                <w:color w:val="auto"/>
                <w:sz w:val="22"/>
                <w:szCs w:val="18"/>
                <w:highlight w:val="none"/>
                <w:lang w:val="en-US" w:eastAsia="zh-CN"/>
              </w:rPr>
              <w:t xml:space="preserve">等</w:t>
            </w:r>
            <w:r>
              <w:rPr>
                <w:rFonts w:hint="eastAsia" w:ascii="宋体" w:hAnsi="宋体" w:eastAsia="宋体" w:cs="宋体"/>
                <w:b/>
                <w:bCs/>
                <w:color w:val="auto"/>
                <w:sz w:val="22"/>
                <w:szCs w:val="18"/>
                <w:highlight w:val="none"/>
                <w:lang w:val="zh-CN" w:eastAsia="zh-CN"/>
              </w:rPr>
              <w:t xml:space="preserve">，福利和服装费</w:t>
            </w:r>
            <w:r>
              <w:rPr>
                <w:rFonts w:hint="eastAsia" w:ascii="宋体" w:hAnsi="宋体" w:eastAsia="宋体" w:cs="宋体"/>
                <w:b/>
                <w:bCs/>
                <w:color w:val="auto"/>
                <w:sz w:val="22"/>
                <w:szCs w:val="18"/>
                <w:highlight w:val="none"/>
                <w:lang w:val="en-US" w:eastAsia="zh-CN"/>
              </w:rPr>
              <w:t xml:space="preserve">每人</w:t>
            </w:r>
            <w:r>
              <w:rPr>
                <w:rFonts w:hint="eastAsia" w:ascii="宋体" w:hAnsi="宋体" w:eastAsia="宋体" w:cs="宋体"/>
                <w:b/>
                <w:bCs/>
                <w:color w:val="auto"/>
                <w:sz w:val="22"/>
                <w:szCs w:val="18"/>
                <w:highlight w:val="none"/>
                <w:lang w:val="zh-CN" w:eastAsia="zh-CN"/>
              </w:rPr>
              <w:t xml:space="preserve">2000元/年</w:t>
            </w:r>
            <w:r>
              <w:rPr>
                <w:rFonts w:hint="eastAsia" w:ascii="宋体" w:hAnsi="宋体" w:cs="宋体"/>
                <w:b/>
                <w:bCs/>
                <w:color w:val="auto"/>
                <w:sz w:val="22"/>
                <w:szCs w:val="18"/>
                <w:highlight w:val="none"/>
                <w:lang w:val="zh-CN" w:eastAsia="zh-CN"/>
              </w:rPr>
              <w:t xml:space="preserve">，</w:t>
            </w:r>
            <w:r>
              <w:rPr>
                <w:rFonts w:hint="eastAsia" w:ascii="宋体" w:hAnsi="宋体" w:eastAsia="宋体" w:cs="宋体"/>
                <w:b/>
                <w:bCs/>
                <w:color w:val="auto"/>
                <w:sz w:val="22"/>
                <w:szCs w:val="18"/>
                <w:highlight w:val="none"/>
                <w:lang w:val="zh-CN" w:eastAsia="zh-CN"/>
              </w:rPr>
              <w:t xml:space="preserve">人员由学校安保服务单位派遣，补贴</w:t>
            </w:r>
            <w:r>
              <w:rPr>
                <w:rFonts w:hint="eastAsia" w:ascii="宋体" w:hAnsi="宋体" w:eastAsia="宋体" w:cs="宋体"/>
                <w:b/>
                <w:bCs/>
                <w:color w:val="auto"/>
                <w:sz w:val="22"/>
                <w:szCs w:val="18"/>
                <w:highlight w:val="none"/>
                <w:lang w:val="en-US" w:eastAsia="zh-CN"/>
              </w:rPr>
              <w:t xml:space="preserve">及福利服装费</w:t>
            </w:r>
            <w:r>
              <w:rPr>
                <w:rFonts w:hint="eastAsia" w:ascii="宋体" w:hAnsi="宋体" w:eastAsia="宋体" w:cs="宋体"/>
                <w:b/>
                <w:bCs/>
                <w:color w:val="auto"/>
                <w:sz w:val="22"/>
                <w:szCs w:val="18"/>
                <w:highlight w:val="none"/>
                <w:lang w:val="zh-CN" w:eastAsia="zh-CN"/>
              </w:rPr>
              <w:t xml:space="preserve">用由本项目中标服务单位发放，由服务采购单位管理。补贴费</w:t>
            </w:r>
            <w:r>
              <w:rPr>
                <w:rFonts w:hint="eastAsia" w:ascii="宋体" w:hAnsi="宋体" w:eastAsia="宋体" w:cs="宋体"/>
                <w:b/>
                <w:bCs/>
                <w:color w:val="auto"/>
                <w:sz w:val="22"/>
                <w:szCs w:val="18"/>
                <w:highlight w:val="none"/>
                <w:lang w:val="en-US" w:eastAsia="zh-CN"/>
              </w:rPr>
              <w:t xml:space="preserve">及福利服装费</w:t>
            </w:r>
            <w:r>
              <w:rPr>
                <w:rFonts w:hint="eastAsia" w:ascii="宋体" w:hAnsi="宋体" w:eastAsia="宋体" w:cs="宋体"/>
                <w:b/>
                <w:bCs/>
                <w:color w:val="auto"/>
                <w:sz w:val="22"/>
                <w:szCs w:val="18"/>
                <w:highlight w:val="none"/>
                <w:lang w:val="zh-CN" w:eastAsia="zh-CN"/>
              </w:rPr>
              <w:t xml:space="preserve">用一并计税，税费由物业中标单位承担）。</w:t>
            </w:r>
            <w:bookmarkEnd w:id="16"/>
            <w:r/>
            <w:bookmarkEnd w:id="17"/>
            <w:r/>
            <w:r/>
          </w:p>
        </w:tc>
      </w:tr>
      <w:tr>
        <w:trPr>
          <w:jc w:val="center"/>
          <w:trHeight w:val="835"/>
        </w:trPr>
        <w:tc>
          <w:tcPr>
            <w:tcBorders>
              <w:top w:val="single" w:color="000000" w:sz="4" w:space="0"/>
              <w:left w:val="single" w:color="000000" w:sz="4" w:space="0"/>
              <w:bottom w:val="non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Borders>
              <w:top w:val="single" w:color="000000" w:sz="4" w:space="0"/>
              <w:left w:val="single" w:color="000000" w:sz="4" w:space="0"/>
              <w:bottom w:val="none" w:color="000000" w:sz="4" w:space="0"/>
              <w:right w:val="single" w:color="000000" w:sz="4" w:space="0"/>
            </w:tcBorders>
            <w:tcW w:w="1581" w:type="dxa"/>
            <w:vAlign w:val="center"/>
            <w:textDirection w:val="lrTb"/>
            <w:noWrap/>
          </w:tcPr>
          <w:p>
            <w:pPr>
              <w:jc w:val="center"/>
              <w:spacing w:line="50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保洁</w:t>
            </w:r>
            <w:r>
              <w:rPr>
                <w:rFonts w:hint="eastAsia" w:ascii="宋体" w:hAnsi="宋体" w:cs="宋体"/>
                <w:color w:val="auto"/>
                <w:sz w:val="24"/>
                <w:highlight w:val="none"/>
                <w:lang w:eastAsia="zh-CN"/>
              </w:rPr>
              <w:t xml:space="preserve">员</w:t>
            </w:r>
            <w:r/>
          </w:p>
        </w:tc>
        <w:tc>
          <w:tcPr>
            <w:tcBorders>
              <w:top w:val="single" w:color="000000" w:sz="4" w:space="0"/>
              <w:left w:val="single" w:color="000000" w:sz="4" w:space="0"/>
              <w:bottom w:val="none" w:color="000000" w:sz="4" w:space="0"/>
              <w:right w:val="single" w:color="000000" w:sz="4" w:space="0"/>
            </w:tcBorders>
            <w:tcW w:w="1378" w:type="dxa"/>
            <w:vAlign w:val="center"/>
            <w:textDirection w:val="lrTb"/>
            <w:noWrap/>
          </w:tcPr>
          <w:p>
            <w:pPr>
              <w:jc w:val="center"/>
              <w:rPr>
                <w:rFonts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rPr>
              <w:t xml:space="preserve">人员工资</w:t>
            </w:r>
            <w:r/>
          </w:p>
        </w:tc>
        <w:tc>
          <w:tcPr>
            <w:tcBorders>
              <w:top w:val="single" w:color="000000" w:sz="4" w:space="0"/>
              <w:left w:val="single" w:color="000000" w:sz="4" w:space="0"/>
              <w:bottom w:val="non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3346" w:type="dxa"/>
            <w:vAlign w:val="center"/>
            <w:vMerge w:val="continue"/>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808"/>
        </w:trPr>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tcPr>
          <w:p>
            <w:pPr>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1581" w:type="dxa"/>
            <w:vAlign w:val="center"/>
            <w:vMerge w:val="restart"/>
            <w:textDirection w:val="lrTb"/>
            <w:noWrap/>
          </w:tcPr>
          <w:p>
            <w:pPr>
              <w:jc w:val="center"/>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夜间值</w:t>
            </w:r>
            <w:r>
              <w:rPr>
                <w:rFonts w:hint="eastAsia" w:ascii="宋体" w:hAnsi="宋体" w:cs="宋体"/>
                <w:color w:val="auto"/>
                <w:sz w:val="24"/>
                <w:highlight w:val="none"/>
                <w:lang w:val="en-US" w:eastAsia="zh-CN"/>
              </w:rPr>
              <w:t xml:space="preserve">班巡逻</w:t>
            </w:r>
            <w:r>
              <w:rPr>
                <w:rFonts w:hint="eastAsia" w:ascii="宋体" w:hAnsi="宋体" w:cs="宋体"/>
                <w:color w:val="auto"/>
                <w:sz w:val="24"/>
                <w:highlight w:val="none"/>
                <w:lang w:eastAsia="zh-CN"/>
              </w:rPr>
              <w:t xml:space="preserve">人员（保安兼）</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人员工资</w:t>
            </w:r>
            <w:r>
              <w:rPr>
                <w:rFonts w:hint="eastAsia" w:ascii="宋体" w:hAnsi="宋体" w:cs="宋体"/>
                <w:color w:val="auto"/>
                <w:sz w:val="24"/>
                <w:highlight w:val="none"/>
                <w:lang w:val="en-US" w:eastAsia="zh-CN"/>
              </w:rPr>
              <w:t xml:space="preserve">补贴</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18000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18000</w:t>
            </w:r>
            <w:r/>
          </w:p>
        </w:tc>
        <w:tc>
          <w:tcPr>
            <w:tcBorders>
              <w:top w:val="none" w:color="000000" w:sz="4" w:space="0"/>
              <w:left w:val="single" w:color="000000" w:sz="4" w:space="0"/>
              <w:bottom w:val="none" w:color="000000" w:sz="4" w:space="0"/>
              <w:right w:val="single" w:color="000000" w:sz="4" w:space="0"/>
            </w:tcBorders>
            <w:tcW w:w="3346" w:type="dxa"/>
            <w:vAlign w:val="center"/>
            <w:vMerge w:val="continue"/>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808"/>
        </w:trPr>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福利和服装费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2000</w:t>
            </w:r>
            <w:r/>
          </w:p>
        </w:tc>
        <w:tc>
          <w:tcPr>
            <w:tcBorders>
              <w:top w:val="none" w:color="000000" w:sz="4" w:space="0"/>
              <w:left w:val="single" w:color="000000" w:sz="4" w:space="0"/>
              <w:bottom w:val="none" w:color="000000" w:sz="4" w:space="0"/>
              <w:right w:val="single" w:color="000000" w:sz="4" w:space="0"/>
            </w:tcBorders>
            <w:tcW w:w="3346" w:type="dxa"/>
            <w:vAlign w:val="center"/>
            <w:vMerge w:val="continue"/>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住房公积金不得低于</w:t>
            </w:r>
            <w:r>
              <w:rPr>
                <w:rFonts w:hint="eastAsia" w:ascii="宋体" w:hAnsi="宋体" w:cs="宋体"/>
                <w:color w:val="auto"/>
                <w:sz w:val="24"/>
                <w:highlight w:val="none"/>
                <w:lang w:eastAsia="zh-CN"/>
              </w:rPr>
              <w:t xml:space="preserve">122</w:t>
            </w:r>
            <w:r>
              <w:rPr>
                <w:rFonts w:hint="eastAsia" w:ascii="宋体" w:hAnsi="宋体" w:cs="宋体"/>
                <w:color w:val="auto"/>
                <w:sz w:val="24"/>
                <w:highlight w:val="none"/>
              </w:rPr>
              <w:t xml:space="preserve">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法定节假日加班费不得低于4357.25元/人/每年，人数按不少于</w:t>
            </w:r>
            <w:r>
              <w:rPr>
                <w:rFonts w:hint="eastAsia" w:ascii="宋体" w:hAnsi="宋体" w:cs="宋体"/>
                <w:b/>
                <w:bCs/>
                <w:color w:val="auto"/>
                <w:sz w:val="24"/>
                <w:highlight w:val="none"/>
                <w:lang w:val="en-US" w:eastAsia="zh-CN"/>
              </w:rPr>
              <w:t xml:space="preserve">1</w:t>
            </w:r>
            <w:r>
              <w:rPr>
                <w:rFonts w:hint="eastAsia" w:ascii="宋体" w:hAnsi="宋体" w:cs="宋体"/>
                <w:color w:val="auto"/>
                <w:sz w:val="24"/>
                <w:highlight w:val="none"/>
              </w:rPr>
              <w:t xml:space="preserve">人数加班计算。</w:t>
            </w:r>
            <w:r/>
          </w:p>
        </w:tc>
      </w:tr>
      <w:tr>
        <w:trPr>
          <w:jc w:val="cente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不低于1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绿化服务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此项费用按照核定工作量系数</w:t>
            </w:r>
            <w:r>
              <w:rPr>
                <w:rFonts w:hint="eastAsia" w:ascii="宋体" w:hAnsi="宋体" w:cs="宋体"/>
                <w:color w:val="auto"/>
                <w:sz w:val="24"/>
                <w:highlight w:val="none"/>
                <w:lang w:val="en-US" w:eastAsia="zh-CN"/>
              </w:rPr>
              <w:t xml:space="preserve">计算，</w:t>
            </w:r>
            <w:r>
              <w:rPr>
                <w:rFonts w:hint="eastAsia" w:ascii="宋体" w:hAnsi="宋体" w:eastAsia="宋体" w:cs="宋体"/>
                <w:color w:val="auto"/>
                <w:sz w:val="24"/>
                <w:highlight w:val="none"/>
                <w:lang w:val="en-US" w:eastAsia="zh-CN"/>
              </w:rPr>
              <w:t xml:space="preserve">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利润及其他</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各投标人自主报价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bl>
    <w:p>
      <w:pPr>
        <w:ind w:firstLine="470"/>
        <w:spacing w:line="500" w:lineRule="exact"/>
        <w:rPr>
          <w:rFonts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color w:val="auto"/>
          <w:sz w:val="32"/>
          <w:szCs w:val="32"/>
          <w:highlight w:val="none"/>
          <w:u w:val="single"/>
        </w:rPr>
      </w:pPr>
      <w:r>
        <w:rPr>
          <w:rFonts w:hint="eastAsia" w:ascii="宋体" w:hAnsi="宋体" w:cs="宋体"/>
          <w:b/>
          <w:bCs/>
          <w:color w:val="auto"/>
          <w:sz w:val="32"/>
          <w:szCs w:val="32"/>
          <w:highlight w:val="non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三</w:t>
      </w:r>
      <w:r>
        <w:rPr>
          <w:rFonts w:hint="eastAsia" w:ascii="黑体" w:hAnsi="黑体" w:eastAsia="黑体" w:cs="黑体"/>
          <w:i/>
          <w:color w:val="auto"/>
          <w:sz w:val="32"/>
          <w:szCs w:val="32"/>
          <w:highlight w:val="none"/>
          <w:u w:val="single"/>
        </w:rPr>
        <w:t xml:space="preserve">、技术要求响应及偏离表</w:t>
      </w:r>
      <w:r/>
    </w:p>
    <w:p>
      <w:pPr>
        <w:pStyle w:val="784"/>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56"/>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序号</w:t>
            </w:r>
            <w:r/>
          </w:p>
        </w:tc>
        <w:tc>
          <w:tcPr>
            <w:tcW w:w="2369"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招标文件要求</w:t>
            </w:r>
            <w:r/>
          </w:p>
        </w:tc>
        <w:tc>
          <w:tcPr>
            <w:tcW w:w="2240"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投标响应情况</w:t>
            </w:r>
            <w:r/>
          </w:p>
        </w:tc>
        <w:tc>
          <w:tcPr>
            <w:tcW w:w="1679"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证明</w:t>
            </w:r>
            <w:r/>
          </w:p>
          <w:p>
            <w:pPr>
              <w:pStyle w:val="784"/>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784"/>
              <w:ind w:firstLine="480"/>
              <w:jc w:val="center"/>
              <w:spacing w:beforeAutospacing="0" w:afterAutospacing="0"/>
              <w:rPr>
                <w:color w:val="auto"/>
                <w:highlight w:val="none"/>
              </w:rPr>
            </w:pPr>
            <w:r>
              <w:rPr>
                <w:rFonts w:hint="eastAsia"/>
                <w:color w:val="auto"/>
                <w:highlight w:val="none"/>
              </w:rPr>
              <w:t xml:space="preserve">……</w:t>
            </w:r>
            <w:r/>
          </w:p>
        </w:tc>
        <w:tc>
          <w:tcPr>
            <w:tcW w:w="2240"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bl>
    <w:p>
      <w:pPr>
        <w:pStyle w:val="784"/>
        <w:ind w:firstLine="480"/>
        <w:jc w:val="both"/>
        <w:spacing w:beforeAutospacing="0" w:afterAutospacing="0"/>
        <w:rPr>
          <w:color w:val="auto"/>
          <w:highlight w:val="none"/>
        </w:rPr>
      </w:pPr>
      <w:r>
        <w:rPr>
          <w:rFonts w:hint="eastAsia"/>
          <w:color w:val="auto"/>
          <w:highlight w:val="none"/>
        </w:rPr>
        <w:t xml:space="preserve">注：行数不够，可自行添加。</w:t>
      </w:r>
      <w:r/>
    </w:p>
    <w:p>
      <w:pPr>
        <w:pStyle w:val="784"/>
        <w:jc w:val="center"/>
        <w:spacing w:beforeAutospacing="0" w:afterAutospacing="0" w:line="0" w:lineRule="atLeast"/>
        <w:rPr>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四</w:t>
      </w:r>
      <w:r>
        <w:rPr>
          <w:rFonts w:hint="eastAsia" w:ascii="黑体" w:hAnsi="黑体" w:eastAsia="黑体" w:cs="黑体"/>
          <w:i/>
          <w:color w:val="auto"/>
          <w:sz w:val="32"/>
          <w:szCs w:val="32"/>
          <w:highlight w:val="none"/>
          <w:u w:val="single"/>
        </w:rPr>
        <w:t xml:space="preserve">、商务要求响应及偏离表</w:t>
      </w:r>
      <w:r/>
    </w:p>
    <w:p>
      <w:pPr>
        <w:pStyle w:val="784"/>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56"/>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序号</w:t>
            </w:r>
            <w:r/>
          </w:p>
        </w:tc>
        <w:tc>
          <w:tcPr>
            <w:tcW w:w="2011"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招标文件要求</w:t>
            </w:r>
            <w:r/>
          </w:p>
        </w:tc>
        <w:tc>
          <w:tcPr>
            <w:tcW w:w="2304"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投标响应情况</w:t>
            </w:r>
            <w:r/>
          </w:p>
        </w:tc>
        <w:tc>
          <w:tcPr>
            <w:tcW w:w="1872"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784"/>
              <w:jc w:val="center"/>
              <w:spacing w:beforeAutospacing="0" w:afterAutospacing="0"/>
              <w:rPr>
                <w:color w:val="auto"/>
                <w:highlight w:val="none"/>
              </w:rPr>
            </w:pPr>
            <w:r>
              <w:rPr>
                <w:rFonts w:hint="eastAsia"/>
                <w:color w:val="auto"/>
                <w:highlight w:val="none"/>
              </w:rPr>
              <w:t xml:space="preserve">证明</w:t>
            </w:r>
            <w:r/>
          </w:p>
          <w:p>
            <w:pPr>
              <w:pStyle w:val="784"/>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784"/>
              <w:ind w:firstLine="600"/>
              <w:jc w:val="center"/>
              <w:spacing w:beforeAutospacing="0" w:afterAutospacing="0"/>
              <w:rPr>
                <w:color w:val="auto"/>
                <w:highlight w:val="none"/>
              </w:rPr>
            </w:pPr>
            <w:r>
              <w:rPr>
                <w:rFonts w:hint="eastAsia"/>
                <w:color w:val="auto"/>
                <w:highlight w:val="none"/>
              </w:rPr>
              <w:t xml:space="preserve"> </w:t>
            </w:r>
            <w:r/>
          </w:p>
        </w:tc>
      </w:tr>
    </w:tbl>
    <w:p>
      <w:pPr>
        <w:pStyle w:val="784"/>
        <w:jc w:val="both"/>
        <w:spacing w:beforeAutospacing="0" w:afterAutospacing="0"/>
        <w:rPr>
          <w:color w:val="auto"/>
          <w:highlight w:val="none"/>
        </w:rPr>
      </w:pPr>
      <w:r>
        <w:rPr>
          <w:rFonts w:hint="eastAsia"/>
          <w:color w:val="auto"/>
          <w:highlight w:val="none"/>
        </w:rPr>
        <w:t xml:space="preserve">注：行数不够，可自行添加。</w:t>
      </w:r>
      <w:r/>
    </w:p>
    <w:p>
      <w:pPr>
        <w:pStyle w:val="784"/>
        <w:ind w:firstLine="600"/>
        <w:jc w:val="both"/>
        <w:spacing w:beforeAutospacing="0" w:afterAutospacing="0"/>
        <w:rPr>
          <w:color w:val="auto"/>
          <w:highlight w:val="none"/>
        </w:rPr>
      </w:pPr>
      <w:r>
        <w:rPr>
          <w:color w:val="auto"/>
          <w:highlight w:val="none"/>
        </w:rPr>
      </w:r>
      <w:r/>
    </w:p>
    <w:p>
      <w:pPr>
        <w:pStyle w:val="784"/>
        <w:jc w:val="center"/>
        <w:spacing w:beforeAutospacing="0" w:afterAutospacing="0" w:line="0" w:lineRule="atLeast"/>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五</w:t>
      </w:r>
      <w:r>
        <w:rPr>
          <w:rFonts w:hint="eastAsia" w:ascii="黑体" w:hAnsi="黑体" w:eastAsia="黑体" w:cs="黑体"/>
          <w:i/>
          <w:color w:val="auto"/>
          <w:sz w:val="32"/>
          <w:szCs w:val="32"/>
          <w:highlight w:val="none"/>
          <w:u w:val="single"/>
        </w:rPr>
        <w:t xml:space="preserve">、开标一览表</w:t>
      </w:r>
      <w:r/>
    </w:p>
    <w:p>
      <w:pPr>
        <w:pStyle w:val="784"/>
        <w:ind w:firstLine="482"/>
        <w:jc w:val="both"/>
        <w:spacing w:beforeAutospacing="0" w:afterAutospacing="0" w:line="500" w:lineRule="exact"/>
        <w:rPr>
          <w:color w:val="auto"/>
          <w:highlight w:val="none"/>
        </w:rPr>
      </w:pPr>
      <w:r>
        <w:rPr>
          <w:rFonts w:hint="eastAsia"/>
          <w:color w:val="auto"/>
          <w:highlight w:val="none"/>
        </w:rPr>
        <w:t xml:space="preserve">投标人全称（加盖CA电子签章）：</w:t>
      </w:r>
      <w:r/>
    </w:p>
    <w:p>
      <w:pPr>
        <w:pStyle w:val="784"/>
        <w:ind w:firstLine="482"/>
        <w:jc w:val="both"/>
        <w:spacing w:beforeAutospacing="0" w:afterAutospacing="0" w:line="500" w:lineRule="exact"/>
        <w:rPr>
          <w:color w:val="auto"/>
          <w:highlight w:val="none"/>
        </w:rPr>
      </w:pPr>
      <w:r>
        <w:rPr>
          <w:rFonts w:hint="eastAsia"/>
          <w:color w:val="auto"/>
          <w:highlight w:val="none"/>
        </w:rPr>
        <w:t xml:space="preserve">项目名称：</w:t>
      </w:r>
      <w:r/>
    </w:p>
    <w:p>
      <w:pPr>
        <w:pStyle w:val="784"/>
        <w:ind w:firstLine="482"/>
        <w:jc w:val="both"/>
        <w:spacing w:beforeAutospacing="0" w:afterAutospacing="0" w:line="500" w:lineRule="exact"/>
        <w:rPr>
          <w:color w:val="auto"/>
          <w:highlight w:val="none"/>
        </w:rPr>
      </w:pPr>
      <w:r>
        <w:rPr>
          <w:rFonts w:hint="eastAsia"/>
          <w:color w:val="auto"/>
          <w:highlight w:val="none"/>
        </w:rPr>
        <w:t xml:space="preserve">项目编号：</w:t>
      </w:r>
      <w:r/>
    </w:p>
    <w:tbl>
      <w:tblPr>
        <w:tblStyle w:val="756"/>
        <w:tblW w:w="0" w:type="auto"/>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784"/>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784"/>
              <w:spacing w:beforeAutospacing="0" w:afterAutospacing="0" w:line="400" w:lineRule="exact"/>
              <w:rPr>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784"/>
              <w:spacing w:beforeAutospacing="0" w:afterAutospacing="0" w:line="400" w:lineRule="exact"/>
              <w:rPr>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784"/>
        <w:ind w:firstLine="600"/>
        <w:jc w:val="both"/>
        <w:spacing w:beforeAutospacing="0" w:afterAutospacing="0" w:line="500" w:lineRule="exact"/>
        <w:rPr>
          <w:color w:val="auto"/>
          <w:highlight w:val="none"/>
        </w:rPr>
      </w:pPr>
      <w:r>
        <w:rPr>
          <w:color w:val="auto"/>
          <w:highlight w:val="none"/>
        </w:rPr>
        <w:t xml:space="preserve"> </w:t>
      </w:r>
      <w:r/>
    </w:p>
    <w:p>
      <w:pPr>
        <w:pStyle w:val="784"/>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784"/>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br w:type="page" w:clear="all"/>
      </w:r>
      <w:r/>
    </w:p>
    <w:p>
      <w:pPr>
        <w:pStyle w:val="784"/>
        <w:jc w:val="center"/>
        <w:spacing w:beforeAutospacing="0" w:afterAutospacing="0" w:line="50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六</w:t>
      </w:r>
      <w:r>
        <w:rPr>
          <w:rFonts w:hint="eastAsia" w:ascii="黑体" w:hAnsi="黑体" w:eastAsia="黑体" w:cs="黑体"/>
          <w:i/>
          <w:color w:val="auto"/>
          <w:sz w:val="32"/>
          <w:szCs w:val="32"/>
          <w:highlight w:val="none"/>
          <w:u w:val="single"/>
        </w:rPr>
        <w:t xml:space="preserve">、服务方案等</w:t>
      </w:r>
      <w:r/>
    </w:p>
    <w:p>
      <w:pPr>
        <w:ind w:firstLine="480"/>
        <w:jc w:val="left"/>
        <w:spacing w:line="560" w:lineRule="exact"/>
        <w:rPr>
          <w:rFonts w:hint="eastAsia"/>
          <w:b/>
          <w:bCs/>
          <w:i/>
          <w:iCs/>
          <w:color w:val="auto"/>
          <w:sz w:val="24"/>
          <w:szCs w:val="24"/>
          <w:highlight w:val="none"/>
          <w:u w:val="single"/>
        </w:rPr>
      </w:pPr>
      <w:r>
        <w:rPr>
          <w:rFonts w:hint="eastAsia"/>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highlight w:val="none"/>
          <w:u w:val="single"/>
          <w:lang w:val="en-US" w:eastAsia="zh-CN"/>
        </w:rPr>
        <w:t xml:space="preserve">80</w:t>
      </w:r>
      <w:r>
        <w:rPr>
          <w:rFonts w:hint="eastAsia"/>
          <w:b/>
          <w:bCs/>
          <w:i/>
          <w:iCs/>
          <w:color w:val="auto"/>
          <w:sz w:val="24"/>
          <w:szCs w:val="24"/>
          <w:highlight w:val="none"/>
          <w:u w:val="single"/>
        </w:rPr>
        <w:t xml:space="preserve"> 页，违反上述规定方案分得0分;上传的“明标”材料中不得出现与服务方案相关的内容，否则作无效标书处理。</w:t>
      </w:r>
      <w:r/>
    </w:p>
    <w:p>
      <w:pPr>
        <w:pStyle w:val="784"/>
        <w:jc w:val="center"/>
        <w:spacing w:beforeAutospacing="0" w:afterAutospacing="0" w:line="0" w:lineRule="atLeast"/>
        <w:rPr>
          <w:rFonts w:eastAsia="方正小标宋_GBK" w:cs="方正小标宋_GBK"/>
          <w:color w:val="auto"/>
          <w:sz w:val="44"/>
          <w:szCs w:val="44"/>
          <w:highlight w:val="none"/>
        </w:rPr>
      </w:pPr>
      <w:r>
        <w:rPr>
          <w:rFonts w:hint="eastAsia"/>
          <w:color w:val="auto"/>
          <w:sz w:val="32"/>
          <w:szCs w:val="32"/>
          <w:highlight w:val="non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七</w:t>
      </w:r>
      <w:r>
        <w:rPr>
          <w:rFonts w:hint="eastAsia" w:ascii="黑体" w:hAnsi="黑体" w:eastAsia="黑体" w:cs="黑体"/>
          <w:i/>
          <w:color w:val="auto"/>
          <w:sz w:val="32"/>
          <w:szCs w:val="32"/>
          <w:highlight w:val="none"/>
          <w:u w:val="single"/>
        </w:rPr>
        <w:t xml:space="preserve">、招标投标廉洁自律承诺保证书 </w:t>
      </w:r>
      <w:r/>
    </w:p>
    <w:p>
      <w:pPr>
        <w:ind w:firstLine="42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为了保证此次采购交易活动正常有序进行，有效遏制虚假招投标和围标、串标等问题的发生，确保整个招投标过程公开、公平、公正，我们特向招标单位承诺：  </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1.自觉遵守国家法律法规及亭湖区财政局、亭湖区公共资源交易中心的各项制度。限额标准以下的，自觉遵守采购单位的内部控制制度。</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2.不使用不正当手段妨碍、排挤其他投标单位或串通投标。按照招标文件规定的方式组织投标，不组织、不参与围标、串标。保证不弄虚作假，协助他人骗取中标。 </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3.不向涉及招标的部门及个人支付好处费、介绍费等。发现相关人员在招标过程中有索要财物，或其他违纪违规行为的，及时向监督管理部门和纪检监察部门举报。</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5.本承诺书对我方具有法律效力。</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firstLine="576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firstLine="576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单位（盖章）：    </w:t>
      </w:r>
      <w:r/>
    </w:p>
    <w:p>
      <w:pPr>
        <w:pStyle w:val="913"/>
        <w:ind w:firstLine="28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法定代表人或授权代理人（签字或盖章）：</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firstLine="5822"/>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年   月   日</w:t>
      </w:r>
      <w:r/>
    </w:p>
    <w:p>
      <w:pPr>
        <w:jc w:val="center"/>
        <w:spacing w:line="640" w:lineRule="exact"/>
        <w:rPr>
          <w:rFonts w:hint="eastAsia" w:eastAsia="方正小标宋_GBK" w:cs="方正小标宋_GBK"/>
          <w:color w:val="auto"/>
          <w:sz w:val="36"/>
          <w:szCs w:val="36"/>
          <w:highlight w:val="none"/>
        </w:rPr>
      </w:pPr>
      <w:r>
        <w:rPr>
          <w:rFonts w:hint="eastAsia" w:eastAsia="方正小标宋_GBK" w:cs="方正小标宋_GBK"/>
          <w:color w:val="auto"/>
          <w:sz w:val="36"/>
          <w:szCs w:val="36"/>
          <w:highlight w:val="none"/>
        </w:rPr>
      </w:r>
      <w:r/>
    </w:p>
    <w:p>
      <w:pPr>
        <w:jc w:val="center"/>
        <w:spacing w:line="640" w:lineRule="exact"/>
        <w:rPr>
          <w:rFonts w:hint="eastAsia" w:eastAsia="方正小标宋_GBK" w:cs="方正小标宋_GBK"/>
          <w:color w:val="auto"/>
          <w:sz w:val="36"/>
          <w:szCs w:val="36"/>
          <w:highlight w:val="none"/>
        </w:rPr>
      </w:pPr>
      <w:r>
        <w:rPr>
          <w:rFonts w:hint="eastAsia" w:eastAsia="方正小标宋_GBK" w:cs="方正小标宋_GBK"/>
          <w:color w:val="auto"/>
          <w:sz w:val="36"/>
          <w:szCs w:val="36"/>
          <w:highlight w:val="none"/>
        </w:rPr>
      </w:r>
      <w:r/>
    </w:p>
    <w:p>
      <w:pPr>
        <w:jc w:val="center"/>
        <w:spacing w:line="64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八</w:t>
      </w:r>
      <w:r>
        <w:rPr>
          <w:rFonts w:hint="eastAsia" w:ascii="黑体" w:hAnsi="黑体" w:eastAsia="黑体" w:cs="黑体"/>
          <w:i/>
          <w:color w:val="auto"/>
          <w:sz w:val="32"/>
          <w:szCs w:val="32"/>
          <w:highlight w:val="none"/>
          <w:u w:val="single"/>
        </w:rPr>
        <w:t xml:space="preserve">、盐城市亭湖区政府采购事前信用承诺书</w:t>
      </w:r>
      <w:r/>
    </w:p>
    <w:p>
      <w:pPr>
        <w:ind w:firstLine="720"/>
        <w:jc w:val="left"/>
        <w:spacing w:line="400" w:lineRule="exact"/>
        <w:widowControl/>
        <w:rPr>
          <w:color w:val="auto"/>
          <w:sz w:val="36"/>
          <w:szCs w:val="36"/>
          <w:highlight w:val="none"/>
        </w:rPr>
      </w:pPr>
      <w:r>
        <w:rPr>
          <w:color w:val="auto"/>
          <w:sz w:val="36"/>
          <w:szCs w:val="36"/>
          <w:highlight w:val="none"/>
        </w:rPr>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为营造我区公开、公平、公正、诚实守信的政府采购交易环境，树立诚信守法的投标人形象，本人代表本单位作出以下承诺：</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（四）严格遵守即时信息公示规定，及时维护和更新盐城市政府采购网中与本单位相关的信息；</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（六）自觉接受政府、行业组织、社会公众、新闻舆论的监督；</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（八）本人已认真阅读上述承诺，并向本单位员工做了宣传教育。</w:t>
      </w:r>
      <w:r/>
    </w:p>
    <w:p>
      <w:pPr>
        <w:pStyle w:val="913"/>
        <w:ind w:firstLine="5102"/>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ind w:firstLine="5102"/>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法定代表人（签名）：</w:t>
      </w:r>
      <w:r/>
    </w:p>
    <w:p>
      <w:pPr>
        <w:pStyle w:val="913"/>
        <w:ind w:firstLine="5102"/>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913"/>
        <w:ind w:firstLine="48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3"/>
        <w:jc w:val="center"/>
        <w:spacing w:beforeAutospacing="0" w:afterAutospacing="0"/>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913"/>
        <w:jc w:val="both"/>
        <w:spacing w:before="290"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913"/>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质疑事项2</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w:t>
      </w:r>
      <w:r/>
    </w:p>
    <w:p>
      <w:pPr>
        <w:pStyle w:val="913"/>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913"/>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913"/>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913"/>
        <w:jc w:val="both"/>
        <w:spacing w:beforeAutospacing="0" w:afterAutospacing="0" w:line="50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913"/>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80" w:leader="none"/>
        </w:tabs>
        <w:rPr>
          <w:color w:val="auto"/>
          <w:highlight w:val="none"/>
        </w:rPr>
      </w:pPr>
      <w:r>
        <w:rPr>
          <w:rFonts w:hint="eastAsia"/>
          <w:color w:val="auto"/>
          <w:highlight w:val="none"/>
        </w:rPr>
        <w:tab/>
      </w:r>
      <w:r/>
    </w:p>
    <w:sectPr>
      <w:headerReference w:type="default" r:id="rId8"/>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framePr w:wrap="around" w:vAnchor="text" w:hAnchor="margin" w:xAlign="center" w:y="1"/>
    </w:pPr>
    <w:r>
      <w:fldChar w:fldCharType="begin"/>
    </w:r>
    <w:r>
      <w:rPr>
        <w:rStyle w:val="864"/>
      </w:rPr>
      <w:instrText xml:space="preserve">PAGE  </w:instrText>
    </w:r>
    <w:r>
      <w:fldChar w:fldCharType="separate"/>
    </w:r>
    <w:r>
      <w:rPr>
        <w:rStyle w:val="864"/>
      </w:rPr>
      <w:t xml:space="preserve">1</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8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825"/>
                            <w:tabs>
                              <w:tab w:val="clear" w:pos="7143" w:leader="none"/>
                              <w:tab w:val="clear" w:pos="14287"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25"/>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918"/>
    <w:uiPriority w:val="0"/>
    <w:qFormat/>
    <w:pPr>
      <w:jc w:val="both"/>
      <w:widowControl w:val="off"/>
    </w:pPr>
    <w:rPr>
      <w:rFonts w:hint="default" w:ascii="Times New Roman" w:hAnsi="Times New Roman" w:eastAsia="宋体" w:cs="Times New Roman"/>
      <w:sz w:val="21"/>
      <w:szCs w:val="24"/>
    </w:rPr>
  </w:style>
  <w:style w:type="paragraph" w:styleId="746">
    <w:name w:val="Heading 1"/>
    <w:basedOn w:val="745"/>
    <w:next w:val="745"/>
    <w:link w:val="899"/>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928"/>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0"/>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807"/>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36"/>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910"/>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921"/>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13"/>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customStyle="1">
    <w:name w:val="文本块1"/>
    <w:basedOn w:val="745"/>
    <w:uiPriority w:val="99"/>
    <w:qFormat/>
    <w:pPr>
      <w:ind w:left="1440" w:right="1440"/>
      <w:spacing w:after="120"/>
      <w:tabs>
        <w:tab w:val="left" w:pos="9000" w:leader="none"/>
      </w:tabs>
    </w:pPr>
  </w:style>
  <w:style w:type="paragraph" w:styleId="758">
    <w:name w:val="toc 7"/>
    <w:basedOn w:val="745"/>
    <w:next w:val="745"/>
    <w:uiPriority w:val="39"/>
    <w:unhideWhenUsed/>
    <w:qFormat/>
    <w:pPr>
      <w:ind w:left="1701" w:right="0" w:firstLine="0"/>
      <w:spacing w:after="57"/>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toc 5"/>
    <w:basedOn w:val="745"/>
    <w:next w:val="745"/>
    <w:uiPriority w:val="39"/>
    <w:unhideWhenUsed/>
    <w:qFormat/>
    <w:pPr>
      <w:ind w:left="1134" w:right="0" w:firstLine="0"/>
      <w:spacing w:after="57"/>
    </w:pPr>
  </w:style>
  <w:style w:type="paragraph" w:styleId="761">
    <w:name w:val="toc 3"/>
    <w:basedOn w:val="745"/>
    <w:next w:val="745"/>
    <w:uiPriority w:val="39"/>
    <w:unhideWhenUsed/>
    <w:qFormat/>
    <w:pPr>
      <w:ind w:left="567" w:right="0" w:firstLine="0"/>
      <w:spacing w:after="57"/>
    </w:pPr>
  </w:style>
  <w:style w:type="paragraph" w:styleId="762">
    <w:name w:val="toc 8"/>
    <w:basedOn w:val="745"/>
    <w:next w:val="745"/>
    <w:uiPriority w:val="39"/>
    <w:unhideWhenUsed/>
    <w:qFormat/>
    <w:pPr>
      <w:ind w:left="1984" w:right="0" w:firstLine="0"/>
      <w:spacing w:after="57"/>
    </w:pPr>
  </w:style>
  <w:style w:type="paragraph" w:styleId="763">
    <w:name w:val="endnote text"/>
    <w:basedOn w:val="745"/>
    <w:link w:val="858"/>
    <w:uiPriority w:val="99"/>
    <w:semiHidden/>
    <w:unhideWhenUsed/>
    <w:qFormat/>
    <w:pPr>
      <w:spacing w:after="0" w:line="240" w:lineRule="auto"/>
    </w:pPr>
    <w:rPr>
      <w:sz w:val="20"/>
    </w:rPr>
  </w:style>
  <w:style w:type="paragraph" w:styleId="764">
    <w:name w:val="Footer"/>
    <w:basedOn w:val="745"/>
    <w:link w:val="904"/>
    <w:uiPriority w:val="99"/>
    <w:unhideWhenUsed/>
    <w:qFormat/>
    <w:pPr>
      <w:spacing w:after="0" w:line="240" w:lineRule="auto"/>
      <w:tabs>
        <w:tab w:val="center" w:pos="7143" w:leader="none"/>
        <w:tab w:val="right" w:pos="14287" w:leader="none"/>
      </w:tabs>
    </w:pPr>
  </w:style>
  <w:style w:type="paragraph" w:styleId="765">
    <w:name w:val="Header"/>
    <w:basedOn w:val="745"/>
    <w:link w:val="879"/>
    <w:uiPriority w:val="99"/>
    <w:unhideWhenUsed/>
    <w:qFormat/>
    <w:pPr>
      <w:spacing w:after="0" w:line="240" w:lineRule="auto"/>
      <w:tabs>
        <w:tab w:val="center" w:pos="7143" w:leader="none"/>
        <w:tab w:val="right" w:pos="14287" w:leader="none"/>
      </w:tabs>
    </w:pPr>
  </w:style>
  <w:style w:type="paragraph" w:styleId="766">
    <w:name w:val="toc 1"/>
    <w:basedOn w:val="745"/>
    <w:next w:val="745"/>
    <w:uiPriority w:val="39"/>
    <w:unhideWhenUsed/>
    <w:qFormat/>
    <w:pPr>
      <w:ind w:left="0" w:right="0" w:firstLine="0"/>
      <w:spacing w:after="57"/>
    </w:pPr>
  </w:style>
  <w:style w:type="paragraph" w:styleId="767">
    <w:name w:val="toc 4"/>
    <w:basedOn w:val="745"/>
    <w:next w:val="745"/>
    <w:uiPriority w:val="39"/>
    <w:unhideWhenUsed/>
    <w:qFormat/>
    <w:pPr>
      <w:ind w:left="850" w:right="0" w:firstLine="0"/>
      <w:spacing w:after="57"/>
    </w:pPr>
  </w:style>
  <w:style w:type="paragraph" w:styleId="768">
    <w:name w:val="Subtitle"/>
    <w:basedOn w:val="745"/>
    <w:next w:val="745"/>
    <w:link w:val="922"/>
    <w:uiPriority w:val="11"/>
    <w:qFormat/>
    <w:pPr>
      <w:spacing w:before="200" w:after="200"/>
    </w:pPr>
    <w:rPr>
      <w:sz w:val="24"/>
      <w:szCs w:val="24"/>
    </w:rPr>
  </w:style>
  <w:style w:type="paragraph" w:styleId="769">
    <w:name w:val="footnote text"/>
    <w:basedOn w:val="745"/>
    <w:link w:val="878"/>
    <w:uiPriority w:val="99"/>
    <w:semiHidden/>
    <w:unhideWhenUsed/>
    <w:qFormat/>
    <w:pPr>
      <w:spacing w:after="40" w:line="240" w:lineRule="auto"/>
    </w:pPr>
    <w:rPr>
      <w:sz w:val="18"/>
    </w:rPr>
  </w:style>
  <w:style w:type="paragraph" w:styleId="770">
    <w:name w:val="toc 6"/>
    <w:basedOn w:val="745"/>
    <w:next w:val="745"/>
    <w:uiPriority w:val="39"/>
    <w:unhideWhenUsed/>
    <w:qFormat/>
    <w:pPr>
      <w:ind w:left="1417" w:right="0" w:firstLine="0"/>
      <w:spacing w:after="57"/>
    </w:pPr>
  </w:style>
  <w:style w:type="paragraph" w:styleId="771">
    <w:name w:val="table of figures"/>
    <w:basedOn w:val="745"/>
    <w:next w:val="745"/>
    <w:uiPriority w:val="99"/>
    <w:unhideWhenUsed/>
    <w:qFormat/>
    <w:pPr>
      <w:spacing w:after="0" w:afterAutospacing="0"/>
    </w:pPr>
  </w:style>
  <w:style w:type="paragraph" w:styleId="772">
    <w:name w:val="toc 2"/>
    <w:basedOn w:val="745"/>
    <w:next w:val="745"/>
    <w:uiPriority w:val="39"/>
    <w:unhideWhenUsed/>
    <w:qFormat/>
    <w:pPr>
      <w:ind w:left="283" w:right="0" w:firstLine="0"/>
      <w:spacing w:after="57"/>
    </w:pPr>
  </w:style>
  <w:style w:type="paragraph" w:styleId="773">
    <w:name w:val="toc 9"/>
    <w:basedOn w:val="745"/>
    <w:next w:val="745"/>
    <w:uiPriority w:val="39"/>
    <w:unhideWhenUsed/>
    <w:qFormat/>
    <w:pPr>
      <w:ind w:left="2268" w:right="0" w:firstLine="0"/>
      <w:spacing w:after="57"/>
    </w:pPr>
  </w:style>
  <w:style w:type="paragraph" w:styleId="774">
    <w:name w:val="Title"/>
    <w:basedOn w:val="745"/>
    <w:next w:val="745"/>
    <w:link w:val="791"/>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character" w:styleId="780" w:customStyle="1">
    <w:name w:val="Heading 3 Char"/>
    <w:link w:val="748"/>
    <w:uiPriority w:val="9"/>
    <w:qFormat/>
    <w:rPr>
      <w:rFonts w:ascii="Arial" w:hAnsi="Arial" w:eastAsia="Arial" w:cs="Arial"/>
      <w:sz w:val="30"/>
      <w:szCs w:val="30"/>
    </w:rPr>
  </w:style>
  <w:style w:type="table" w:styleId="7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784" w:customStyle="1">
    <w:name w:val="普通(网站)1"/>
    <w:basedOn w:val="745"/>
    <w:uiPriority w:val="0"/>
    <w:qFormat/>
    <w:pPr>
      <w:jc w:val="left"/>
      <w:spacing w:before="100" w:beforeAutospacing="1" w:after="100" w:afterAutospacing="1"/>
      <w:widowControl/>
    </w:pPr>
    <w:rPr>
      <w:rFonts w:ascii="宋体" w:hAnsi="宋体" w:cs="宋体"/>
      <w:sz w:val="24"/>
    </w:rPr>
  </w:style>
  <w:style w:type="paragraph" w:styleId="785" w:customStyle="1">
    <w:name w:val="正文文本1"/>
    <w:basedOn w:val="745"/>
    <w:uiPriority w:val="99"/>
    <w:qFormat/>
    <w:rPr>
      <w:rFonts w:ascii="楷体" w:hAnsi="Arial" w:eastAsia="楷体"/>
      <w:sz w:val="28"/>
      <w:szCs w:val="28"/>
    </w:r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790">
    <w:name w:val="Quote"/>
    <w:basedOn w:val="745"/>
    <w:next w:val="745"/>
    <w:link w:val="907"/>
    <w:uiPriority w:val="29"/>
    <w:qFormat/>
    <w:pPr>
      <w:ind w:left="720" w:right="720"/>
    </w:pPr>
    <w:rPr>
      <w:i/>
    </w:rPr>
  </w:style>
  <w:style w:type="character" w:styleId="791" w:customStyle="1">
    <w:name w:val="Title Char"/>
    <w:link w:val="774"/>
    <w:uiPriority w:val="10"/>
    <w:qFormat/>
    <w:rPr>
      <w:sz w:val="48"/>
      <w:szCs w:val="48"/>
    </w:r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798" w:customStyle="1">
    <w:name w:val="页脚12"/>
    <w:basedOn w:val="745"/>
    <w:uiPriority w:val="0"/>
    <w:unhideWhenUsed/>
    <w:qFormat/>
    <w:pPr>
      <w:jc w:val="left"/>
      <w:tabs>
        <w:tab w:val="center" w:pos="4153" w:leader="none"/>
        <w:tab w:val="right" w:pos="8306" w:leader="none"/>
      </w:tabs>
    </w:pPr>
    <w:rPr>
      <w:sz w:val="18"/>
      <w:szCs w:val="18"/>
    </w:rPr>
  </w:style>
  <w:style w:type="table" w:styleId="7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paragraph" w:styleId="803" w:customStyle="1">
    <w:name w:val="标题 1121"/>
    <w:basedOn w:val="745"/>
    <w:next w:val="745"/>
    <w:uiPriority w:val="0"/>
    <w:qFormat/>
    <w:pPr>
      <w:jc w:val="center"/>
      <w:keepNext/>
      <w:outlineLvl w:val="0"/>
    </w:pPr>
    <w:rPr>
      <w:rFonts w:ascii="楷体" w:eastAsia="楷体"/>
      <w:sz w:val="28"/>
      <w:szCs w:val="28"/>
    </w:r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807" w:customStyle="1">
    <w:name w:val="Heading 4 Char"/>
    <w:link w:val="749"/>
    <w:uiPriority w:val="9"/>
    <w:qFormat/>
    <w:rPr>
      <w:rFonts w:ascii="Arial" w:hAnsi="Arial" w:eastAsia="Arial" w:cs="Arial"/>
      <w:b/>
      <w:bCs/>
      <w:sz w:val="26"/>
      <w:szCs w:val="26"/>
    </w:r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809" w:customStyle="1">
    <w:name w:val="文本块11"/>
    <w:basedOn w:val="745"/>
    <w:uiPriority w:val="99"/>
    <w:qFormat/>
    <w:pPr>
      <w:ind w:left="560" w:right="-512"/>
    </w:pPr>
    <w:rPr>
      <w:rFonts w:ascii="幼圆" w:eastAsia="幼圆" w:cs="Garamond"/>
      <w:sz w:val="24"/>
      <w:szCs w:val="21"/>
    </w:r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813" w:customStyle="1">
    <w:name w:val="Heading 9 Char"/>
    <w:link w:val="754"/>
    <w:uiPriority w:val="9"/>
    <w:qFormat/>
    <w:rPr>
      <w:rFonts w:ascii="Arial" w:hAnsi="Arial" w:eastAsia="Arial" w:cs="Arial"/>
      <w:i/>
      <w:iCs/>
      <w:sz w:val="21"/>
      <w:szCs w:val="21"/>
    </w:r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816" w:customStyle="1">
    <w:name w:val="页眉1111"/>
    <w:basedOn w:val="745"/>
    <w:uiPriority w:val="0"/>
    <w:qFormat/>
    <w:pPr>
      <w:jc w:val="center"/>
      <w:tabs>
        <w:tab w:val="center" w:pos="4153" w:leader="none"/>
        <w:tab w:val="right" w:pos="8306" w:leader="none"/>
      </w:tabs>
      <w:pBdr>
        <w:bottom w:val="single" w:color="000000" w:sz="6" w:space="1"/>
      </w:pBdr>
    </w:pPr>
    <w:rPr>
      <w:sz w:val="18"/>
      <w:szCs w:val="18"/>
    </w:r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825" w:customStyle="1">
    <w:name w:val="Footer1"/>
    <w:basedOn w:val="745"/>
    <w:uiPriority w:val="0"/>
    <w:qFormat/>
    <w:pPr>
      <w:tabs>
        <w:tab w:val="center" w:pos="7143" w:leader="none"/>
        <w:tab w:val="right" w:pos="14287" w:leader="none"/>
      </w:tabs>
    </w:p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paragraph" w:styleId="831" w:customStyle="1">
    <w:name w:val="TOC Heading"/>
    <w:uiPriority w:val="39"/>
    <w:unhideWhenUsed/>
    <w:qFormat/>
    <w:rPr>
      <w:rFonts w:hint="default" w:ascii="Times New Roman" w:hAnsi="Times New Roman" w:eastAsia="宋体" w:cs="Times New Roman"/>
    </w:r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6" w:customStyle="1">
    <w:name w:val="Heading 5 Char"/>
    <w:link w:val="750"/>
    <w:uiPriority w:val="9"/>
    <w:qFormat/>
    <w:rPr>
      <w:rFonts w:ascii="Arial" w:hAnsi="Arial" w:eastAsia="Arial" w:cs="Arial"/>
      <w:b/>
      <w:bCs/>
      <w:sz w:val="24"/>
      <w:szCs w:val="24"/>
    </w:r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841" w:customStyle="1">
    <w:name w:val="批注文字11"/>
    <w:basedOn w:val="745"/>
    <w:uiPriority w:val="0"/>
    <w:qFormat/>
    <w:pPr>
      <w:jc w:val="left"/>
    </w:p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52">
    <w:name w:val="List Paragraph"/>
    <w:basedOn w:val="745"/>
    <w:uiPriority w:val="99"/>
    <w:unhideWhenUsed/>
    <w:qFormat/>
    <w:pPr>
      <w:ind w:firstLine="420"/>
    </w:p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858" w:customStyle="1">
    <w:name w:val="Endnote Text Char"/>
    <w:link w:val="763"/>
    <w:uiPriority w:val="99"/>
    <w:qFormat/>
    <w:rPr>
      <w:sz w:val="20"/>
    </w:r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4" w:customStyle="1">
    <w:name w:val="页码11"/>
    <w:link w:val="745"/>
    <w:uiPriority w:val="0"/>
    <w:qFormat/>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871" w:customStyle="1">
    <w:name w:val="Intense Quote Char"/>
    <w:link w:val="872"/>
    <w:uiPriority w:val="30"/>
    <w:qFormat/>
    <w:rPr>
      <w:i/>
    </w:rPr>
  </w:style>
  <w:style w:type="paragraph" w:styleId="872">
    <w:name w:val="Intense Quote"/>
    <w:basedOn w:val="745"/>
    <w:next w:val="745"/>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875" w:customStyle="1">
    <w:name w:val="Char Char Char Char Char Char Char Char"/>
    <w:basedOn w:val="745"/>
    <w:uiPriority w:val="0"/>
    <w:qFormat/>
    <w:pPr>
      <w:ind w:firstLine="420"/>
      <w:jc w:val="left"/>
      <w:spacing w:after="160" w:line="240" w:lineRule="exact"/>
      <w:widowControl/>
    </w:pPr>
    <w:rPr>
      <w:rFonts w:ascii="Verdana" w:hAnsi="Verdana"/>
      <w:color w:val="000000"/>
      <w:sz w:val="20"/>
      <w:szCs w:val="20"/>
      <w:lang w:eastAsia="en-US"/>
    </w:r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character" w:styleId="878" w:customStyle="1">
    <w:name w:val="Footnote Text Char"/>
    <w:link w:val="769"/>
    <w:uiPriority w:val="99"/>
    <w:qFormat/>
    <w:rPr>
      <w:sz w:val="18"/>
    </w:rPr>
  </w:style>
  <w:style w:type="character" w:styleId="879" w:customStyle="1">
    <w:name w:val="Header Char"/>
    <w:link w:val="765"/>
    <w:uiPriority w:val="99"/>
    <w:qFormat/>
  </w:style>
  <w:style w:type="paragraph" w:styleId="880" w:customStyle="1">
    <w:name w:val="页脚11"/>
    <w:basedOn w:val="745"/>
    <w:uiPriority w:val="0"/>
    <w:qFormat/>
    <w:pPr>
      <w:jc w:val="left"/>
      <w:tabs>
        <w:tab w:val="center" w:pos="4153" w:leader="none"/>
        <w:tab w:val="right" w:pos="8306" w:leader="none"/>
      </w:tabs>
    </w:pPr>
    <w:rPr>
      <w:sz w:val="18"/>
      <w:szCs w:val="20"/>
    </w:rPr>
  </w:style>
  <w:style w:type="table" w:styleId="881" w:customStyle="1">
    <w:name w:val="普通表格1"/>
    <w:uiPriority w:val="0"/>
    <w:semiHidden/>
    <w:qFormat/>
    <w:tbl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885" w:customStyle="1">
    <w:name w:val="批注文字1"/>
    <w:basedOn w:val="745"/>
    <w:uiPriority w:val="0"/>
    <w:qFormat/>
    <w:pPr>
      <w:jc w:val="left"/>
    </w:pPr>
    <w:rPr>
      <w:rFonts w:ascii="Calibri" w:hAnsi="Calibri"/>
      <w:szCs w:val="22"/>
    </w:rPr>
  </w:style>
  <w:style w:type="table" w:styleId="8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887" w:customStyle="1">
    <w:name w:val="页脚1"/>
    <w:basedOn w:val="745"/>
    <w:uiPriority w:val="0"/>
    <w:qFormat/>
    <w:pPr>
      <w:jc w:val="left"/>
      <w:tabs>
        <w:tab w:val="center" w:pos="4153" w:leader="none"/>
        <w:tab w:val="right" w:pos="8306" w:leader="none"/>
      </w:tabs>
    </w:pPr>
    <w:rPr>
      <w:sz w:val="18"/>
      <w:szCs w:val="18"/>
    </w:r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93">
    <w:name w:val="No Spacing"/>
    <w:uiPriority w:val="1"/>
    <w:qFormat/>
    <w:pPr>
      <w:spacing w:before="0" w:after="0" w:line="240" w:lineRule="auto"/>
    </w:pPr>
    <w:rPr>
      <w:rFonts w:hint="default" w:ascii="Times New Roman" w:hAnsi="Times New Roman" w:eastAsia="宋体" w:cs="Times New Roman"/>
    </w:rPr>
  </w:style>
  <w:style w:type="table" w:styleId="8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character" w:styleId="895" w:customStyle="1">
    <w:name w:val="Caption Char"/>
    <w:link w:val="764"/>
    <w:uiPriority w:val="99"/>
    <w:qFormat/>
  </w:style>
  <w:style w:type="paragraph" w:styleId="896" w:customStyle="1">
    <w:name w:val="页眉1"/>
    <w:basedOn w:val="745"/>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character" w:styleId="899" w:customStyle="1">
    <w:name w:val="Heading 1 Char"/>
    <w:link w:val="746"/>
    <w:uiPriority w:val="9"/>
    <w:qFormat/>
    <w:rPr>
      <w:rFonts w:ascii="Arial" w:hAnsi="Arial" w:eastAsia="Arial" w:cs="Arial"/>
      <w:sz w:val="40"/>
      <w:szCs w:val="40"/>
    </w:rPr>
  </w:style>
  <w:style w:type="paragraph" w:styleId="900" w:customStyle="1">
    <w:name w:val="普通正文"/>
    <w:basedOn w:val="745"/>
    <w:uiPriority w:val="0"/>
    <w:qFormat/>
    <w:pPr>
      <w:ind w:firstLine="480"/>
      <w:jc w:val="left"/>
      <w:spacing w:before="120" w:after="120" w:line="360" w:lineRule="auto"/>
    </w:pPr>
    <w:rPr>
      <w:rFonts w:ascii="Arial" w:hAnsi="Arial"/>
      <w:sz w:val="24"/>
    </w:r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904" w:customStyle="1">
    <w:name w:val="Footer Char"/>
    <w:link w:val="764"/>
    <w:uiPriority w:val="99"/>
    <w:qFormat/>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907" w:customStyle="1">
    <w:name w:val="Quote Char"/>
    <w:link w:val="790"/>
    <w:uiPriority w:val="29"/>
    <w:qFormat/>
    <w:rPr>
      <w:i/>
    </w:rPr>
  </w:style>
  <w:style w:type="table" w:styleId="9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910" w:customStyle="1">
    <w:name w:val="Heading 6 Char"/>
    <w:link w:val="751"/>
    <w:uiPriority w:val="9"/>
    <w:qFormat/>
    <w:rPr>
      <w:rFonts w:ascii="Arial" w:hAnsi="Arial" w:eastAsia="Arial" w:cs="Arial"/>
      <w:b/>
      <w:bCs/>
      <w:sz w:val="22"/>
      <w:szCs w:val="22"/>
    </w:r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913" w:customStyle="1">
    <w:name w:val="普通(网站)12"/>
    <w:basedOn w:val="745"/>
    <w:uiPriority w:val="0"/>
    <w:qFormat/>
    <w:pPr>
      <w:jc w:val="left"/>
      <w:spacing w:beforeAutospacing="1" w:afterAutospacing="1"/>
    </w:pPr>
    <w:rPr>
      <w:sz w:val="24"/>
    </w:rPr>
  </w:style>
  <w:style w:type="table" w:styleId="914" w:customStyle="1">
    <w:name w:val="网格型1"/>
    <w:uiPriority w:val="59"/>
    <w:qFormat/>
    <w:tblPr/>
  </w:style>
  <w:style w:type="table" w:styleId="9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918" w:customStyle="1">
    <w:name w:val="默认段落字体1"/>
    <w:link w:val="745"/>
    <w:uiPriority w:val="0"/>
    <w:semiHidden/>
    <w:qFormat/>
  </w:style>
  <w:style w:type="table" w:styleId="9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20" w:customStyle="1">
    <w:name w:val="普通(网站)11"/>
    <w:basedOn w:val="745"/>
    <w:uiPriority w:val="0"/>
    <w:qFormat/>
    <w:pPr>
      <w:jc w:val="left"/>
      <w:spacing w:before="100" w:beforeAutospacing="1" w:after="100" w:afterAutospacing="1"/>
      <w:widowControl/>
    </w:pPr>
    <w:rPr>
      <w:rFonts w:ascii="宋体" w:hAnsi="宋体" w:cs="宋体"/>
      <w:sz w:val="24"/>
    </w:rPr>
  </w:style>
  <w:style w:type="character" w:styleId="921" w:customStyle="1">
    <w:name w:val="Heading 8 Char"/>
    <w:link w:val="753"/>
    <w:uiPriority w:val="9"/>
    <w:qFormat/>
    <w:rPr>
      <w:rFonts w:ascii="Arial" w:hAnsi="Arial" w:eastAsia="Arial" w:cs="Arial"/>
      <w:i/>
      <w:iCs/>
      <w:sz w:val="22"/>
      <w:szCs w:val="22"/>
    </w:rPr>
  </w:style>
  <w:style w:type="character" w:styleId="922" w:customStyle="1">
    <w:name w:val="Subtitle Char"/>
    <w:link w:val="768"/>
    <w:uiPriority w:val="11"/>
    <w:qFormat/>
    <w:rPr>
      <w:sz w:val="24"/>
      <w:szCs w:val="24"/>
    </w:rPr>
  </w:style>
  <w:style w:type="table" w:styleId="9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character" w:styleId="928" w:customStyle="1">
    <w:name w:val="Heading 2 Char"/>
    <w:link w:val="747"/>
    <w:uiPriority w:val="9"/>
    <w:qFormat/>
    <w:rPr>
      <w:rFonts w:ascii="Arial" w:hAnsi="Arial" w:eastAsia="Arial" w:cs="Arial"/>
      <w:sz w:val="34"/>
    </w:rPr>
  </w:style>
  <w:style w:type="table" w:styleId="9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933" w:customStyle="1">
    <w:name w:val="日期1"/>
    <w:basedOn w:val="745"/>
    <w:next w:val="745"/>
    <w:uiPriority w:val="0"/>
    <w:qFormat/>
    <w:rPr>
      <w:sz w:val="24"/>
      <w:szCs w:val="20"/>
    </w:r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character" w:styleId="942" w:customStyle="1">
    <w:name w:val="Heading 7 Char"/>
    <w:link w:val="752"/>
    <w:uiPriority w:val="9"/>
    <w:qFormat/>
    <w:rPr>
      <w:rFonts w:ascii="Arial" w:hAnsi="Arial" w:eastAsia="Arial" w:cs="Arial"/>
      <w:b/>
      <w:bCs/>
      <w:i/>
      <w:iCs/>
      <w:sz w:val="22"/>
      <w:szCs w:val="22"/>
    </w:rPr>
  </w:style>
  <w:style w:type="table" w:styleId="9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9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numbering" w:styleId="9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cp:revision>
  <dcterms:created xsi:type="dcterms:W3CDTF">2026-07-14T10:14:00Z</dcterms:created>
  <dcterms:modified xsi:type="dcterms:W3CDTF">2026-08-04T03:30:16Z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eyJoZGlkIjoiYjEwNjI1MWVmOWYyM2NjMjMxZmM4ZjRkNTZmNmYxNGIiLCJ1c2VySWQiOiIxMTU1ODM5MDc2In0=</vt:lpwstr>
  </property>
  <property fmtid="{D5CDD505-2E9C-101B-9397-08002B2CF9AE}" pid="3" name="KSOProductBuildVer">
    <vt:lpwstr>2052-12.1.0.28043</vt:lpwstr>
  </property>
  <property fmtid="{D5CDD505-2E9C-101B-9397-08002B2CF9AE}" pid="4" name="ICV">
    <vt:lpwstr>B811A8DB0EB044018733E609574992D2_13</vt:lpwstr>
  </property>
</Properties>
</file>