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2"/>
        <w:jc w:val="center"/>
        <w:spacing w:before="120" w:beforeAutospacing="0" w:after="120" w:afterAutospacing="0" w:line="360" w:lineRule="auto"/>
        <w:rPr>
          <w:rFonts w:ascii="宋体" w:hAnsi="宋体" w:cs="Arial"/>
          <w:b/>
          <w:sz w:val="84"/>
          <w:szCs w:val="84"/>
        </w:rPr>
      </w:pPr>
      <w:r>
        <w:rPr>
          <w:rFonts w:ascii="宋体" w:hAnsi="宋体" w:cs="Arial"/>
          <w:b/>
          <w:sz w:val="84"/>
          <w:szCs w:val="84"/>
        </w:rPr>
      </w:r>
      <w:r/>
    </w:p>
    <w:p>
      <w:pPr>
        <w:pStyle w:val="662"/>
        <w:jc w:val="center"/>
        <w:spacing w:before="120" w:beforeAutospacing="0" w:after="120" w:afterAutospacing="0" w:line="360" w:lineRule="auto"/>
        <w:rPr>
          <w:rFonts w:ascii="宋体" w:hAnsi="宋体" w:cs="Arial"/>
          <w:b/>
          <w:sz w:val="84"/>
          <w:szCs w:val="84"/>
        </w:rPr>
      </w:pPr>
      <w:r>
        <w:rPr>
          <w:rFonts w:ascii="宋体" w:hAnsi="宋体" w:cs="Arial"/>
          <w:b/>
          <w:sz w:val="84"/>
          <w:szCs w:val="84"/>
        </w:rPr>
        <w:t xml:space="preserve">招 标 文 件</w:t>
      </w:r>
      <w:r/>
    </w:p>
    <w:p>
      <w:pPr>
        <w:pStyle w:val="662"/>
        <w:spacing w:before="120" w:beforeAutospacing="0" w:after="120" w:afterAutospacing="0" w:line="360" w:lineRule="auto"/>
        <w:rPr>
          <w:rFonts w:ascii="宋体" w:hAnsi="宋体" w:cs="Arial"/>
          <w:b/>
          <w:sz w:val="84"/>
          <w:szCs w:val="84"/>
        </w:rPr>
      </w:pPr>
      <w:r>
        <w:rPr>
          <w:rFonts w:ascii="宋体" w:hAnsi="宋体" w:cs="Arial"/>
          <w:b/>
          <w:sz w:val="84"/>
          <w:szCs w:val="84"/>
        </w:rPr>
      </w:r>
      <w:r/>
    </w:p>
    <w:p>
      <w:pPr>
        <w:pStyle w:val="662"/>
        <w:ind w:left="3859" w:hanging="2891"/>
        <w:jc w:val="both"/>
        <w:spacing w:before="120" w:beforeAutospacing="0" w:after="120" w:afterAutospacing="0" w:line="360" w:lineRule="auto"/>
        <w:rPr>
          <w:rFonts w:hint="eastAsia" w:ascii="宋体" w:hAnsi="宋体" w:cs="Arial"/>
          <w:b/>
          <w:sz w:val="32"/>
          <w:szCs w:val="32"/>
          <w:lang w:eastAsia="zh-CN"/>
        </w:rPr>
      </w:pPr>
      <w:r>
        <w:rPr>
          <w:rFonts w:ascii="宋体" w:hAnsi="宋体" w:cs="Arial"/>
          <w:b/>
          <w:sz w:val="32"/>
          <w:szCs w:val="32"/>
        </w:rPr>
        <w:t xml:space="preserve">项目名称：</w:t>
      </w:r>
      <w:r>
        <w:rPr>
          <w:rFonts w:hint="eastAsia" w:ascii="宋体" w:hAnsi="宋体" w:cs="Arial"/>
          <w:b/>
          <w:sz w:val="32"/>
          <w:szCs w:val="32"/>
          <w:lang w:eastAsia="zh-CN"/>
        </w:rPr>
        <w:t xml:space="preserve">盐城市射阳生态环境局海域生态环境综合治理技术服务项目</w:t>
      </w:r>
      <w:r/>
    </w:p>
    <w:p>
      <w:pPr>
        <w:pStyle w:val="662"/>
        <w:jc w:val="center"/>
        <w:spacing w:before="120" w:beforeAutospacing="0" w:after="120" w:afterAutospacing="0" w:line="360" w:lineRule="auto"/>
        <w:rPr>
          <w:rFonts w:hint="eastAsia" w:ascii="宋体" w:hAnsi="宋体" w:eastAsia="宋体" w:cs="Arial"/>
          <w:b/>
          <w:sz w:val="32"/>
          <w:szCs w:val="32"/>
          <w:lang w:eastAsia="zh-CN"/>
        </w:rPr>
      </w:pPr>
      <w:r>
        <w:rPr>
          <w:rFonts w:ascii="宋体" w:hAnsi="宋体" w:cs="Arial"/>
          <w:b/>
          <w:sz w:val="32"/>
          <w:szCs w:val="32"/>
        </w:rPr>
        <w:t xml:space="preserve">项目编号：JSZC-320924-HXIN-G</w:t>
      </w:r>
      <w:bookmarkStart w:id="280" w:name="_GoBack"/>
      <w:r>
        <w:rPr>
          <w:rFonts w:ascii="宋体" w:hAnsi="宋体" w:cs="Arial"/>
          <w:b/>
          <w:sz w:val="32"/>
          <w:szCs w:val="32"/>
        </w:rPr>
        <w:t xml:space="preserve">2026</w:t>
      </w:r>
      <w:bookmarkEnd w:id="280"/>
      <w:r>
        <w:rPr>
          <w:rFonts w:ascii="宋体" w:hAnsi="宋体" w:cs="Arial"/>
          <w:b/>
          <w:sz w:val="32"/>
          <w:szCs w:val="32"/>
        </w:rPr>
        <w:t xml:space="preserve">-000</w:t>
      </w:r>
      <w:r>
        <w:rPr>
          <w:rFonts w:hint="eastAsia" w:ascii="宋体" w:hAnsi="宋体" w:cs="Arial"/>
          <w:b/>
          <w:sz w:val="32"/>
          <w:szCs w:val="32"/>
          <w:lang w:val="en-US" w:eastAsia="zh-CN"/>
        </w:rPr>
        <w:t xml:space="preserve">4</w:t>
      </w:r>
      <w:r/>
    </w:p>
    <w:p>
      <w:pPr>
        <w:pStyle w:val="662"/>
        <w:jc w:val="center"/>
        <w:spacing w:before="120" w:beforeAutospacing="0" w:after="120" w:afterAutospacing="0" w:line="360" w:lineRule="auto"/>
        <w:rPr>
          <w:rFonts w:hint="eastAsia" w:ascii="宋体" w:hAnsi="宋体" w:cs="Arial"/>
          <w:b/>
          <w:sz w:val="32"/>
          <w:szCs w:val="32"/>
          <w:lang w:eastAsia="zh-CN"/>
        </w:rPr>
      </w:pPr>
      <w:r>
        <w:rPr>
          <w:rFonts w:hint="eastAsia" w:ascii="宋体" w:hAnsi="宋体" w:cs="Arial"/>
          <w:b/>
          <w:sz w:val="32"/>
          <w:szCs w:val="32"/>
          <w:lang w:eastAsia="zh-CN"/>
        </w:rPr>
      </w:r>
      <w:r/>
    </w:p>
    <w:p>
      <w:pPr>
        <w:pStyle w:val="662"/>
        <w:jc w:val="center"/>
        <w:spacing w:before="120" w:beforeAutospacing="0" w:after="120" w:afterAutospacing="0" w:line="360" w:lineRule="auto"/>
        <w:rPr>
          <w:rFonts w:hint="eastAsia" w:ascii="宋体" w:hAnsi="宋体" w:cs="Arial"/>
          <w:b/>
          <w:sz w:val="32"/>
          <w:szCs w:val="32"/>
          <w:lang w:eastAsia="zh-CN"/>
        </w:rPr>
      </w:pPr>
      <w:r>
        <w:rPr>
          <w:rFonts w:hint="eastAsia" w:ascii="宋体" w:hAnsi="宋体" w:cs="Arial"/>
          <w:b/>
          <w:sz w:val="32"/>
          <w:szCs w:val="32"/>
          <w:lang w:eastAsia="zh-CN"/>
        </w:rPr>
      </w:r>
      <w:r/>
    </w:p>
    <w:p>
      <w:pPr>
        <w:pStyle w:val="662"/>
        <w:jc w:val="center"/>
        <w:spacing w:before="120" w:beforeAutospacing="0" w:after="120" w:afterAutospacing="0" w:line="360" w:lineRule="auto"/>
        <w:rPr>
          <w:rFonts w:hint="eastAsia" w:ascii="宋体" w:hAnsi="宋体" w:cs="Arial"/>
          <w:b/>
          <w:sz w:val="32"/>
          <w:szCs w:val="32"/>
          <w:lang w:eastAsia="zh-CN"/>
        </w:rPr>
      </w:pPr>
      <w:r>
        <w:rPr>
          <w:rFonts w:hint="eastAsia" w:ascii="宋体" w:hAnsi="宋体" w:cs="Arial"/>
          <w:b/>
          <w:sz w:val="32"/>
          <w:szCs w:val="32"/>
          <w:lang w:eastAsia="zh-CN"/>
        </w:rPr>
      </w:r>
      <w:r/>
    </w:p>
    <w:p>
      <w:pPr>
        <w:pStyle w:val="662"/>
        <w:jc w:val="both"/>
        <w:spacing w:before="120" w:beforeAutospacing="0" w:after="120" w:afterAutospacing="0" w:line="360" w:lineRule="auto"/>
        <w:rPr>
          <w:rFonts w:hint="eastAsia" w:ascii="宋体" w:hAnsi="宋体" w:cs="Arial"/>
          <w:b/>
          <w:sz w:val="32"/>
          <w:szCs w:val="32"/>
          <w:lang w:eastAsia="zh-CN"/>
        </w:rPr>
      </w:pPr>
      <w:r>
        <w:rPr>
          <w:rFonts w:hint="eastAsia" w:ascii="宋体" w:hAnsi="宋体" w:cs="Arial"/>
          <w:b/>
          <w:sz w:val="32"/>
          <w:szCs w:val="32"/>
          <w:lang w:eastAsia="zh-CN"/>
        </w:rPr>
      </w:r>
      <w:r/>
    </w:p>
    <w:p>
      <w:pPr>
        <w:pStyle w:val="662"/>
        <w:jc w:val="center"/>
        <w:spacing w:before="120" w:beforeAutospacing="0" w:after="120" w:afterAutospacing="0" w:line="360" w:lineRule="auto"/>
        <w:rPr>
          <w:rFonts w:hint="eastAsia" w:ascii="宋体" w:hAnsi="宋体" w:cs="Arial"/>
          <w:b/>
          <w:sz w:val="32"/>
          <w:szCs w:val="32"/>
          <w:lang w:eastAsia="zh-CN"/>
        </w:rPr>
      </w:pPr>
      <w:r>
        <w:rPr>
          <w:rFonts w:hint="eastAsia" w:ascii="宋体" w:hAnsi="宋体" w:cs="Arial"/>
          <w:b/>
          <w:sz w:val="32"/>
          <w:szCs w:val="32"/>
          <w:lang w:eastAsia="zh-CN"/>
        </w:rPr>
      </w:r>
      <w:r/>
    </w:p>
    <w:p>
      <w:pPr>
        <w:pStyle w:val="662"/>
        <w:jc w:val="center"/>
        <w:spacing w:before="120" w:beforeAutospacing="0" w:after="120" w:afterAutospacing="0" w:line="360" w:lineRule="auto"/>
        <w:rPr>
          <w:rFonts w:hint="eastAsia" w:ascii="宋体" w:hAnsi="宋体" w:eastAsia="宋体" w:cs="Arial"/>
          <w:b/>
          <w:sz w:val="32"/>
          <w:szCs w:val="32"/>
          <w:lang w:eastAsia="zh-CN"/>
        </w:rPr>
      </w:pPr>
      <w:r>
        <w:rPr>
          <w:rFonts w:hint="eastAsia" w:ascii="宋体" w:hAnsi="宋体" w:cs="Arial"/>
          <w:b/>
          <w:sz w:val="32"/>
          <w:szCs w:val="32"/>
          <w:lang w:eastAsia="zh-CN"/>
        </w:rPr>
        <w:t xml:space="preserve">盐城市射阳生态环境局</w:t>
      </w:r>
      <w:r/>
    </w:p>
    <w:p>
      <w:pPr>
        <w:pStyle w:val="662"/>
        <w:jc w:val="center"/>
        <w:spacing w:before="120" w:beforeAutospacing="0" w:after="120" w:afterAutospacing="0" w:line="360" w:lineRule="auto"/>
        <w:rPr>
          <w:rFonts w:hint="eastAsia" w:ascii="宋体" w:hAnsi="宋体" w:eastAsia="宋体" w:cs="Arial"/>
          <w:b/>
          <w:sz w:val="32"/>
          <w:szCs w:val="32"/>
          <w:lang w:eastAsia="zh-CN"/>
        </w:rPr>
      </w:pPr>
      <w:r>
        <w:rPr>
          <w:rFonts w:hint="eastAsia" w:ascii="宋体" w:hAnsi="宋体" w:cs="Arial"/>
          <w:b/>
          <w:sz w:val="32"/>
          <w:szCs w:val="32"/>
          <w:lang w:eastAsia="zh-CN"/>
        </w:rPr>
        <w:t xml:space="preserve">江苏宏新工程管理咨询有限公司</w:t>
      </w:r>
      <w:r/>
    </w:p>
    <w:p>
      <w:pPr>
        <w:pStyle w:val="662"/>
        <w:jc w:val="center"/>
        <w:spacing w:before="120" w:beforeAutospacing="0" w:after="120" w:afterAutospacing="0" w:line="360" w:lineRule="auto"/>
        <w:rPr>
          <w:rFonts w:ascii="宋体" w:hAnsi="宋体"/>
        </w:rPr>
      </w:pPr>
      <w:r>
        <w:rPr>
          <w:rFonts w:hint="eastAsia" w:ascii="宋体" w:hAnsi="宋体" w:cs="Arial"/>
          <w:b/>
          <w:sz w:val="32"/>
          <w:szCs w:val="32"/>
        </w:rPr>
        <w:t xml:space="preserve">2026</w:t>
      </w:r>
      <w:r>
        <w:rPr>
          <w:rFonts w:ascii="宋体" w:hAnsi="宋体" w:cs="Arial"/>
          <w:b/>
          <w:sz w:val="32"/>
          <w:szCs w:val="32"/>
        </w:rPr>
        <w:t xml:space="preserve">年</w:t>
      </w:r>
      <w:r>
        <w:rPr>
          <w:rFonts w:hint="eastAsia" w:ascii="宋体" w:hAnsi="宋体" w:cs="Arial"/>
          <w:b/>
          <w:sz w:val="32"/>
          <w:szCs w:val="32"/>
          <w:lang w:val="en-US" w:eastAsia="zh-CN"/>
        </w:rPr>
        <w:t xml:space="preserve">5</w:t>
      </w:r>
      <w:r>
        <w:rPr>
          <w:rFonts w:ascii="宋体" w:hAnsi="宋体" w:cs="Arial"/>
          <w:b/>
          <w:sz w:val="32"/>
          <w:szCs w:val="32"/>
        </w:rPr>
        <w:t xml:space="preserve">月</w:t>
      </w:r>
      <w:r/>
    </w:p>
    <w:p>
      <w:pPr>
        <w:pStyle w:val="662"/>
        <w:jc w:val="center"/>
        <w:spacing w:before="120" w:beforeAutospacing="0" w:after="120" w:afterAutospacing="0" w:line="360" w:lineRule="auto"/>
        <w:rPr>
          <w:rFonts w:ascii="宋体" w:hAnsi="宋体" w:cs="黑体"/>
          <w:b/>
          <w:sz w:val="44"/>
          <w:szCs w:val="44"/>
        </w:rPr>
      </w:pPr>
      <w:r/>
      <w:bookmarkStart w:id="0" w:name="_Toc513029200"/>
      <w:r/>
      <w:bookmarkStart w:id="1" w:name="_Toc120614210"/>
      <w:r/>
      <w:bookmarkStart w:id="2" w:name="_Toc20823272"/>
      <w:r/>
      <w:bookmarkStart w:id="3" w:name="_Toc16938516"/>
      <w:r/>
      <w:bookmarkStart w:id="4" w:name="_Toc479757206"/>
      <w:r/>
      <w:bookmarkStart w:id="5" w:name="_Toc523127445"/>
      <w:r/>
      <w:r/>
    </w:p>
    <w:p>
      <w:pPr>
        <w:pStyle w:val="662"/>
        <w:jc w:val="center"/>
        <w:spacing w:before="120" w:beforeAutospacing="0" w:after="120" w:afterAutospacing="0" w:line="360" w:lineRule="auto"/>
        <w:rPr>
          <w:rFonts w:ascii="宋体" w:hAnsi="宋体"/>
        </w:rPr>
      </w:pPr>
      <w:r>
        <w:rPr>
          <w:rFonts w:ascii="宋体" w:hAnsi="宋体" w:cs="黑体"/>
          <w:b/>
          <w:sz w:val="44"/>
          <w:szCs w:val="44"/>
        </w:rPr>
        <w:t xml:space="preserve">总 </w:t>
      </w:r>
      <w:r>
        <w:rPr>
          <w:rFonts w:hint="eastAsia" w:ascii="宋体" w:hAnsi="宋体" w:cs="黑体"/>
          <w:b/>
          <w:sz w:val="44"/>
          <w:szCs w:val="44"/>
          <w:lang w:val="en-US" w:eastAsia="zh-CN"/>
        </w:rPr>
        <w:t xml:space="preserve"> </w:t>
      </w:r>
      <w:r>
        <w:rPr>
          <w:rFonts w:ascii="宋体" w:hAnsi="宋体" w:cs="黑体"/>
          <w:b/>
          <w:sz w:val="44"/>
          <w:szCs w:val="44"/>
        </w:rPr>
        <w:t xml:space="preserve">目 </w:t>
      </w:r>
      <w:r>
        <w:rPr>
          <w:rFonts w:hint="eastAsia" w:ascii="宋体" w:hAnsi="宋体" w:cs="黑体"/>
          <w:b/>
          <w:sz w:val="44"/>
          <w:szCs w:val="44"/>
          <w:lang w:val="en-US" w:eastAsia="zh-CN"/>
        </w:rPr>
        <w:t xml:space="preserve"> </w:t>
      </w:r>
      <w:r>
        <w:rPr>
          <w:rFonts w:ascii="宋体" w:hAnsi="宋体" w:cs="黑体"/>
          <w:b/>
          <w:sz w:val="44"/>
          <w:szCs w:val="44"/>
        </w:rPr>
        <w:t xml:space="preserve">录</w:t>
      </w:r>
      <w:bookmarkEnd w:id="0"/>
      <w:r/>
      <w:bookmarkEnd w:id="1"/>
      <w:r/>
      <w:bookmarkEnd w:id="2"/>
      <w:r/>
      <w:bookmarkEnd w:id="3"/>
      <w:r/>
      <w:bookmarkEnd w:id="4"/>
      <w:r/>
      <w:bookmarkEnd w:id="5"/>
      <w:r/>
      <w:r/>
    </w:p>
    <w:p>
      <w:pPr>
        <w:pStyle w:val="662"/>
        <w:ind w:left="2160" w:hanging="1440"/>
        <w:jc w:val="both"/>
        <w:spacing w:beforeAutospacing="0" w:afterAutospacing="0" w:line="480" w:lineRule="auto"/>
        <w:tabs>
          <w:tab w:val="left" w:pos="1441" w:leader="none"/>
        </w:tabs>
        <w:rPr>
          <w:rFonts w:ascii="宋体" w:hAnsi="宋体"/>
          <w:sz w:val="30"/>
          <w:szCs w:val="30"/>
        </w:rPr>
      </w:pPr>
      <w:r>
        <w:rPr>
          <w:rFonts w:hint="eastAsia" w:ascii="宋体" w:hAnsi="宋体" w:cs="黑体"/>
          <w:sz w:val="30"/>
          <w:szCs w:val="30"/>
        </w:rPr>
        <w:t xml:space="preserve">第一章 招标公告…………………………………………  3 </w:t>
      </w:r>
      <w:r/>
    </w:p>
    <w:p>
      <w:pPr>
        <w:pStyle w:val="662"/>
        <w:ind w:left="2160" w:hanging="1440"/>
        <w:jc w:val="both"/>
        <w:spacing w:beforeAutospacing="0" w:afterAutospacing="0" w:line="480" w:lineRule="auto"/>
        <w:tabs>
          <w:tab w:val="left" w:pos="1441" w:leader="none"/>
        </w:tabs>
        <w:rPr>
          <w:rFonts w:ascii="宋体" w:hAnsi="宋体"/>
          <w:sz w:val="30"/>
          <w:szCs w:val="30"/>
        </w:rPr>
      </w:pPr>
      <w:r>
        <w:rPr>
          <w:rFonts w:hint="eastAsia" w:ascii="宋体" w:hAnsi="宋体" w:cs="黑体"/>
          <w:sz w:val="30"/>
          <w:szCs w:val="30"/>
        </w:rPr>
        <w:t xml:space="preserve">第二章 投标人须知………………………………………  8  </w:t>
      </w:r>
      <w:r/>
    </w:p>
    <w:p>
      <w:pPr>
        <w:pStyle w:val="662"/>
        <w:ind w:left="2160" w:hanging="1440"/>
        <w:jc w:val="both"/>
        <w:spacing w:beforeAutospacing="0" w:afterAutospacing="0" w:line="480" w:lineRule="auto"/>
        <w:tabs>
          <w:tab w:val="left" w:pos="1441" w:leader="none"/>
        </w:tabs>
        <w:rPr>
          <w:rFonts w:ascii="宋体" w:hAnsi="宋体"/>
          <w:sz w:val="30"/>
          <w:szCs w:val="30"/>
        </w:rPr>
      </w:pPr>
      <w:r>
        <w:rPr>
          <w:rFonts w:hint="eastAsia" w:ascii="宋体" w:hAnsi="宋体" w:cs="黑体"/>
          <w:sz w:val="30"/>
          <w:szCs w:val="30"/>
        </w:rPr>
        <w:t xml:space="preserve">第三章 合同文本……………………………………………25</w:t>
      </w:r>
      <w:r/>
    </w:p>
    <w:p>
      <w:pPr>
        <w:pStyle w:val="662"/>
        <w:ind w:left="2160" w:hanging="1440"/>
        <w:jc w:val="both"/>
        <w:spacing w:beforeAutospacing="0" w:afterAutospacing="0" w:line="480" w:lineRule="auto"/>
        <w:tabs>
          <w:tab w:val="left" w:pos="1441" w:leader="none"/>
        </w:tabs>
        <w:rPr>
          <w:rFonts w:ascii="宋体" w:hAnsi="宋体"/>
          <w:sz w:val="30"/>
          <w:szCs w:val="30"/>
        </w:rPr>
      </w:pPr>
      <w:r>
        <w:rPr>
          <w:rFonts w:hint="eastAsia" w:ascii="宋体" w:hAnsi="宋体" w:cs="黑体"/>
          <w:sz w:val="30"/>
          <w:szCs w:val="30"/>
        </w:rPr>
        <w:t xml:space="preserve">第四章 采购需求……………………………………………30</w:t>
      </w:r>
      <w:r/>
    </w:p>
    <w:p>
      <w:pPr>
        <w:pStyle w:val="662"/>
        <w:ind w:left="2160" w:hanging="1440"/>
        <w:jc w:val="both"/>
        <w:spacing w:beforeAutospacing="0" w:afterAutospacing="0" w:line="480" w:lineRule="auto"/>
        <w:tabs>
          <w:tab w:val="left" w:pos="1441" w:leader="none"/>
        </w:tabs>
        <w:rPr>
          <w:rFonts w:ascii="宋体" w:hAnsi="宋体"/>
          <w:sz w:val="30"/>
          <w:szCs w:val="30"/>
        </w:rPr>
      </w:pPr>
      <w:r>
        <w:rPr>
          <w:rFonts w:hint="eastAsia" w:ascii="宋体" w:hAnsi="宋体" w:cs="黑体"/>
          <w:sz w:val="30"/>
          <w:szCs w:val="30"/>
        </w:rPr>
        <w:t xml:space="preserve">第五章 评标方法与评标标准………………………………39</w:t>
      </w:r>
      <w:r/>
    </w:p>
    <w:p>
      <w:pPr>
        <w:pStyle w:val="662"/>
        <w:ind w:left="2160" w:hanging="1440"/>
        <w:jc w:val="both"/>
        <w:spacing w:beforeAutospacing="0" w:afterAutospacing="0" w:line="480" w:lineRule="auto"/>
        <w:tabs>
          <w:tab w:val="left" w:pos="1441" w:leader="none"/>
        </w:tabs>
        <w:rPr>
          <w:rFonts w:ascii="宋体" w:hAnsi="宋体"/>
          <w:sz w:val="30"/>
          <w:szCs w:val="30"/>
        </w:rPr>
      </w:pPr>
      <w:r>
        <w:rPr>
          <w:rFonts w:hint="eastAsia" w:ascii="宋体" w:hAnsi="宋体" w:cs="黑体"/>
          <w:sz w:val="30"/>
          <w:szCs w:val="30"/>
        </w:rPr>
        <w:t xml:space="preserve">第六章 投标文件格式………………………………………43</w:t>
      </w:r>
      <w:r/>
    </w:p>
    <w:p>
      <w:pPr>
        <w:pStyle w:val="662"/>
        <w:jc w:val="center"/>
        <w:spacing w:beforeAutospacing="0" w:afterAutospacing="0"/>
        <w:rPr>
          <w:rFonts w:hint="eastAsia" w:ascii="宋体" w:hAnsi="宋体" w:cs="黑体"/>
          <w:b/>
          <w:sz w:val="44"/>
          <w:szCs w:val="44"/>
        </w:rPr>
      </w:pPr>
      <w:r>
        <w:rPr>
          <w:rFonts w:hint="eastAsia" w:ascii="宋体" w:hAnsi="宋体" w:cs="黑体"/>
          <w:b/>
          <w:sz w:val="44"/>
          <w:szCs w:val="44"/>
        </w:rPr>
      </w:r>
      <w:r/>
    </w:p>
    <w:p>
      <w:pPr>
        <w:pStyle w:val="662"/>
        <w:jc w:val="center"/>
        <w:spacing w:beforeAutospacing="0" w:afterAutospacing="0"/>
        <w:rPr>
          <w:rFonts w:hint="eastAsia" w:ascii="宋体" w:hAnsi="宋体" w:cs="黑体"/>
          <w:b/>
          <w:sz w:val="44"/>
          <w:szCs w:val="44"/>
        </w:rPr>
      </w:pPr>
      <w:r>
        <w:rPr>
          <w:rFonts w:hint="eastAsia" w:ascii="宋体" w:hAnsi="宋体" w:cs="黑体"/>
          <w:b/>
          <w:sz w:val="44"/>
          <w:szCs w:val="44"/>
        </w:rPr>
      </w:r>
      <w:r/>
    </w:p>
    <w:p>
      <w:pPr>
        <w:pStyle w:val="662"/>
        <w:jc w:val="center"/>
        <w:spacing w:beforeAutospacing="0" w:afterAutospacing="0"/>
        <w:rPr>
          <w:rFonts w:hint="eastAsia" w:ascii="宋体" w:hAnsi="宋体" w:cs="黑体"/>
          <w:b/>
          <w:sz w:val="44"/>
          <w:szCs w:val="44"/>
        </w:rPr>
      </w:pPr>
      <w:r>
        <w:rPr>
          <w:rFonts w:hint="eastAsia" w:ascii="宋体" w:hAnsi="宋体" w:cs="黑体"/>
          <w:b/>
          <w:sz w:val="44"/>
          <w:szCs w:val="44"/>
        </w:rPr>
      </w:r>
      <w:r/>
    </w:p>
    <w:p>
      <w:pPr>
        <w:pStyle w:val="662"/>
        <w:jc w:val="center"/>
        <w:spacing w:beforeAutospacing="0" w:afterAutospacing="0"/>
        <w:rPr>
          <w:rFonts w:hint="eastAsia" w:ascii="宋体" w:hAnsi="宋体" w:cs="黑体"/>
          <w:b/>
          <w:sz w:val="44"/>
          <w:szCs w:val="44"/>
        </w:rPr>
      </w:pPr>
      <w:r>
        <w:rPr>
          <w:rFonts w:hint="eastAsia" w:ascii="宋体" w:hAnsi="宋体" w:cs="黑体"/>
          <w:b/>
          <w:sz w:val="44"/>
          <w:szCs w:val="44"/>
        </w:rPr>
      </w:r>
      <w:r/>
    </w:p>
    <w:p>
      <w:pPr>
        <w:pStyle w:val="662"/>
        <w:jc w:val="center"/>
        <w:spacing w:beforeAutospacing="0" w:afterAutospacing="0"/>
        <w:rPr>
          <w:rFonts w:hint="eastAsia" w:ascii="宋体" w:hAnsi="宋体" w:cs="黑体"/>
          <w:b/>
          <w:sz w:val="44"/>
          <w:szCs w:val="44"/>
        </w:rPr>
      </w:pPr>
      <w:r>
        <w:rPr>
          <w:rFonts w:hint="eastAsia" w:ascii="宋体" w:hAnsi="宋体" w:cs="黑体"/>
          <w:b/>
          <w:sz w:val="44"/>
          <w:szCs w:val="44"/>
        </w:rPr>
      </w:r>
      <w:r/>
    </w:p>
    <w:p>
      <w:pPr>
        <w:pStyle w:val="662"/>
        <w:jc w:val="center"/>
        <w:spacing w:beforeAutospacing="0" w:afterAutospacing="0"/>
        <w:rPr>
          <w:rFonts w:hint="eastAsia" w:ascii="宋体" w:hAnsi="宋体" w:cs="黑体"/>
          <w:b/>
          <w:sz w:val="44"/>
          <w:szCs w:val="44"/>
        </w:rPr>
      </w:pPr>
      <w:r>
        <w:rPr>
          <w:rFonts w:hint="eastAsia" w:ascii="宋体" w:hAnsi="宋体" w:cs="黑体"/>
          <w:b/>
          <w:sz w:val="44"/>
          <w:szCs w:val="44"/>
        </w:rPr>
      </w:r>
      <w:r/>
    </w:p>
    <w:p>
      <w:pPr>
        <w:pStyle w:val="662"/>
        <w:jc w:val="center"/>
        <w:spacing w:beforeAutospacing="0" w:afterAutospacing="0"/>
        <w:rPr>
          <w:rFonts w:hint="eastAsia" w:ascii="宋体" w:hAnsi="宋体" w:cs="黑体"/>
          <w:b/>
          <w:sz w:val="44"/>
          <w:szCs w:val="44"/>
        </w:rPr>
      </w:pPr>
      <w:r>
        <w:rPr>
          <w:rFonts w:hint="eastAsia" w:ascii="宋体" w:hAnsi="宋体" w:cs="黑体"/>
          <w:b/>
          <w:sz w:val="44"/>
          <w:szCs w:val="44"/>
        </w:rPr>
      </w:r>
      <w:r/>
    </w:p>
    <w:p>
      <w:pPr>
        <w:pStyle w:val="662"/>
        <w:jc w:val="center"/>
        <w:spacing w:beforeAutospacing="0" w:afterAutospacing="0"/>
        <w:rPr>
          <w:rFonts w:hint="eastAsia" w:ascii="宋体" w:hAnsi="宋体" w:cs="黑体"/>
          <w:b/>
          <w:sz w:val="44"/>
          <w:szCs w:val="44"/>
        </w:rPr>
      </w:pPr>
      <w:r>
        <w:rPr>
          <w:rFonts w:hint="eastAsia" w:ascii="宋体" w:hAnsi="宋体" w:cs="黑体"/>
          <w:b/>
          <w:sz w:val="44"/>
          <w:szCs w:val="44"/>
        </w:rPr>
      </w:r>
      <w:r/>
    </w:p>
    <w:p>
      <w:pPr>
        <w:pStyle w:val="662"/>
        <w:jc w:val="center"/>
        <w:spacing w:beforeAutospacing="0" w:afterAutospacing="0"/>
        <w:rPr>
          <w:rFonts w:hint="eastAsia" w:ascii="宋体" w:hAnsi="宋体" w:cs="黑体"/>
          <w:b/>
          <w:sz w:val="44"/>
          <w:szCs w:val="44"/>
        </w:rPr>
      </w:pPr>
      <w:r>
        <w:rPr>
          <w:rFonts w:hint="eastAsia" w:ascii="宋体" w:hAnsi="宋体" w:cs="黑体"/>
          <w:b/>
          <w:sz w:val="44"/>
          <w:szCs w:val="44"/>
        </w:rPr>
      </w:r>
      <w:r/>
    </w:p>
    <w:p>
      <w:pPr>
        <w:pStyle w:val="662"/>
        <w:jc w:val="center"/>
        <w:spacing w:beforeAutospacing="0" w:afterAutospacing="0"/>
        <w:rPr>
          <w:rFonts w:hint="eastAsia" w:ascii="宋体" w:hAnsi="宋体" w:cs="黑体"/>
          <w:b/>
          <w:sz w:val="44"/>
          <w:szCs w:val="44"/>
        </w:rPr>
      </w:pPr>
      <w:r>
        <w:rPr>
          <w:rFonts w:hint="eastAsia" w:ascii="宋体" w:hAnsi="宋体" w:cs="黑体"/>
          <w:b/>
          <w:sz w:val="44"/>
          <w:szCs w:val="44"/>
        </w:rPr>
      </w:r>
      <w:r/>
    </w:p>
    <w:p>
      <w:pPr>
        <w:pStyle w:val="662"/>
        <w:jc w:val="center"/>
        <w:spacing w:beforeAutospacing="0" w:afterAutospacing="0"/>
        <w:rPr>
          <w:rFonts w:hint="eastAsia" w:ascii="宋体" w:hAnsi="宋体" w:cs="黑体"/>
          <w:b/>
          <w:sz w:val="44"/>
          <w:szCs w:val="44"/>
        </w:rPr>
      </w:pPr>
      <w:r>
        <w:rPr>
          <w:rFonts w:hint="eastAsia" w:ascii="宋体" w:hAnsi="宋体" w:cs="黑体"/>
          <w:b/>
          <w:sz w:val="44"/>
          <w:szCs w:val="44"/>
        </w:rPr>
      </w:r>
      <w:r/>
    </w:p>
    <w:p>
      <w:pPr>
        <w:pStyle w:val="662"/>
        <w:jc w:val="center"/>
        <w:spacing w:beforeAutospacing="0" w:afterAutospacing="0"/>
        <w:rPr>
          <w:rFonts w:hint="eastAsia" w:ascii="宋体" w:hAnsi="宋体" w:cs="黑体"/>
          <w:b/>
          <w:sz w:val="44"/>
          <w:szCs w:val="44"/>
        </w:rPr>
      </w:pPr>
      <w:r>
        <w:rPr>
          <w:rFonts w:hint="eastAsia" w:ascii="宋体" w:hAnsi="宋体" w:cs="黑体"/>
          <w:b/>
          <w:sz w:val="44"/>
          <w:szCs w:val="44"/>
        </w:rPr>
      </w:r>
      <w:r/>
    </w:p>
    <w:p>
      <w:pPr>
        <w:pStyle w:val="662"/>
        <w:jc w:val="center"/>
        <w:spacing w:beforeAutospacing="0" w:afterAutospacing="0"/>
        <w:rPr>
          <w:rFonts w:ascii="宋体" w:hAnsi="宋体"/>
          <w:b/>
        </w:rPr>
      </w:pPr>
      <w:r>
        <w:rPr>
          <w:rFonts w:hint="eastAsia" w:ascii="宋体" w:hAnsi="宋体" w:cs="黑体"/>
          <w:b/>
          <w:sz w:val="44"/>
          <w:szCs w:val="44"/>
        </w:rPr>
        <w:t xml:space="preserve">第一章</w:t>
      </w:r>
      <w:r>
        <w:rPr>
          <w:rFonts w:hint="eastAsia" w:ascii="宋体" w:hAnsi="宋体" w:cs="黑体"/>
          <w:b/>
          <w:sz w:val="44"/>
          <w:szCs w:val="44"/>
          <w:lang w:val="en-US" w:eastAsia="zh-CN"/>
        </w:rPr>
        <w:t xml:space="preserve"> </w:t>
      </w:r>
      <w:r>
        <w:rPr>
          <w:rFonts w:hint="eastAsia" w:ascii="宋体" w:hAnsi="宋体" w:cs="黑体"/>
          <w:b/>
          <w:sz w:val="44"/>
          <w:szCs w:val="44"/>
        </w:rPr>
        <w:t xml:space="preserve"> 招标公告</w:t>
      </w:r>
      <w:r/>
    </w:p>
    <w:p>
      <w:pPr>
        <w:pStyle w:val="662"/>
        <w:ind w:firstLine="480"/>
        <w:jc w:val="both"/>
        <w:spacing w:beforeAutospacing="0" w:afterAutospacing="0" w:line="560" w:lineRule="exact"/>
        <w:rPr>
          <w:rFonts w:ascii="宋体" w:hAnsi="宋体"/>
        </w:rPr>
        <w:pBdr>
          <w:top w:val="single" w:color="000000" w:sz="4" w:space="0"/>
          <w:left w:val="single" w:color="000000" w:sz="4" w:space="0"/>
          <w:bottom w:val="single" w:color="000000" w:sz="4" w:space="0"/>
          <w:right w:val="single" w:color="000000" w:sz="4" w:space="20"/>
        </w:pBdr>
      </w:pPr>
      <w:r>
        <w:rPr>
          <w:rFonts w:hint="eastAsia" w:ascii="宋体" w:hAnsi="宋体" w:cs="宋体"/>
        </w:rPr>
        <w:t xml:space="preserve">项目概况</w:t>
      </w:r>
      <w:r/>
    </w:p>
    <w:p>
      <w:pPr>
        <w:pStyle w:val="662"/>
        <w:ind w:firstLine="482"/>
        <w:jc w:val="both"/>
        <w:spacing w:beforeAutospacing="0" w:afterAutospacing="0" w:line="560" w:lineRule="exact"/>
        <w:rPr>
          <w:rFonts w:ascii="宋体" w:hAnsi="宋体"/>
        </w:rPr>
        <w:pBdr>
          <w:top w:val="single" w:color="000000" w:sz="4" w:space="0"/>
          <w:left w:val="single" w:color="000000" w:sz="4" w:space="0"/>
          <w:bottom w:val="single" w:color="000000" w:sz="4" w:space="0"/>
          <w:right w:val="single" w:color="000000" w:sz="4" w:space="20"/>
        </w:pBdr>
      </w:pPr>
      <w:r>
        <w:rPr>
          <w:rFonts w:hint="eastAsia" w:ascii="宋体" w:hAnsi="宋体" w:cs="宋体"/>
          <w:lang w:eastAsia="zh-CN"/>
        </w:rPr>
        <w:t xml:space="preserve">盐城市射阳生态环境局海域生态环境综合治理技术服务项目</w:t>
      </w:r>
      <w:r>
        <w:rPr>
          <w:rFonts w:ascii="宋体" w:hAnsi="宋体" w:cs="宋体"/>
        </w:rPr>
        <w:t xml:space="preserve">JSZC-320924-HXIN-G2026-000</w:t>
      </w:r>
      <w:r>
        <w:rPr>
          <w:rFonts w:hint="eastAsia" w:ascii="宋体" w:hAnsi="宋体" w:cs="宋体"/>
          <w:lang w:val="en-US" w:eastAsia="zh-CN"/>
        </w:rPr>
        <w:t xml:space="preserve">4</w:t>
      </w:r>
      <w:r>
        <w:rPr>
          <w:rFonts w:hint="eastAsia" w:ascii="宋体" w:hAnsi="宋体" w:cs="宋体"/>
        </w:rPr>
        <w:t xml:space="preserve">招标项目的潜在投标人应在“苏采云”系统内免费下载（供应商必须在苏采云系统中获取采购文件，方能参与政府采购项目）获取招标文件，并于</w:t>
      </w:r>
      <w:r>
        <w:rPr>
          <w:rFonts w:hint="eastAsia" w:ascii="宋体" w:hAnsi="宋体" w:cs="宋体"/>
          <w:highlight w:val="yellow"/>
        </w:rPr>
        <w:t xml:space="preserve">2026-</w:t>
      </w:r>
      <w:r>
        <w:rPr>
          <w:rFonts w:hint="eastAsia" w:ascii="宋体" w:hAnsi="宋体" w:cs="宋体"/>
          <w:highlight w:val="yellow"/>
          <w:lang w:val="en-US" w:eastAsia="zh-CN"/>
        </w:rPr>
        <w:t xml:space="preserve">6</w:t>
      </w:r>
      <w:r>
        <w:rPr>
          <w:rFonts w:hint="eastAsia" w:ascii="宋体" w:hAnsi="宋体" w:cs="宋体"/>
          <w:highlight w:val="yellow"/>
        </w:rPr>
        <w:t xml:space="preserve">-</w:t>
      </w:r>
      <w:r>
        <w:rPr>
          <w:rFonts w:hint="eastAsia" w:ascii="宋体" w:hAnsi="宋体" w:cs="宋体"/>
          <w:highlight w:val="yellow"/>
          <w:lang w:val="en-US" w:eastAsia="zh-CN"/>
        </w:rPr>
        <w:t xml:space="preserve">12</w:t>
      </w:r>
      <w:r>
        <w:rPr>
          <w:rFonts w:hint="eastAsia" w:ascii="宋体" w:hAnsi="宋体" w:cs="宋体"/>
          <w:highlight w:val="yellow"/>
        </w:rPr>
        <w:t xml:space="preserve"> </w:t>
      </w:r>
      <w:r>
        <w:rPr>
          <w:rFonts w:hint="eastAsia" w:ascii="宋体" w:hAnsi="宋体" w:cs="宋体"/>
          <w:highlight w:val="yellow"/>
          <w:lang w:val="en-US" w:eastAsia="zh-CN"/>
        </w:rPr>
        <w:t xml:space="preserve"> </w:t>
      </w:r>
      <w:r>
        <w:rPr>
          <w:rFonts w:hint="eastAsia" w:ascii="宋体" w:hAnsi="宋体" w:cs="宋体"/>
          <w:highlight w:val="yellow"/>
        </w:rPr>
        <w:t xml:space="preserve">9:00</w:t>
      </w:r>
      <w:r>
        <w:rPr>
          <w:rFonts w:hint="eastAsia" w:ascii="宋体" w:hAnsi="宋体" w:cs="宋体"/>
        </w:rPr>
        <w:t xml:space="preserve">（北京时间）前递交投标文件。 </w:t>
      </w:r>
      <w:r/>
    </w:p>
    <w:p>
      <w:pPr>
        <w:pStyle w:val="662"/>
        <w:ind w:firstLine="498"/>
        <w:jc w:val="both"/>
        <w:keepLines/>
        <w:keepNext/>
        <w:pageBreakBefore w:val="0"/>
        <w:spacing w:beforeAutospacing="0" w:afterAutospacing="0" w:line="540" w:lineRule="exact"/>
        <w:rPr>
          <w:rFonts w:ascii="宋体" w:hAnsi="宋体"/>
        </w:rPr>
      </w:pPr>
      <w:r/>
      <w:bookmarkStart w:id="6" w:name="_Toc38985263"/>
      <w:r/>
      <w:bookmarkStart w:id="7" w:name="_Hlk24379207"/>
      <w:r/>
      <w:bookmarkStart w:id="8" w:name="_Toc28359079"/>
      <w:r/>
      <w:bookmarkStart w:id="9" w:name="_Toc35393621"/>
      <w:r/>
      <w:bookmarkStart w:id="10" w:name="_Toc28359002"/>
      <w:r/>
      <w:bookmarkStart w:id="11" w:name="_Toc35393790"/>
      <w:r>
        <w:rPr>
          <w:rFonts w:ascii="宋体" w:hAnsi="宋体"/>
          <w:b/>
          <w:sz w:val="32"/>
          <w:szCs w:val="32"/>
        </w:rPr>
        <w:t xml:space="preserve">一、项目基本情况</w:t>
      </w:r>
      <w:bookmarkEnd w:id="6"/>
      <w:r/>
      <w:bookmarkEnd w:id="7"/>
      <w:r/>
      <w:bookmarkEnd w:id="8"/>
      <w:r/>
      <w:bookmarkEnd w:id="9"/>
      <w:r/>
      <w:bookmarkEnd w:id="10"/>
      <w:r/>
      <w:bookmarkEnd w:id="11"/>
      <w:r/>
      <w:r/>
    </w:p>
    <w:p>
      <w:pPr>
        <w:pStyle w:val="662"/>
        <w:ind w:firstLine="482"/>
        <w:jc w:val="both"/>
        <w:pageBreakBefore w:val="0"/>
        <w:spacing w:beforeAutospacing="0" w:afterAutospacing="0" w:line="540" w:lineRule="exact"/>
        <w:rPr>
          <w:rFonts w:hint="eastAsia" w:ascii="宋体" w:hAnsi="宋体" w:eastAsia="宋体" w:cs="宋体"/>
          <w:lang w:eastAsia="zh-CN"/>
        </w:rPr>
      </w:pPr>
      <w:r>
        <w:rPr>
          <w:rFonts w:hint="eastAsia" w:ascii="宋体" w:hAnsi="宋体" w:cs="宋体"/>
        </w:rPr>
        <w:t xml:space="preserve">1.项目编号：</w:t>
      </w:r>
      <w:r>
        <w:rPr>
          <w:rFonts w:ascii="宋体" w:hAnsi="宋体" w:cs="宋体"/>
        </w:rPr>
        <w:t xml:space="preserve"> JSZC-320924-HXIN-G2026-000</w:t>
      </w:r>
      <w:r>
        <w:rPr>
          <w:rFonts w:hint="eastAsia" w:ascii="宋体" w:hAnsi="宋体" w:cs="宋体"/>
          <w:lang w:val="en-US" w:eastAsia="zh-CN"/>
        </w:rPr>
        <w:t xml:space="preserve">4</w:t>
      </w:r>
      <w:r/>
    </w:p>
    <w:p>
      <w:pPr>
        <w:pStyle w:val="662"/>
        <w:ind w:firstLine="482"/>
        <w:jc w:val="both"/>
        <w:pageBreakBefore w:val="0"/>
        <w:spacing w:beforeAutospacing="0" w:afterAutospacing="0" w:line="540" w:lineRule="exact"/>
        <w:rPr>
          <w:rFonts w:hint="eastAsia" w:ascii="宋体" w:hAnsi="宋体" w:eastAsia="宋体" w:cs="宋体"/>
          <w:lang w:eastAsia="zh-CN"/>
        </w:rPr>
      </w:pPr>
      <w:r>
        <w:rPr>
          <w:rFonts w:hint="eastAsia" w:ascii="宋体" w:hAnsi="宋体" w:cs="宋体"/>
        </w:rPr>
        <w:t xml:space="preserve">2.项目名称：</w:t>
      </w:r>
      <w:r>
        <w:rPr>
          <w:rFonts w:hint="eastAsia" w:ascii="宋体" w:hAnsi="宋体" w:cs="宋体"/>
          <w:lang w:eastAsia="zh-CN"/>
        </w:rPr>
        <w:t xml:space="preserve">盐城市射阳生态环境局海域生态环境综合治理技术服务项目</w:t>
      </w:r>
      <w:r/>
    </w:p>
    <w:p>
      <w:pPr>
        <w:pStyle w:val="662"/>
        <w:ind w:firstLine="482"/>
        <w:jc w:val="both"/>
        <w:pageBreakBefore w:val="0"/>
        <w:spacing w:beforeAutospacing="0" w:afterAutospacing="0" w:line="540" w:lineRule="exact"/>
        <w:rPr>
          <w:rFonts w:ascii="宋体" w:hAnsi="宋体" w:cs="宋体"/>
        </w:rPr>
      </w:pPr>
      <w:r>
        <w:rPr>
          <w:rFonts w:hint="eastAsia" w:ascii="宋体" w:hAnsi="宋体" w:cs="宋体"/>
        </w:rPr>
        <w:t xml:space="preserve">3.采购方式：公开招标</w:t>
      </w:r>
      <w:r/>
    </w:p>
    <w:p>
      <w:pPr>
        <w:pStyle w:val="662"/>
        <w:ind w:firstLine="482"/>
        <w:jc w:val="both"/>
        <w:pageBreakBefore w:val="0"/>
        <w:spacing w:beforeAutospacing="0" w:afterAutospacing="0" w:line="540" w:lineRule="exact"/>
        <w:rPr>
          <w:rFonts w:hint="eastAsia" w:ascii="宋体" w:hAnsi="宋体" w:eastAsia="宋体" w:cs="宋体"/>
          <w:lang w:eastAsia="zh-CN"/>
        </w:rPr>
      </w:pPr>
      <w:r>
        <w:rPr>
          <w:rFonts w:hint="eastAsia" w:ascii="宋体" w:hAnsi="宋体" w:cs="宋体"/>
        </w:rPr>
        <w:t xml:space="preserve">4.</w:t>
      </w:r>
      <w:bookmarkStart w:id="12" w:name="OLE_LINK4"/>
      <w:r/>
      <w:bookmarkStart w:id="13" w:name="OLE_LINK3"/>
      <w:r>
        <w:rPr>
          <w:rFonts w:hint="eastAsia" w:ascii="宋体" w:hAnsi="宋体" w:cs="宋体"/>
        </w:rPr>
        <w:t xml:space="preserve">预算金额：</w:t>
      </w:r>
      <w:bookmarkEnd w:id="12"/>
      <w:r/>
      <w:bookmarkEnd w:id="13"/>
      <w:r>
        <w:rPr>
          <w:rFonts w:hint="eastAsia" w:ascii="宋体" w:hAnsi="宋体" w:cs="宋体"/>
          <w:lang w:eastAsia="zh-CN"/>
        </w:rPr>
        <w:t xml:space="preserve">170万元</w:t>
      </w:r>
      <w:r/>
    </w:p>
    <w:p>
      <w:pPr>
        <w:pStyle w:val="662"/>
        <w:ind w:firstLine="482"/>
        <w:jc w:val="both"/>
        <w:pageBreakBefore w:val="0"/>
        <w:spacing w:beforeAutospacing="0" w:afterAutospacing="0" w:line="540" w:lineRule="exact"/>
        <w:rPr>
          <w:rFonts w:ascii="宋体" w:hAnsi="宋体" w:cs="宋体"/>
        </w:rPr>
      </w:pPr>
      <w:r>
        <w:rPr>
          <w:rFonts w:hint="eastAsia" w:ascii="宋体" w:hAnsi="宋体" w:cs="宋体"/>
        </w:rPr>
        <w:t xml:space="preserve">5.</w:t>
      </w:r>
      <w:bookmarkStart w:id="14" w:name="OLE_LINK5"/>
      <w:r/>
      <w:bookmarkStart w:id="15" w:name="OLE_LINK7"/>
      <w:r/>
      <w:bookmarkStart w:id="16" w:name="OLE_LINK6"/>
      <w:r>
        <w:rPr>
          <w:rFonts w:hint="eastAsia" w:ascii="宋体" w:hAnsi="宋体" w:cs="宋体"/>
        </w:rPr>
        <w:t xml:space="preserve">最高限价：</w:t>
      </w:r>
      <w:bookmarkEnd w:id="14"/>
      <w:r/>
      <w:bookmarkEnd w:id="15"/>
      <w:r/>
      <w:bookmarkEnd w:id="16"/>
      <w:r>
        <w:rPr>
          <w:rFonts w:hint="eastAsia" w:ascii="宋体" w:hAnsi="宋体" w:cs="宋体"/>
          <w:lang w:eastAsia="zh-CN"/>
        </w:rPr>
        <w:t xml:space="preserve">170万元</w:t>
      </w:r>
      <w:r>
        <w:rPr>
          <w:rFonts w:hint="eastAsia" w:ascii="宋体" w:hAnsi="宋体" w:cs="宋体"/>
        </w:rPr>
        <w:t xml:space="preserve"> </w:t>
      </w:r>
      <w:r/>
    </w:p>
    <w:p>
      <w:pPr>
        <w:pStyle w:val="662"/>
        <w:ind w:firstLine="482"/>
        <w:jc w:val="both"/>
        <w:pageBreakBefore w:val="0"/>
        <w:spacing w:beforeAutospacing="0" w:afterAutospacing="0" w:line="540" w:lineRule="exact"/>
        <w:rPr>
          <w:rFonts w:ascii="宋体" w:hAnsi="宋体"/>
        </w:rPr>
      </w:pPr>
      <w:r>
        <w:rPr>
          <w:rFonts w:hint="eastAsia" w:ascii="宋体" w:hAnsi="宋体" w:cs="宋体"/>
        </w:rPr>
        <w:t xml:space="preserve">6.采购需求：</w:t>
      </w:r>
      <w:r>
        <w:rPr>
          <w:rFonts w:hint="eastAsia" w:ascii="宋体" w:hAnsi="宋体" w:cs="宋体"/>
          <w:lang w:val="en-US" w:eastAsia="zh-CN"/>
        </w:rPr>
        <w:t xml:space="preserve">为做好“十五五”期间海洋生态环境保护工作，系统掌握我县近岸海域生态环境保护现状及存在问题，为后续综合治理提供科学依据，需实施盐城市射阳生态环境局海域生态环境综合治理技术服务项目，主要包括以下内容：一是开展资料及数据收集。通过与相关部门沟通交流、现场调研、查阅文献等方式收集射阳海域污染治理、生态修复、亲海服务等海洋生态环境保护工作开展情况，以及关键评价指标的现状及历史变化等数据资料。二是开展关键指标现场调查。对射阳海域海</w:t>
      </w:r>
      <w:r>
        <w:rPr>
          <w:rFonts w:hint="eastAsia" w:ascii="宋体" w:hAnsi="宋体" w:cs="宋体"/>
          <w:lang w:val="en-US" w:eastAsia="zh-CN"/>
        </w:rPr>
        <w:t xml:space="preserve">洋垃圾开展无人机遥感调查和解译，对滨海鸟类等重点生物物种开展现场调查，必要时对前期资料数据收集不足的方面开展补充调查。三是开展海洋保护成效分析研判。基于对历史和现状数据的全面分析，系统评估射阳海域生态环境保护治理成效，对照《江苏省海洋生态环境保护“十四五”规划》《关于全面推进美丽盐城建设的行动方案》等政策要求，重点梳理“十四五”期间海域生态环境保护相关任务进展与落实情况，识别射阳在海域生态环境治理目标达成中存在的差距与短板，针对性提出“十五五”期间相应的治理策略，总结提炼区域生态环境长效治理机制与经验模式。</w:t>
      </w:r>
      <w:r/>
    </w:p>
    <w:p>
      <w:pPr>
        <w:pStyle w:val="662"/>
        <w:ind w:firstLine="482"/>
        <w:jc w:val="both"/>
        <w:pageBreakBefore w:val="0"/>
        <w:spacing w:beforeAutospacing="0" w:afterAutospacing="0" w:line="540" w:lineRule="exact"/>
        <w:rPr>
          <w:rFonts w:ascii="宋体" w:hAnsi="宋体" w:cs="宋体"/>
        </w:rPr>
      </w:pPr>
      <w:r>
        <w:rPr>
          <w:rFonts w:hint="eastAsia" w:ascii="宋体" w:hAnsi="宋体" w:cs="宋体"/>
        </w:rPr>
        <w:t xml:space="preserve">7.合同履行期限：</w:t>
      </w:r>
      <w:r>
        <w:rPr>
          <w:rFonts w:hint="eastAsia" w:ascii="宋体" w:hAnsi="宋体" w:cs="宋体"/>
          <w:lang w:eastAsia="zh-CN"/>
        </w:rPr>
        <w:t xml:space="preserve">自合同生效之日起至经采购人验收合格为止</w:t>
      </w:r>
      <w:r>
        <w:rPr>
          <w:rFonts w:hint="eastAsia" w:ascii="宋体" w:hAnsi="宋体" w:cs="宋体"/>
        </w:rPr>
        <w:t xml:space="preserve">。 </w:t>
      </w:r>
      <w:r/>
    </w:p>
    <w:p>
      <w:pPr>
        <w:pStyle w:val="662"/>
        <w:ind w:firstLine="482"/>
        <w:jc w:val="both"/>
        <w:pageBreakBefore w:val="0"/>
        <w:spacing w:beforeAutospacing="0" w:afterAutospacing="0" w:line="540" w:lineRule="exact"/>
        <w:rPr>
          <w:rFonts w:ascii="宋体" w:hAnsi="宋体" w:cs="宋体"/>
        </w:rPr>
      </w:pPr>
      <w:r>
        <w:rPr>
          <w:rFonts w:hint="eastAsia" w:ascii="宋体" w:hAnsi="宋体" w:cs="宋体"/>
        </w:rPr>
        <w:t xml:space="preserve">8.</w:t>
      </w:r>
      <w:r>
        <w:rPr>
          <w:rFonts w:ascii="宋体" w:hAnsi="宋体" w:cs="宋体"/>
        </w:rPr>
        <w:t xml:space="preserve">本项目（是/否）接受联合体投标：否</w:t>
      </w:r>
      <w:r>
        <w:rPr>
          <w:rFonts w:hint="eastAsia" w:ascii="宋体" w:hAnsi="宋体" w:cs="宋体"/>
        </w:rPr>
        <w:t xml:space="preserve"> </w:t>
      </w:r>
      <w:r/>
    </w:p>
    <w:p>
      <w:pPr>
        <w:pStyle w:val="662"/>
        <w:ind w:firstLine="498"/>
        <w:jc w:val="both"/>
        <w:keepLines/>
        <w:keepNext/>
        <w:pageBreakBefore w:val="0"/>
        <w:spacing w:beforeAutospacing="0" w:afterAutospacing="0" w:line="540" w:lineRule="exact"/>
        <w:rPr>
          <w:rFonts w:ascii="宋体" w:hAnsi="宋体"/>
        </w:rPr>
      </w:pPr>
      <w:r/>
      <w:bookmarkStart w:id="17" w:name="_Toc28359003"/>
      <w:r/>
      <w:bookmarkStart w:id="18" w:name="_Toc28359080"/>
      <w:r/>
      <w:bookmarkStart w:id="19" w:name="_Toc35393622"/>
      <w:r/>
      <w:bookmarkStart w:id="20" w:name="_Toc35393791"/>
      <w:r/>
      <w:bookmarkStart w:id="21" w:name="_Toc38985264"/>
      <w:r>
        <w:rPr>
          <w:rFonts w:ascii="宋体" w:hAnsi="宋体"/>
          <w:b/>
          <w:sz w:val="32"/>
          <w:szCs w:val="32"/>
        </w:rPr>
        <w:t xml:space="preserve">二、申请人的资格要求：</w:t>
      </w:r>
      <w:bookmarkEnd w:id="17"/>
      <w:r/>
      <w:bookmarkEnd w:id="18"/>
      <w:r/>
      <w:bookmarkEnd w:id="19"/>
      <w:r/>
      <w:bookmarkEnd w:id="20"/>
      <w:r/>
      <w:bookmarkEnd w:id="21"/>
      <w:r/>
      <w:r/>
    </w:p>
    <w:p>
      <w:pPr>
        <w:pStyle w:val="662"/>
        <w:ind w:firstLine="482"/>
        <w:jc w:val="both"/>
        <w:pageBreakBefore w:val="0"/>
        <w:spacing w:beforeAutospacing="0" w:afterAutospacing="0" w:line="540" w:lineRule="exact"/>
        <w:rPr>
          <w:rFonts w:ascii="宋体" w:hAnsi="宋体"/>
        </w:rPr>
      </w:pPr>
      <w:r>
        <w:rPr>
          <w:rFonts w:hint="eastAsia" w:ascii="宋体" w:hAnsi="宋体" w:cs="宋体"/>
        </w:rPr>
        <w:t xml:space="preserve">（一）满足《中华人民共和国政府采购法》第二十二条规定，并提供下列材料：</w:t>
      </w:r>
      <w:r/>
    </w:p>
    <w:p>
      <w:pPr>
        <w:pStyle w:val="662"/>
        <w:ind w:firstLine="482"/>
        <w:jc w:val="both"/>
        <w:pageBreakBefore w:val="0"/>
        <w:spacing w:beforeAutospacing="0" w:afterAutospacing="0" w:line="540" w:lineRule="exact"/>
        <w:rPr>
          <w:rFonts w:ascii="宋体" w:hAnsi="宋体"/>
        </w:rPr>
      </w:pPr>
      <w:r>
        <w:rPr>
          <w:rFonts w:hint="eastAsia" w:ascii="宋体" w:hAnsi="宋体" w:cs="宋体"/>
        </w:rPr>
        <w:t xml:space="preserve">1.</w:t>
      </w:r>
      <w:bookmarkStart w:id="22" w:name="OLE_LINK31"/>
      <w:r/>
      <w:bookmarkStart w:id="23" w:name="OLE_LINK30"/>
      <w:r>
        <w:rPr>
          <w:rFonts w:hint="eastAsia" w:ascii="宋体" w:hAnsi="宋体" w:cs="宋体"/>
        </w:rPr>
        <w:t xml:space="preserve">法人或者其他组织的营业执照等证明文件，自然人的身份证明。</w:t>
      </w:r>
      <w:bookmarkEnd w:id="22"/>
      <w:r/>
      <w:bookmarkEnd w:id="23"/>
      <w:r/>
      <w:r/>
    </w:p>
    <w:p>
      <w:pPr>
        <w:pStyle w:val="662"/>
        <w:ind w:firstLine="482"/>
        <w:jc w:val="both"/>
        <w:pageBreakBefore w:val="0"/>
        <w:spacing w:beforeAutospacing="0" w:afterAutospacing="0" w:line="540" w:lineRule="exact"/>
        <w:rPr>
          <w:rFonts w:ascii="宋体" w:hAnsi="宋体"/>
        </w:rPr>
      </w:pPr>
      <w:r>
        <w:rPr>
          <w:rFonts w:hint="eastAsia" w:ascii="宋体" w:hAnsi="宋体" w:cs="宋体"/>
        </w:rPr>
        <w:t xml:space="preserve">2.</w:t>
      </w:r>
      <w:bookmarkStart w:id="24" w:name="_Hlk220488632"/>
      <w:r/>
      <w:bookmarkStart w:id="25" w:name="OLE_LINK33"/>
      <w:r/>
      <w:bookmarkStart w:id="26" w:name="OLE_LINK32"/>
      <w:r>
        <w:rPr>
          <w:rFonts w:hint="eastAsia" w:ascii="宋体" w:hAnsi="宋体" w:cs="宋体"/>
        </w:rPr>
        <w:t xml:space="preserve">上一年度的财务状况报表（成立不满一年无需提供）。</w:t>
      </w:r>
      <w:bookmarkEnd w:id="24"/>
      <w:r/>
      <w:bookmarkEnd w:id="25"/>
      <w:bookmarkEnd w:id="26"/>
      <w:r/>
    </w:p>
    <w:p>
      <w:pPr>
        <w:pStyle w:val="662"/>
        <w:ind w:firstLine="482"/>
        <w:jc w:val="both"/>
        <w:pageBreakBefore w:val="0"/>
        <w:spacing w:beforeAutospacing="0" w:afterAutospacing="0" w:line="540" w:lineRule="exact"/>
        <w:rPr>
          <w:rFonts w:ascii="宋体" w:hAnsi="宋体"/>
        </w:rPr>
      </w:pPr>
      <w:r>
        <w:rPr>
          <w:rFonts w:hint="eastAsia" w:ascii="宋体" w:hAnsi="宋体" w:cs="宋体"/>
        </w:rPr>
        <w:t xml:space="preserve">3.</w:t>
      </w:r>
      <w:bookmarkStart w:id="27" w:name="OLE_LINK34"/>
      <w:r/>
      <w:bookmarkStart w:id="28" w:name="OLE_LINK35"/>
      <w:r>
        <w:rPr>
          <w:rFonts w:hint="eastAsia" w:ascii="宋体" w:hAnsi="宋体" w:cs="宋体"/>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bookmarkEnd w:id="27"/>
      <w:r/>
      <w:bookmarkEnd w:id="28"/>
      <w:r/>
      <w:r/>
    </w:p>
    <w:p>
      <w:pPr>
        <w:pStyle w:val="662"/>
        <w:ind w:firstLine="482"/>
        <w:jc w:val="both"/>
        <w:pageBreakBefore w:val="0"/>
        <w:spacing w:beforeAutospacing="0" w:afterAutospacing="0" w:line="540" w:lineRule="exact"/>
        <w:rPr>
          <w:rFonts w:ascii="宋体" w:hAnsi="宋体"/>
        </w:rPr>
      </w:pPr>
      <w:r>
        <w:rPr>
          <w:rFonts w:hint="eastAsia" w:ascii="宋体" w:hAnsi="宋体" w:cs="宋体"/>
        </w:rPr>
        <w:t xml:space="preserve">4.</w:t>
      </w:r>
      <w:bookmarkStart w:id="29" w:name="OLE_LINK36"/>
      <w:r/>
      <w:bookmarkStart w:id="30" w:name="OLE_LINK37"/>
      <w:r>
        <w:rPr>
          <w:rFonts w:hint="eastAsia" w:ascii="宋体" w:hAnsi="宋体" w:cs="宋体"/>
        </w:rPr>
        <w:t xml:space="preserve">具备履行合同所必需的设备和专业技术能力的书面声明。</w:t>
      </w:r>
      <w:bookmarkEnd w:id="29"/>
      <w:r/>
      <w:bookmarkEnd w:id="30"/>
      <w:r/>
      <w:r/>
    </w:p>
    <w:p>
      <w:pPr>
        <w:pStyle w:val="662"/>
        <w:ind w:firstLine="482"/>
        <w:jc w:val="both"/>
        <w:pageBreakBefore w:val="0"/>
        <w:spacing w:beforeAutospacing="0" w:afterAutospacing="0" w:line="540" w:lineRule="exact"/>
        <w:rPr>
          <w:rFonts w:ascii="宋体" w:hAnsi="宋体" w:cs="宋体"/>
        </w:rPr>
      </w:pPr>
      <w:r>
        <w:rPr>
          <w:rFonts w:hint="eastAsia" w:ascii="宋体" w:hAnsi="宋体" w:cs="宋体"/>
        </w:rPr>
        <w:t xml:space="preserve">5.</w:t>
      </w:r>
      <w:bookmarkStart w:id="31" w:name="OLE_LINK39"/>
      <w:r/>
      <w:bookmarkStart w:id="32" w:name="OLE_LINK38"/>
      <w:r>
        <w:rPr>
          <w:rFonts w:hint="eastAsia" w:ascii="宋体" w:hAnsi="宋体" w:cs="宋体"/>
        </w:rPr>
        <w:t xml:space="preserve">参加政府采购活动前3年内在经营活动中没有重大违法记录的书面声明。</w:t>
      </w:r>
      <w:bookmarkEnd w:id="31"/>
      <w:r/>
      <w:bookmarkEnd w:id="32"/>
      <w:r/>
      <w:r/>
    </w:p>
    <w:p>
      <w:pPr>
        <w:pStyle w:val="662"/>
        <w:ind w:firstLine="482"/>
        <w:jc w:val="both"/>
        <w:pageBreakBefore w:val="0"/>
        <w:spacing w:beforeAutospacing="0" w:afterAutospacing="0" w:line="540" w:lineRule="exact"/>
        <w:rPr>
          <w:rFonts w:ascii="宋体" w:hAnsi="宋体"/>
        </w:rPr>
      </w:pPr>
      <w:r>
        <w:rPr>
          <w:rFonts w:hint="eastAsia" w:ascii="宋体" w:hAnsi="宋体" w:cs="宋体"/>
        </w:rPr>
        <w:t xml:space="preserve">6.</w:t>
      </w:r>
      <w:bookmarkStart w:id="33" w:name="OLE_LINK40"/>
      <w:r/>
      <w:bookmarkStart w:id="34" w:name="OLE_LINK41"/>
      <w:r>
        <w:rPr>
          <w:rFonts w:hint="eastAsia" w:ascii="宋体" w:hAnsi="宋体" w:cs="宋体"/>
        </w:rPr>
        <w:t xml:space="preserve">法律、行政法规规定的其他条件。</w:t>
      </w:r>
      <w:bookmarkEnd w:id="33"/>
      <w:r/>
      <w:bookmarkEnd w:id="34"/>
      <w:r/>
      <w:r/>
    </w:p>
    <w:p>
      <w:pPr>
        <w:pStyle w:val="662"/>
        <w:ind w:firstLine="482"/>
        <w:jc w:val="both"/>
        <w:pageBreakBefore w:val="0"/>
        <w:spacing w:beforeAutospacing="0" w:afterAutospacing="0" w:line="540" w:lineRule="exact"/>
        <w:rPr>
          <w:rFonts w:ascii="宋体" w:hAnsi="宋体" w:cs="宋体"/>
        </w:rPr>
      </w:pPr>
      <w:r>
        <w:rPr>
          <w:rFonts w:hint="eastAsia" w:ascii="宋体" w:hAnsi="宋体" w:cs="宋体"/>
        </w:rPr>
        <w:t xml:space="preserve">（二）落实政府采购政策需满足的资格要求：本项目属于服务类采购项目。本项目为非预留份额的采购项目或采购包，执行价格扣除优惠政策，小微型企业、监狱企业或残疾人福利性单位报价给予20%的扣除，用扣除后的价格参加评审。价格扣除比例对小型企业和微型企业同等对待，不作区分。监狱企业、残疾人福利单位属于小型、微型企业的，不重复享受政策</w:t>
      </w:r>
      <w:r>
        <w:rPr>
          <w:rFonts w:hint="eastAsia" w:ascii="宋体" w:hAnsi="宋体" w:cs="宋体"/>
          <w:lang w:eastAsia="zh-CN"/>
        </w:rPr>
        <w:t xml:space="preserve">。</w:t>
      </w:r>
      <w:r/>
    </w:p>
    <w:p>
      <w:pPr>
        <w:pStyle w:val="662"/>
        <w:ind w:firstLine="482"/>
        <w:jc w:val="both"/>
        <w:pageBreakBefore w:val="0"/>
        <w:spacing w:beforeAutospacing="0" w:afterAutospacing="0" w:line="540" w:lineRule="exact"/>
        <w:rPr>
          <w:rFonts w:ascii="宋体" w:hAnsi="宋体" w:cs="宋体"/>
        </w:rPr>
      </w:pPr>
      <w:r>
        <w:rPr>
          <w:rFonts w:hint="eastAsia" w:ascii="宋体" w:hAnsi="宋体" w:cs="宋体"/>
        </w:rPr>
        <w:t xml:space="preserve">（三）本项目的特定资格要求：</w:t>
      </w:r>
      <w:r/>
    </w:p>
    <w:p>
      <w:pPr>
        <w:pStyle w:val="662"/>
        <w:ind w:firstLine="482"/>
        <w:jc w:val="both"/>
        <w:pageBreakBefore w:val="0"/>
        <w:spacing w:beforeAutospacing="0" w:afterAutospacing="0" w:line="540" w:lineRule="exact"/>
        <w:rPr>
          <w:rFonts w:ascii="宋体" w:hAnsi="宋体" w:cs="宋体"/>
        </w:rPr>
      </w:pPr>
      <w:r>
        <w:rPr>
          <w:rFonts w:hint="eastAsia" w:ascii="宋体" w:hAnsi="宋体" w:cs="宋体"/>
        </w:rPr>
        <w:t xml:space="preserve">1.</w:t>
      </w:r>
      <w:bookmarkStart w:id="35" w:name="OLE_LINK43"/>
      <w:r>
        <w:rPr>
          <w:rFonts w:hint="eastAsia" w:ascii="宋体" w:hAnsi="宋体" w:cs="宋体"/>
        </w:rPr>
        <w:t xml:space="preserve">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bookmarkEnd w:id="35"/>
      <w:r/>
    </w:p>
    <w:p>
      <w:pPr>
        <w:pStyle w:val="662"/>
        <w:ind w:firstLine="482"/>
        <w:jc w:val="both"/>
        <w:pageBreakBefore w:val="0"/>
        <w:spacing w:beforeAutospacing="0" w:afterAutospacing="0" w:line="540" w:lineRule="exact"/>
        <w:rPr>
          <w:rFonts w:ascii="宋体" w:hAnsi="宋体" w:cs="宋体"/>
        </w:rPr>
      </w:pPr>
      <w:r>
        <w:rPr>
          <w:rFonts w:hint="eastAsia" w:ascii="宋体" w:hAnsi="宋体" w:cs="宋体"/>
        </w:rPr>
        <w:t xml:space="preserve">2.</w:t>
      </w:r>
      <w:bookmarkStart w:id="36" w:name="OLE_LINK44"/>
      <w:r/>
      <w:bookmarkStart w:id="37" w:name="OLE_LINK45"/>
      <w:r>
        <w:rPr>
          <w:rFonts w:hint="eastAsia" w:ascii="宋体" w:hAnsi="宋体" w:cs="宋体"/>
        </w:rPr>
        <w:t xml:space="preserve">单位负责人为同一人或者存在直接控股、管理关系的不同供应商，不得参加同一合同项下的政府采购活动。</w:t>
      </w:r>
      <w:bookmarkEnd w:id="36"/>
      <w:r/>
      <w:bookmarkEnd w:id="37"/>
      <w:r/>
      <w:r/>
    </w:p>
    <w:p>
      <w:pPr>
        <w:pStyle w:val="662"/>
        <w:ind w:firstLine="482"/>
        <w:jc w:val="both"/>
        <w:pageBreakBefore w:val="0"/>
        <w:spacing w:beforeAutospacing="0" w:afterAutospacing="0" w:line="540" w:lineRule="exact"/>
        <w:rPr>
          <w:rFonts w:ascii="宋体" w:hAnsi="宋体"/>
        </w:rPr>
      </w:pPr>
      <w:r>
        <w:rPr>
          <w:rFonts w:hint="eastAsia" w:ascii="宋体" w:hAnsi="宋体" w:cs="宋体"/>
        </w:rPr>
        <w:t xml:space="preserve"> </w:t>
      </w:r>
      <w:r>
        <w:rPr>
          <w:rFonts w:ascii="宋体" w:hAnsi="宋体"/>
          <w:b/>
          <w:sz w:val="32"/>
          <w:szCs w:val="32"/>
        </w:rPr>
        <w:t xml:space="preserve">三、获取招标文件</w:t>
      </w:r>
      <w:r/>
    </w:p>
    <w:p>
      <w:pPr>
        <w:pStyle w:val="662"/>
        <w:ind w:firstLine="539"/>
        <w:jc w:val="both"/>
        <w:pageBreakBefore w:val="0"/>
        <w:spacing w:beforeAutospacing="0" w:afterAutospacing="0" w:line="540" w:lineRule="exact"/>
        <w:rPr>
          <w:rFonts w:ascii="宋体" w:hAnsi="宋体"/>
        </w:rPr>
      </w:pPr>
      <w:r/>
      <w:bookmarkStart w:id="38" w:name="_Toc35393793"/>
      <w:r/>
      <w:bookmarkStart w:id="39" w:name="_Toc28359082"/>
      <w:r/>
      <w:bookmarkStart w:id="40" w:name="_Toc35393624"/>
      <w:r/>
      <w:bookmarkStart w:id="41" w:name="_Toc38985266"/>
      <w:r/>
      <w:bookmarkStart w:id="42" w:name="_Toc28359005"/>
      <w:r>
        <w:rPr>
          <w:rFonts w:hint="eastAsia" w:ascii="宋体" w:hAnsi="宋体" w:cs="宋体"/>
        </w:rPr>
        <w:t xml:space="preserve">1.时间：</w:t>
      </w:r>
      <w:bookmarkEnd w:id="38"/>
      <w:r/>
      <w:bookmarkEnd w:id="39"/>
      <w:r/>
      <w:bookmarkEnd w:id="40"/>
      <w:r/>
      <w:bookmarkEnd w:id="41"/>
      <w:r/>
      <w:bookmarkEnd w:id="42"/>
      <w:r>
        <w:rPr>
          <w:rFonts w:hint="eastAsia" w:ascii="宋体" w:hAnsi="宋体"/>
        </w:rPr>
        <w:t xml:space="preserve">自招标文件公告发布之日起5个工作日。</w:t>
      </w:r>
      <w:r/>
    </w:p>
    <w:p>
      <w:pPr>
        <w:pStyle w:val="662"/>
        <w:ind w:firstLine="539"/>
        <w:jc w:val="both"/>
        <w:pageBreakBefore w:val="0"/>
        <w:spacing w:beforeAutospacing="0" w:afterAutospacing="0" w:line="540" w:lineRule="exact"/>
        <w:rPr>
          <w:rFonts w:ascii="宋体" w:hAnsi="宋体" w:cs="宋体"/>
        </w:rPr>
      </w:pPr>
      <w:r>
        <w:rPr>
          <w:rFonts w:hint="eastAsia" w:ascii="宋体" w:hAnsi="宋体" w:cs="宋体"/>
        </w:rPr>
        <w:t xml:space="preserve">2.地点：“苏采云”系统内免费下载（投标人必须在苏采云系统中获取招标文件，方能参与政府采购项目）；</w:t>
      </w:r>
      <w:r/>
    </w:p>
    <w:p>
      <w:pPr>
        <w:pStyle w:val="662"/>
        <w:ind w:firstLine="539"/>
        <w:jc w:val="both"/>
        <w:pageBreakBefore w:val="0"/>
        <w:spacing w:beforeAutospacing="0" w:afterAutospacing="0" w:line="540" w:lineRule="exact"/>
        <w:rPr>
          <w:rFonts w:ascii="宋体" w:hAnsi="宋体" w:cs="宋体"/>
        </w:rPr>
      </w:pPr>
      <w:r>
        <w:rPr>
          <w:rFonts w:hint="eastAsia" w:ascii="宋体" w:hAnsi="宋体" w:cs="宋体"/>
        </w:rPr>
        <w:t xml:space="preserve">3.方式：本项目采用网上注册登记方式。</w:t>
      </w:r>
      <w:r/>
    </w:p>
    <w:p>
      <w:pPr>
        <w:pStyle w:val="662"/>
        <w:ind w:firstLine="539"/>
        <w:jc w:val="both"/>
        <w:pageBreakBefore w:val="0"/>
        <w:spacing w:beforeAutospacing="0" w:afterAutospacing="0" w:line="540" w:lineRule="exact"/>
        <w:rPr>
          <w:rFonts w:ascii="宋体" w:hAnsi="宋体"/>
        </w:rPr>
      </w:pPr>
      <w:r>
        <w:rPr>
          <w:rFonts w:hint="eastAsia" w:ascii="宋体" w:hAnsi="宋体"/>
        </w:rPr>
        <w:t xml:space="preserve">4.售价：0元</w:t>
      </w:r>
      <w:r/>
    </w:p>
    <w:p>
      <w:pPr>
        <w:pStyle w:val="662"/>
        <w:ind w:firstLine="498"/>
        <w:jc w:val="both"/>
        <w:keepLines/>
        <w:keepNext/>
        <w:pageBreakBefore w:val="0"/>
        <w:spacing w:beforeAutospacing="0" w:afterAutospacing="0" w:line="540" w:lineRule="exact"/>
        <w:rPr>
          <w:rFonts w:ascii="宋体" w:hAnsi="宋体"/>
        </w:rPr>
      </w:pPr>
      <w:r>
        <w:rPr>
          <w:rFonts w:ascii="宋体" w:hAnsi="宋体"/>
          <w:b/>
          <w:sz w:val="32"/>
          <w:szCs w:val="32"/>
        </w:rPr>
        <w:t xml:space="preserve">四、提交投标文件截止时间、开标时间和地点</w:t>
      </w:r>
      <w:r/>
    </w:p>
    <w:p>
      <w:pPr>
        <w:pStyle w:val="662"/>
        <w:ind w:firstLine="482"/>
        <w:jc w:val="both"/>
        <w:pageBreakBefore w:val="0"/>
        <w:spacing w:beforeAutospacing="0" w:afterAutospacing="0" w:line="540" w:lineRule="exact"/>
        <w:rPr>
          <w:rFonts w:ascii="宋体" w:hAnsi="宋体"/>
        </w:rPr>
      </w:pPr>
      <w:r>
        <w:rPr>
          <w:rFonts w:hint="eastAsia" w:ascii="宋体" w:hAnsi="宋体"/>
          <w:highlight w:val="yellow"/>
        </w:rPr>
        <w:t xml:space="preserve">1.时间：2026-</w:t>
      </w:r>
      <w:r>
        <w:rPr>
          <w:rFonts w:hint="eastAsia" w:ascii="宋体" w:hAnsi="宋体"/>
          <w:highlight w:val="yellow"/>
          <w:lang w:val="en-US" w:eastAsia="zh-CN"/>
        </w:rPr>
        <w:t xml:space="preserve">6</w:t>
      </w:r>
      <w:r>
        <w:rPr>
          <w:rFonts w:hint="eastAsia" w:ascii="宋体" w:hAnsi="宋体"/>
          <w:highlight w:val="yellow"/>
        </w:rPr>
        <w:t xml:space="preserve">-</w:t>
      </w:r>
      <w:r>
        <w:rPr>
          <w:rFonts w:hint="eastAsia" w:ascii="宋体" w:hAnsi="宋体"/>
          <w:highlight w:val="yellow"/>
          <w:lang w:val="en-US" w:eastAsia="zh-CN"/>
        </w:rPr>
        <w:t xml:space="preserve">12 </w:t>
      </w:r>
      <w:r>
        <w:rPr>
          <w:rFonts w:hint="eastAsia" w:ascii="宋体" w:hAnsi="宋体"/>
          <w:highlight w:val="yellow"/>
        </w:rPr>
        <w:t xml:space="preserve"> 9:00（北京时间）</w:t>
      </w:r>
      <w:r>
        <w:rPr>
          <w:rFonts w:hint="eastAsia" w:ascii="宋体" w:hAnsi="宋体"/>
        </w:rPr>
        <w:t xml:space="preserve">。</w:t>
      </w:r>
      <w:r/>
    </w:p>
    <w:p>
      <w:pPr>
        <w:pStyle w:val="662"/>
        <w:ind w:firstLine="482"/>
        <w:jc w:val="both"/>
        <w:pageBreakBefore w:val="0"/>
        <w:spacing w:beforeAutospacing="0" w:afterAutospacing="0" w:line="540" w:lineRule="exact"/>
        <w:rPr>
          <w:rFonts w:ascii="宋体" w:hAnsi="宋体"/>
        </w:rPr>
      </w:pPr>
      <w:r>
        <w:rPr>
          <w:rFonts w:hint="eastAsia" w:ascii="宋体" w:hAnsi="宋体"/>
        </w:rPr>
        <w:t xml:space="preserve">2.地点：苏采云“不见面”开标大厅。</w:t>
      </w:r>
      <w:r/>
    </w:p>
    <w:p>
      <w:pPr>
        <w:pStyle w:val="662"/>
        <w:ind w:firstLine="498"/>
        <w:jc w:val="both"/>
        <w:keepLines/>
        <w:keepNext/>
        <w:pageBreakBefore w:val="0"/>
        <w:spacing w:beforeAutospacing="0" w:afterAutospacing="0" w:line="540" w:lineRule="exact"/>
        <w:rPr>
          <w:rFonts w:ascii="宋体" w:hAnsi="宋体"/>
        </w:rPr>
      </w:pPr>
      <w:r/>
      <w:bookmarkStart w:id="43" w:name="_Toc35393625"/>
      <w:r/>
      <w:bookmarkStart w:id="44" w:name="_Toc35393794"/>
      <w:r/>
      <w:bookmarkStart w:id="45" w:name="_Toc28359007"/>
      <w:r/>
      <w:bookmarkStart w:id="46" w:name="_Toc28359084"/>
      <w:r/>
      <w:bookmarkStart w:id="47" w:name="_Toc38985267"/>
      <w:r>
        <w:rPr>
          <w:rFonts w:ascii="宋体" w:hAnsi="宋体"/>
          <w:b/>
          <w:sz w:val="32"/>
          <w:szCs w:val="32"/>
        </w:rPr>
        <w:t xml:space="preserve">五、公告期限</w:t>
      </w:r>
      <w:bookmarkEnd w:id="43"/>
      <w:r/>
      <w:bookmarkEnd w:id="44"/>
      <w:r/>
      <w:bookmarkEnd w:id="45"/>
      <w:r/>
      <w:bookmarkEnd w:id="46"/>
      <w:r/>
      <w:bookmarkEnd w:id="47"/>
      <w:r/>
      <w:r/>
    </w:p>
    <w:p>
      <w:pPr>
        <w:pStyle w:val="662"/>
        <w:ind w:firstLine="480"/>
        <w:jc w:val="both"/>
        <w:pageBreakBefore w:val="0"/>
        <w:spacing w:beforeAutospacing="0" w:afterAutospacing="0" w:line="540" w:lineRule="exact"/>
        <w:rPr>
          <w:rFonts w:ascii="宋体" w:hAnsi="宋体"/>
        </w:rPr>
      </w:pPr>
      <w:r/>
      <w:bookmarkStart w:id="48" w:name="_Toc35393626"/>
      <w:r/>
      <w:bookmarkStart w:id="49" w:name="_Toc38985268"/>
      <w:r/>
      <w:bookmarkStart w:id="50" w:name="_Toc35393795"/>
      <w:r>
        <w:rPr>
          <w:rFonts w:hint="eastAsia" w:ascii="宋体" w:hAnsi="宋体" w:cs="宋体"/>
        </w:rPr>
        <w:t xml:space="preserve">自本公告发布之日起5个工作日。</w:t>
      </w:r>
      <w:bookmarkEnd w:id="48"/>
      <w:r/>
      <w:bookmarkEnd w:id="49"/>
      <w:r/>
      <w:bookmarkEnd w:id="50"/>
      <w:r/>
      <w:r/>
    </w:p>
    <w:p>
      <w:pPr>
        <w:pStyle w:val="662"/>
        <w:ind w:firstLine="498"/>
        <w:jc w:val="both"/>
        <w:keepLines/>
        <w:keepNext/>
        <w:pageBreakBefore w:val="0"/>
        <w:spacing w:beforeAutospacing="0" w:afterAutospacing="0" w:line="540" w:lineRule="exact"/>
        <w:rPr>
          <w:rFonts w:ascii="宋体" w:hAnsi="宋体"/>
          <w:b/>
          <w:sz w:val="32"/>
          <w:szCs w:val="32"/>
        </w:rPr>
      </w:pPr>
      <w:r>
        <w:rPr>
          <w:rFonts w:ascii="宋体" w:hAnsi="宋体"/>
          <w:b/>
          <w:sz w:val="32"/>
          <w:szCs w:val="32"/>
        </w:rPr>
        <w:t xml:space="preserve">六、其他补充事宜</w:t>
      </w:r>
      <w:r/>
    </w:p>
    <w:p>
      <w:pPr>
        <w:ind w:firstLine="480"/>
        <w:jc w:val="both"/>
        <w:pageBreakBefore w:val="0"/>
        <w:spacing w:beforeAutospacing="0" w:afterAutospacing="0" w:line="540" w:lineRule="exact"/>
        <w:rPr>
          <w:rFonts w:ascii="宋体" w:hAnsi="宋体"/>
          <w:sz w:val="24"/>
        </w:rPr>
      </w:pPr>
      <w:r>
        <w:rPr>
          <w:rFonts w:hint="eastAsia" w:ascii="宋体" w:hAnsi="宋体"/>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jc w:val="both"/>
        <w:pageBreakBefore w:val="0"/>
        <w:spacing w:beforeAutospacing="0" w:afterAutospacing="0" w:line="540" w:lineRule="exact"/>
        <w:rPr>
          <w:rFonts w:ascii="宋体" w:hAnsi="宋体"/>
          <w:sz w:val="24"/>
        </w:rPr>
      </w:pPr>
      <w:r>
        <w:rPr>
          <w:rFonts w:hint="eastAsia" w:ascii="宋体" w:hAnsi="宋体"/>
          <w:sz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2"/>
        <w:jc w:val="both"/>
        <w:keepLines w:val="0"/>
        <w:keepNext w:val="0"/>
        <w:pageBreakBefore w:val="0"/>
        <w:spacing w:beforeAutospacing="0" w:afterAutospacing="0" w:line="540" w:lineRule="exact"/>
        <w:widowControl w:val="off"/>
        <w:rPr>
          <w:rFonts w:ascii="宋体" w:hAnsi="宋体"/>
          <w:sz w:val="24"/>
        </w:rPr>
      </w:pPr>
      <w:r>
        <w:rPr>
          <w:rFonts w:hint="eastAsia" w:ascii="宋体" w:hAnsi="宋体"/>
          <w:sz w:val="24"/>
        </w:rPr>
        <w:t xml:space="preserve">2. 潜在供应商访问电子招标响应交易平台的网络地址和方法： </w:t>
      </w:r>
      <w:r/>
    </w:p>
    <w:p>
      <w:pPr>
        <w:ind w:firstLine="482"/>
        <w:jc w:val="both"/>
        <w:keepLines w:val="0"/>
        <w:keepNext w:val="0"/>
        <w:pageBreakBefore w:val="0"/>
        <w:spacing w:beforeAutospacing="0" w:afterAutospacing="0" w:line="540" w:lineRule="exact"/>
        <w:widowControl w:val="off"/>
        <w:rPr>
          <w:rFonts w:ascii="宋体" w:hAnsi="宋体"/>
          <w:sz w:val="24"/>
        </w:rPr>
      </w:pPr>
      <w:r>
        <w:rPr>
          <w:rFonts w:hint="eastAsia" w:ascii="宋体" w:hAnsi="宋体"/>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2"/>
        <w:jc w:val="both"/>
        <w:keepLines w:val="0"/>
        <w:keepNext w:val="0"/>
        <w:pageBreakBefore w:val="0"/>
        <w:spacing w:beforeAutospacing="0" w:afterAutospacing="0" w:line="540" w:lineRule="exact"/>
        <w:widowControl w:val="off"/>
        <w:rPr>
          <w:rFonts w:ascii="宋体" w:hAnsi="宋体"/>
          <w:sz w:val="24"/>
        </w:rPr>
      </w:pPr>
      <w:r>
        <w:rPr>
          <w:rFonts w:hint="eastAsia" w:ascii="宋体" w:hAnsi="宋体"/>
          <w:sz w:val="24"/>
        </w:rPr>
        <w:t xml:space="preserve">2.2 潜在投标人访问“苏采云”系统方法：江苏省政府采购网首页-“苏采云”链接。 </w:t>
      </w:r>
      <w:r/>
    </w:p>
    <w:p>
      <w:pPr>
        <w:ind w:firstLine="482"/>
        <w:jc w:val="both"/>
        <w:keepLines w:val="0"/>
        <w:keepNext w:val="0"/>
        <w:pageBreakBefore w:val="0"/>
        <w:spacing w:beforeAutospacing="0" w:afterAutospacing="0" w:line="540" w:lineRule="exact"/>
        <w:widowControl w:val="off"/>
        <w:rPr>
          <w:rFonts w:ascii="宋体" w:hAnsi="宋体"/>
          <w:sz w:val="24"/>
        </w:rPr>
      </w:pPr>
      <w:r>
        <w:rPr>
          <w:rFonts w:hint="eastAsia" w:ascii="宋体" w:hAnsi="宋体"/>
          <w:sz w:val="24"/>
        </w:rPr>
        <w:t xml:space="preserve">2.3 采购文件（后缀名为“.kedt”）、供应商操作手册及政府采购客户端 工具可通过“苏采云”系统相应链接进行下载。 </w:t>
      </w:r>
      <w:r/>
    </w:p>
    <w:p>
      <w:pPr>
        <w:ind w:firstLine="482"/>
        <w:jc w:val="both"/>
        <w:keepLines w:val="0"/>
        <w:keepNext w:val="0"/>
        <w:pageBreakBefore w:val="0"/>
        <w:spacing w:beforeAutospacing="0" w:afterAutospacing="0" w:line="540" w:lineRule="exact"/>
        <w:widowControl w:val="off"/>
        <w:rPr>
          <w:rFonts w:ascii="宋体" w:hAnsi="宋体"/>
          <w:sz w:val="24"/>
        </w:rPr>
      </w:pPr>
      <w:r>
        <w:rPr>
          <w:rFonts w:hint="eastAsia" w:ascii="宋体" w:hAnsi="宋体"/>
          <w:sz w:val="24"/>
        </w:rPr>
        <w:t xml:space="preserve">2.4 采购代理机构将数据电文形式的采购文件加载至“苏采云”系统，供潜在供应商下载或者查阅。 </w:t>
      </w:r>
      <w:r/>
    </w:p>
    <w:p>
      <w:pPr>
        <w:ind w:firstLine="482"/>
        <w:jc w:val="both"/>
        <w:keepLines w:val="0"/>
        <w:keepNext w:val="0"/>
        <w:pageBreakBefore w:val="0"/>
        <w:spacing w:beforeAutospacing="0" w:afterAutospacing="0" w:line="540" w:lineRule="exact"/>
        <w:widowControl w:val="off"/>
        <w:rPr>
          <w:rFonts w:ascii="宋体" w:hAnsi="宋体"/>
          <w:sz w:val="24"/>
        </w:rPr>
      </w:pPr>
      <w:r>
        <w:rPr>
          <w:rFonts w:hint="eastAsia" w:ascii="宋体" w:hAnsi="宋体"/>
          <w:sz w:val="24"/>
        </w:rPr>
        <w:t xml:space="preserve">2.5 请潜在投标单位提前安装相应的控件（详见《“苏采云”系统供应商操作手册》）并使用谷歌浏览器登录“苏采云”系统参与不见面开评标。 </w:t>
      </w:r>
      <w:r/>
    </w:p>
    <w:p>
      <w:pPr>
        <w:ind w:firstLine="482"/>
        <w:jc w:val="both"/>
        <w:keepLines w:val="0"/>
        <w:keepNext w:val="0"/>
        <w:pageBreakBefore w:val="0"/>
        <w:spacing w:beforeAutospacing="0" w:afterAutospacing="0" w:line="540" w:lineRule="exact"/>
        <w:widowControl w:val="off"/>
        <w:rPr>
          <w:rFonts w:ascii="宋体" w:hAnsi="宋体"/>
          <w:sz w:val="24"/>
        </w:rPr>
      </w:pPr>
      <w:r>
        <w:rPr>
          <w:rFonts w:hint="eastAsia" w:ascii="宋体" w:hAnsi="宋体"/>
          <w:sz w:val="24"/>
        </w:rPr>
        <w:t xml:space="preserve">如潜在投标人未按上述要求操作，将自行承担所产生的风险。</w:t>
      </w:r>
      <w:r/>
    </w:p>
    <w:p>
      <w:pPr>
        <w:ind w:firstLine="482"/>
        <w:jc w:val="both"/>
        <w:keepLines w:val="0"/>
        <w:keepNext w:val="0"/>
        <w:pageBreakBefore w:val="0"/>
        <w:spacing w:beforeAutospacing="0" w:afterAutospacing="0" w:line="540" w:lineRule="exact"/>
        <w:widowControl w:val="off"/>
        <w:rPr>
          <w:rFonts w:ascii="宋体" w:hAnsi="宋体"/>
          <w:sz w:val="24"/>
        </w:rPr>
      </w:pPr>
      <w:r>
        <w:rPr>
          <w:rFonts w:hint="eastAsia" w:ascii="宋体" w:hAnsi="宋体"/>
          <w:sz w:val="24"/>
        </w:rPr>
        <w:t xml:space="preserve">3.有关本次招标的事项若存在变动或修改，敬请及时关注</w:t>
      </w:r>
      <w:r>
        <w:rPr>
          <w:rFonts w:hint="eastAsia" w:ascii="宋体" w:hAnsi="宋体"/>
          <w:sz w:val="24"/>
          <w:lang w:eastAsia="zh-CN"/>
        </w:rPr>
        <w:t xml:space="preserve">江苏宏新工程管理咨询有限公司</w:t>
      </w:r>
      <w:r>
        <w:rPr>
          <w:rFonts w:hint="eastAsia" w:ascii="宋体" w:hAnsi="宋体"/>
          <w:sz w:val="24"/>
        </w:rPr>
        <w:t xml:space="preserve">在“中国政府采购网”“江苏政府采购网”“盐城市政府采购网”发布的更正公告。</w:t>
      </w:r>
      <w:r/>
    </w:p>
    <w:p>
      <w:pPr>
        <w:ind w:firstLine="482"/>
        <w:jc w:val="both"/>
        <w:keepLines w:val="0"/>
        <w:keepNext w:val="0"/>
        <w:pageBreakBefore w:val="0"/>
        <w:spacing w:beforeAutospacing="0" w:afterAutospacing="0" w:line="540" w:lineRule="exact"/>
        <w:widowControl w:val="off"/>
        <w:rPr>
          <w:rFonts w:ascii="宋体" w:hAnsi="宋体"/>
          <w:sz w:val="24"/>
        </w:rPr>
      </w:pPr>
      <w:r>
        <w:rPr>
          <w:rFonts w:hint="eastAsia" w:ascii="宋体" w:hAnsi="宋体"/>
          <w:sz w:val="24"/>
        </w:rPr>
        <w:t xml:space="preserve">4.本次招标不收取投标保证金，不收取质量保证金。</w:t>
      </w:r>
      <w:r/>
    </w:p>
    <w:p>
      <w:pPr>
        <w:ind w:firstLine="482"/>
        <w:jc w:val="both"/>
        <w:keepLines w:val="0"/>
        <w:keepNext w:val="0"/>
        <w:pageBreakBefore w:val="0"/>
        <w:spacing w:beforeAutospacing="0" w:afterAutospacing="0" w:line="540" w:lineRule="exact"/>
        <w:widowControl w:val="off"/>
        <w:rPr>
          <w:rFonts w:ascii="宋体" w:hAnsi="宋体"/>
          <w:sz w:val="24"/>
        </w:rPr>
      </w:pPr>
      <w:r>
        <w:rPr>
          <w:rFonts w:hint="eastAsia" w:ascii="宋体" w:hAnsi="宋体"/>
          <w:sz w:val="24"/>
        </w:rPr>
        <w:t xml:space="preserve">5.电子投标文件一份(通过系统提交)；纸质投标文件正本一份，副本四份（评审结束后由中标候选人提供，未中标单位不需要提供）。</w:t>
      </w:r>
      <w:r/>
    </w:p>
    <w:p>
      <w:pPr>
        <w:ind w:firstLine="482"/>
        <w:jc w:val="both"/>
        <w:keepLines w:val="0"/>
        <w:keepNext w:val="0"/>
        <w:pageBreakBefore w:val="0"/>
        <w:spacing w:beforeAutospacing="0" w:afterAutospacing="0" w:line="540" w:lineRule="exact"/>
        <w:widowControl w:val="off"/>
        <w:rPr>
          <w:rFonts w:ascii="宋体" w:hAnsi="宋体"/>
          <w:sz w:val="24"/>
        </w:rPr>
      </w:pPr>
      <w:r>
        <w:rPr>
          <w:rFonts w:hint="eastAsia" w:ascii="宋体" w:hAnsi="宋体"/>
          <w:sz w:val="24"/>
        </w:rPr>
        <w:t xml:space="preserve">6.因投标人的系统环境、操作等原因导致的问题由投标人自行承担负责。</w:t>
      </w:r>
      <w:r/>
    </w:p>
    <w:p>
      <w:pPr>
        <w:ind w:firstLine="482"/>
        <w:jc w:val="both"/>
        <w:keepLines w:val="0"/>
        <w:keepNext w:val="0"/>
        <w:pageBreakBefore w:val="0"/>
        <w:spacing w:beforeAutospacing="0" w:afterAutospacing="0" w:line="540" w:lineRule="exact"/>
        <w:widowControl w:val="off"/>
        <w:rPr>
          <w:rFonts w:ascii="宋体" w:hAnsi="宋体"/>
          <w:sz w:val="24"/>
        </w:rPr>
      </w:pPr>
      <w:r>
        <w:rPr>
          <w:rFonts w:hint="eastAsia" w:ascii="宋体" w:hAnsi="宋体"/>
          <w:sz w:val="24"/>
        </w:rPr>
        <w:t xml:space="preserve">7.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bookmarkStart w:id="51" w:name="_Toc35393627"/>
      <w:r/>
      <w:bookmarkStart w:id="52" w:name="_Toc28359008"/>
      <w:r/>
      <w:bookmarkStart w:id="53" w:name="_Toc35393796"/>
      <w:r/>
      <w:bookmarkStart w:id="54" w:name="_Toc28359085"/>
      <w:r/>
      <w:bookmarkStart w:id="55" w:name="_Toc38985269"/>
      <w:r/>
      <w:r/>
    </w:p>
    <w:p>
      <w:pPr>
        <w:pStyle w:val="662"/>
        <w:ind w:firstLine="482"/>
        <w:jc w:val="both"/>
        <w:pageBreakBefore w:val="0"/>
        <w:spacing w:beforeAutospacing="0" w:afterAutospacing="0" w:line="540" w:lineRule="exact"/>
        <w:rPr>
          <w:rFonts w:ascii="宋体" w:hAnsi="宋体"/>
          <w:b/>
          <w:sz w:val="32"/>
          <w:szCs w:val="32"/>
        </w:rPr>
      </w:pPr>
      <w:r>
        <w:rPr>
          <w:rFonts w:ascii="宋体" w:hAnsi="宋体"/>
          <w:b/>
          <w:sz w:val="32"/>
          <w:szCs w:val="32"/>
        </w:rPr>
      </w:r>
      <w:r/>
    </w:p>
    <w:p>
      <w:pPr>
        <w:pStyle w:val="662"/>
        <w:ind w:firstLine="482"/>
        <w:jc w:val="both"/>
        <w:pageBreakBefore w:val="0"/>
        <w:spacing w:beforeAutospacing="0" w:afterAutospacing="0" w:line="540" w:lineRule="exact"/>
        <w:rPr>
          <w:rFonts w:ascii="宋体" w:hAnsi="宋体"/>
        </w:rPr>
      </w:pPr>
      <w:r>
        <w:rPr>
          <w:rFonts w:ascii="宋体" w:hAnsi="宋体"/>
          <w:b/>
          <w:sz w:val="32"/>
          <w:szCs w:val="32"/>
        </w:rPr>
        <w:t xml:space="preserve">七、本次招标联系方式</w:t>
      </w:r>
      <w:bookmarkEnd w:id="51"/>
      <w:r/>
      <w:bookmarkEnd w:id="52"/>
      <w:r/>
      <w:bookmarkEnd w:id="53"/>
      <w:r/>
      <w:bookmarkEnd w:id="54"/>
      <w:r/>
      <w:bookmarkEnd w:id="55"/>
      <w:r/>
      <w:r/>
    </w:p>
    <w:p>
      <w:pPr>
        <w:pStyle w:val="662"/>
        <w:ind w:firstLine="560"/>
        <w:jc w:val="both"/>
        <w:pageBreakBefore w:val="0"/>
        <w:spacing w:beforeAutospacing="0" w:afterAutospacing="0" w:line="540" w:lineRule="exact"/>
        <w:widowControl/>
        <w:rPr>
          <w:rFonts w:ascii="宋体" w:hAnsi="宋体" w:cs="宋体"/>
        </w:rPr>
      </w:pPr>
      <w:r/>
      <w:bookmarkStart w:id="56" w:name="_Toc28359086"/>
      <w:r>
        <w:rPr>
          <w:rFonts w:ascii="宋体" w:hAnsi="宋体" w:cs="仿宋"/>
          <w:sz w:val="28"/>
          <w:szCs w:val="28"/>
        </w:rPr>
        <w:t xml:space="preserve"> </w:t>
      </w:r>
      <w:r>
        <w:rPr>
          <w:rFonts w:hint="eastAsia" w:ascii="宋体" w:hAnsi="宋体" w:cs="宋体"/>
        </w:rPr>
        <w:t xml:space="preserve">1、采购人信息</w:t>
      </w:r>
      <w:r/>
    </w:p>
    <w:p>
      <w:pPr>
        <w:pStyle w:val="662"/>
        <w:ind w:firstLine="708"/>
        <w:jc w:val="both"/>
        <w:pageBreakBefore w:val="0"/>
        <w:spacing w:beforeAutospacing="0" w:afterAutospacing="0" w:line="540" w:lineRule="exact"/>
        <w:widowControl/>
        <w:rPr>
          <w:rFonts w:hint="eastAsia" w:ascii="宋体" w:hAnsi="宋体" w:eastAsia="宋体" w:cs="宋体"/>
          <w:lang w:eastAsia="zh-CN"/>
        </w:rPr>
      </w:pPr>
      <w:r>
        <w:rPr>
          <w:rFonts w:hint="eastAsia" w:ascii="宋体" w:hAnsi="宋体" w:cs="宋体"/>
        </w:rPr>
        <w:t xml:space="preserve">单位名称：</w:t>
      </w:r>
      <w:r>
        <w:rPr>
          <w:rFonts w:hint="eastAsia" w:ascii="宋体" w:hAnsi="宋体" w:cs="宋体"/>
          <w:lang w:eastAsia="zh-CN"/>
        </w:rPr>
        <w:t xml:space="preserve">盐城市射阳生态环境局</w:t>
      </w:r>
      <w:r/>
    </w:p>
    <w:p>
      <w:pPr>
        <w:pStyle w:val="662"/>
        <w:ind w:firstLine="708"/>
        <w:jc w:val="both"/>
        <w:pageBreakBefore w:val="0"/>
        <w:spacing w:beforeAutospacing="0" w:afterAutospacing="0" w:line="540" w:lineRule="exact"/>
        <w:widowControl/>
        <w:rPr>
          <w:rFonts w:hint="eastAsia" w:ascii="宋体" w:hAnsi="宋体" w:eastAsia="宋体" w:cs="宋体"/>
          <w:lang w:eastAsia="zh-CN"/>
        </w:rPr>
      </w:pPr>
      <w:r>
        <w:rPr>
          <w:rFonts w:hint="eastAsia" w:ascii="宋体" w:hAnsi="宋体" w:cs="宋体"/>
        </w:rPr>
        <w:t xml:space="preserve">单位地址：</w:t>
      </w:r>
      <w:r>
        <w:rPr>
          <w:rFonts w:hint="eastAsia" w:ascii="Times New Roman"/>
          <w:shd w:val="clear" w:color="auto" w:fill="ffffff"/>
          <w:lang w:eastAsia="zh-CN"/>
        </w:rPr>
        <w:t xml:space="preserve">江苏省射阳县沿河路</w:t>
      </w:r>
      <w:r/>
    </w:p>
    <w:p>
      <w:pPr>
        <w:pStyle w:val="662"/>
        <w:ind w:firstLine="708"/>
        <w:jc w:val="both"/>
        <w:pageBreakBefore w:val="0"/>
        <w:spacing w:beforeAutospacing="0" w:afterAutospacing="0" w:line="540" w:lineRule="exact"/>
        <w:widowControl/>
        <w:rPr>
          <w:rFonts w:ascii="宋体" w:hAnsi="宋体" w:cs="宋体"/>
        </w:rPr>
      </w:pPr>
      <w:r>
        <w:rPr>
          <w:rFonts w:hint="eastAsia" w:ascii="宋体" w:hAnsi="宋体" w:cs="宋体"/>
        </w:rPr>
        <w:t xml:space="preserve">联系人：</w:t>
      </w:r>
      <w:r>
        <w:rPr>
          <w:rFonts w:hint="eastAsia" w:ascii="宋体" w:hAnsi="宋体" w:cs="宋体"/>
          <w:lang w:val="en-US" w:eastAsia="zh-CN"/>
        </w:rPr>
        <w:t xml:space="preserve">解晓钰</w:t>
      </w:r>
      <w:r>
        <w:rPr>
          <w:rFonts w:hint="eastAsia" w:ascii="宋体" w:hAnsi="宋体" w:cs="宋体"/>
        </w:rPr>
        <w:t xml:space="preserve"> </w:t>
      </w:r>
      <w:r/>
    </w:p>
    <w:p>
      <w:pPr>
        <w:pStyle w:val="662"/>
        <w:ind w:firstLine="708"/>
        <w:jc w:val="both"/>
        <w:pageBreakBefore w:val="0"/>
        <w:spacing w:beforeAutospacing="0" w:afterAutospacing="0" w:line="540" w:lineRule="exact"/>
        <w:widowControl/>
        <w:rPr>
          <w:rFonts w:hint="eastAsia" w:ascii="宋体" w:hAnsi="宋体" w:cs="宋体"/>
          <w:lang w:val="en-US" w:eastAsia="zh-CN"/>
        </w:rPr>
      </w:pPr>
      <w:r>
        <w:rPr>
          <w:rFonts w:hint="eastAsia" w:ascii="宋体" w:hAnsi="宋体" w:cs="宋体"/>
        </w:rPr>
        <w:t xml:space="preserve">联系方式：</w:t>
      </w:r>
      <w:r>
        <w:rPr>
          <w:rFonts w:hint="eastAsia" w:ascii="宋体" w:hAnsi="宋体" w:cs="宋体"/>
          <w:lang w:val="en-US" w:eastAsia="zh-CN"/>
        </w:rPr>
        <w:t xml:space="preserve">18261256466</w:t>
      </w:r>
      <w:r/>
    </w:p>
    <w:p>
      <w:pPr>
        <w:pStyle w:val="662"/>
        <w:ind w:firstLine="708"/>
        <w:jc w:val="both"/>
        <w:pageBreakBefore w:val="0"/>
        <w:spacing w:beforeAutospacing="0" w:afterAutospacing="0" w:line="540" w:lineRule="exact"/>
        <w:widowControl/>
        <w:rPr>
          <w:rFonts w:hint="eastAsia" w:ascii="宋体" w:hAnsi="宋体" w:cs="宋体"/>
          <w:lang w:val="en-US" w:eastAsia="zh-CN"/>
        </w:rPr>
      </w:pPr>
      <w:r>
        <w:rPr>
          <w:rFonts w:hint="eastAsia" w:ascii="宋体" w:hAnsi="宋体" w:cs="宋体"/>
          <w:lang w:val="en-US" w:eastAsia="zh-CN"/>
        </w:rPr>
      </w:r>
      <w:r/>
    </w:p>
    <w:p>
      <w:pPr>
        <w:pStyle w:val="662"/>
        <w:ind w:firstLine="708"/>
        <w:jc w:val="both"/>
        <w:pageBreakBefore w:val="0"/>
        <w:spacing w:beforeAutospacing="0" w:afterAutospacing="0" w:line="540" w:lineRule="exact"/>
        <w:widowControl/>
        <w:rPr>
          <w:rFonts w:ascii="宋体" w:hAnsi="宋体" w:cs="宋体"/>
        </w:rPr>
      </w:pPr>
      <w:r>
        <w:rPr>
          <w:rFonts w:hint="eastAsia" w:ascii="宋体" w:hAnsi="宋体" w:cs="宋体"/>
        </w:rPr>
        <w:t xml:space="preserve">2、采购代理机构信息（如有）</w:t>
      </w:r>
      <w:r/>
    </w:p>
    <w:p>
      <w:pPr>
        <w:pStyle w:val="662"/>
        <w:ind w:firstLine="708"/>
        <w:jc w:val="both"/>
        <w:pageBreakBefore w:val="0"/>
        <w:spacing w:beforeAutospacing="0" w:afterAutospacing="0" w:line="540" w:lineRule="exact"/>
        <w:widowControl/>
        <w:rPr>
          <w:rFonts w:hint="eastAsia" w:ascii="宋体" w:hAnsi="宋体" w:eastAsia="宋体" w:cs="宋体"/>
          <w:lang w:eastAsia="zh-CN"/>
        </w:rPr>
      </w:pPr>
      <w:r>
        <w:rPr>
          <w:rFonts w:hint="eastAsia" w:ascii="宋体" w:hAnsi="宋体" w:cs="宋体"/>
        </w:rPr>
        <w:t xml:space="preserve">单位名称：</w:t>
      </w:r>
      <w:r>
        <w:rPr>
          <w:rFonts w:hint="eastAsia" w:ascii="宋体" w:hAnsi="宋体" w:cs="宋体"/>
          <w:lang w:eastAsia="zh-CN"/>
        </w:rPr>
        <w:t xml:space="preserve">江苏宏新工程管理咨询有限公司</w:t>
      </w:r>
      <w:r/>
    </w:p>
    <w:p>
      <w:pPr>
        <w:pStyle w:val="662"/>
        <w:ind w:firstLine="708"/>
        <w:jc w:val="both"/>
        <w:pageBreakBefore w:val="0"/>
        <w:spacing w:beforeAutospacing="0" w:afterAutospacing="0" w:line="540" w:lineRule="exact"/>
        <w:widowControl/>
        <w:rPr>
          <w:rFonts w:hint="eastAsia" w:ascii="宋体" w:hAnsi="宋体" w:cs="宋体"/>
          <w:lang w:eastAsia="zh-CN"/>
        </w:rPr>
      </w:pPr>
      <w:r>
        <w:rPr>
          <w:rFonts w:hint="eastAsia" w:ascii="宋体" w:hAnsi="宋体" w:cs="宋体"/>
        </w:rPr>
        <w:t xml:space="preserve">单位地址：</w:t>
      </w:r>
      <w:r>
        <w:rPr>
          <w:rFonts w:hint="eastAsia" w:ascii="宋体" w:hAnsi="宋体" w:cs="宋体"/>
          <w:lang w:eastAsia="zh-CN"/>
        </w:rPr>
        <w:t xml:space="preserve">昆山开发区南浜路306号</w:t>
      </w:r>
      <w:r/>
    </w:p>
    <w:p>
      <w:pPr>
        <w:pStyle w:val="662"/>
        <w:ind w:firstLine="708"/>
        <w:jc w:val="both"/>
        <w:pageBreakBefore w:val="0"/>
        <w:spacing w:beforeAutospacing="0" w:afterAutospacing="0" w:line="540" w:lineRule="exact"/>
        <w:widowControl/>
        <w:rPr>
          <w:rFonts w:hint="eastAsia" w:ascii="宋体" w:hAnsi="宋体" w:eastAsia="宋体" w:cs="宋体"/>
          <w:lang w:eastAsia="zh-CN"/>
        </w:rPr>
      </w:pPr>
      <w:r>
        <w:rPr>
          <w:rFonts w:hint="eastAsia" w:ascii="宋体" w:hAnsi="宋体" w:cs="宋体"/>
        </w:rPr>
        <w:t xml:space="preserve">联系人：</w:t>
      </w:r>
      <w:r>
        <w:rPr>
          <w:rFonts w:hint="eastAsia" w:ascii="宋体" w:hAnsi="宋体" w:cs="宋体"/>
          <w:lang w:val="en-US" w:eastAsia="zh-CN"/>
        </w:rPr>
        <w:t xml:space="preserve">孙丹萍</w:t>
      </w:r>
      <w:r/>
    </w:p>
    <w:p>
      <w:pPr>
        <w:pStyle w:val="662"/>
        <w:ind w:firstLine="708"/>
        <w:jc w:val="both"/>
        <w:pageBreakBefore w:val="0"/>
        <w:spacing w:beforeAutospacing="0" w:afterAutospacing="0" w:line="540" w:lineRule="exact"/>
        <w:widowControl/>
        <w:rPr>
          <w:rFonts w:ascii="宋体" w:hAnsi="宋体" w:cs="宋体"/>
        </w:rPr>
      </w:pPr>
      <w:r>
        <w:rPr>
          <w:rFonts w:hint="eastAsia" w:ascii="宋体" w:hAnsi="宋体" w:cs="宋体"/>
        </w:rPr>
        <w:t xml:space="preserve">联系电话：</w:t>
      </w:r>
      <w:r>
        <w:rPr>
          <w:rFonts w:hint="eastAsia" w:ascii="宋体" w:hAnsi="宋体" w:cs="宋体"/>
          <w:lang w:eastAsia="zh-CN"/>
        </w:rPr>
        <w:t xml:space="preserve">18961965353</w:t>
      </w:r>
      <w:r/>
    </w:p>
    <w:p>
      <w:pPr>
        <w:pStyle w:val="662"/>
        <w:ind w:firstLine="708"/>
        <w:jc w:val="both"/>
        <w:pageBreakBefore w:val="0"/>
        <w:spacing w:beforeAutospacing="0" w:afterAutospacing="0" w:line="540" w:lineRule="exact"/>
        <w:widowControl/>
        <w:rPr>
          <w:rFonts w:hint="eastAsia" w:ascii="宋体" w:hAnsi="宋体" w:cs="宋体"/>
        </w:rPr>
      </w:pPr>
      <w:r>
        <w:rPr>
          <w:rFonts w:hint="eastAsia" w:ascii="宋体" w:hAnsi="宋体" w:cs="宋体"/>
        </w:rPr>
      </w:r>
      <w:r/>
    </w:p>
    <w:p>
      <w:pPr>
        <w:pStyle w:val="662"/>
        <w:ind w:firstLine="708"/>
        <w:jc w:val="both"/>
        <w:pageBreakBefore w:val="0"/>
        <w:spacing w:beforeAutospacing="0" w:afterAutospacing="0" w:line="540" w:lineRule="exact"/>
        <w:widowControl/>
        <w:rPr>
          <w:rFonts w:ascii="宋体" w:hAnsi="宋体" w:cs="宋体"/>
        </w:rPr>
      </w:pPr>
      <w:r>
        <w:rPr>
          <w:rFonts w:hint="eastAsia" w:ascii="宋体" w:hAnsi="宋体" w:cs="宋体"/>
        </w:rPr>
        <w:t xml:space="preserve">3、项目联系方式</w:t>
      </w:r>
      <w:r/>
    </w:p>
    <w:p>
      <w:pPr>
        <w:pStyle w:val="662"/>
        <w:ind w:firstLine="708"/>
        <w:jc w:val="both"/>
        <w:pageBreakBefore w:val="0"/>
        <w:spacing w:beforeAutospacing="0" w:afterAutospacing="0" w:line="540" w:lineRule="exact"/>
        <w:widowControl/>
        <w:rPr>
          <w:rFonts w:ascii="宋体" w:hAnsi="宋体" w:cs="宋体"/>
        </w:rPr>
      </w:pPr>
      <w:r>
        <w:rPr>
          <w:rFonts w:hint="eastAsia" w:ascii="宋体" w:hAnsi="宋体" w:cs="宋体"/>
        </w:rPr>
        <w:t xml:space="preserve">项目联系人：</w:t>
      </w:r>
      <w:r>
        <w:rPr>
          <w:rFonts w:hint="eastAsia" w:ascii="宋体" w:hAnsi="宋体" w:cs="宋体"/>
          <w:lang w:val="en-US" w:eastAsia="zh-CN"/>
        </w:rPr>
        <w:t xml:space="preserve">孙丹萍</w:t>
      </w:r>
      <w:r>
        <w:rPr>
          <w:rFonts w:hint="eastAsia" w:ascii="宋体" w:hAnsi="宋体" w:cs="宋体"/>
        </w:rPr>
        <w:t xml:space="preserve">  </w:t>
      </w:r>
      <w:r/>
    </w:p>
    <w:p>
      <w:pPr>
        <w:pStyle w:val="662"/>
        <w:ind w:firstLine="708"/>
        <w:jc w:val="both"/>
        <w:pageBreakBefore w:val="0"/>
        <w:spacing w:beforeAutospacing="0" w:afterAutospacing="0" w:line="540" w:lineRule="exact"/>
        <w:widowControl/>
        <w:rPr>
          <w:rFonts w:hint="eastAsia" w:ascii="宋体" w:hAnsi="宋体" w:eastAsia="宋体" w:cs="宋体"/>
          <w:lang w:eastAsia="zh-CN"/>
        </w:rPr>
      </w:pPr>
      <w:r>
        <w:rPr>
          <w:rFonts w:hint="eastAsia" w:ascii="宋体" w:hAnsi="宋体" w:cs="宋体"/>
        </w:rPr>
        <w:t xml:space="preserve">电      话：</w:t>
      </w:r>
      <w:r>
        <w:rPr>
          <w:rFonts w:hint="eastAsia" w:ascii="宋体" w:hAnsi="宋体" w:cs="宋体"/>
          <w:lang w:eastAsia="zh-CN"/>
        </w:rPr>
        <w:t xml:space="preserve">18961965353</w:t>
      </w:r>
      <w:r/>
    </w:p>
    <w:p>
      <w:pPr>
        <w:jc w:val="left"/>
        <w:widowControl/>
        <w:rPr>
          <w:rFonts w:ascii="宋体" w:hAnsi="宋体" w:cs="黑体"/>
          <w:b/>
          <w:sz w:val="44"/>
          <w:szCs w:val="44"/>
        </w:rPr>
      </w:pPr>
      <w:r/>
      <w:bookmarkStart w:id="57" w:name="_Toc120614211"/>
      <w:r>
        <w:rPr>
          <w:rFonts w:hint="eastAsia" w:ascii="宋体" w:hAnsi="宋体" w:cs="黑体"/>
          <w:b/>
          <w:sz w:val="44"/>
          <w:szCs w:val="44"/>
        </w:rPr>
        <w:br w:type="page" w:clear="all"/>
      </w:r>
      <w:r/>
    </w:p>
    <w:p>
      <w:pPr>
        <w:pStyle w:val="662"/>
        <w:numPr>
          <w:ilvl w:val="0"/>
          <w:numId w:val="2"/>
        </w:numPr>
        <w:ind w:left="1079" w:hanging="300"/>
        <w:jc w:val="center"/>
        <w:spacing w:beforeAutospacing="0" w:afterAutospacing="0" w:line="360" w:lineRule="auto"/>
        <w:rPr>
          <w:rFonts w:hint="eastAsia" w:ascii="宋体" w:hAnsi="宋体" w:cs="黑体"/>
          <w:b/>
          <w:sz w:val="44"/>
          <w:szCs w:val="44"/>
        </w:rPr>
      </w:pPr>
      <w:r>
        <w:rPr>
          <w:rFonts w:hint="eastAsia" w:ascii="宋体" w:hAnsi="宋体" w:cs="黑体"/>
          <w:b/>
          <w:sz w:val="44"/>
          <w:szCs w:val="44"/>
        </w:rPr>
        <w:t xml:space="preserve"> </w:t>
      </w:r>
      <w:bookmarkEnd w:id="57"/>
      <w:r/>
      <w:bookmarkStart w:id="58" w:name="_Toc120614213"/>
      <w:r/>
      <w:bookmarkStart w:id="59" w:name="_Toc20823274"/>
      <w:r/>
      <w:bookmarkStart w:id="60" w:name="_Toc513029202"/>
      <w:r/>
      <w:bookmarkStart w:id="61" w:name="_Toc16938518"/>
      <w:r>
        <w:rPr>
          <w:rFonts w:hint="eastAsia" w:ascii="宋体" w:hAnsi="宋体" w:cs="黑体"/>
          <w:b/>
          <w:sz w:val="44"/>
          <w:szCs w:val="44"/>
        </w:rPr>
        <w:t xml:space="preserve">投标人须知</w:t>
      </w:r>
      <w:bookmarkEnd w:id="58"/>
      <w:r/>
      <w:bookmarkEnd w:id="59"/>
      <w:r/>
      <w:bookmarkEnd w:id="60"/>
      <w:r/>
      <w:bookmarkEnd w:id="61"/>
      <w:r/>
      <w:bookmarkStart w:id="62" w:name="_Toc20823275"/>
      <w:r/>
      <w:bookmarkStart w:id="63" w:name="_Toc120614214"/>
      <w:r/>
      <w:bookmarkStart w:id="64" w:name="_Toc16938519"/>
      <w:r/>
      <w:bookmarkStart w:id="65" w:name="_Toc513029203"/>
      <w:r/>
      <w:r/>
    </w:p>
    <w:p>
      <w:pPr>
        <w:pStyle w:val="662"/>
        <w:numPr>
          <w:ilvl w:val="0"/>
          <w:numId w:val="0"/>
        </w:numPr>
        <w:ind w:firstLine="643"/>
        <w:jc w:val="both"/>
        <w:spacing w:beforeAutospacing="0" w:afterAutospacing="0" w:line="360" w:lineRule="auto"/>
        <w:rPr>
          <w:rFonts w:hint="default" w:ascii="Times New Roman" w:hAnsi="Times New Roman" w:cs="Times New Roman"/>
        </w:rPr>
      </w:pPr>
      <w:r>
        <w:rPr>
          <w:rFonts w:hint="default" w:ascii="Times New Roman" w:hAnsi="Times New Roman" w:cs="Times New Roman"/>
          <w:b/>
          <w:sz w:val="32"/>
          <w:szCs w:val="32"/>
        </w:rPr>
        <w:t xml:space="preserve">一、总则</w:t>
      </w:r>
      <w:bookmarkEnd w:id="62"/>
      <w:r/>
      <w:bookmarkEnd w:id="63"/>
      <w:r/>
      <w:bookmarkEnd w:id="64"/>
      <w:r/>
      <w:bookmarkEnd w:id="65"/>
      <w:r/>
      <w:r/>
    </w:p>
    <w:p>
      <w:pPr>
        <w:pStyle w:val="662"/>
        <w:ind w:left="0" w:firstLine="420"/>
        <w:jc w:val="both"/>
        <w:keepLines/>
        <w:keepNext/>
        <w:pageBreakBefore w:val="0"/>
        <w:spacing w:beforeAutospacing="0" w:afterAutospacing="0" w:line="500" w:lineRule="exact"/>
        <w:widowControl w:val="off"/>
        <w:rPr>
          <w:rFonts w:hint="default" w:ascii="Times New Roman" w:hAnsi="Times New Roman" w:cs="Times New Roman"/>
        </w:rPr>
      </w:pPr>
      <w:r/>
      <w:bookmarkStart w:id="66" w:name="_Toc20823276"/>
      <w:r/>
      <w:bookmarkStart w:id="67" w:name="_Toc458694821"/>
      <w:r/>
      <w:bookmarkStart w:id="68" w:name="_Toc513029204"/>
      <w:r/>
      <w:bookmarkStart w:id="69" w:name="_Toc16938520"/>
      <w:r/>
      <w:bookmarkStart w:id="70" w:name="_Hlt16619475"/>
      <w:r>
        <w:rPr>
          <w:rFonts w:hint="default" w:ascii="Times New Roman" w:hAnsi="Times New Roman" w:cs="Times New Roman"/>
          <w:sz w:val="28"/>
          <w:szCs w:val="28"/>
        </w:rPr>
        <w:t xml:space="preserve">1</w:t>
      </w:r>
      <w:bookmarkEnd w:id="66"/>
      <w:r>
        <w:rPr>
          <w:rFonts w:hint="default" w:ascii="Times New Roman" w:hAnsi="Times New Roman" w:cs="Times New Roman"/>
          <w:sz w:val="28"/>
          <w:szCs w:val="28"/>
        </w:rPr>
        <w:t xml:space="preserve">、招标方式</w:t>
      </w:r>
      <w:bookmarkEnd w:id="67"/>
      <w:r/>
      <w:bookmarkEnd w:id="68"/>
      <w:r/>
      <w:bookmarkEnd w:id="69"/>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1.1 本次招标采取公开招标方式，本招标文件仅适用于招标公告中所述项目。</w:t>
      </w:r>
      <w:r/>
    </w:p>
    <w:p>
      <w:pPr>
        <w:pStyle w:val="662"/>
        <w:ind w:left="0" w:firstLine="420"/>
        <w:jc w:val="both"/>
        <w:keepLines/>
        <w:keepNext/>
        <w:pageBreakBefore w:val="0"/>
        <w:spacing w:beforeAutospacing="0" w:afterAutospacing="0" w:line="500" w:lineRule="exact"/>
        <w:widowControl w:val="off"/>
        <w:rPr>
          <w:rFonts w:hint="default" w:ascii="Times New Roman" w:hAnsi="Times New Roman" w:cs="Times New Roman"/>
        </w:rPr>
      </w:pPr>
      <w:r/>
      <w:bookmarkStart w:id="71" w:name="_Toc513029205"/>
      <w:r/>
      <w:bookmarkStart w:id="72" w:name="_Toc20823277"/>
      <w:r/>
      <w:bookmarkStart w:id="73" w:name="_Toc16938521"/>
      <w:r>
        <w:rPr>
          <w:rFonts w:hint="default" w:ascii="Times New Roman" w:hAnsi="Times New Roman" w:cs="Times New Roman"/>
          <w:sz w:val="28"/>
          <w:szCs w:val="28"/>
        </w:rPr>
        <w:t xml:space="preserve">2、合格的投标人</w:t>
      </w:r>
      <w:bookmarkEnd w:id="71"/>
      <w:r/>
      <w:bookmarkEnd w:id="72"/>
      <w:r/>
      <w:bookmarkEnd w:id="73"/>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2.1满足招标公告中供应商的资格要求的规定。</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2.2 满足本文件实质性要求和条件的规定。</w:t>
      </w:r>
      <w:r/>
    </w:p>
    <w:p>
      <w:pPr>
        <w:pStyle w:val="662"/>
        <w:ind w:left="0" w:firstLine="420"/>
        <w:jc w:val="both"/>
        <w:keepLines/>
        <w:keepNext/>
        <w:pageBreakBefore w:val="0"/>
        <w:spacing w:beforeAutospacing="0" w:afterAutospacing="0" w:line="500" w:lineRule="exact"/>
        <w:widowControl w:val="off"/>
        <w:rPr>
          <w:rFonts w:hint="default" w:ascii="Times New Roman" w:hAnsi="Times New Roman" w:cs="Times New Roman"/>
        </w:rPr>
      </w:pPr>
      <w:r/>
      <w:bookmarkStart w:id="74" w:name="_Toc20823278"/>
      <w:r/>
      <w:bookmarkStart w:id="75" w:name="_Toc16938522"/>
      <w:r/>
      <w:bookmarkStart w:id="76" w:name="_Toc513029206"/>
      <w:r>
        <w:rPr>
          <w:rFonts w:hint="default" w:ascii="Times New Roman" w:hAnsi="Times New Roman" w:cs="Times New Roman"/>
          <w:sz w:val="28"/>
          <w:szCs w:val="28"/>
        </w:rPr>
        <w:t xml:space="preserve">3、适用法律</w:t>
      </w:r>
      <w:bookmarkEnd w:id="74"/>
      <w:r/>
      <w:bookmarkEnd w:id="75"/>
      <w:r/>
      <w:bookmarkEnd w:id="76"/>
      <w:r/>
      <w:r/>
    </w:p>
    <w:p>
      <w:pPr>
        <w:pStyle w:val="662"/>
        <w:ind w:left="0" w:firstLine="42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3.1 本次招标及由此产生的合同受中华人民共和国有关的法律法规制约和保护。</w:t>
      </w:r>
      <w:r/>
    </w:p>
    <w:p>
      <w:pPr>
        <w:pStyle w:val="662"/>
        <w:ind w:left="0" w:firstLine="42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3.2 在本项目政府采购活动过程中，如果所执行的标准有更新的，按照最新标准执行。</w:t>
      </w:r>
      <w:r/>
    </w:p>
    <w:p>
      <w:pPr>
        <w:pStyle w:val="662"/>
        <w:ind w:left="0" w:firstLine="420"/>
        <w:jc w:val="both"/>
        <w:keepLines/>
        <w:keepNext/>
        <w:pageBreakBefore w:val="0"/>
        <w:spacing w:beforeAutospacing="0" w:afterAutospacing="0" w:line="500" w:lineRule="exact"/>
        <w:widowControl w:val="off"/>
        <w:rPr>
          <w:rFonts w:hint="default" w:ascii="Times New Roman" w:hAnsi="Times New Roman" w:cs="Times New Roman"/>
        </w:rPr>
      </w:pPr>
      <w:r/>
      <w:bookmarkStart w:id="77" w:name="_Toc462564067"/>
      <w:r/>
      <w:bookmarkStart w:id="78" w:name="_Toc20823279"/>
      <w:r/>
      <w:bookmarkStart w:id="79" w:name="_Toc16938523"/>
      <w:r/>
      <w:bookmarkStart w:id="80" w:name="_Toc513029207"/>
      <w:r>
        <w:rPr>
          <w:rFonts w:hint="default" w:ascii="Times New Roman" w:hAnsi="Times New Roman" w:cs="Times New Roman"/>
          <w:sz w:val="28"/>
          <w:szCs w:val="28"/>
        </w:rPr>
        <w:t xml:space="preserve">4、投标费用</w:t>
      </w:r>
      <w:bookmarkEnd w:id="77"/>
      <w:r/>
      <w:bookmarkEnd w:id="78"/>
      <w:r/>
      <w:bookmarkEnd w:id="79"/>
      <w:r/>
      <w:bookmarkEnd w:id="80"/>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4.1 投标人应自行承担所有与参加投标有关的费用，无论投标过程中的做法和结果如何，</w:t>
      </w:r>
      <w:r>
        <w:rPr>
          <w:rFonts w:hint="default" w:ascii="Times New Roman" w:hAnsi="Times New Roman" w:cs="Times New Roman"/>
          <w:lang w:eastAsia="zh-CN"/>
        </w:rPr>
        <w:t xml:space="preserve">江苏宏新工程管理咨询有限公司</w:t>
      </w:r>
      <w:r>
        <w:rPr>
          <w:rFonts w:hint="default" w:ascii="Times New Roman" w:hAnsi="Times New Roman" w:cs="Times New Roman"/>
        </w:rPr>
        <w:t xml:space="preserve">（以下简称代理机构）在任何情况下均无义务和责任承担这些费用。</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4.2本次招标代理机构和采购人不收取标书工本费。</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4.3代理服务费：本项目代理服务费按《江苏省政府采购代理服务收费指导意见》（苏政采协〔2024〕20号）向中标供应商收取。此费用可不在投标文件中单独列出。</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4.4.成交单位如果未按规定缴纳成交服务费，按商业银行同期贷款利率上浮20%后的利率支付资金占用费（损害赔偿）。超过三个月的，采购代理机构有权保留诉讼的权利。</w:t>
      </w:r>
      <w:r/>
    </w:p>
    <w:p>
      <w:pPr>
        <w:pStyle w:val="662"/>
        <w:ind w:left="0" w:firstLine="602"/>
        <w:jc w:val="both"/>
        <w:keepLines/>
        <w:keepNext/>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b/>
          <w:sz w:val="30"/>
          <w:szCs w:val="30"/>
        </w:rPr>
        <w:t xml:space="preserve">5、</w:t>
      </w:r>
      <w:r>
        <w:rPr>
          <w:rFonts w:hint="default" w:ascii="Times New Roman" w:hAnsi="Times New Roman" w:cs="Times New Roman"/>
          <w:sz w:val="28"/>
          <w:szCs w:val="28"/>
        </w:rPr>
        <w:t xml:space="preserve">招标文件的约束力</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5.1 投标人一旦参加本项目采购活动，即被认为接受了本招标文件的规定和约束。</w:t>
      </w:r>
      <w:bookmarkStart w:id="81" w:name="_Toc120614215"/>
      <w:r/>
      <w:bookmarkStart w:id="82" w:name="_Toc513029209"/>
      <w:r/>
      <w:bookmarkStart w:id="83" w:name="_Toc16938525"/>
      <w:r/>
      <w:bookmarkStart w:id="84" w:name="_Toc20823281"/>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b/>
          <w:sz w:val="32"/>
          <w:szCs w:val="32"/>
        </w:rPr>
        <w:t xml:space="preserve">二、招标文件</w:t>
      </w:r>
      <w:bookmarkEnd w:id="81"/>
      <w:r/>
      <w:bookmarkEnd w:id="82"/>
      <w:r/>
      <w:bookmarkEnd w:id="83"/>
      <w:r/>
      <w:bookmarkEnd w:id="84"/>
      <w:r/>
      <w:r/>
    </w:p>
    <w:p>
      <w:pPr>
        <w:pStyle w:val="662"/>
        <w:ind w:left="0" w:firstLine="420"/>
        <w:jc w:val="both"/>
        <w:keepLines/>
        <w:keepNext/>
        <w:pageBreakBefore w:val="0"/>
        <w:spacing w:beforeAutospacing="0" w:afterAutospacing="0" w:line="500" w:lineRule="exact"/>
        <w:widowControl w:val="off"/>
        <w:rPr>
          <w:rFonts w:hint="default" w:ascii="Times New Roman" w:hAnsi="Times New Roman" w:cs="Times New Roman"/>
        </w:rPr>
      </w:pPr>
      <w:r/>
      <w:bookmarkStart w:id="85" w:name="_Toc16938526"/>
      <w:r/>
      <w:bookmarkStart w:id="86" w:name="_Toc513029210"/>
      <w:r/>
      <w:bookmarkStart w:id="87" w:name="_Toc20823282"/>
      <w:r>
        <w:rPr>
          <w:rFonts w:hint="default" w:ascii="Times New Roman" w:hAnsi="Times New Roman" w:cs="Times New Roman"/>
          <w:sz w:val="28"/>
          <w:szCs w:val="28"/>
        </w:rPr>
        <w:t xml:space="preserve">6、招标文件构成</w:t>
      </w:r>
      <w:bookmarkEnd w:id="85"/>
      <w:r/>
      <w:bookmarkEnd w:id="86"/>
      <w:r/>
      <w:bookmarkEnd w:id="87"/>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6.1 招标文件由以下部分组成：</w:t>
      </w:r>
      <w:r/>
    </w:p>
    <w:p>
      <w:pPr>
        <w:pStyle w:val="662"/>
        <w:ind w:left="0" w:firstLine="36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（1）招标公告</w:t>
      </w:r>
      <w:r/>
    </w:p>
    <w:p>
      <w:pPr>
        <w:pStyle w:val="662"/>
        <w:ind w:left="0" w:firstLine="36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（2）投标人须知</w:t>
      </w:r>
      <w:r/>
    </w:p>
    <w:p>
      <w:pPr>
        <w:pStyle w:val="662"/>
        <w:ind w:left="0" w:firstLine="36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（3）合同文本</w:t>
      </w:r>
      <w:r/>
    </w:p>
    <w:p>
      <w:pPr>
        <w:pStyle w:val="662"/>
        <w:ind w:left="0" w:firstLine="36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（4）采购需求</w:t>
      </w:r>
      <w:r/>
    </w:p>
    <w:p>
      <w:pPr>
        <w:pStyle w:val="662"/>
        <w:ind w:left="0" w:firstLine="36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（5）评标方法与评标标准</w:t>
      </w:r>
      <w:r/>
    </w:p>
    <w:p>
      <w:pPr>
        <w:pStyle w:val="662"/>
        <w:ind w:left="0" w:firstLine="36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（6）投标文件格式</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请仔细检查招标文件是否齐全，如有缺漏请立即与代理机构联系解决。</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2"/>
        <w:ind w:left="0" w:firstLine="560"/>
        <w:jc w:val="both"/>
        <w:keepLines/>
        <w:keepNext/>
        <w:pageBreakBefore w:val="0"/>
        <w:spacing w:beforeAutospacing="0" w:afterAutospacing="0" w:line="500" w:lineRule="exact"/>
        <w:widowControl w:val="off"/>
        <w:rPr>
          <w:rFonts w:hint="default" w:ascii="Times New Roman" w:hAnsi="Times New Roman" w:cs="Times New Roman"/>
        </w:rPr>
      </w:pPr>
      <w:r/>
      <w:bookmarkStart w:id="88" w:name="_Toc20823283"/>
      <w:r/>
      <w:bookmarkStart w:id="89" w:name="_Toc16938527"/>
      <w:r/>
      <w:bookmarkStart w:id="90" w:name="_Toc462564070"/>
      <w:r/>
      <w:bookmarkStart w:id="91" w:name="_Toc513029211"/>
      <w:r>
        <w:rPr>
          <w:rFonts w:hint="default" w:ascii="Times New Roman" w:hAnsi="Times New Roman" w:cs="Times New Roman"/>
          <w:sz w:val="28"/>
          <w:szCs w:val="28"/>
        </w:rPr>
        <w:t xml:space="preserve">7、招标文件的澄清</w:t>
      </w:r>
      <w:bookmarkEnd w:id="88"/>
      <w:r/>
      <w:bookmarkEnd w:id="89"/>
      <w:r/>
      <w:bookmarkEnd w:id="90"/>
      <w:r/>
      <w:bookmarkEnd w:id="91"/>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7.1 任何要求对招标文件进行澄清的投标人，应在投标截止期</w:t>
      </w:r>
      <w:r>
        <w:rPr>
          <w:rFonts w:hint="default" w:ascii="Times New Roman" w:hAnsi="Times New Roman" w:cs="Times New Roman"/>
          <w:b/>
        </w:rPr>
        <w:t xml:space="preserve">十日</w:t>
      </w:r>
      <w:r>
        <w:rPr>
          <w:rFonts w:hint="default" w:ascii="Times New Roman" w:hAnsi="Times New Roman" w:cs="Times New Roman"/>
        </w:rPr>
        <w:t xml:space="preserve">前按招标公告中的通讯地址，以书面形式通知代理机构。</w:t>
      </w:r>
      <w:r/>
    </w:p>
    <w:p>
      <w:pPr>
        <w:pStyle w:val="662"/>
        <w:ind w:left="0" w:firstLine="560"/>
        <w:jc w:val="both"/>
        <w:keepLines/>
        <w:keepNext/>
        <w:pageBreakBefore w:val="0"/>
        <w:spacing w:beforeAutospacing="0" w:afterAutospacing="0" w:line="500" w:lineRule="exact"/>
        <w:widowControl w:val="off"/>
        <w:rPr>
          <w:rFonts w:hint="default" w:ascii="Times New Roman" w:hAnsi="Times New Roman" w:cs="Times New Roman"/>
        </w:rPr>
      </w:pPr>
      <w:r/>
      <w:bookmarkStart w:id="92" w:name="_Toc16938528"/>
      <w:r/>
      <w:bookmarkStart w:id="93" w:name="_Toc462564071"/>
      <w:r/>
      <w:bookmarkStart w:id="94" w:name="_Toc20823284"/>
      <w:r/>
      <w:bookmarkStart w:id="95" w:name="_Toc513029212"/>
      <w:r>
        <w:rPr>
          <w:rFonts w:hint="default" w:ascii="Times New Roman" w:hAnsi="Times New Roman" w:cs="Times New Roman"/>
          <w:sz w:val="28"/>
          <w:szCs w:val="28"/>
        </w:rPr>
        <w:t xml:space="preserve">8、招标文件的修改</w:t>
      </w:r>
      <w:bookmarkEnd w:id="92"/>
      <w:r/>
      <w:bookmarkEnd w:id="93"/>
      <w:r/>
      <w:bookmarkEnd w:id="94"/>
      <w:r/>
      <w:bookmarkEnd w:id="95"/>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8.1 在投标截止时间前，代理机构可以对招标文件进行修改。</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8.2 代理机构有权按照法定的要求推迟投标截止日期和开标日期。</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8.3 招标文件的修改将在中国政府采购网、江苏政府采购网、盐城市政府采购网公布，补充文件将作为招标文件的组成部分，并对投标人具有约束力。</w:t>
      </w:r>
      <w:r/>
    </w:p>
    <w:p>
      <w:pPr>
        <w:pStyle w:val="662"/>
        <w:ind w:left="0" w:firstLine="482"/>
        <w:jc w:val="both"/>
        <w:keepLines/>
        <w:keepNext/>
        <w:pageBreakBefore w:val="0"/>
        <w:spacing w:beforeAutospacing="0" w:afterAutospacing="0" w:line="500" w:lineRule="exact"/>
        <w:widowControl w:val="off"/>
        <w:rPr>
          <w:rFonts w:hint="default" w:ascii="Times New Roman" w:hAnsi="Times New Roman" w:cs="Times New Roman"/>
        </w:rPr>
      </w:pPr>
      <w:r/>
      <w:bookmarkStart w:id="96" w:name="_Toc16938529"/>
      <w:r/>
      <w:bookmarkStart w:id="97" w:name="_Toc462564072"/>
      <w:r/>
      <w:bookmarkStart w:id="98" w:name="_Toc513029213"/>
      <w:r/>
      <w:bookmarkStart w:id="99" w:name="_Toc20823285"/>
      <w:r/>
      <w:bookmarkStart w:id="100" w:name="_Toc120614216"/>
      <w:r>
        <w:rPr>
          <w:rFonts w:hint="default" w:ascii="Times New Roman" w:hAnsi="Times New Roman" w:cs="Times New Roman"/>
          <w:b/>
          <w:sz w:val="32"/>
          <w:szCs w:val="32"/>
        </w:rPr>
        <w:t xml:space="preserve">三、投标文件的编制</w:t>
      </w:r>
      <w:bookmarkEnd w:id="96"/>
      <w:r/>
      <w:bookmarkEnd w:id="97"/>
      <w:r/>
      <w:bookmarkEnd w:id="98"/>
      <w:r/>
      <w:bookmarkEnd w:id="99"/>
      <w:r/>
      <w:bookmarkEnd w:id="100"/>
      <w:r/>
      <w:r/>
    </w:p>
    <w:p>
      <w:pPr>
        <w:pStyle w:val="662"/>
        <w:ind w:left="0" w:firstLine="560"/>
        <w:jc w:val="both"/>
        <w:keepLines/>
        <w:keepNext/>
        <w:pageBreakBefore w:val="0"/>
        <w:spacing w:beforeAutospacing="0" w:afterAutospacing="0" w:line="500" w:lineRule="exact"/>
        <w:widowControl w:val="off"/>
        <w:rPr>
          <w:rFonts w:hint="default" w:ascii="Times New Roman" w:hAnsi="Times New Roman" w:cs="Times New Roman"/>
        </w:rPr>
      </w:pPr>
      <w:r/>
      <w:bookmarkStart w:id="101" w:name="_Toc513029214"/>
      <w:r/>
      <w:bookmarkStart w:id="102" w:name="_Toc462564073"/>
      <w:r/>
      <w:bookmarkStart w:id="103" w:name="_Toc20823286"/>
      <w:r/>
      <w:bookmarkStart w:id="104" w:name="_Toc16938530"/>
      <w:r>
        <w:rPr>
          <w:rFonts w:hint="default" w:ascii="Times New Roman" w:hAnsi="Times New Roman" w:cs="Times New Roman"/>
          <w:sz w:val="28"/>
          <w:szCs w:val="28"/>
        </w:rPr>
        <w:t xml:space="preserve">9、投标文件的语言及度量衡单位</w:t>
      </w:r>
      <w:bookmarkEnd w:id="101"/>
      <w:r/>
      <w:bookmarkEnd w:id="102"/>
      <w:r/>
      <w:bookmarkEnd w:id="103"/>
      <w:r/>
      <w:bookmarkEnd w:id="104"/>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9.1 投标人提交的投标文件以及投标人与代理机构就有关投标的所有来往通知、函件和文件均应使用</w:t>
      </w:r>
      <w:r>
        <w:rPr>
          <w:rFonts w:hint="default" w:ascii="Times New Roman" w:hAnsi="Times New Roman" w:cs="Times New Roman"/>
          <w:b/>
        </w:rPr>
        <w:t xml:space="preserve">简体中文</w:t>
      </w:r>
      <w:r>
        <w:rPr>
          <w:rFonts w:hint="default" w:ascii="Times New Roman" w:hAnsi="Times New Roman" w:cs="Times New Roman"/>
        </w:rPr>
        <w:t xml:space="preserve">。</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9.2 除技术性能另有规定外，投标文件所使用的度量衡单位，均须采用国家法定计量单位。</w:t>
      </w:r>
      <w:r/>
    </w:p>
    <w:p>
      <w:pPr>
        <w:pStyle w:val="662"/>
        <w:ind w:left="0" w:firstLine="420"/>
        <w:jc w:val="both"/>
        <w:keepLines/>
        <w:keepNext/>
        <w:pageBreakBefore w:val="0"/>
        <w:spacing w:beforeAutospacing="0" w:afterAutospacing="0" w:line="500" w:lineRule="exact"/>
        <w:widowControl w:val="off"/>
        <w:rPr>
          <w:rFonts w:hint="default" w:ascii="Times New Roman" w:hAnsi="Times New Roman" w:cs="Times New Roman"/>
        </w:rPr>
      </w:pPr>
      <w:r/>
      <w:bookmarkStart w:id="105" w:name="_Toc20823287"/>
      <w:r/>
      <w:bookmarkStart w:id="106" w:name="_Toc16938531"/>
      <w:r/>
      <w:bookmarkStart w:id="107" w:name="_Toc462564074"/>
      <w:r/>
      <w:bookmarkStart w:id="108" w:name="_Toc513029215"/>
      <w:r>
        <w:rPr>
          <w:rFonts w:hint="default" w:ascii="Times New Roman" w:hAnsi="Times New Roman" w:cs="Times New Roman"/>
          <w:sz w:val="28"/>
          <w:szCs w:val="28"/>
        </w:rPr>
        <w:t xml:space="preserve">10、投标文件构成</w:t>
      </w:r>
      <w:bookmarkEnd w:id="105"/>
      <w:r/>
      <w:bookmarkEnd w:id="106"/>
      <w:r/>
      <w:bookmarkEnd w:id="107"/>
      <w:r/>
      <w:bookmarkEnd w:id="108"/>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10.1 投标人编写的投标文件应包括资格证明文件、符合性证明文件、投标分项报价表、技术要求响应及偏离表、商务要求响应及偏离表、其他证明文件、投标函、开标一览表等部分。</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pStyle w:val="662"/>
        <w:ind w:left="0" w:firstLine="420"/>
        <w:jc w:val="both"/>
        <w:keepLines/>
        <w:keepNext/>
        <w:pageBreakBefore w:val="0"/>
        <w:spacing w:beforeAutospacing="0" w:afterAutospacing="0" w:line="500" w:lineRule="exact"/>
        <w:widowControl w:val="off"/>
        <w:rPr>
          <w:rFonts w:hint="default" w:ascii="Times New Roman" w:hAnsi="Times New Roman" w:cs="Times New Roman"/>
        </w:rPr>
      </w:pPr>
      <w:r/>
      <w:bookmarkStart w:id="109" w:name="_Toc14577355"/>
      <w:r/>
      <w:bookmarkStart w:id="110" w:name="_Toc14577357"/>
      <w:r/>
      <w:bookmarkStart w:id="111" w:name="_Toc49090509"/>
      <w:r/>
      <w:bookmarkStart w:id="112" w:name="_Toc49090508"/>
      <w:r/>
      <w:bookmarkStart w:id="113" w:name="_Toc49090507"/>
      <w:r/>
      <w:bookmarkStart w:id="114" w:name="_Toc513029219"/>
      <w:r/>
      <w:bookmarkStart w:id="115" w:name="_Toc513029216"/>
      <w:r/>
      <w:bookmarkStart w:id="116" w:name="_Toc14577354"/>
      <w:r/>
      <w:bookmarkStart w:id="117" w:name="_Hlt26668975"/>
      <w:r/>
      <w:bookmarkStart w:id="118" w:name="_Hlt26954838"/>
      <w:r/>
      <w:bookmarkStart w:id="119" w:name="_Hlt26670360"/>
      <w:r>
        <w:rPr>
          <w:rFonts w:hint="default" w:ascii="Times New Roman" w:hAnsi="Times New Roman" w:cs="Times New Roman"/>
          <w:sz w:val="28"/>
          <w:szCs w:val="28"/>
        </w:rPr>
        <w:t xml:space="preserve">11、证明投标人及投标标的符合招标文件规定的文件</w:t>
      </w:r>
      <w:bookmarkEnd w:id="109"/>
      <w:r/>
      <w:bookmarkEnd w:id="110"/>
      <w:r/>
      <w:bookmarkEnd w:id="111"/>
      <w:r/>
      <w:bookmarkEnd w:id="112"/>
      <w:r/>
      <w:bookmarkEnd w:id="113"/>
      <w:r/>
      <w:bookmarkEnd w:id="114"/>
      <w:r/>
      <w:bookmarkEnd w:id="115"/>
      <w:r/>
      <w:bookmarkEnd w:id="116"/>
      <w:r/>
      <w:r/>
    </w:p>
    <w:p>
      <w:pPr>
        <w:pStyle w:val="662"/>
        <w:ind w:left="0" w:firstLine="24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11.1投标人应按照法律、法规、规章和规范性文件以及招标文件要求提交证明文件，证明其及投标标的符合招标文件规定。</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11.2招标文件对证明文件无明确形式要求的，证明文件可以以文字资料、图纸和数据等形式提交。</w:t>
      </w:r>
      <w:r/>
    </w:p>
    <w:p>
      <w:pPr>
        <w:pStyle w:val="662"/>
        <w:ind w:left="0" w:firstLine="420"/>
        <w:jc w:val="both"/>
        <w:keepLines/>
        <w:keepNext/>
        <w:pageBreakBefore w:val="0"/>
        <w:spacing w:beforeAutospacing="0" w:afterAutospacing="0" w:line="500" w:lineRule="exact"/>
        <w:widowControl w:val="off"/>
        <w:rPr>
          <w:rFonts w:hint="default" w:ascii="Times New Roman" w:hAnsi="Times New Roman" w:eastAsia="宋体" w:cs="Times New Roman"/>
          <w:lang w:eastAsia="zh-CN"/>
        </w:rPr>
      </w:pPr>
      <w:r>
        <w:rPr>
          <w:rFonts w:hint="default" w:ascii="Times New Roman" w:hAnsi="Times New Roman" w:cs="Times New Roman"/>
          <w:sz w:val="28"/>
          <w:szCs w:val="28"/>
        </w:rPr>
        <w:t xml:space="preserve">12、</w:t>
      </w:r>
      <w:r>
        <w:rPr>
          <w:rFonts w:hint="default" w:ascii="Times New Roman" w:hAnsi="Times New Roman" w:cs="Times New Roman"/>
          <w:sz w:val="28"/>
          <w:szCs w:val="28"/>
          <w:lang w:eastAsia="zh-CN"/>
        </w:rPr>
        <w:t xml:space="preserve">开标一览表</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12.1 投标人应按照招标文件规定格式填报</w:t>
      </w:r>
      <w:r>
        <w:rPr>
          <w:rFonts w:hint="default" w:ascii="Times New Roman" w:hAnsi="Times New Roman" w:cs="Times New Roman"/>
          <w:lang w:eastAsia="zh-CN"/>
        </w:rPr>
        <w:t xml:space="preserve">开标一览表</w:t>
      </w:r>
      <w:r>
        <w:rPr>
          <w:rFonts w:hint="default" w:ascii="Times New Roman" w:hAnsi="Times New Roman" w:cs="Times New Roman"/>
        </w:rPr>
        <w:t xml:space="preserve">。</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12.2投标货币。投标文件中的单价和总价无特殊规定的采用人民币报价，以元为单位标注。招标文件中另有规定的按规定执行。</w:t>
      </w:r>
      <w:r/>
    </w:p>
    <w:p>
      <w:pPr>
        <w:pStyle w:val="662"/>
        <w:ind w:left="0" w:firstLine="420"/>
        <w:jc w:val="both"/>
        <w:keepLines/>
        <w:keepNext/>
        <w:pageBreakBefore w:val="0"/>
        <w:spacing w:beforeAutospacing="0" w:afterAutospacing="0" w:line="500" w:lineRule="exact"/>
        <w:widowControl w:val="off"/>
        <w:rPr>
          <w:rFonts w:hint="default" w:ascii="Times New Roman" w:hAnsi="Times New Roman" w:cs="Times New Roman"/>
        </w:rPr>
      </w:pPr>
      <w:r/>
      <w:bookmarkStart w:id="120" w:name="_Hlt26670486"/>
      <w:r/>
      <w:bookmarkStart w:id="121" w:name="_Hlt26954848"/>
      <w:r/>
      <w:bookmarkStart w:id="122" w:name="_Hlt26954846"/>
      <w:r/>
      <w:bookmarkStart w:id="123" w:name="_Hlt26670482"/>
      <w:r/>
      <w:bookmarkStart w:id="124" w:name="_Hlt26954731"/>
      <w:r>
        <w:rPr>
          <w:rFonts w:hint="default" w:ascii="Times New Roman" w:hAnsi="Times New Roman" w:cs="Times New Roman"/>
          <w:sz w:val="28"/>
          <w:szCs w:val="28"/>
        </w:rPr>
        <w:t xml:space="preserve">13、技术要求响应及偏离表、商务要求响应及偏离表</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13.1投标人需对招标文件中的技术要求与商务要求逐项作出响应或偏离，并说明原因。</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13.2 投标人可在投标文件中提供认为需要的其他技术文件或说明。</w:t>
      </w:r>
      <w:r/>
    </w:p>
    <w:p>
      <w:pPr>
        <w:pStyle w:val="662"/>
        <w:ind w:left="0" w:firstLine="420"/>
        <w:jc w:val="both"/>
        <w:keepLines/>
        <w:keepNext/>
        <w:pageBreakBefore w:val="0"/>
        <w:spacing w:beforeAutospacing="0" w:afterAutospacing="0" w:line="500" w:lineRule="exact"/>
        <w:widowControl w:val="off"/>
        <w:rPr>
          <w:rFonts w:hint="default" w:ascii="Times New Roman" w:hAnsi="Times New Roman" w:cs="Times New Roman"/>
        </w:rPr>
      </w:pPr>
      <w:r/>
      <w:bookmarkStart w:id="125" w:name="_Toc14577359"/>
      <w:r/>
      <w:bookmarkStart w:id="126" w:name="_Toc49090510"/>
      <w:r>
        <w:rPr>
          <w:rFonts w:hint="default" w:ascii="Times New Roman" w:hAnsi="Times New Roman" w:cs="Times New Roman"/>
          <w:sz w:val="28"/>
          <w:szCs w:val="28"/>
        </w:rPr>
        <w:t xml:space="preserve">14、投标函和开标一览表</w:t>
      </w:r>
      <w:bookmarkEnd w:id="125"/>
      <w:r/>
      <w:bookmarkEnd w:id="126"/>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14.1 投标人应按照招标文件中提供的格式完整、正确填写投标函、开标一览表。</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14.2 对于采用货币报价的项目，开标一览表中的投标总报价应与投标分项报价表中的投标总报价一致，如不一致，不作为无效投标处理，但评标时按开标一览表中价格为准。</w:t>
      </w:r>
      <w:r/>
    </w:p>
    <w:p>
      <w:pPr>
        <w:pStyle w:val="662"/>
        <w:ind w:left="0" w:firstLine="420"/>
        <w:jc w:val="both"/>
        <w:keepLines/>
        <w:keepNext/>
        <w:pageBreakBefore w:val="0"/>
        <w:spacing w:beforeAutospacing="0" w:afterAutospacing="0" w:line="500" w:lineRule="exact"/>
        <w:widowControl w:val="off"/>
        <w:rPr>
          <w:rFonts w:hint="default" w:ascii="Times New Roman" w:hAnsi="Times New Roman" w:cs="Times New Roman"/>
        </w:rPr>
      </w:pPr>
      <w:r/>
      <w:bookmarkStart w:id="127" w:name="_Toc49090511"/>
      <w:r/>
      <w:bookmarkStart w:id="128" w:name="_Toc14577360"/>
      <w:r>
        <w:rPr>
          <w:rFonts w:hint="default" w:ascii="Times New Roman" w:hAnsi="Times New Roman" w:cs="Times New Roman"/>
          <w:sz w:val="28"/>
          <w:szCs w:val="28"/>
        </w:rPr>
        <w:t xml:space="preserve">15、投标有效期</w:t>
      </w:r>
      <w:bookmarkEnd w:id="127"/>
      <w:r/>
      <w:bookmarkEnd w:id="128"/>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15.1投标有效期为代理机构规定的开标之日后</w:t>
      </w:r>
      <w:r>
        <w:rPr>
          <w:rFonts w:hint="default" w:ascii="Times New Roman" w:hAnsi="Times New Roman" w:cs="Times New Roman"/>
          <w:b/>
          <w:u w:val="single"/>
        </w:rPr>
        <w:t xml:space="preserve">六十（60）天</w:t>
      </w:r>
      <w:r>
        <w:rPr>
          <w:rFonts w:hint="default" w:ascii="Times New Roman" w:hAnsi="Times New Roman" w:cs="Times New Roman"/>
        </w:rPr>
        <w:t xml:space="preserve">。投标有效期比规定短的将被视为未实质性响应招标文件而予以拒绝。</w:t>
      </w:r>
      <w:r/>
    </w:p>
    <w:p>
      <w:pPr>
        <w:pStyle w:val="662"/>
        <w:ind w:left="0" w:firstLine="420"/>
        <w:jc w:val="both"/>
        <w:keepLines/>
        <w:keepNext/>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sz w:val="28"/>
          <w:szCs w:val="28"/>
        </w:rPr>
        <w:t xml:space="preserve">16、投标有效期的延长</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bookmarkStart w:id="129" w:name="_Toc16938540"/>
      <w:r/>
      <w:bookmarkStart w:id="130" w:name="_Toc20823296"/>
      <w:r/>
      <w:bookmarkStart w:id="131" w:name="_Toc513029224"/>
      <w:r/>
      <w:bookmarkStart w:id="132" w:name="_Toc120614217"/>
      <w:r/>
      <w:bookmarkStart w:id="133" w:name="_Hlt26954739"/>
      <w:r/>
      <w:bookmarkStart w:id="134" w:name="_Hlt26954852"/>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b/>
          <w:sz w:val="32"/>
          <w:szCs w:val="32"/>
        </w:rPr>
        <w:t xml:space="preserve">四、投标文件的递交</w:t>
      </w:r>
      <w:bookmarkEnd w:id="129"/>
      <w:r/>
      <w:bookmarkEnd w:id="130"/>
      <w:r/>
      <w:bookmarkEnd w:id="131"/>
      <w:r/>
      <w:bookmarkEnd w:id="132"/>
      <w:r/>
      <w:r/>
    </w:p>
    <w:p>
      <w:pPr>
        <w:pStyle w:val="662"/>
        <w:ind w:left="0" w:firstLine="420"/>
        <w:jc w:val="both"/>
        <w:keepLines/>
        <w:keepNext/>
        <w:pageBreakBefore w:val="0"/>
        <w:spacing w:beforeAutospacing="0" w:afterAutospacing="0" w:line="500" w:lineRule="exact"/>
        <w:widowControl w:val="off"/>
        <w:rPr>
          <w:rFonts w:hint="default" w:ascii="Times New Roman" w:hAnsi="Times New Roman" w:cs="Times New Roman"/>
        </w:rPr>
      </w:pPr>
      <w:r/>
      <w:bookmarkStart w:id="135" w:name="_Toc462564084"/>
      <w:r/>
      <w:bookmarkStart w:id="136" w:name="_Toc16938541"/>
      <w:r/>
      <w:bookmarkStart w:id="137" w:name="_Toc20823297"/>
      <w:r/>
      <w:bookmarkStart w:id="138" w:name="_Toc513029225"/>
      <w:r>
        <w:rPr>
          <w:rFonts w:hint="default" w:ascii="Times New Roman" w:hAnsi="Times New Roman" w:cs="Times New Roman"/>
          <w:sz w:val="28"/>
          <w:szCs w:val="28"/>
        </w:rPr>
        <w:t xml:space="preserve">17、电子投标文件</w:t>
      </w:r>
      <w:bookmarkEnd w:id="135"/>
      <w:r/>
      <w:bookmarkEnd w:id="136"/>
      <w:r/>
      <w:bookmarkEnd w:id="137"/>
      <w:r/>
      <w:bookmarkEnd w:id="138"/>
      <w:r>
        <w:rPr>
          <w:rFonts w:hint="default" w:ascii="Times New Roman" w:hAnsi="Times New Roman" w:cs="Times New Roman"/>
          <w:sz w:val="28"/>
          <w:szCs w:val="28"/>
        </w:rPr>
        <w:t xml:space="preserve">的递交</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17.1投标人应当按照《操作手册》规定，在投标截止时间前制作并上传电子投标文件。</w:t>
      </w:r>
      <w:bookmarkStart w:id="139" w:name="_Toc16938542"/>
      <w:r/>
      <w:bookmarkEnd w:id="139"/>
      <w:r/>
      <w:bookmarkStart w:id="140" w:name="_Toc20823298"/>
      <w:r/>
      <w:bookmarkEnd w:id="140"/>
      <w:r/>
      <w:bookmarkStart w:id="141" w:name="_Toc513029226"/>
      <w:r/>
      <w:r/>
    </w:p>
    <w:p>
      <w:pPr>
        <w:pStyle w:val="662"/>
        <w:ind w:left="0" w:firstLine="420"/>
        <w:jc w:val="both"/>
        <w:keepLines/>
        <w:keepNext/>
        <w:pageBreakBefore w:val="0"/>
        <w:spacing w:beforeAutospacing="0" w:afterAutospacing="0" w:line="500" w:lineRule="exact"/>
        <w:widowControl w:val="off"/>
        <w:rPr>
          <w:rFonts w:hint="default" w:ascii="Times New Roman" w:hAnsi="Times New Roman" w:cs="Times New Roman"/>
          <w:sz w:val="28"/>
          <w:szCs w:val="28"/>
        </w:rPr>
      </w:pPr>
      <w:r>
        <w:rPr>
          <w:rFonts w:hint="default" w:ascii="Times New Roman" w:hAnsi="Times New Roman" w:cs="Times New Roman"/>
          <w:sz w:val="28"/>
          <w:szCs w:val="28"/>
        </w:rPr>
        <w:t xml:space="preserve">18、投标截止日期</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i/>
          <w:u w:val="single"/>
        </w:rPr>
        <w:t xml:space="preserve">18.1 投标人上传电子投标文件的时间不得迟于招标公告中规定的投标截止时间。</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投标人应充分考虑到网络环境、网络带宽等风险因素，如因投标人自身原因造成的电子投标文件上传不成功的按照本招标文件第二章第26.1.2条规定做无效投标处理。</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18.2 代理机构可以按照规定，通过修改招标文件酌情延长投标截止日期，在此情况下，投标人的所有权利和义务以及投标人受制的截止日期均应以延长后新的截止日期为准。</w:t>
      </w:r>
      <w:r/>
    </w:p>
    <w:p>
      <w:pPr>
        <w:pStyle w:val="662"/>
        <w:ind w:left="0" w:firstLine="420"/>
        <w:jc w:val="both"/>
        <w:keepLines/>
        <w:keepNext/>
        <w:pageBreakBefore w:val="0"/>
        <w:spacing w:beforeAutospacing="0" w:afterAutospacing="0" w:line="500" w:lineRule="exact"/>
        <w:widowControl w:val="off"/>
        <w:rPr>
          <w:rFonts w:hint="default" w:ascii="Times New Roman" w:hAnsi="Times New Roman" w:cs="Times New Roman"/>
        </w:rPr>
      </w:pPr>
      <w:r/>
      <w:bookmarkStart w:id="142" w:name="_Toc20823299"/>
      <w:r/>
      <w:bookmarkStart w:id="143" w:name="_Toc513029227"/>
      <w:r/>
      <w:bookmarkStart w:id="144" w:name="_Toc16938543"/>
      <w:r>
        <w:rPr>
          <w:rFonts w:hint="default" w:ascii="Times New Roman" w:hAnsi="Times New Roman" w:cs="Times New Roman"/>
          <w:sz w:val="28"/>
          <w:szCs w:val="28"/>
        </w:rPr>
        <w:t xml:space="preserve">19、投标文件</w:t>
      </w:r>
      <w:bookmarkEnd w:id="142"/>
      <w:r/>
      <w:bookmarkEnd w:id="143"/>
      <w:r/>
      <w:bookmarkEnd w:id="144"/>
      <w:r>
        <w:rPr>
          <w:rFonts w:hint="default" w:ascii="Times New Roman" w:hAnsi="Times New Roman" w:cs="Times New Roman"/>
          <w:sz w:val="28"/>
          <w:szCs w:val="28"/>
        </w:rPr>
        <w:t xml:space="preserve">的拒收</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19.1 代理机构拒绝接收在其规定的投标截止时间后上传的任何投标文件。</w:t>
      </w:r>
      <w:r/>
    </w:p>
    <w:p>
      <w:pPr>
        <w:pStyle w:val="662"/>
        <w:ind w:left="0" w:firstLine="420"/>
        <w:jc w:val="both"/>
        <w:keepLines/>
        <w:keepNext/>
        <w:pageBreakBefore w:val="0"/>
        <w:spacing w:beforeAutospacing="0" w:afterAutospacing="0" w:line="500" w:lineRule="exact"/>
        <w:widowControl w:val="off"/>
        <w:rPr>
          <w:rFonts w:hint="default" w:ascii="Times New Roman" w:hAnsi="Times New Roman" w:cs="Times New Roman"/>
        </w:rPr>
      </w:pPr>
      <w:r/>
      <w:bookmarkStart w:id="145" w:name="_Toc513029228"/>
      <w:r/>
      <w:bookmarkStart w:id="146" w:name="_Toc16938544"/>
      <w:r/>
      <w:bookmarkStart w:id="147" w:name="_Toc20823300"/>
      <w:r>
        <w:rPr>
          <w:rFonts w:hint="default" w:ascii="Times New Roman" w:hAnsi="Times New Roman" w:cs="Times New Roman"/>
          <w:sz w:val="28"/>
          <w:szCs w:val="28"/>
        </w:rPr>
        <w:t xml:space="preserve">20、投标文件的撤回和修改</w:t>
      </w:r>
      <w:bookmarkEnd w:id="145"/>
      <w:r/>
      <w:bookmarkEnd w:id="146"/>
      <w:r/>
      <w:bookmarkEnd w:id="147"/>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20.1 投标文件的撤回</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20.1.1 电子投标文件的撤回</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投标人可在投标截止时间前，撤回其电子投标文件，具体操作方法见《操作手册》。</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20.1.2 投标人撤回电子投标文件，则认为其不再参与本项目投标活动。</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20.2 投标文件的修改</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20.2.1投标人可在投标截止时间前，对其电子投标文件进行修改，具体操作方法见《操作手册》。</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20.2.2 在投标截止时间之后，投标人不得对其电子投标文件作任何修改。</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20.3 在投标截止时间至招标文件中规定的投标有效期满之间的这段时间内，投标人不得撤回其投标。</w:t>
      </w:r>
      <w:bookmarkStart w:id="148" w:name="_Toc120614218"/>
      <w:r/>
      <w:bookmarkStart w:id="149" w:name="_Toc513029229"/>
      <w:r/>
      <w:bookmarkStart w:id="150" w:name="_Toc20823301"/>
      <w:r/>
      <w:bookmarkStart w:id="151" w:name="_Toc16938545"/>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b/>
          <w:sz w:val="32"/>
          <w:szCs w:val="32"/>
        </w:rPr>
        <w:t xml:space="preserve">五、开标与评标</w:t>
      </w:r>
      <w:bookmarkEnd w:id="148"/>
      <w:r/>
      <w:bookmarkEnd w:id="149"/>
      <w:r/>
      <w:bookmarkEnd w:id="150"/>
      <w:r/>
      <w:bookmarkEnd w:id="151"/>
      <w:r/>
      <w:r/>
    </w:p>
    <w:p>
      <w:pPr>
        <w:pStyle w:val="662"/>
        <w:ind w:left="0" w:firstLine="420"/>
        <w:jc w:val="both"/>
        <w:keepLines/>
        <w:keepNext/>
        <w:pageBreakBefore w:val="0"/>
        <w:spacing w:beforeAutospacing="0" w:afterAutospacing="0" w:line="500" w:lineRule="exact"/>
        <w:widowControl w:val="off"/>
        <w:rPr>
          <w:rFonts w:hint="default" w:ascii="Times New Roman" w:hAnsi="Times New Roman" w:cs="Times New Roman"/>
        </w:rPr>
      </w:pPr>
      <w:r/>
      <w:bookmarkStart w:id="152" w:name="_Toc16938546"/>
      <w:r/>
      <w:bookmarkStart w:id="153" w:name="_Toc513029230"/>
      <w:r/>
      <w:bookmarkStart w:id="154" w:name="_Toc20823302"/>
      <w:r>
        <w:rPr>
          <w:rFonts w:hint="default" w:ascii="Times New Roman" w:hAnsi="Times New Roman" w:cs="Times New Roman"/>
          <w:sz w:val="28"/>
          <w:szCs w:val="28"/>
        </w:rPr>
        <w:t xml:space="preserve">21、开标</w:t>
      </w:r>
      <w:bookmarkEnd w:id="152"/>
      <w:r/>
      <w:bookmarkEnd w:id="153"/>
      <w:r/>
      <w:bookmarkEnd w:id="154"/>
      <w:r/>
      <w:r/>
    </w:p>
    <w:p>
      <w:pPr>
        <w:pStyle w:val="662"/>
        <w:ind w:left="0" w:firstLine="36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21.1 代理机构将在招标公告中规定的时间和地点组织公开开标。投标人应当按照《操作手册》规定，参加开标活动和在苏采云系统规定的时间内对投标文件进行解密。</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21.2开标仪式由代理机构组织。苏采云系统将自动对项目进行开标，并宣布各投标人名称和投标价格。</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21.3投标人在开标过程中涉及到的投标文件解密、开标结果确认等工作，应按照《操作手册》规定执行。</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21.4投标人如果对开标过程和开标记录有疑义，应当根据《操作手册》规定提出，如 苏采云系统中《开标记录表》宣布后5分钟内未提出的，视同认可开标结果。</w:t>
      </w:r>
      <w:r/>
    </w:p>
    <w:p>
      <w:pPr>
        <w:pStyle w:val="662"/>
        <w:ind w:left="0" w:firstLine="420"/>
        <w:jc w:val="both"/>
        <w:keepLines/>
        <w:keepNext/>
        <w:pageBreakBefore w:val="0"/>
        <w:spacing w:beforeAutospacing="0" w:afterAutospacing="0" w:line="500" w:lineRule="exact"/>
        <w:widowControl w:val="off"/>
        <w:rPr>
          <w:rFonts w:hint="default" w:ascii="Times New Roman" w:hAnsi="Times New Roman" w:cs="Times New Roman"/>
        </w:rPr>
      </w:pPr>
      <w:r/>
      <w:bookmarkStart w:id="155" w:name="_Toc16938547"/>
      <w:r/>
      <w:bookmarkStart w:id="156" w:name="_Toc513029231"/>
      <w:r/>
      <w:bookmarkStart w:id="157" w:name="_Toc20823303"/>
      <w:r>
        <w:rPr>
          <w:rFonts w:hint="default" w:ascii="Times New Roman" w:hAnsi="Times New Roman" w:cs="Times New Roman"/>
          <w:sz w:val="28"/>
          <w:szCs w:val="28"/>
        </w:rPr>
        <w:t xml:space="preserve">22、评标委员会</w:t>
      </w:r>
      <w:bookmarkEnd w:id="155"/>
      <w:r/>
      <w:bookmarkEnd w:id="156"/>
      <w:r/>
      <w:bookmarkEnd w:id="157"/>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22.1开标后，代理机构将立即组织评标委员会（以下简称评委会）进行评标。</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22.2 评委会由采购人代表和有关技术、经济等方面的专家组成，且人员构成符合政府采购有关规定。</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22.3评委会独立工作，负责评审所有投标文件并确定中标侯选人。</w:t>
      </w:r>
      <w:r/>
    </w:p>
    <w:p>
      <w:pPr>
        <w:pStyle w:val="662"/>
        <w:ind w:left="0" w:firstLine="420"/>
        <w:jc w:val="both"/>
        <w:keepLines/>
        <w:keepNext/>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sz w:val="28"/>
          <w:szCs w:val="28"/>
        </w:rPr>
        <w:t xml:space="preserve">23．评标过程的保密与公正</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23.1凡是与审查、澄清、评价和比较投标的有关资料以及授标建议等，采购人、评委、代理机构均不得向投标人或与评标无关的其他人员透露。</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23.2在评标过程中，投标人不得以任何行为影响评标过程，否则其投标文件将被作为无效投标文件。</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23.3 代理机构和评标委员会不向未中标的投标人解释未中标原因，也不公布评标过程中的相关细节。</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23.4 采用综合评分法的项目，未中标的投标人可于中标结果公告期限届满之日起通过苏采云系统查看自己的评审得分及排序情况。</w:t>
      </w:r>
      <w:r/>
    </w:p>
    <w:p>
      <w:pPr>
        <w:pStyle w:val="662"/>
        <w:ind w:left="0" w:firstLine="420"/>
        <w:jc w:val="both"/>
        <w:keepLines/>
        <w:keepNext/>
        <w:pageBreakBefore w:val="0"/>
        <w:spacing w:beforeAutospacing="0" w:afterAutospacing="0" w:line="500" w:lineRule="exact"/>
        <w:widowControl w:val="off"/>
        <w:rPr>
          <w:rFonts w:hint="default" w:ascii="Times New Roman" w:hAnsi="Times New Roman" w:cs="Times New Roman"/>
        </w:rPr>
      </w:pPr>
      <w:r/>
      <w:bookmarkStart w:id="158" w:name="_Toc513029232"/>
      <w:r/>
      <w:bookmarkStart w:id="159" w:name="_Toc16938548"/>
      <w:r/>
      <w:bookmarkStart w:id="160" w:name="_Toc20823304"/>
      <w:r>
        <w:rPr>
          <w:rFonts w:hint="default" w:ascii="Times New Roman" w:hAnsi="Times New Roman" w:cs="Times New Roman"/>
          <w:sz w:val="28"/>
          <w:szCs w:val="28"/>
        </w:rPr>
        <w:t xml:space="preserve">24．投标文件的澄清</w:t>
      </w:r>
      <w:bookmarkEnd w:id="158"/>
      <w:r/>
      <w:bookmarkEnd w:id="159"/>
      <w:r/>
      <w:bookmarkEnd w:id="160"/>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bookmarkStart w:id="161" w:name="_Toc513029233"/>
      <w:r/>
      <w:bookmarkStart w:id="162" w:name="_Toc16938549"/>
      <w:r/>
      <w:bookmarkStart w:id="163" w:name="_Toc20823305"/>
      <w:r>
        <w:rPr>
          <w:rFonts w:hint="default" w:ascii="Times New Roman" w:hAnsi="Times New Roman" w:cs="Times New Roman"/>
        </w:rPr>
        <w:t xml:space="preserve">24.1评标期间，评委会对投标文件中含义不明确、同类问题表述不一致或者有明显文字和计算错误的内容，有权要求投标人作出必要的澄清、说明或者补正。</w:t>
      </w:r>
      <w:bookmarkEnd w:id="161"/>
      <w:r/>
      <w:bookmarkEnd w:id="162"/>
      <w:r/>
      <w:bookmarkEnd w:id="163"/>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投标人的澄清、说明或者补正不得超出投标文件的范围或者改变投标文件的实质性内容。</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评标委员会并非对每个投标人都做澄清要求。</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24.3 接到评委会澄清、说明和补正要求的投标人如未按规定做出澄清、说明和补正，其风险由投标人自行承担。</w:t>
      </w:r>
      <w:r/>
    </w:p>
    <w:p>
      <w:pPr>
        <w:pStyle w:val="662"/>
        <w:ind w:left="0" w:firstLine="420"/>
        <w:jc w:val="both"/>
        <w:keepLines/>
        <w:keepNext/>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sz w:val="28"/>
          <w:szCs w:val="28"/>
        </w:rPr>
        <w:t xml:space="preserve">25、对投标文件的初审</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25.1投标文件初审分为资格审查和符合性审查。</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25.1.1 资格审查：依据法律法规和招标文件的规定，由采购人对投标文件中的资格证明文件进行审查。资格审查的结论，采购人以书面形式向评委会进行反馈。</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采购人在进行资格性审查的同时，将在“信用中国”网站查询投标人的信用记录，以确定投标人是否具备投标资格,查询结果留存并归档。</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25.1.2 符合性审查：依据招标文件的规定，由评委会从投标文件的有效性、完整性和对招标文件的响应程度进行审查，以确定是否对招标文件的实质性要求作出响应。</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25.1.3 未通过资格审查或符合性审查的投标人，代理机构将在苏采云系统中告知未通过资格审查或符合性审查的原因，评审结束后，代理机构将不再告知未通过资格审查或符合性审查的原因。</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25.3如果投标文件实质上没有响应招标文件的要求，评委会将予以拒绝，投标人不得通过修改或撤销不合要求的偏离或保留而使其投标成为实质性响应的投标。</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25.4评委会将对确定为实质性响应的投标进行进一步审核，看其是否有计算上或累加上的算术错误，修正错误的原则如下：</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（1）投标文件中开标一览表内容与投标文件中相应内容不一致的，以开标一览表为准。</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（2）大写金额和小写金额不一致的，以大写金额为准。</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（3）单价金额小数点或者百分比有明显错位的，以开标一览表的总价为准，并修改单价。</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（4）总价金额与按单价汇总金额不一致的，以单价金额计算结果为准。</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同时出现两种以上错误的，按照前款规定的顺序修正。</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62"/>
        <w:ind w:left="0" w:firstLine="42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25.6投标人在开、评标全过程中应保持通讯畅通，及时登录苏采云系统查阅、答复相关信息，并安排专人与代理机构及评标委员会联系。</w:t>
      </w:r>
      <w:r/>
    </w:p>
    <w:p>
      <w:pPr>
        <w:pStyle w:val="662"/>
        <w:ind w:left="0" w:firstLine="420"/>
        <w:jc w:val="both"/>
        <w:keepLines/>
        <w:keepNext/>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sz w:val="28"/>
          <w:szCs w:val="28"/>
        </w:rPr>
        <w:t xml:space="preserve">26、无效投标条款和废标条款</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bookmarkStart w:id="164" w:name="_Toc20823307"/>
      <w:r/>
      <w:bookmarkStart w:id="165" w:name="_Toc16938551"/>
      <w:r/>
      <w:bookmarkStart w:id="166" w:name="_Toc513029235"/>
      <w:r>
        <w:rPr>
          <w:rFonts w:hint="default" w:ascii="Times New Roman" w:hAnsi="Times New Roman" w:cs="Times New Roman"/>
        </w:rPr>
        <w:t xml:space="preserve">26.1无效投标条款</w:t>
      </w:r>
      <w:bookmarkEnd w:id="164"/>
      <w:r/>
      <w:bookmarkEnd w:id="165"/>
      <w:r/>
      <w:bookmarkEnd w:id="166"/>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26.1.1 投标人在苏采云系统规定的时间内未成功解密电子投标文件的。</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26.1.2 投标人未按照招标文件要求上传电子投标文件的。</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26.1.3同一投标人提交两个（含两个）以上不同的投标报价的。</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26.1.4投标人不具备招标文件中规定资格要求的。</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26.1.5投标人的报价超过了采购预算或最高限价的。</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26.1.6未通过符合性审查的。</w:t>
      </w:r>
      <w:r/>
    </w:p>
    <w:p>
      <w:pPr>
        <w:pStyle w:val="662"/>
        <w:ind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26.1.7不符合招标文件中规定的实质性要求和条件的（</w:t>
      </w:r>
      <w:r>
        <w:rPr>
          <w:rFonts w:hint="default" w:ascii="Times New Roman" w:hAnsi="Times New Roman" w:cs="Times New Roman"/>
          <w:i/>
          <w:u w:val="single"/>
        </w:rPr>
        <w:t xml:space="preserve">本招标文件中斜体且有下划线部分为实质性要求和条件）。</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jc w:val="both"/>
        <w:pageBreakBefore w:val="0"/>
        <w:spacing w:line="500" w:lineRule="exact"/>
        <w:widowControl w:val="off"/>
        <w:rPr>
          <w:rFonts w:hint="default" w:ascii="Times New Roman" w:hAnsi="Times New Roman" w:cs="Times New Roman"/>
          <w:sz w:val="24"/>
        </w:rPr>
      </w:pPr>
      <w:r>
        <w:rPr>
          <w:rFonts w:hint="default" w:ascii="Times New Roman" w:hAnsi="Times New Roman" w:cs="Times New Roman"/>
          <w:sz w:val="24"/>
        </w:rPr>
        <w:t xml:space="preserve">26.1.9 投标文件含有采购人不能接受的附加条件的。</w:t>
      </w:r>
      <w:r/>
    </w:p>
    <w:p>
      <w:pPr>
        <w:ind w:left="0" w:firstLine="480"/>
        <w:jc w:val="both"/>
        <w:pageBreakBefore w:val="0"/>
        <w:spacing w:line="500" w:lineRule="exact"/>
        <w:widowControl w:val="off"/>
        <w:rPr>
          <w:rFonts w:hint="default" w:ascii="Times New Roman" w:hAnsi="Times New Roman" w:cs="Times New Roman"/>
          <w:sz w:val="24"/>
        </w:rPr>
      </w:pPr>
      <w:r>
        <w:rPr>
          <w:rFonts w:hint="default" w:ascii="Times New Roman" w:hAnsi="Times New Roman" w:cs="Times New Roman"/>
          <w:sz w:val="24"/>
        </w:rPr>
        <w:t xml:space="preserve">26.1.10投标人不能证明其报价合理性的，评标委员会应当将其作为无效投标处理。</w:t>
      </w:r>
      <w:r/>
    </w:p>
    <w:p>
      <w:pPr>
        <w:ind w:left="0" w:firstLine="480"/>
        <w:jc w:val="both"/>
        <w:pageBreakBefore w:val="0"/>
        <w:spacing w:line="500" w:lineRule="exact"/>
        <w:widowControl w:val="off"/>
        <w:rPr>
          <w:rFonts w:hint="default" w:ascii="Times New Roman" w:hAnsi="Times New Roman" w:cs="Times New Roman"/>
          <w:sz w:val="24"/>
        </w:rPr>
      </w:pPr>
      <w:r>
        <w:rPr>
          <w:rFonts w:hint="default" w:ascii="Times New Roman" w:hAnsi="Times New Roman" w:cs="Times New Roman"/>
          <w:sz w:val="24"/>
        </w:rPr>
        <w:t xml:space="preserve">（一）评审过程中出现下列情形之一的，评标委员会应当启动异常低价投标审查程序：</w:t>
      </w:r>
      <w:r/>
    </w:p>
    <w:p>
      <w:pPr>
        <w:ind w:left="0" w:firstLine="480"/>
        <w:jc w:val="both"/>
        <w:pageBreakBefore w:val="0"/>
        <w:spacing w:line="500" w:lineRule="exact"/>
        <w:widowControl w:val="off"/>
        <w:rPr>
          <w:rFonts w:hint="default" w:ascii="Times New Roman" w:hAnsi="Times New Roman" w:cs="Times New Roman"/>
          <w:color w:val="ee0000"/>
          <w:sz w:val="24"/>
        </w:rPr>
      </w:pPr>
      <w:r>
        <w:rPr>
          <w:rFonts w:hint="default" w:ascii="Times New Roman" w:hAnsi="Times New Roman" w:cs="Times New Roman"/>
          <w:color w:val="ee0000"/>
          <w:sz w:val="24"/>
        </w:rPr>
        <w:t xml:space="preserve">1.投标报价低于全部通过符合性审查供应商投标报价平均值50%的，即投标报价&lt;全部通过符合性审查供应商投标报价平均值×50%； </w:t>
      </w:r>
      <w:r/>
    </w:p>
    <w:p>
      <w:pPr>
        <w:ind w:left="0" w:firstLine="480"/>
        <w:jc w:val="both"/>
        <w:pageBreakBefore w:val="0"/>
        <w:spacing w:line="500" w:lineRule="exact"/>
        <w:widowControl w:val="off"/>
        <w:rPr>
          <w:rFonts w:hint="default" w:ascii="Times New Roman" w:hAnsi="Times New Roman" w:cs="Times New Roman"/>
          <w:color w:val="ee0000"/>
          <w:sz w:val="24"/>
        </w:rPr>
      </w:pPr>
      <w:r>
        <w:rPr>
          <w:rFonts w:hint="default" w:ascii="Times New Roman" w:hAnsi="Times New Roman" w:cs="Times New Roman"/>
          <w:color w:val="ee0000"/>
          <w:sz w:val="24"/>
        </w:rPr>
        <w:t xml:space="preserve">2.投标报价低于通过符合性审查的次低报价供应商投标报价50%的，即投标报价&lt;通过符合性审查的次低报价供应商投标报价×50%； </w:t>
      </w:r>
      <w:r/>
    </w:p>
    <w:p>
      <w:pPr>
        <w:ind w:left="0" w:firstLine="480"/>
        <w:jc w:val="both"/>
        <w:pageBreakBefore w:val="0"/>
        <w:spacing w:line="500" w:lineRule="exact"/>
        <w:widowControl w:val="off"/>
        <w:rPr>
          <w:rFonts w:hint="default" w:ascii="Times New Roman" w:hAnsi="Times New Roman" w:cs="Times New Roman"/>
          <w:color w:val="ee0000"/>
          <w:sz w:val="24"/>
        </w:rPr>
      </w:pPr>
      <w:r>
        <w:rPr>
          <w:rFonts w:hint="default" w:ascii="Times New Roman" w:hAnsi="Times New Roman" w:cs="Times New Roman"/>
          <w:color w:val="ee0000"/>
          <w:sz w:val="24"/>
        </w:rPr>
        <w:t xml:space="preserve">3.投标报价低于采购项目最高限价45%的，即投标报价&lt;采购项目最高限价×45%； </w:t>
      </w:r>
      <w:r/>
    </w:p>
    <w:p>
      <w:pPr>
        <w:ind w:left="0" w:firstLine="480"/>
        <w:jc w:val="both"/>
        <w:pageBreakBefore w:val="0"/>
        <w:spacing w:line="500" w:lineRule="exact"/>
        <w:widowControl w:val="off"/>
        <w:rPr>
          <w:rFonts w:hint="default" w:ascii="Times New Roman" w:hAnsi="Times New Roman" w:cs="Times New Roman"/>
          <w:color w:val="ee0000"/>
          <w:sz w:val="24"/>
        </w:rPr>
      </w:pPr>
      <w:r>
        <w:rPr>
          <w:rFonts w:hint="default" w:ascii="Times New Roman" w:hAnsi="Times New Roman" w:cs="Times New Roman"/>
          <w:color w:val="ee0000"/>
          <w:sz w:val="24"/>
        </w:rPr>
        <w:t xml:space="preserve">4.评审委员会基于专业判断，认为供应商报价过低，有可能影响产品质量或者不能诚信履约的其他情形。</w:t>
      </w:r>
      <w:r/>
    </w:p>
    <w:p>
      <w:pPr>
        <w:ind w:left="0" w:firstLine="480"/>
        <w:jc w:val="both"/>
        <w:pageBreakBefore w:val="0"/>
        <w:spacing w:line="500" w:lineRule="exact"/>
        <w:widowControl w:val="off"/>
        <w:rPr>
          <w:rFonts w:hint="default" w:ascii="Times New Roman" w:hAnsi="Times New Roman" w:cs="Times New Roman"/>
        </w:rPr>
      </w:pPr>
      <w:r>
        <w:rPr>
          <w:rFonts w:hint="default" w:ascii="Times New Roman" w:hAnsi="Times New Roman" w:cs="Times New Roman"/>
          <w:sz w:val="24"/>
        </w:rPr>
        <w:t xml:space="preserve">（二）启动异常低价响应审查后，评标委员会应当要求相关供应商在评审现场合理的时间内，提供项目具体成本测算等与报价合理性相关的书面说明及相关证明材料，对价格作出解释，提供项目具体成本测算等与报价合理性相关的书面说明及必要的证明材料，包括但不限于人工成本、相关费用等，依据专业经验对供应商报价合理性进行判断。投标供应商不提供书面说明、证明材料，或者提供的书面说明、证明材料不能证明其报价合理性的，评标委员会应当将其作为无效投标文件处理。审查相关情况应当在评审报告中进行记录。</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26.1.11 投标文件未按照招标文件要求加盖CA电子公章的。</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26.1.12其他法律、法规及本招标文件规定的属无效投标的情形。</w:t>
      </w:r>
      <w:r/>
    </w:p>
    <w:p>
      <w:pPr>
        <w:pStyle w:val="662"/>
        <w:ind w:left="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26.2废标条款</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26.2.1符合专业条件的供应商或者对招标文件作实质响应的供应商不足三家的。</w:t>
      </w:r>
      <w:r/>
    </w:p>
    <w:p>
      <w:pPr>
        <w:pStyle w:val="662"/>
        <w:ind w:left="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26.2.2出现影响采购公正的违法、违规行为的。</w:t>
      </w:r>
      <w:r/>
    </w:p>
    <w:p>
      <w:pPr>
        <w:pStyle w:val="662"/>
        <w:ind w:left="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26.2.3因重大变故，采购任务取消的。</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26.2.4评标委员会认定招标文件存在歧义、重大缺陷导致评审工作无法进行。</w:t>
      </w:r>
      <w:r/>
    </w:p>
    <w:p>
      <w:pPr>
        <w:pStyle w:val="662"/>
        <w:ind w:left="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26.2.5 因苏采云系统系统故障原因造成开标不成功的。</w:t>
      </w:r>
      <w:r/>
    </w:p>
    <w:p>
      <w:pPr>
        <w:pStyle w:val="662"/>
        <w:ind w:left="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26.3 投标截止时间结束后参加投标的供应商不足三家的处理：</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26.3.1如出现投标截止时间结束后参加投标的供应商或者在评标期间对招标文件做出实质响应的供应商不足三家情况，按政府采购相关规定执行。</w:t>
      </w:r>
      <w:r/>
    </w:p>
    <w:p>
      <w:pPr>
        <w:pStyle w:val="662"/>
        <w:ind w:left="0" w:firstLine="482"/>
        <w:jc w:val="both"/>
        <w:keepLines/>
        <w:keepNext/>
        <w:pageBreakBefore w:val="0"/>
        <w:spacing w:beforeAutospacing="0" w:afterAutospacing="0" w:line="500" w:lineRule="exact"/>
        <w:widowControl w:val="off"/>
        <w:rPr>
          <w:rFonts w:hint="default" w:ascii="Times New Roman" w:hAnsi="Times New Roman" w:cs="Times New Roman"/>
        </w:rPr>
      </w:pPr>
      <w:r/>
      <w:bookmarkStart w:id="167" w:name="_Toc120614219"/>
      <w:r>
        <w:rPr>
          <w:rFonts w:hint="default" w:ascii="Times New Roman" w:hAnsi="Times New Roman" w:cs="Times New Roman"/>
          <w:b/>
          <w:sz w:val="32"/>
          <w:szCs w:val="32"/>
        </w:rPr>
        <w:t xml:space="preserve">六、定标</w:t>
      </w:r>
      <w:bookmarkEnd w:id="167"/>
      <w:r/>
      <w:r/>
    </w:p>
    <w:p>
      <w:pPr>
        <w:pStyle w:val="662"/>
        <w:ind w:left="0" w:firstLine="600"/>
        <w:jc w:val="both"/>
        <w:keepLines/>
        <w:keepNext/>
        <w:pageBreakBefore w:val="0"/>
        <w:spacing w:beforeAutospacing="0" w:afterAutospacing="0" w:line="500" w:lineRule="exact"/>
        <w:widowControl w:val="off"/>
        <w:rPr>
          <w:rFonts w:hint="default" w:ascii="Times New Roman" w:hAnsi="Times New Roman" w:cs="Times New Roman"/>
        </w:rPr>
      </w:pPr>
      <w:r/>
      <w:bookmarkStart w:id="168" w:name="_Toc20823310"/>
      <w:r/>
      <w:bookmarkStart w:id="169" w:name="_Toc513029238"/>
      <w:r/>
      <w:bookmarkStart w:id="170" w:name="_Toc16938554"/>
      <w:r>
        <w:rPr>
          <w:rFonts w:hint="default" w:ascii="Times New Roman" w:hAnsi="Times New Roman" w:cs="Times New Roman"/>
          <w:sz w:val="30"/>
          <w:szCs w:val="30"/>
        </w:rPr>
        <w:t xml:space="preserve">27、</w:t>
      </w:r>
      <w:bookmarkEnd w:id="168"/>
      <w:r>
        <w:rPr>
          <w:rFonts w:hint="default" w:ascii="Times New Roman" w:hAnsi="Times New Roman" w:cs="Times New Roman"/>
          <w:sz w:val="30"/>
          <w:szCs w:val="30"/>
        </w:rPr>
        <w:t xml:space="preserve">确定</w:t>
      </w:r>
      <w:bookmarkEnd w:id="169"/>
      <w:r/>
      <w:bookmarkEnd w:id="170"/>
      <w:r>
        <w:rPr>
          <w:rFonts w:hint="default" w:ascii="Times New Roman" w:hAnsi="Times New Roman" w:cs="Times New Roman"/>
          <w:sz w:val="30"/>
          <w:szCs w:val="30"/>
        </w:rPr>
        <w:t xml:space="preserve">中标单位</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27.1中标候选人的选取原则和数量见招标文件第五章规定。 </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27.2 采购人应根据评委会推荐的中标候选人确定中标人。</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27.3 代理机构将在“中国政府采购网、江苏政府采购网、盐城市政府采购网”发布中标公告，公告期限为1个工作日。</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27.4若有充分证据证明，中标人出现下列情况之一的，一经查实，将被取消中标资格：</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27.4.1提供虚假材料谋取中标的。</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27.4.2向采购人、代理机构行贿或者提供其他不正当利益的。</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27.4.3属于本文件规定的无效条件，但在评标过程中又未被评委会发现的。</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27.4.4与采购人或者其他供应商恶意串通的。</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27.4.5采取不正当手段诋毁、排挤其他供应商的。</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bookmarkStart w:id="171" w:name="_Toc200451960"/>
      <w:r>
        <w:rPr>
          <w:rFonts w:hint="default" w:ascii="Times New Roman" w:hAnsi="Times New Roman" w:cs="Times New Roman"/>
        </w:rPr>
        <w:t xml:space="preserve">27.5.有下列情形之一的，视为投标人串通投标，投标无效：</w:t>
      </w:r>
      <w:bookmarkEnd w:id="171"/>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27.5.1不同投标人的投标文件由同一单位或者个人编制；</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27.5.2不同投标人委托同一单位或者个人办理投标事宜；</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27.5.3 不同投标人的投标文件载明的项目管理成员或者联系人员为同一人；</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27.5.4不同投标人的投标文件异常一致或者投标报价呈规律性差异。</w:t>
      </w:r>
      <w:r/>
    </w:p>
    <w:p>
      <w:pPr>
        <w:pStyle w:val="662"/>
        <w:ind w:left="0" w:firstLine="600"/>
        <w:jc w:val="both"/>
        <w:keepLines/>
        <w:keepNext/>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sz w:val="30"/>
          <w:szCs w:val="30"/>
        </w:rPr>
        <w:t xml:space="preserve">28、质疑处理</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28.1 提出质疑的供应商应当是参与所质疑项目采购活动的供应商。潜在供应商依法获取其可质疑的采购文件的，可以对采购文件提出质疑。</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28.2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28.2.1对可以质疑的采购文件提出质疑的，为收到采购文件之日或者采购文件公告期限届满之日；</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28.2.2对采购过程提出质疑的，为各采购程序环节结束之日；</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28.2.3对中标或者成交结果提出质疑的，为中标或者成交结果公告期限届满之日。</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28.4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代理机构及采购人只接收以纸质原件形式送达的质疑,采购人和代理机构不接受未填写快递运单的快件。代理机构质疑接收人及联系方式见招标文件第一章。</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28.5 以下情形的质疑不予受理</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28.5.1 内容不符合《政府采购质疑和投诉办法》第十二条规定的质疑。</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28.5.2 超出政府采购法定期限的质疑。</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28.5.3 以传真、电子邮件等方式递交的非原件形式的质疑。</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28.5.4 未参加投标活动的供应商或在投标活动中自身权益未受到损害的供应商所提出的质疑。</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28.5.5供应商组成联合体参加投标，联合体中任何一方或多方未按要求签字、盖章、加盖公章的质疑。</w:t>
      </w:r>
      <w:r/>
    </w:p>
    <w:p>
      <w:pPr>
        <w:pStyle w:val="662"/>
        <w:ind w:left="0" w:firstLine="468"/>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662"/>
        <w:ind w:left="0" w:firstLine="600"/>
        <w:jc w:val="both"/>
        <w:keepLines/>
        <w:keepNext/>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sz w:val="30"/>
          <w:szCs w:val="30"/>
        </w:rPr>
        <w:t xml:space="preserve">29、中标通知书</w:t>
      </w:r>
      <w:r/>
    </w:p>
    <w:p>
      <w:pPr>
        <w:pStyle w:val="662"/>
        <w:ind w:left="0" w:firstLine="60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29.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62"/>
        <w:ind w:left="0" w:firstLine="60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662"/>
        <w:ind w:left="0" w:firstLine="643"/>
        <w:jc w:val="both"/>
        <w:keepLines/>
        <w:keepNext/>
        <w:pageBreakBefore w:val="0"/>
        <w:spacing w:beforeAutospacing="0" w:afterAutospacing="0" w:line="500" w:lineRule="exact"/>
        <w:widowControl w:val="off"/>
        <w:rPr>
          <w:rFonts w:hint="default" w:ascii="Times New Roman" w:hAnsi="Times New Roman" w:cs="Times New Roman"/>
        </w:rPr>
      </w:pPr>
      <w:r/>
      <w:bookmarkStart w:id="172" w:name="_Toc120614220"/>
      <w:r/>
      <w:bookmarkStart w:id="173" w:name="_Toc16938552"/>
      <w:r/>
      <w:bookmarkStart w:id="174" w:name="_Toc513029236"/>
      <w:r/>
      <w:bookmarkStart w:id="175" w:name="_Toc20823308"/>
      <w:r>
        <w:rPr>
          <w:rFonts w:hint="default" w:ascii="Times New Roman" w:hAnsi="Times New Roman" w:cs="Times New Roman"/>
          <w:b/>
          <w:sz w:val="32"/>
          <w:szCs w:val="32"/>
        </w:rPr>
        <w:t xml:space="preserve">七、授予合同</w:t>
      </w:r>
      <w:bookmarkEnd w:id="172"/>
      <w:r/>
      <w:bookmarkEnd w:id="173"/>
      <w:r/>
      <w:bookmarkEnd w:id="174"/>
      <w:r/>
      <w:bookmarkEnd w:id="175"/>
      <w:r/>
      <w:r/>
    </w:p>
    <w:p>
      <w:pPr>
        <w:pStyle w:val="662"/>
        <w:ind w:left="0" w:firstLine="600"/>
        <w:jc w:val="both"/>
        <w:keepLines/>
        <w:keepNext/>
        <w:pageBreakBefore w:val="0"/>
        <w:spacing w:beforeAutospacing="0" w:afterAutospacing="0" w:line="500" w:lineRule="exact"/>
        <w:widowControl w:val="off"/>
        <w:rPr>
          <w:rFonts w:hint="default" w:ascii="Times New Roman" w:hAnsi="Times New Roman" w:cs="Times New Roman"/>
        </w:rPr>
      </w:pPr>
      <w:r/>
      <w:bookmarkStart w:id="176" w:name="_Toc20823309"/>
      <w:r/>
      <w:bookmarkStart w:id="177" w:name="_Toc16938553"/>
      <w:r/>
      <w:bookmarkStart w:id="178" w:name="_Toc513029237"/>
      <w:r>
        <w:rPr>
          <w:rFonts w:hint="default" w:ascii="Times New Roman" w:hAnsi="Times New Roman" w:cs="Times New Roman"/>
          <w:sz w:val="30"/>
          <w:szCs w:val="30"/>
        </w:rPr>
        <w:t xml:space="preserve">30. 签订合同</w:t>
      </w:r>
      <w:bookmarkEnd w:id="176"/>
      <w:r/>
      <w:bookmarkEnd w:id="177"/>
      <w:r/>
      <w:bookmarkEnd w:id="178"/>
      <w:r/>
      <w:r/>
    </w:p>
    <w:p>
      <w:pPr>
        <w:pStyle w:val="662"/>
        <w:ind w:left="0" w:firstLine="60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30.l中标人应当在中标通知书发出之日起三十日内（原则上在15日内签订合同），按照招标文件确定的事项与采购人签订政府采购合同。</w:t>
      </w:r>
      <w:r/>
    </w:p>
    <w:p>
      <w:pPr>
        <w:pStyle w:val="662"/>
        <w:ind w:left="0" w:firstLine="60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30.2招标文件、中标人的投标文件及招标过程中有关澄清、承诺文件均应作为合同附件。</w:t>
      </w:r>
      <w:r/>
    </w:p>
    <w:p>
      <w:pPr>
        <w:pStyle w:val="662"/>
        <w:ind w:left="0" w:firstLine="60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30.3 签订合同后，</w:t>
      </w:r>
      <w:r>
        <w:rPr>
          <w:rFonts w:hint="default" w:ascii="Times New Roman" w:hAnsi="Times New Roman" w:cs="Times New Roman"/>
          <w:i/>
          <w:u w:val="single"/>
        </w:rPr>
        <w:t xml:space="preserve">中标人不得将合同标的进行转包</w:t>
      </w:r>
      <w:r>
        <w:rPr>
          <w:rFonts w:hint="default" w:ascii="Times New Roman" w:hAnsi="Times New Roman" w:cs="Times New Roman"/>
        </w:rPr>
        <w:t xml:space="preserve">。未经采购人同意，中标人也不得采用分包的形式履行合同，否则采购人有权终止合同。转包或分包造成采购人损失的，中标人应承担相应赔偿责任。</w:t>
      </w:r>
      <w:r/>
    </w:p>
    <w:p>
      <w:pPr>
        <w:pStyle w:val="662"/>
        <w:ind w:left="0" w:firstLine="60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30.4政府采购合同签订之日起2个工作日内，将政府采购合同在省级以上人民政府财政部门指定的媒体上公告，但政府采购合同中涉及国家秘密、商业秘密的内容除外。</w:t>
      </w:r>
      <w:r/>
    </w:p>
    <w:p>
      <w:pPr>
        <w:pStyle w:val="662"/>
        <w:ind w:left="0" w:firstLine="600"/>
        <w:jc w:val="both"/>
        <w:keepLines/>
        <w:keepNext/>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sz w:val="30"/>
          <w:szCs w:val="30"/>
        </w:rPr>
        <w:t xml:space="preserve">31、货物（包含与货物相关的服务）的追加</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62"/>
        <w:ind w:left="0" w:firstLine="600"/>
        <w:jc w:val="both"/>
        <w:keepLines/>
        <w:keepNext/>
        <w:pageBreakBefore w:val="0"/>
        <w:spacing w:beforeAutospacing="0" w:afterAutospacing="0" w:line="500" w:lineRule="exact"/>
        <w:widowControl w:val="off"/>
        <w:rPr>
          <w:rFonts w:hint="default" w:ascii="Times New Roman" w:hAnsi="Times New Roman" w:cs="Times New Roman"/>
        </w:rPr>
      </w:pPr>
      <w:r/>
      <w:bookmarkStart w:id="179" w:name="_Toc120614221"/>
      <w:r/>
      <w:bookmarkStart w:id="180" w:name="_Toc479757207"/>
      <w:r/>
      <w:bookmarkStart w:id="181" w:name="_Toc20823314"/>
      <w:r/>
      <w:bookmarkStart w:id="182" w:name="_Toc16938558"/>
      <w:r/>
      <w:bookmarkStart w:id="183" w:name="_Toc513029242"/>
      <w:r>
        <w:rPr>
          <w:rFonts w:hint="default" w:ascii="Times New Roman" w:hAnsi="Times New Roman" w:cs="Times New Roman"/>
          <w:sz w:val="30"/>
          <w:szCs w:val="30"/>
        </w:rPr>
        <w:t xml:space="preserve">32、政府采购履约资金扶持政策</w:t>
      </w:r>
      <w:bookmarkEnd w:id="179"/>
      <w:r/>
      <w:bookmarkEnd w:id="180"/>
      <w:r/>
      <w:bookmarkEnd w:id="181"/>
      <w:r/>
      <w:bookmarkEnd w:id="182"/>
      <w:r/>
      <w:bookmarkEnd w:id="183"/>
      <w:r/>
      <w:r/>
    </w:p>
    <w:p>
      <w:pPr>
        <w:pStyle w:val="662"/>
        <w:ind w:left="0" w:firstLine="600"/>
        <w:jc w:val="both"/>
        <w:keepLines/>
        <w:keepNext/>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32.</w:t>
      </w:r>
      <w:bookmarkStart w:id="184" w:name="OLE_LINK8"/>
      <w:r/>
      <w:bookmarkStart w:id="185" w:name="OLE_LINK9"/>
      <w:r>
        <w:rPr>
          <w:rFonts w:hint="default" w:ascii="Times New Roman" w:hAnsi="Times New Roman" w:cs="Times New Roman"/>
        </w:rPr>
        <w:t xml:space="preserve">1政府采购线上合同信用融资政策</w:t>
      </w:r>
      <w:bookmarkEnd w:id="184"/>
      <w:r/>
      <w:bookmarkEnd w:id="185"/>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left="0" w:firstLine="482"/>
        <w:jc w:val="both"/>
        <w:pageBreakBefore w:val="0"/>
        <w:spacing w:line="500" w:lineRule="exact"/>
        <w:widowControl w:val="off"/>
        <w:tabs>
          <w:tab w:val="left" w:pos="1381" w:leader="none"/>
        </w:tabs>
        <w:rPr>
          <w:rFonts w:hint="default" w:ascii="Times New Roman" w:hAnsi="Times New Roman" w:cs="Times New Roman"/>
          <w:sz w:val="24"/>
        </w:rPr>
      </w:pPr>
      <w:r>
        <w:rPr>
          <w:rFonts w:hint="default" w:ascii="Times New Roman" w:hAnsi="Times New Roman" w:cs="Times New Roman"/>
          <w:sz w:val="24"/>
        </w:rPr>
        <w:t xml:space="preserve">32.</w:t>
      </w:r>
      <w:bookmarkStart w:id="186" w:name="OLE_LINK10"/>
      <w:r>
        <w:rPr>
          <w:rFonts w:hint="default" w:ascii="Times New Roman" w:hAnsi="Times New Roman" w:cs="Times New Roman"/>
          <w:sz w:val="24"/>
        </w:rPr>
        <w:t xml:space="preserve">2进口产品</w:t>
      </w:r>
      <w:bookmarkEnd w:id="186"/>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2"/>
        <w:jc w:val="both"/>
        <w:pageBreakBefore w:val="0"/>
        <w:spacing w:line="500" w:lineRule="exact"/>
        <w:widowControl w:val="off"/>
        <w:tabs>
          <w:tab w:val="left" w:pos="1381" w:leader="none"/>
        </w:tabs>
        <w:rPr>
          <w:rFonts w:hint="default" w:ascii="Times New Roman" w:hAnsi="Times New Roman" w:cs="Times New Roman"/>
          <w:sz w:val="24"/>
        </w:rPr>
      </w:pPr>
      <w:r>
        <w:rPr>
          <w:rFonts w:hint="default" w:ascii="Times New Roman" w:hAnsi="Times New Roman" w:cs="Times New Roman"/>
          <w:sz w:val="24"/>
        </w:rPr>
        <w:t xml:space="preserve">32.3</w:t>
      </w:r>
      <w:bookmarkStart w:id="187" w:name="OLE_LINK11"/>
      <w:r/>
      <w:bookmarkStart w:id="188" w:name="OLE_LINK12"/>
      <w:r>
        <w:rPr>
          <w:rFonts w:hint="default" w:ascii="Times New Roman" w:hAnsi="Times New Roman" w:cs="Times New Roman"/>
          <w:sz w:val="24"/>
        </w:rPr>
        <w:t xml:space="preserve">中小企业、监狱企业及残疾人福利性单位</w:t>
      </w:r>
      <w:bookmarkEnd w:id="187"/>
      <w:r/>
      <w:bookmarkEnd w:id="188"/>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32.3.1中小企业定义：</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中小企业是</w:t>
      </w:r>
      <w:r>
        <w:rPr>
          <w:rFonts w:hint="default" w:ascii="Times New Roman" w:hAnsi="Times New Roman" w:cs="Times New Roma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32.3.2供应商提供的货物、工程或者服务符合下列情形的，享受中小企业扶持政策：</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32.3.2.1在货物采购项目中，货物由中小企业制造，即货物由中小企业生产且使用该中小企业商号或者注册商标；</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32.3.2.2在工程采购项目中，工程由中小企业承建，即工程施工单位为中小企业；</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32.3.2.3在服务采购项目中，服务由中小企业承接，即提供服务的人员为中小企业依照《中华人民共和国劳动合同法》订立劳动合同的从业人员。</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32.3.3在货物采购项目中，供应商提供的货物既有中小企业制造货物，也有大型企业制造货物的，不享受中小企业扶持政策。</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32.3.4以联合体形式参加政府采购活动，联合体各方均为中小企业的，联合体视同中小企业。其中，联合体各方均为小微企业的，联合体视同小微企业。</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32.3.6残疾人福利单位定义：享受政府采购支持政策的残疾人福利性单位应当同时满足以下条件：</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32.3.6.1安置的残疾人占本单位在职职工人数的比例不低于25%（含25%），并且安置的残疾人人数不少于10 人（含10 人）；</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32.3.6.2依法与安置的每位残疾人签订了一年以上（含一年）的劳动合同或服务协议；</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32.3.6.3为安置的每位残疾人按月足额缴纳了基本养老保险、基本医疗保险、失业保险、工伤保险和生育保险等社会保险费；</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32.3.6.4通过银行等金融机构向安置的每位残疾人，按月支付了不低于单位所在区县适用的经省级人民政府批准的月最低工资标准的工资；</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32.3.6.5提供本单位制造的货物、承担的工程或者服务（以下简称产品），或者提供其他残疾人福利性单位制造的货物（不包括使用非残疾人福利性单位注册商标的货物）；</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32.3.7本项目是否专门面向中小企业预留采购份额见第一章《招标公告》。</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32.3.8采购标的对应的中小企业划分标准所属行业见第四章《采购需求》。</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32.3.9小微企业价格评审优惠的政策：见第五章《评标方法和评标标准》。32.4</w:t>
      </w:r>
      <w:bookmarkStart w:id="189" w:name="OLE_LINK13"/>
      <w:r/>
      <w:bookmarkStart w:id="190" w:name="OLE_LINK14"/>
      <w:r>
        <w:rPr>
          <w:rFonts w:hint="default" w:ascii="Times New Roman" w:hAnsi="Times New Roman" w:cs="Times New Roman"/>
        </w:rPr>
        <w:t xml:space="preserve">政府采购节能产品、环境标志产品</w:t>
      </w:r>
      <w:bookmarkEnd w:id="189"/>
      <w:r/>
      <w:bookmarkEnd w:id="190"/>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32.4.1严格执行政府采购关于支持</w:t>
      </w:r>
      <w:r>
        <w:rPr>
          <w:rFonts w:hint="default" w:ascii="Times New Roman" w:hAnsi="Times New Roman" w:cs="Times New Roma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32.5</w:t>
      </w:r>
      <w:bookmarkStart w:id="191" w:name="OLE_LINK15"/>
      <w:r>
        <w:rPr>
          <w:rFonts w:hint="default" w:ascii="Times New Roman" w:hAnsi="Times New Roman" w:cs="Times New Roman"/>
        </w:rPr>
        <w:t xml:space="preserve">绿色包装</w:t>
      </w:r>
      <w:bookmarkEnd w:id="191"/>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2"/>
        <w:jc w:val="both"/>
        <w:pageBreakBefore w:val="0"/>
        <w:spacing w:line="500" w:lineRule="exact"/>
        <w:widowControl w:val="off"/>
        <w:tabs>
          <w:tab w:val="left" w:pos="1381" w:leader="none"/>
        </w:tabs>
        <w:rPr>
          <w:rFonts w:hint="default" w:ascii="Times New Roman" w:hAnsi="Times New Roman" w:cs="Times New Roman"/>
          <w:sz w:val="24"/>
        </w:rPr>
      </w:pPr>
      <w:r>
        <w:rPr>
          <w:rFonts w:hint="default" w:ascii="Times New Roman" w:hAnsi="Times New Roman" w:cs="Times New Roman"/>
          <w:sz w:val="24"/>
        </w:rPr>
        <w:t xml:space="preserve">32.6</w:t>
      </w:r>
      <w:bookmarkStart w:id="192" w:name="OLE_LINK16"/>
      <w:r/>
      <w:bookmarkStart w:id="193" w:name="OLE_LINK17"/>
      <w:r>
        <w:rPr>
          <w:rFonts w:hint="default" w:ascii="Times New Roman" w:hAnsi="Times New Roman" w:cs="Times New Roman"/>
          <w:sz w:val="24"/>
        </w:rPr>
        <w:t xml:space="preserve">政府采购创新产品</w:t>
      </w:r>
      <w:bookmarkEnd w:id="192"/>
      <w:r/>
      <w:bookmarkEnd w:id="193"/>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采购人优先采购各级政府部门公开发布的有效期内的创新产品、创新服务、首台套、首购首用等《目录》的创新产品。</w:t>
      </w:r>
      <w:r/>
    </w:p>
    <w:p>
      <w:pPr>
        <w:ind w:left="0" w:firstLine="482"/>
        <w:jc w:val="both"/>
        <w:pageBreakBefore w:val="0"/>
        <w:spacing w:line="500" w:lineRule="exact"/>
        <w:widowControl w:val="off"/>
        <w:tabs>
          <w:tab w:val="left" w:pos="1381" w:leader="none"/>
        </w:tabs>
        <w:rPr>
          <w:rFonts w:hint="default" w:ascii="Times New Roman" w:hAnsi="Times New Roman" w:cs="Times New Roman"/>
          <w:sz w:val="24"/>
        </w:rPr>
      </w:pPr>
      <w:r>
        <w:rPr>
          <w:rFonts w:hint="default" w:ascii="Times New Roman" w:hAnsi="Times New Roman" w:cs="Times New Roman"/>
          <w:sz w:val="24"/>
        </w:rPr>
        <w:t xml:space="preserve">32.7</w:t>
      </w:r>
      <w:bookmarkStart w:id="194" w:name="OLE_LINK19"/>
      <w:r/>
      <w:bookmarkStart w:id="195" w:name="OLE_LINK18"/>
      <w:r>
        <w:rPr>
          <w:rFonts w:hint="default" w:ascii="Times New Roman" w:hAnsi="Times New Roman" w:cs="Times New Roman"/>
          <w:sz w:val="24"/>
        </w:rPr>
        <w:t xml:space="preserve">绿色数据中心政策</w:t>
      </w:r>
      <w:bookmarkEnd w:id="194"/>
      <w:r/>
      <w:bookmarkEnd w:id="195"/>
      <w:r>
        <w:rPr>
          <w:rFonts w:hint="default" w:ascii="Times New Roman" w:hAnsi="Times New Roman" w:cs="Times New Roman"/>
          <w:sz w:val="24"/>
        </w:rPr>
        <w:t xml:space="preserve"> </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本文件中若涉及到数据中心采购，采购人应依据《绿色数据中心政府采购需求标准（试行）》（财办库〔2023〕7号）文件精神</w:t>
      </w:r>
      <w:r>
        <w:rPr>
          <w:rFonts w:hint="default" w:ascii="Times New Roman" w:hAnsi="Times New Roman" w:cs="Times New Roma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2"/>
        <w:jc w:val="both"/>
        <w:pageBreakBefore w:val="0"/>
        <w:spacing w:line="500" w:lineRule="exact"/>
        <w:widowControl w:val="off"/>
        <w:tabs>
          <w:tab w:val="left" w:pos="1381" w:leader="none"/>
        </w:tabs>
        <w:rPr>
          <w:rFonts w:hint="default" w:ascii="Times New Roman" w:hAnsi="Times New Roman" w:cs="Times New Roman"/>
          <w:sz w:val="24"/>
        </w:rPr>
      </w:pPr>
      <w:r>
        <w:rPr>
          <w:rFonts w:hint="default" w:ascii="Times New Roman" w:hAnsi="Times New Roman" w:cs="Times New Roman"/>
          <w:sz w:val="24"/>
        </w:rPr>
        <w:t xml:space="preserve">32.8</w:t>
      </w:r>
      <w:bookmarkStart w:id="196" w:name="OLE_LINK20"/>
      <w:r/>
      <w:bookmarkStart w:id="197" w:name="OLE_LINK21"/>
      <w:r>
        <w:rPr>
          <w:rFonts w:hint="default" w:ascii="Times New Roman" w:hAnsi="Times New Roman" w:cs="Times New Roman"/>
          <w:sz w:val="24"/>
        </w:rPr>
        <w:t xml:space="preserve">实施本国产品标准及相关政策</w:t>
      </w:r>
      <w:bookmarkEnd w:id="196"/>
      <w:bookmarkEnd w:id="197"/>
      <w:r/>
    </w:p>
    <w:p>
      <w:pPr>
        <w:ind w:left="0" w:firstLine="482"/>
        <w:jc w:val="both"/>
        <w:pageBreakBefore w:val="0"/>
        <w:spacing w:line="500" w:lineRule="exact"/>
        <w:widowControl w:val="off"/>
        <w:tabs>
          <w:tab w:val="left" w:pos="1381" w:leader="none"/>
        </w:tabs>
        <w:rPr>
          <w:rFonts w:hint="default" w:ascii="Times New Roman" w:hAnsi="Times New Roman" w:cs="Times New Roman"/>
          <w:sz w:val="24"/>
        </w:rPr>
      </w:pPr>
      <w:r>
        <w:rPr>
          <w:rFonts w:hint="default" w:ascii="Times New Roman" w:hAnsi="Times New Roman" w:cs="Times New Roman"/>
          <w:sz w:val="24"/>
        </w:rPr>
        <w:t xml:space="preserve">1.本项目对采购本国产品给予政策支持，具体内容见招标文件“第五章 评标方法与评标标准”。</w:t>
      </w:r>
      <w:r/>
    </w:p>
    <w:p>
      <w:pPr>
        <w:ind w:left="0" w:firstLine="482"/>
        <w:jc w:val="both"/>
        <w:pageBreakBefore w:val="0"/>
        <w:spacing w:line="500" w:lineRule="exact"/>
        <w:widowControl w:val="off"/>
        <w:tabs>
          <w:tab w:val="left" w:pos="1381" w:leader="none"/>
        </w:tabs>
        <w:rPr>
          <w:rFonts w:hint="default" w:ascii="Times New Roman" w:hAnsi="Times New Roman" w:cs="Times New Roman"/>
          <w:sz w:val="24"/>
        </w:rPr>
      </w:pPr>
      <w:r>
        <w:rPr>
          <w:rFonts w:hint="default" w:ascii="Times New Roman" w:hAnsi="Times New Roman" w:cs="Times New Roman"/>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2"/>
        <w:jc w:val="both"/>
        <w:pageBreakBefore w:val="0"/>
        <w:spacing w:line="500" w:lineRule="exact"/>
        <w:widowControl w:val="off"/>
        <w:tabs>
          <w:tab w:val="left" w:pos="1381" w:leader="none"/>
        </w:tabs>
        <w:rPr>
          <w:rFonts w:hint="default" w:ascii="Times New Roman" w:hAnsi="Times New Roman" w:cs="Times New Roman"/>
          <w:sz w:val="24"/>
        </w:rPr>
      </w:pPr>
      <w:r>
        <w:rPr>
          <w:rFonts w:hint="default" w:ascii="Times New Roman" w:hAnsi="Times New Roman" w:cs="Times New Roman"/>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highlight w:val="none"/>
        </w:rPr>
      </w:pPr>
      <w:r>
        <w:rPr>
          <w:rFonts w:hint="default" w:ascii="Times New Roman" w:hAnsi="Times New Roman" w:cs="Times New Roman"/>
        </w:rPr>
        <w:t xml:space="preserve">33.</w:t>
      </w:r>
      <w:r>
        <w:rPr>
          <w:rFonts w:hint="default" w:ascii="Times New Roman" w:hAnsi="Times New Roman" w:cs="Times New Roman"/>
          <w:highlight w:val="none"/>
        </w:rPr>
        <w:t xml:space="preserve"> </w:t>
      </w:r>
      <w:bookmarkStart w:id="198" w:name="OLE_LINK25"/>
      <w:r/>
      <w:bookmarkStart w:id="199" w:name="OLE_LINK24"/>
      <w:r>
        <w:rPr>
          <w:rFonts w:hint="default" w:ascii="Times New Roman" w:hAnsi="Times New Roman" w:cs="Times New Roman"/>
          <w:highlight w:val="none"/>
        </w:rPr>
        <w:t xml:space="preserve">预付款制度</w:t>
      </w:r>
      <w:bookmarkEnd w:id="198"/>
      <w:r/>
      <w:bookmarkEnd w:id="199"/>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highlight w:val="none"/>
        </w:rPr>
        <w:t xml:space="preserve">本项目落实预付款制度，预付款比例为</w:t>
      </w:r>
      <w:r>
        <w:rPr>
          <w:rFonts w:hint="default" w:ascii="Times New Roman" w:hAnsi="Times New Roman" w:cs="Times New Roman"/>
          <w:highlight w:val="none"/>
          <w:lang w:val="en-US" w:eastAsia="zh-CN"/>
        </w:rPr>
        <w:t xml:space="preserve">4</w:t>
      </w:r>
      <w:r>
        <w:rPr>
          <w:rFonts w:hint="default" w:ascii="Times New Roman" w:hAnsi="Times New Roman" w:cs="Times New Roman"/>
          <w:highlight w:val="none"/>
        </w:rPr>
        <w:t xml:space="preserve">0%（原则上不低于合同金额的30%）。在签订合同时，中标、成交供应商明确书面表示无需预付款或者主动要求降低预付款比例的，采购人可就预付款比例作相应调整。</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34.</w:t>
      </w:r>
      <w:bookmarkStart w:id="200" w:name="OLE_LINK27"/>
      <w:r/>
      <w:bookmarkStart w:id="201" w:name="OLE_LINK26"/>
      <w:r>
        <w:rPr>
          <w:rFonts w:hint="default" w:ascii="Times New Roman" w:hAnsi="Times New Roman" w:cs="Times New Roman"/>
        </w:rPr>
        <w:t xml:space="preserve">其他政策</w:t>
      </w:r>
      <w:bookmarkEnd w:id="200"/>
      <w:r/>
      <w:bookmarkEnd w:id="201"/>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34.1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34.2政府采购落实“政采贷”政策，依据《关于深入推进政府采购线上合同信用融资工作的通知》（苏财购﹝2021﹞82号）。</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34.3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34.4政府采购落实（苏财购﹝2022﹞51号）。</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34.5政府采购落实《关于进一步优化政府采购营商环境的通知》（射财库﹝2023﹞23号）。</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sz w:val="30"/>
          <w:szCs w:val="30"/>
        </w:rPr>
      </w:pPr>
      <w:r>
        <w:rPr>
          <w:rFonts w:hint="default" w:ascii="Times New Roman" w:hAnsi="Times New Roman" w:cs="Times New Roman"/>
          <w:sz w:val="30"/>
          <w:szCs w:val="30"/>
        </w:rPr>
        <w:t xml:space="preserve">35、踏勘</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35.1投标人自行到项目现场进行踏勘，充分了解位置、情况、规模及任何其它足以影响投标报价的情况，并将本项目可预见的相关费用考虑到投标报价中，中标后招标人可认为本项目可预见费用已包括在投标报价中。任何因忽视或误解项目情况而导致的索赔将不予认可。</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35.2招标人在踏勘现场中介绍的项目情况，投标人在编制投标文件时参考，招标人不对投标人据此作出的判断和决策负责。</w:t>
      </w:r>
      <w:r/>
    </w:p>
    <w:p>
      <w:pPr>
        <w:pStyle w:val="662"/>
        <w:ind w:left="0" w:firstLine="480"/>
        <w:jc w:val="both"/>
        <w:pageBreakBefore w:val="0"/>
        <w:spacing w:beforeAutospacing="0" w:afterAutospacing="0" w:line="500" w:lineRule="exact"/>
        <w:widowControl w:val="off"/>
        <w:rPr>
          <w:rFonts w:hint="default" w:ascii="Times New Roman" w:hAnsi="Times New Roman" w:cs="Times New Roman"/>
        </w:rPr>
      </w:pPr>
      <w:r>
        <w:rPr>
          <w:rFonts w:hint="default" w:ascii="Times New Roman" w:hAnsi="Times New Roman" w:cs="Times New Roman"/>
        </w:rPr>
        <w:t xml:space="preserve">35.3投标人承担踏勘现场所发生的自身费用。</w:t>
      </w:r>
      <w:r/>
    </w:p>
    <w:p>
      <w:pPr>
        <w:pStyle w:val="662"/>
        <w:ind w:left="0"/>
        <w:jc w:val="both"/>
        <w:pageBreakBefore w:val="0"/>
        <w:spacing w:beforeAutospacing="0" w:afterAutospacing="0" w:line="500" w:lineRule="exact"/>
        <w:widowControl w:val="off"/>
        <w:rPr>
          <w:rFonts w:hint="default" w:ascii="Times New Roman" w:hAnsi="Times New Roman" w:cs="Times New Roman"/>
          <w:highlight w:val="red"/>
        </w:rPr>
      </w:pPr>
      <w:r>
        <w:rPr>
          <w:rFonts w:hint="default" w:ascii="Times New Roman" w:hAnsi="Times New Roman" w:cs="Times New Roman"/>
          <w:highlight w:val="red"/>
        </w:rPr>
      </w:r>
      <w:r/>
    </w:p>
    <w:p>
      <w:pPr>
        <w:pStyle w:val="662"/>
        <w:ind w:left="0"/>
        <w:jc w:val="both"/>
        <w:pageBreakBefore w:val="0"/>
        <w:spacing w:beforeAutospacing="0" w:afterAutospacing="0" w:line="500" w:lineRule="exact"/>
        <w:widowControl w:val="off"/>
        <w:rPr>
          <w:rFonts w:hint="default" w:ascii="Times New Roman" w:hAnsi="Times New Roman" w:cs="Times New Roman"/>
          <w:b/>
          <w:sz w:val="44"/>
          <w:szCs w:val="44"/>
        </w:rPr>
      </w:pPr>
      <w:r>
        <w:rPr>
          <w:rFonts w:hint="default" w:ascii="Times New Roman" w:hAnsi="Times New Roman" w:cs="Times New Roman"/>
          <w:b/>
          <w:sz w:val="44"/>
          <w:szCs w:val="44"/>
        </w:rPr>
      </w:r>
      <w:r/>
    </w:p>
    <w:p>
      <w:pPr>
        <w:pStyle w:val="662"/>
        <w:ind w:left="0"/>
        <w:jc w:val="both"/>
        <w:pageBreakBefore w:val="0"/>
        <w:spacing w:beforeAutospacing="0" w:afterAutospacing="0" w:line="500" w:lineRule="exact"/>
        <w:widowControl w:val="off"/>
        <w:rPr>
          <w:rFonts w:hint="default" w:ascii="Times New Roman" w:hAnsi="Times New Roman" w:cs="Times New Roman"/>
          <w:b/>
          <w:sz w:val="44"/>
          <w:szCs w:val="44"/>
        </w:rPr>
      </w:pPr>
      <w:r>
        <w:rPr>
          <w:rFonts w:hint="default" w:ascii="Times New Roman" w:hAnsi="Times New Roman" w:cs="Times New Roman"/>
          <w:b/>
          <w:sz w:val="44"/>
          <w:szCs w:val="44"/>
        </w:rPr>
      </w:r>
      <w:r/>
    </w:p>
    <w:p>
      <w:pPr>
        <w:pStyle w:val="662"/>
        <w:ind w:left="0"/>
        <w:jc w:val="both"/>
        <w:pageBreakBefore w:val="0"/>
        <w:spacing w:beforeAutospacing="0" w:afterAutospacing="0" w:line="500" w:lineRule="exact"/>
        <w:widowControl w:val="off"/>
        <w:rPr>
          <w:rFonts w:hint="default" w:ascii="Times New Roman" w:hAnsi="Times New Roman" w:cs="Times New Roman"/>
          <w:b/>
          <w:sz w:val="44"/>
          <w:szCs w:val="44"/>
        </w:rPr>
      </w:pPr>
      <w:r>
        <w:rPr>
          <w:rFonts w:hint="default" w:ascii="Times New Roman" w:hAnsi="Times New Roman" w:cs="Times New Roman"/>
          <w:b/>
          <w:sz w:val="44"/>
          <w:szCs w:val="44"/>
        </w:rPr>
      </w:r>
      <w:r/>
    </w:p>
    <w:p>
      <w:pPr>
        <w:pStyle w:val="662"/>
        <w:ind w:left="0"/>
        <w:jc w:val="both"/>
        <w:pageBreakBefore w:val="0"/>
        <w:spacing w:beforeAutospacing="0" w:afterAutospacing="0" w:line="500" w:lineRule="exact"/>
        <w:widowControl w:val="off"/>
        <w:rPr>
          <w:rFonts w:hint="default" w:ascii="Times New Roman" w:hAnsi="Times New Roman" w:cs="Times New Roman"/>
          <w:b/>
          <w:sz w:val="44"/>
          <w:szCs w:val="44"/>
        </w:rPr>
      </w:pPr>
      <w:r>
        <w:rPr>
          <w:rFonts w:hint="default" w:ascii="Times New Roman" w:hAnsi="Times New Roman" w:cs="Times New Roman"/>
          <w:b/>
          <w:sz w:val="44"/>
          <w:szCs w:val="44"/>
        </w:rPr>
      </w:r>
      <w:r/>
    </w:p>
    <w:p>
      <w:pPr>
        <w:pStyle w:val="662"/>
        <w:jc w:val="center"/>
        <w:spacing w:beforeAutospacing="0" w:afterAutospacing="0" w:line="0" w:lineRule="atLeast"/>
        <w:rPr>
          <w:rFonts w:hint="eastAsia" w:ascii="宋体" w:hAnsi="宋体" w:cs="黑体"/>
          <w:b/>
          <w:sz w:val="44"/>
          <w:szCs w:val="44"/>
        </w:rPr>
      </w:pPr>
      <w:r>
        <w:rPr>
          <w:rFonts w:hint="eastAsia" w:ascii="宋体" w:hAnsi="宋体" w:cs="黑体"/>
          <w:b/>
          <w:sz w:val="44"/>
          <w:szCs w:val="44"/>
        </w:rPr>
      </w:r>
      <w:r/>
    </w:p>
    <w:p>
      <w:pPr>
        <w:pStyle w:val="662"/>
        <w:jc w:val="center"/>
        <w:spacing w:beforeAutospacing="0" w:afterAutospacing="0" w:line="0" w:lineRule="atLeast"/>
        <w:rPr>
          <w:rFonts w:hint="eastAsia" w:ascii="宋体" w:hAnsi="宋体" w:cs="黑体"/>
          <w:b/>
          <w:sz w:val="44"/>
          <w:szCs w:val="44"/>
        </w:rPr>
      </w:pPr>
      <w:r>
        <w:rPr>
          <w:rFonts w:hint="eastAsia" w:ascii="宋体" w:hAnsi="宋体" w:cs="黑体"/>
          <w:b/>
          <w:sz w:val="44"/>
          <w:szCs w:val="44"/>
        </w:rPr>
      </w:r>
      <w:r/>
    </w:p>
    <w:p>
      <w:pPr>
        <w:pStyle w:val="662"/>
        <w:jc w:val="center"/>
        <w:spacing w:beforeAutospacing="0" w:afterAutospacing="0" w:line="0" w:lineRule="atLeast"/>
        <w:rPr>
          <w:rFonts w:hint="eastAsia" w:ascii="宋体" w:hAnsi="宋体" w:cs="黑体"/>
          <w:b/>
          <w:sz w:val="44"/>
          <w:szCs w:val="44"/>
        </w:rPr>
      </w:pPr>
      <w:r>
        <w:rPr>
          <w:rFonts w:hint="eastAsia" w:ascii="宋体" w:hAnsi="宋体" w:cs="黑体"/>
          <w:b/>
          <w:sz w:val="44"/>
          <w:szCs w:val="44"/>
        </w:rPr>
      </w:r>
      <w:r/>
    </w:p>
    <w:p>
      <w:pPr>
        <w:pStyle w:val="662"/>
        <w:jc w:val="center"/>
        <w:spacing w:beforeAutospacing="0" w:afterAutospacing="0" w:line="0" w:lineRule="atLeast"/>
        <w:rPr>
          <w:rFonts w:hint="eastAsia" w:ascii="宋体" w:hAnsi="宋体" w:cs="黑体"/>
          <w:b/>
          <w:sz w:val="44"/>
          <w:szCs w:val="44"/>
        </w:rPr>
      </w:pPr>
      <w:r>
        <w:rPr>
          <w:rFonts w:hint="eastAsia" w:ascii="宋体" w:hAnsi="宋体" w:cs="黑体"/>
          <w:b/>
          <w:sz w:val="44"/>
          <w:szCs w:val="44"/>
        </w:rPr>
      </w:r>
      <w:r/>
    </w:p>
    <w:p>
      <w:pPr>
        <w:pStyle w:val="662"/>
        <w:jc w:val="center"/>
        <w:spacing w:beforeAutospacing="0" w:afterAutospacing="0" w:line="0" w:lineRule="atLeast"/>
        <w:rPr>
          <w:rFonts w:hint="eastAsia" w:ascii="宋体" w:hAnsi="宋体" w:cs="黑体"/>
          <w:b/>
          <w:sz w:val="44"/>
          <w:szCs w:val="44"/>
        </w:rPr>
      </w:pPr>
      <w:r>
        <w:rPr>
          <w:rFonts w:hint="eastAsia" w:ascii="宋体" w:hAnsi="宋体" w:cs="黑体"/>
          <w:b/>
          <w:sz w:val="44"/>
          <w:szCs w:val="44"/>
        </w:rPr>
      </w:r>
      <w:r/>
    </w:p>
    <w:p>
      <w:pPr>
        <w:pStyle w:val="662"/>
        <w:jc w:val="center"/>
        <w:spacing w:beforeAutospacing="0" w:afterAutospacing="0" w:line="0" w:lineRule="atLeast"/>
        <w:rPr>
          <w:rFonts w:hint="eastAsia" w:ascii="宋体" w:hAnsi="宋体" w:cs="黑体"/>
          <w:b/>
          <w:sz w:val="44"/>
          <w:szCs w:val="44"/>
        </w:rPr>
      </w:pPr>
      <w:r>
        <w:rPr>
          <w:rFonts w:hint="eastAsia" w:ascii="宋体" w:hAnsi="宋体" w:cs="黑体"/>
          <w:b/>
          <w:sz w:val="44"/>
          <w:szCs w:val="44"/>
        </w:rPr>
      </w:r>
      <w:r/>
    </w:p>
    <w:p>
      <w:pPr>
        <w:pStyle w:val="662"/>
        <w:jc w:val="center"/>
        <w:spacing w:beforeAutospacing="0" w:afterAutospacing="0" w:line="0" w:lineRule="atLeast"/>
        <w:rPr>
          <w:rFonts w:hint="eastAsia" w:ascii="宋体" w:hAnsi="宋体" w:cs="黑体"/>
          <w:b/>
          <w:sz w:val="44"/>
          <w:szCs w:val="44"/>
        </w:rPr>
      </w:pPr>
      <w:r>
        <w:rPr>
          <w:rFonts w:hint="eastAsia" w:ascii="宋体" w:hAnsi="宋体" w:cs="黑体"/>
          <w:b/>
          <w:sz w:val="44"/>
          <w:szCs w:val="44"/>
        </w:rPr>
      </w:r>
      <w:r/>
    </w:p>
    <w:p>
      <w:pPr>
        <w:pStyle w:val="662"/>
        <w:jc w:val="center"/>
        <w:spacing w:beforeAutospacing="0" w:afterAutospacing="0" w:line="0" w:lineRule="atLeast"/>
        <w:rPr>
          <w:rFonts w:hint="eastAsia" w:ascii="宋体" w:hAnsi="宋体" w:cs="黑体"/>
          <w:b/>
          <w:sz w:val="44"/>
          <w:szCs w:val="44"/>
        </w:rPr>
      </w:pPr>
      <w:r>
        <w:rPr>
          <w:rFonts w:hint="eastAsia" w:ascii="宋体" w:hAnsi="宋体" w:cs="黑体"/>
          <w:b/>
          <w:sz w:val="44"/>
          <w:szCs w:val="44"/>
        </w:rPr>
      </w:r>
      <w:r/>
    </w:p>
    <w:p>
      <w:pPr>
        <w:pStyle w:val="662"/>
        <w:jc w:val="center"/>
        <w:spacing w:beforeAutospacing="0" w:afterAutospacing="0" w:line="0" w:lineRule="atLeast"/>
        <w:rPr>
          <w:rFonts w:ascii="宋体" w:hAnsi="宋体"/>
          <w:b/>
        </w:rPr>
      </w:pPr>
      <w:r>
        <w:rPr>
          <w:rFonts w:hint="eastAsia" w:ascii="宋体" w:hAnsi="宋体" w:cs="黑体"/>
          <w:b/>
          <w:sz w:val="44"/>
          <w:szCs w:val="44"/>
        </w:rPr>
        <w:t xml:space="preserve">第三章</w:t>
      </w:r>
      <w:r>
        <w:rPr>
          <w:rFonts w:hint="eastAsia" w:ascii="宋体" w:hAnsi="宋体" w:cs="黑体"/>
          <w:b/>
          <w:sz w:val="44"/>
          <w:szCs w:val="44"/>
          <w:lang w:val="en-US" w:eastAsia="zh-CN"/>
        </w:rPr>
        <w:t xml:space="preserve"> </w:t>
      </w:r>
      <w:r>
        <w:rPr>
          <w:rFonts w:hint="eastAsia" w:ascii="宋体" w:hAnsi="宋体" w:cs="黑体"/>
          <w:b/>
          <w:sz w:val="44"/>
          <w:szCs w:val="44"/>
        </w:rPr>
        <w:t xml:space="preserve"> 合同文本</w:t>
      </w:r>
      <w:r/>
    </w:p>
    <w:p>
      <w:pPr>
        <w:pStyle w:val="662"/>
        <w:ind w:firstLine="482"/>
        <w:jc w:val="both"/>
        <w:keepLines w:val="0"/>
        <w:keepNext w:val="0"/>
        <w:pageBreakBefore w:val="0"/>
        <w:spacing w:before="312" w:beforeAutospacing="0" w:afterAutospacing="0" w:line="400" w:lineRule="exact"/>
        <w:widowControl w:val="off"/>
        <w:rPr>
          <w:rFonts w:ascii="宋体" w:hAnsi="宋体"/>
        </w:rPr>
      </w:pPr>
      <w:r/>
      <w:bookmarkStart w:id="202" w:name="_Toc16938559"/>
      <w:r/>
      <w:bookmarkStart w:id="203" w:name="_Toc513029243"/>
      <w:r/>
      <w:bookmarkStart w:id="204" w:name="_Toc20823315"/>
      <w:r>
        <w:rPr>
          <w:rFonts w:hint="eastAsia" w:ascii="宋体" w:hAnsi="宋体" w:cs="宋体"/>
        </w:rPr>
        <w:t xml:space="preserve">以下为中标后签定本项目合同的通用条款，中标人不得提出实质性的修改。</w:t>
      </w:r>
      <w:bookmarkEnd w:id="202"/>
      <w:r/>
      <w:bookmarkEnd w:id="203"/>
      <w:r/>
      <w:bookmarkEnd w:id="204"/>
      <w:r/>
      <w:r/>
    </w:p>
    <w:p>
      <w:pPr>
        <w:pStyle w:val="662"/>
        <w:jc w:val="center"/>
        <w:keepLines w:val="0"/>
        <w:keepNext w:val="0"/>
        <w:pageBreakBefore w:val="0"/>
        <w:spacing w:before="145" w:beforeAutospacing="0" w:after="145" w:afterAutospacing="0" w:line="400" w:lineRule="exact"/>
        <w:widowControl w:val="off"/>
        <w:rPr>
          <w:rFonts w:ascii="宋体" w:hAnsi="宋体" w:cs="宋体"/>
          <w:b/>
          <w:sz w:val="30"/>
          <w:szCs w:val="30"/>
        </w:rPr>
      </w:pPr>
      <w:r>
        <w:rPr>
          <w:rFonts w:ascii="宋体" w:hAnsi="宋体" w:cs="宋体"/>
          <w:b/>
          <w:sz w:val="30"/>
          <w:szCs w:val="30"/>
        </w:rPr>
      </w:r>
      <w:r/>
    </w:p>
    <w:p>
      <w:pPr>
        <w:ind w:firstLine="640"/>
        <w:jc w:val="center"/>
        <w:keepLines w:val="0"/>
        <w:keepNext w:val="0"/>
        <w:pageBreakBefore w:val="0"/>
        <w:spacing w:line="400" w:lineRule="exact"/>
        <w:widowControl w:val="off"/>
        <w:rPr>
          <w:rFonts w:ascii="宋体" w:hAnsi="宋体"/>
          <w:sz w:val="32"/>
          <w:szCs w:val="32"/>
        </w:rPr>
      </w:pPr>
      <w:r>
        <w:rPr>
          <w:rFonts w:hint="eastAsia" w:ascii="宋体" w:hAnsi="宋体"/>
          <w:sz w:val="32"/>
          <w:szCs w:val="32"/>
        </w:rPr>
        <w:t xml:space="preserve">合同</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项目名称：</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项目编号：</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p>
    <w:p>
      <w:pPr>
        <w:ind w:firstLine="480"/>
        <w:keepLines w:val="0"/>
        <w:keepNext w:val="0"/>
        <w:pageBreakBefore w:val="0"/>
        <w:spacing w:line="400" w:lineRule="exact"/>
        <w:widowControl w:val="off"/>
        <w:rPr>
          <w:rFonts w:hint="eastAsia" w:ascii="宋体" w:hAnsi="宋体" w:eastAsia="宋体"/>
          <w:sz w:val="24"/>
          <w:lang w:eastAsia="zh-CN"/>
        </w:rPr>
      </w:pPr>
      <w:r>
        <w:rPr>
          <w:rFonts w:ascii="宋体" w:hAnsi="宋体"/>
          <w:sz w:val="24"/>
        </w:rPr>
        <w:t xml:space="preserve">甲方：（买方）</w:t>
      </w:r>
      <w:r>
        <w:rPr>
          <w:rFonts w:hint="eastAsia" w:ascii="宋体" w:hAnsi="宋体"/>
          <w:sz w:val="24"/>
        </w:rPr>
        <w:t xml:space="preserve"> </w:t>
      </w:r>
      <w:r>
        <w:rPr>
          <w:rFonts w:hint="eastAsia" w:ascii="宋体" w:hAnsi="宋体"/>
          <w:sz w:val="24"/>
          <w:lang w:eastAsia="zh-CN"/>
        </w:rPr>
        <w:t xml:space="preserve">盐城市射阳生态环境局</w:t>
      </w:r>
      <w:r/>
    </w:p>
    <w:p>
      <w:pPr>
        <w:ind w:firstLine="480"/>
        <w:keepLines w:val="0"/>
        <w:keepNext w:val="0"/>
        <w:pageBreakBefore w:val="0"/>
        <w:spacing w:line="400" w:lineRule="exact"/>
        <w:widowControl w:val="off"/>
        <w:rPr>
          <w:rFonts w:ascii="宋体" w:hAnsi="宋体"/>
          <w:sz w:val="24"/>
          <w:u w:val="single"/>
        </w:rPr>
      </w:pPr>
      <w:r>
        <w:rPr>
          <w:rFonts w:ascii="宋体" w:hAnsi="宋体"/>
          <w:sz w:val="24"/>
        </w:rPr>
        <w:t xml:space="preserve">乙方：（卖方）</w:t>
      </w:r>
      <w:r>
        <w:rPr>
          <w:rFonts w:hint="eastAsia" w:ascii="宋体" w:hAnsi="宋体"/>
          <w:sz w:val="24"/>
          <w:u w:val="single"/>
        </w:rPr>
        <w:t xml:space="preserve">                    </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   甲、乙双方根据</w:t>
      </w:r>
      <w:r>
        <w:rPr>
          <w:rFonts w:hint="eastAsia" w:ascii="宋体" w:hAnsi="宋体"/>
          <w:sz w:val="24"/>
          <w:u w:val="single"/>
        </w:rPr>
        <w:t xml:space="preserve">           </w:t>
      </w:r>
      <w:r>
        <w:rPr>
          <w:rFonts w:ascii="宋体" w:hAnsi="宋体"/>
          <w:sz w:val="24"/>
        </w:rPr>
        <w:t xml:space="preserve">项目【</w:t>
      </w:r>
      <w:r>
        <w:rPr>
          <w:rFonts w:hint="eastAsia" w:ascii="宋体" w:hAnsi="宋体"/>
          <w:sz w:val="24"/>
        </w:rPr>
        <w:t xml:space="preserve">项目编号：</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t xml:space="preserve">公</w:t>
      </w:r>
      <w:r>
        <w:rPr>
          <w:rFonts w:ascii="宋体" w:hAnsi="宋体"/>
          <w:sz w:val="24"/>
        </w:rPr>
        <w:t xml:space="preserve">开招标的结果，签署本合同。</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一、采购标的</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1.1</w:t>
      </w:r>
      <w:r>
        <w:rPr>
          <w:rFonts w:hint="eastAsia" w:ascii="宋体" w:hAnsi="宋体"/>
          <w:sz w:val="24"/>
        </w:rPr>
        <w:t xml:space="preserve">服务内容： </w:t>
      </w:r>
      <w:r/>
    </w:p>
    <w:p>
      <w:pPr>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1.2 服务期限： </w:t>
      </w:r>
      <w:r/>
    </w:p>
    <w:p>
      <w:pPr>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1.3 服务要求： </w:t>
      </w:r>
      <w:r/>
    </w:p>
    <w:p>
      <w:pPr>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1.4其他要求： </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二、合同金额（见分项报价表）</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2.1本</w:t>
      </w:r>
      <w:r>
        <w:rPr>
          <w:rFonts w:hint="eastAsia" w:ascii="宋体" w:hAnsi="宋体"/>
          <w:sz w:val="24"/>
        </w:rPr>
        <w:t xml:space="preserve">项目</w:t>
      </w:r>
      <w:r>
        <w:rPr>
          <w:rFonts w:ascii="宋体" w:hAnsi="宋体"/>
          <w:sz w:val="24"/>
        </w:rPr>
        <w:t xml:space="preserve">合同金额为</w:t>
      </w:r>
      <w:bookmarkStart w:id="205" w:name="_Hlk220593126"/>
      <w:r>
        <w:rPr>
          <w:rFonts w:ascii="宋体" w:hAnsi="宋体"/>
          <w:sz w:val="24"/>
        </w:rPr>
        <w:t xml:space="preserve">（大写）：_________________</w:t>
      </w:r>
      <w:r>
        <w:rPr>
          <w:rFonts w:hint="eastAsia" w:ascii="宋体" w:hAnsi="宋体"/>
          <w:sz w:val="24"/>
        </w:rPr>
        <w:t xml:space="preserve">元</w:t>
      </w:r>
      <w:r>
        <w:rPr>
          <w:rFonts w:ascii="宋体" w:hAnsi="宋体"/>
          <w:sz w:val="24"/>
        </w:rPr>
        <w:t xml:space="preserve">整（￥__________元）</w:t>
      </w:r>
      <w:bookmarkEnd w:id="205"/>
      <w:r>
        <w:rPr>
          <w:rFonts w:ascii="宋体" w:hAnsi="宋体"/>
          <w:sz w:val="24"/>
        </w:rPr>
        <w:t xml:space="preserve">人民币。</w:t>
      </w:r>
      <w:r/>
    </w:p>
    <w:p>
      <w:pPr>
        <w:pStyle w:val="644"/>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2.2</w:t>
      </w:r>
      <w:r>
        <w:rPr>
          <w:rFonts w:ascii="宋体" w:hAnsi="宋体"/>
          <w:sz w:val="24"/>
        </w:rPr>
        <w:t xml:space="preserve">本合同价款包含所有乙方提供合同约定服务的报酬及乙方提供合同中服务所支出的必要费用，甲方在上述合同价款之外不再向乙方支付其他任何费用。</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三、技术资料</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3.1</w:t>
      </w:r>
      <w:r>
        <w:rPr>
          <w:rFonts w:hint="eastAsia" w:ascii="宋体" w:hAnsi="宋体"/>
          <w:sz w:val="24"/>
        </w:rPr>
        <w:t xml:space="preserve">乙</w:t>
      </w:r>
      <w:r>
        <w:rPr>
          <w:rFonts w:ascii="宋体" w:hAnsi="宋体"/>
          <w:sz w:val="24"/>
        </w:rPr>
        <w:t xml:space="preserve">方应按</w:t>
      </w:r>
      <w:r>
        <w:rPr>
          <w:rFonts w:hint="eastAsia" w:ascii="宋体" w:hAnsi="宋体"/>
          <w:sz w:val="24"/>
        </w:rPr>
        <w:t xml:space="preserve">投</w:t>
      </w:r>
      <w:r>
        <w:rPr>
          <w:rFonts w:ascii="宋体" w:hAnsi="宋体"/>
          <w:sz w:val="24"/>
        </w:rPr>
        <w:t xml:space="preserve">标文件规定的时间向甲方提供有关技术资料。</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四、知识产权</w:t>
      </w:r>
      <w:r/>
    </w:p>
    <w:p>
      <w:pPr>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五、产权担保</w:t>
      </w:r>
      <w:r/>
    </w:p>
    <w:p>
      <w:pPr>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乙方保证所交付的服务（包含与服务相关的货物）的所有权完全属于乙方且无任何抵押、查封等产权瑕疵。</w:t>
      </w:r>
      <w:r/>
    </w:p>
    <w:p>
      <w:pPr>
        <w:ind w:firstLine="480"/>
        <w:keepLines w:val="0"/>
        <w:keepNext w:val="0"/>
        <w:pageBreakBefore w:val="0"/>
        <w:spacing w:line="400" w:lineRule="exact"/>
        <w:widowControl w:val="off"/>
        <w:rPr>
          <w:rFonts w:ascii="宋体" w:hAnsi="宋体"/>
          <w:sz w:val="24"/>
        </w:rPr>
      </w:pPr>
      <w:r>
        <w:rPr>
          <w:rFonts w:hint="eastAsia" w:ascii="宋体" w:hAnsi="宋体"/>
          <w:sz w:val="24"/>
          <w:lang w:eastAsia="zh-CN"/>
        </w:rPr>
        <w:t xml:space="preserve">六</w:t>
      </w:r>
      <w:r>
        <w:rPr>
          <w:rFonts w:ascii="宋体" w:hAnsi="宋体"/>
          <w:sz w:val="24"/>
        </w:rPr>
        <w:t xml:space="preserve">、转包或分包</w:t>
      </w:r>
      <w:r/>
    </w:p>
    <w:p>
      <w:pPr>
        <w:ind w:firstLine="480"/>
        <w:keepLines w:val="0"/>
        <w:keepNext w:val="0"/>
        <w:pageBreakBefore w:val="0"/>
        <w:spacing w:line="400" w:lineRule="exact"/>
        <w:widowControl w:val="off"/>
        <w:rPr>
          <w:rFonts w:ascii="宋体" w:hAnsi="宋体"/>
          <w:sz w:val="24"/>
        </w:rPr>
      </w:pPr>
      <w:r>
        <w:rPr>
          <w:rFonts w:hint="eastAsia" w:ascii="宋体" w:hAnsi="宋体"/>
          <w:sz w:val="24"/>
          <w:lang w:val="en-US" w:eastAsia="zh-CN"/>
        </w:rPr>
        <w:t xml:space="preserve">6</w:t>
      </w:r>
      <w:r>
        <w:rPr>
          <w:rFonts w:hint="eastAsia" w:ascii="宋体" w:hAnsi="宋体"/>
          <w:sz w:val="24"/>
        </w:rPr>
        <w:t xml:space="preserve">.1乙方不得将合同标的转包给他人履行。</w:t>
      </w:r>
      <w:r/>
    </w:p>
    <w:p>
      <w:pPr>
        <w:ind w:firstLine="480"/>
        <w:keepLines w:val="0"/>
        <w:keepNext w:val="0"/>
        <w:pageBreakBefore w:val="0"/>
        <w:spacing w:line="400" w:lineRule="exact"/>
        <w:widowControl w:val="off"/>
        <w:rPr>
          <w:rFonts w:ascii="宋体" w:hAnsi="宋体"/>
          <w:sz w:val="24"/>
        </w:rPr>
      </w:pPr>
      <w:r>
        <w:rPr>
          <w:rFonts w:hint="eastAsia" w:ascii="宋体" w:hAnsi="宋体"/>
          <w:sz w:val="24"/>
          <w:lang w:val="en-US" w:eastAsia="zh-CN"/>
        </w:rPr>
        <w:t xml:space="preserve">6</w:t>
      </w:r>
      <w:r>
        <w:rPr>
          <w:rFonts w:hint="eastAsia" w:ascii="宋体" w:hAnsi="宋体"/>
          <w:sz w:val="24"/>
        </w:rPr>
        <w:t xml:space="preserve">.2乙方不得将合同标的分包给他人履行。</w:t>
      </w:r>
      <w:r/>
    </w:p>
    <w:p>
      <w:pPr>
        <w:ind w:firstLine="480"/>
        <w:keepLines w:val="0"/>
        <w:keepNext w:val="0"/>
        <w:pageBreakBefore w:val="0"/>
        <w:spacing w:line="400" w:lineRule="exact"/>
        <w:widowControl w:val="off"/>
        <w:rPr>
          <w:rFonts w:ascii="宋体" w:hAnsi="宋体"/>
          <w:sz w:val="24"/>
        </w:rPr>
      </w:pPr>
      <w:r>
        <w:rPr>
          <w:rFonts w:hint="eastAsia" w:ascii="宋体" w:hAnsi="宋体"/>
          <w:sz w:val="24"/>
          <w:lang w:val="en-US" w:eastAsia="zh-CN"/>
        </w:rPr>
        <w:t xml:space="preserve">6</w:t>
      </w:r>
      <w:r>
        <w:rPr>
          <w:rFonts w:hint="eastAsia" w:ascii="宋体" w:hAnsi="宋体"/>
          <w:sz w:val="24"/>
        </w:rPr>
        <w:t xml:space="preserve">.3乙方如有转包或未经甲方同意的分包行为，甲方有权给予终止合同。</w:t>
      </w:r>
      <w:r/>
    </w:p>
    <w:p>
      <w:pPr>
        <w:ind w:firstLine="480"/>
        <w:keepLines w:val="0"/>
        <w:keepNext w:val="0"/>
        <w:pageBreakBefore w:val="0"/>
        <w:spacing w:line="400" w:lineRule="exact"/>
        <w:widowControl w:val="off"/>
        <w:rPr>
          <w:rFonts w:ascii="宋体" w:hAnsi="宋体"/>
          <w:sz w:val="24"/>
        </w:rPr>
      </w:pPr>
      <w:r>
        <w:rPr>
          <w:rFonts w:hint="eastAsia" w:ascii="宋体" w:hAnsi="宋体"/>
          <w:sz w:val="24"/>
          <w:lang w:eastAsia="zh-CN"/>
        </w:rPr>
        <w:t xml:space="preserve">七</w:t>
      </w:r>
      <w:r>
        <w:rPr>
          <w:rFonts w:ascii="宋体" w:hAnsi="宋体"/>
          <w:sz w:val="24"/>
        </w:rPr>
        <w:t xml:space="preserve">、合同款支付：</w:t>
      </w:r>
      <w:r/>
    </w:p>
    <w:p>
      <w:pPr>
        <w:ind w:firstLine="480"/>
        <w:keepLines w:val="0"/>
        <w:keepNext w:val="0"/>
        <w:pageBreakBefore w:val="0"/>
        <w:spacing w:line="400" w:lineRule="exact"/>
        <w:widowControl w:val="off"/>
        <w:rPr>
          <w:rFonts w:ascii="宋体" w:hAnsi="宋体"/>
          <w:sz w:val="24"/>
        </w:rPr>
      </w:pPr>
      <w:r/>
      <w:bookmarkStart w:id="206" w:name="_Hlk220487156"/>
      <w:r>
        <w:rPr>
          <w:rFonts w:hint="eastAsia" w:ascii="宋体" w:hAnsi="宋体"/>
          <w:sz w:val="24"/>
          <w:lang w:val="en-US" w:eastAsia="zh-CN"/>
        </w:rPr>
        <w:t xml:space="preserve">7</w:t>
      </w:r>
      <w:r>
        <w:rPr>
          <w:rFonts w:hint="eastAsia" w:ascii="宋体" w:hAnsi="宋体"/>
          <w:sz w:val="24"/>
        </w:rPr>
        <w:t xml:space="preserve">.1</w:t>
      </w:r>
      <w:bookmarkEnd w:id="206"/>
      <w:r>
        <w:rPr>
          <w:rFonts w:hint="eastAsia" w:ascii="宋体" w:hAnsi="宋体"/>
          <w:sz w:val="24"/>
          <w:lang w:val="en-US" w:eastAsia="zh-CN"/>
        </w:rPr>
        <w:t xml:space="preserve">合同签订时，经采购人与中标单位根据实际情况协商一致，在财政资金到位后可支付合同总价的40%作为项目启动预付款；完成《射阳海域生态环境状况综合调查报告》《射阳海域生态环境问题诊断与治理策略研究分析报告》《射阳海域生态环境长效治理机制与经验模式总结报告》，在经费</w:t>
      </w:r>
      <w:r>
        <w:rPr>
          <w:rFonts w:hint="eastAsia" w:ascii="宋体" w:hAnsi="宋体"/>
          <w:sz w:val="24"/>
        </w:rPr>
        <w:t xml:space="preserve">到位</w:t>
      </w:r>
      <w:r>
        <w:rPr>
          <w:rFonts w:hint="eastAsia" w:ascii="宋体" w:hAnsi="宋体"/>
          <w:sz w:val="24"/>
          <w:lang w:val="en-US" w:eastAsia="zh-CN"/>
        </w:rPr>
        <w:t xml:space="preserve">的前提下10个工作日内支付合同总价的40%；最终成果通过盐城市射阳生态环境局验收，在经费</w:t>
      </w:r>
      <w:r>
        <w:rPr>
          <w:rFonts w:hint="eastAsia" w:ascii="宋体" w:hAnsi="宋体"/>
          <w:sz w:val="24"/>
        </w:rPr>
        <w:t xml:space="preserve">到位</w:t>
      </w:r>
      <w:r>
        <w:rPr>
          <w:rFonts w:hint="eastAsia" w:ascii="宋体" w:hAnsi="宋体"/>
          <w:sz w:val="24"/>
          <w:lang w:val="en-US" w:eastAsia="zh-CN"/>
        </w:rPr>
        <w:t xml:space="preserve">的前提下10个工作日内支付20%合同尾款。</w:t>
      </w:r>
      <w:r/>
    </w:p>
    <w:p>
      <w:pPr>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注:以上付款均无息。 </w:t>
      </w:r>
      <w:r/>
    </w:p>
    <w:p>
      <w:pPr>
        <w:ind w:firstLine="480"/>
        <w:keepLines w:val="0"/>
        <w:keepNext w:val="0"/>
        <w:pageBreakBefore w:val="0"/>
        <w:spacing w:line="400" w:lineRule="exact"/>
        <w:widowControl w:val="off"/>
        <w:rPr>
          <w:rFonts w:ascii="宋体" w:hAnsi="宋体"/>
          <w:sz w:val="24"/>
        </w:rPr>
      </w:pPr>
      <w:r>
        <w:rPr>
          <w:rFonts w:hint="eastAsia" w:ascii="宋体" w:hAnsi="宋体"/>
          <w:sz w:val="24"/>
          <w:lang w:eastAsia="zh-CN"/>
        </w:rPr>
        <w:t xml:space="preserve">八</w:t>
      </w:r>
      <w:r>
        <w:rPr>
          <w:rFonts w:hint="eastAsia" w:ascii="宋体" w:hAnsi="宋体"/>
          <w:sz w:val="24"/>
        </w:rPr>
        <w:t xml:space="preserve">、</w:t>
      </w:r>
      <w:r>
        <w:rPr>
          <w:rFonts w:ascii="宋体" w:hAnsi="宋体"/>
          <w:sz w:val="24"/>
        </w:rPr>
        <w:t xml:space="preserve">税费</w:t>
      </w:r>
      <w:r>
        <w:rPr>
          <w:rFonts w:hint="eastAsia" w:ascii="宋体" w:hAnsi="宋体"/>
          <w:sz w:val="24"/>
        </w:rPr>
        <w:t xml:space="preserve">：本合同执行中相关的一切税费均由乙方负担。</w:t>
      </w:r>
      <w:r/>
    </w:p>
    <w:p>
      <w:pPr>
        <w:ind w:firstLine="480"/>
        <w:keepLines w:val="0"/>
        <w:keepNext w:val="0"/>
        <w:pageBreakBefore w:val="0"/>
        <w:spacing w:line="400" w:lineRule="exact"/>
        <w:widowControl w:val="off"/>
        <w:rPr>
          <w:rFonts w:ascii="宋体" w:hAnsi="宋体"/>
          <w:sz w:val="24"/>
        </w:rPr>
      </w:pPr>
      <w:r>
        <w:rPr>
          <w:rFonts w:hint="eastAsia" w:ascii="宋体" w:hAnsi="宋体"/>
          <w:sz w:val="24"/>
          <w:lang w:eastAsia="zh-CN"/>
        </w:rPr>
        <w:t xml:space="preserve">九</w:t>
      </w:r>
      <w:r>
        <w:rPr>
          <w:rFonts w:ascii="宋体" w:hAnsi="宋体"/>
          <w:sz w:val="24"/>
        </w:rPr>
        <w:t xml:space="preserve">、验收</w:t>
      </w:r>
      <w:r/>
    </w:p>
    <w:p>
      <w:pPr>
        <w:ind w:firstLine="480"/>
        <w:keepLines w:val="0"/>
        <w:keepNext w:val="0"/>
        <w:pageBreakBefore w:val="0"/>
        <w:spacing w:line="400" w:lineRule="exact"/>
        <w:widowControl w:val="off"/>
        <w:rPr>
          <w:rFonts w:ascii="宋体" w:hAnsi="宋体"/>
          <w:sz w:val="24"/>
        </w:rPr>
      </w:pPr>
      <w:r>
        <w:rPr>
          <w:rFonts w:hint="eastAsia" w:ascii="宋体" w:hAnsi="宋体"/>
          <w:sz w:val="24"/>
          <w:lang w:val="en-US" w:eastAsia="zh-CN"/>
        </w:rPr>
        <w:t xml:space="preserve">9</w:t>
      </w:r>
      <w:r>
        <w:rPr>
          <w:rFonts w:ascii="宋体" w:hAnsi="宋体"/>
          <w:sz w:val="24"/>
        </w:rPr>
        <w:t xml:space="preserve">.1</w:t>
      </w:r>
      <w:r>
        <w:rPr>
          <w:rFonts w:hint="eastAsia" w:ascii="宋体" w:hAnsi="宋体"/>
          <w:sz w:val="24"/>
        </w:rPr>
        <w:t xml:space="preserve"> 甲方依法组织履约验收工作。</w:t>
      </w:r>
      <w:r/>
    </w:p>
    <w:p>
      <w:pPr>
        <w:ind w:firstLine="480"/>
        <w:keepLines w:val="0"/>
        <w:keepNext w:val="0"/>
        <w:pageBreakBefore w:val="0"/>
        <w:spacing w:line="400" w:lineRule="exact"/>
        <w:widowControl w:val="off"/>
        <w:rPr>
          <w:rFonts w:ascii="宋体" w:hAnsi="宋体"/>
          <w:sz w:val="24"/>
        </w:rPr>
      </w:pPr>
      <w:r>
        <w:rPr>
          <w:rFonts w:hint="eastAsia" w:ascii="宋体" w:hAnsi="宋体"/>
          <w:sz w:val="24"/>
          <w:lang w:val="en-US" w:eastAsia="zh-CN"/>
        </w:rPr>
        <w:t xml:space="preserve">9</w:t>
      </w:r>
      <w:r>
        <w:rPr>
          <w:rFonts w:hint="eastAsia" w:ascii="宋体" w:hAnsi="宋体"/>
          <w:sz w:val="24"/>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keepLines w:val="0"/>
        <w:keepNext w:val="0"/>
        <w:pageBreakBefore w:val="0"/>
        <w:spacing w:line="400" w:lineRule="exact"/>
        <w:widowControl w:val="off"/>
        <w:rPr>
          <w:rFonts w:ascii="宋体" w:hAnsi="宋体"/>
          <w:sz w:val="24"/>
        </w:rPr>
      </w:pPr>
      <w:r>
        <w:rPr>
          <w:rFonts w:hint="eastAsia" w:ascii="宋体" w:hAnsi="宋体"/>
          <w:sz w:val="24"/>
          <w:lang w:val="en-US" w:eastAsia="zh-CN"/>
        </w:rPr>
        <w:t xml:space="preserve">9</w:t>
      </w:r>
      <w:r>
        <w:rPr>
          <w:rFonts w:hint="eastAsia" w:ascii="宋体" w:hAnsi="宋体"/>
          <w:sz w:val="24"/>
        </w:rPr>
        <w:t xml:space="preserve">.3 对于实际使用人和甲方分离的项目，甲方邀请实际使用人参与验收。</w:t>
      </w:r>
      <w:r/>
    </w:p>
    <w:p>
      <w:pPr>
        <w:ind w:firstLine="480"/>
        <w:keepLines w:val="0"/>
        <w:keepNext w:val="0"/>
        <w:pageBreakBefore w:val="0"/>
        <w:spacing w:line="400" w:lineRule="exact"/>
        <w:widowControl w:val="off"/>
        <w:rPr>
          <w:rFonts w:ascii="宋体" w:hAnsi="宋体"/>
          <w:sz w:val="24"/>
        </w:rPr>
      </w:pPr>
      <w:r>
        <w:rPr>
          <w:rFonts w:hint="eastAsia" w:ascii="宋体" w:hAnsi="宋体"/>
          <w:sz w:val="24"/>
          <w:lang w:val="en-US" w:eastAsia="zh-CN"/>
        </w:rPr>
        <w:t xml:space="preserve">9</w:t>
      </w:r>
      <w:r>
        <w:rPr>
          <w:rFonts w:hint="eastAsia" w:ascii="宋体" w:hAnsi="宋体"/>
          <w:sz w:val="24"/>
        </w:rPr>
        <w:t xml:space="preserve">.4 如有必要，甲方邀请参加本项目的其他供应商或第三方专业机构及专家参与验收，相关意见将作为验收书的参考资料。</w:t>
      </w:r>
      <w:r/>
    </w:p>
    <w:p>
      <w:pPr>
        <w:ind w:firstLine="480"/>
        <w:keepLines w:val="0"/>
        <w:keepNext w:val="0"/>
        <w:pageBreakBefore w:val="0"/>
        <w:spacing w:line="400" w:lineRule="exact"/>
        <w:widowControl w:val="off"/>
        <w:rPr>
          <w:rFonts w:ascii="宋体" w:hAnsi="宋体"/>
          <w:sz w:val="24"/>
        </w:rPr>
      </w:pPr>
      <w:r>
        <w:rPr>
          <w:rFonts w:hint="eastAsia" w:ascii="宋体" w:hAnsi="宋体"/>
          <w:sz w:val="24"/>
          <w:lang w:val="en-US" w:eastAsia="zh-CN"/>
        </w:rPr>
        <w:t xml:space="preserve">9</w:t>
      </w:r>
      <w:r>
        <w:rPr>
          <w:rFonts w:hint="eastAsia" w:ascii="宋体" w:hAnsi="宋体"/>
          <w:sz w:val="24"/>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p>
    <w:p>
      <w:pPr>
        <w:ind w:firstLine="480"/>
        <w:keepLines w:val="0"/>
        <w:keepNext w:val="0"/>
        <w:pageBreakBefore w:val="0"/>
        <w:spacing w:line="400" w:lineRule="exact"/>
        <w:widowControl w:val="off"/>
        <w:rPr>
          <w:rFonts w:ascii="宋体" w:hAnsi="宋体"/>
          <w:sz w:val="24"/>
        </w:rPr>
      </w:pPr>
      <w:r>
        <w:rPr>
          <w:rFonts w:hint="eastAsia" w:ascii="宋体" w:hAnsi="宋体"/>
          <w:sz w:val="24"/>
          <w:lang w:val="en-US" w:eastAsia="zh-CN"/>
        </w:rPr>
        <w:t xml:space="preserve">9</w:t>
      </w:r>
      <w:r>
        <w:rPr>
          <w:rFonts w:hint="eastAsia" w:ascii="宋体" w:hAnsi="宋体"/>
          <w:sz w:val="24"/>
        </w:rPr>
        <w:t xml:space="preserve">.6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十、违约责任</w:t>
      </w:r>
      <w:r/>
    </w:p>
    <w:p>
      <w:pPr>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 1</w:t>
      </w:r>
      <w:r>
        <w:rPr>
          <w:rFonts w:hint="eastAsia" w:ascii="宋体" w:hAnsi="宋体"/>
          <w:sz w:val="24"/>
          <w:lang w:val="en-US" w:eastAsia="zh-CN"/>
        </w:rPr>
        <w:t xml:space="preserve">0.</w:t>
      </w:r>
      <w:r>
        <w:rPr>
          <w:rFonts w:hint="eastAsia" w:ascii="宋体" w:hAnsi="宋体"/>
          <w:sz w:val="24"/>
        </w:rPr>
        <w:t xml:space="preserve">1甲方违反合同规定，拒绝接收乙方交付的服务，应当承担乙方由此造成的损失。</w:t>
      </w:r>
      <w:r/>
    </w:p>
    <w:p>
      <w:pPr>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1</w:t>
      </w:r>
      <w:r>
        <w:rPr>
          <w:rFonts w:hint="eastAsia" w:ascii="宋体" w:hAnsi="宋体"/>
          <w:sz w:val="24"/>
          <w:lang w:val="en-US" w:eastAsia="zh-CN"/>
        </w:rPr>
        <w:t xml:space="preserve">0</w:t>
      </w:r>
      <w:r>
        <w:rPr>
          <w:rFonts w:hint="eastAsia" w:ascii="宋体" w:hAnsi="宋体"/>
          <w:sz w:val="24"/>
        </w:rPr>
        <w:t xml:space="preserve">.2乙方所交的产品或服务不符合项目需求要求、乙方投标文件承诺及国家有关质量标准的，甲方有权拒收，甲方可单方面解除合同，并由乙方赔偿由此造成的甲方全部损失。</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十</w:t>
      </w:r>
      <w:r>
        <w:rPr>
          <w:rFonts w:hint="eastAsia" w:ascii="宋体" w:hAnsi="宋体"/>
          <w:sz w:val="24"/>
          <w:lang w:eastAsia="zh-CN"/>
        </w:rPr>
        <w:t xml:space="preserve">一</w:t>
      </w:r>
      <w:r>
        <w:rPr>
          <w:rFonts w:ascii="宋体" w:hAnsi="宋体"/>
          <w:sz w:val="24"/>
        </w:rPr>
        <w:t xml:space="preserve">、不可抗力事件处理</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1</w:t>
      </w:r>
      <w:r>
        <w:rPr>
          <w:rFonts w:ascii="宋体" w:hAnsi="宋体"/>
          <w:sz w:val="24"/>
        </w:rPr>
        <w:t xml:space="preserve">.1 在合同有效期内，任何一方因不可抗力事件导致不能履行合同，则合同履行期延长，其延长期与不可抗力影响期相同。</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1</w:t>
      </w:r>
      <w:r>
        <w:rPr>
          <w:rFonts w:ascii="宋体" w:hAnsi="宋体"/>
          <w:sz w:val="24"/>
        </w:rPr>
        <w:t xml:space="preserve">.2 不可抗力事件发生后，应立即通知对方，并寄送有关权威机构出具的证明。</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1</w:t>
      </w:r>
      <w:r>
        <w:rPr>
          <w:rFonts w:ascii="宋体" w:hAnsi="宋体"/>
          <w:sz w:val="24"/>
        </w:rPr>
        <w:t xml:space="preserve">.3 不可抗力事件延续120天以上，双方应通过友好协商，确定是否继续履行合同。</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  十</w:t>
      </w:r>
      <w:r>
        <w:rPr>
          <w:rFonts w:hint="eastAsia" w:ascii="宋体" w:hAnsi="宋体"/>
          <w:sz w:val="24"/>
          <w:lang w:eastAsia="zh-CN"/>
        </w:rPr>
        <w:t xml:space="preserve">二</w:t>
      </w:r>
      <w:r>
        <w:rPr>
          <w:rFonts w:ascii="宋体" w:hAnsi="宋体"/>
          <w:sz w:val="24"/>
        </w:rPr>
        <w:t xml:space="preserve">、诉讼</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 双方在执行合同中所发生的一切争议，应通过协商解决。如协商不成，可向合同签订地法院起诉，合同签订地在此约定为</w:t>
      </w:r>
      <w:r>
        <w:rPr>
          <w:rFonts w:hint="eastAsia" w:ascii="宋体" w:hAnsi="宋体"/>
          <w:sz w:val="24"/>
        </w:rPr>
        <w:t xml:space="preserve">射阳县</w:t>
      </w:r>
      <w:r>
        <w:rPr>
          <w:rFonts w:ascii="宋体" w:hAnsi="宋体"/>
          <w:sz w:val="24"/>
        </w:rPr>
        <w:t xml:space="preserve">。</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  十</w:t>
      </w:r>
      <w:r>
        <w:rPr>
          <w:rFonts w:hint="eastAsia" w:ascii="宋体" w:hAnsi="宋体"/>
          <w:sz w:val="24"/>
          <w:lang w:eastAsia="zh-CN"/>
        </w:rPr>
        <w:t xml:space="preserve">三</w:t>
      </w:r>
      <w:r>
        <w:rPr>
          <w:rFonts w:ascii="宋体" w:hAnsi="宋体"/>
          <w:sz w:val="24"/>
        </w:rPr>
        <w:t xml:space="preserve">、合同生效及其它</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3.</w:t>
      </w:r>
      <w:r>
        <w:rPr>
          <w:rFonts w:ascii="宋体" w:hAnsi="宋体"/>
          <w:sz w:val="24"/>
        </w:rPr>
        <w:t xml:space="preserve">1 合同经双方法定代表人或授权委托代表人签字并加盖单位公章后生效。</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3</w:t>
      </w:r>
      <w:r>
        <w:rPr>
          <w:rFonts w:ascii="宋体" w:hAnsi="宋体"/>
          <w:sz w:val="24"/>
        </w:rPr>
        <w:t xml:space="preserve">.2本合同未尽事宜，</w:t>
      </w:r>
      <w:r>
        <w:rPr>
          <w:rFonts w:hint="eastAsia" w:ascii="宋体" w:hAnsi="宋体"/>
          <w:sz w:val="24"/>
        </w:rPr>
        <w:t xml:space="preserve">遵照《中华人民共和国民法典》、《中华人民共和国政府采购法》有关条文执行。</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3</w:t>
      </w:r>
      <w:r>
        <w:rPr>
          <w:rFonts w:ascii="宋体" w:hAnsi="宋体"/>
          <w:sz w:val="24"/>
        </w:rPr>
        <w:t xml:space="preserve">.3</w:t>
      </w:r>
      <w:r>
        <w:rPr>
          <w:rFonts w:hint="eastAsia" w:ascii="宋体" w:hAnsi="宋体"/>
          <w:sz w:val="24"/>
        </w:rPr>
        <w:t xml:space="preserve"> 本项目招标文件和乙方的投标文件中被采购方认可的部分为本合同的不可分割的组成部分，与本合同具有同样效力。</w:t>
      </w:r>
      <w:r/>
    </w:p>
    <w:p>
      <w:pPr>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1</w:t>
      </w:r>
      <w:r>
        <w:rPr>
          <w:rFonts w:hint="eastAsia" w:ascii="宋体" w:hAnsi="宋体"/>
          <w:sz w:val="24"/>
          <w:lang w:val="en-US" w:eastAsia="zh-CN"/>
        </w:rPr>
        <w:t xml:space="preserve">3</w:t>
      </w:r>
      <w:r>
        <w:rPr>
          <w:rFonts w:hint="eastAsia" w:ascii="宋体" w:hAnsi="宋体"/>
          <w:sz w:val="24"/>
        </w:rPr>
        <w:t xml:space="preserve">.4</w:t>
      </w:r>
      <w:r>
        <w:rPr>
          <w:rFonts w:ascii="宋体" w:hAnsi="宋体"/>
          <w:sz w:val="24"/>
        </w:rPr>
        <w:t xml:space="preserve">本合同正本一式</w:t>
      </w:r>
      <w:r>
        <w:rPr>
          <w:rFonts w:hint="eastAsia" w:ascii="宋体" w:hAnsi="宋体"/>
          <w:sz w:val="24"/>
        </w:rPr>
        <w:t xml:space="preserve">四</w:t>
      </w:r>
      <w:r>
        <w:rPr>
          <w:rFonts w:ascii="宋体" w:hAnsi="宋体"/>
          <w:sz w:val="24"/>
        </w:rPr>
        <w:t xml:space="preserve">份，具有同等法律效力，甲方、乙方</w:t>
      </w:r>
      <w:r>
        <w:rPr>
          <w:rFonts w:hint="eastAsia" w:ascii="宋体" w:hAnsi="宋体"/>
          <w:sz w:val="24"/>
        </w:rPr>
        <w:t xml:space="preserve">、</w:t>
      </w:r>
      <w:r>
        <w:rPr>
          <w:rFonts w:ascii="宋体" w:hAnsi="宋体"/>
          <w:sz w:val="24"/>
        </w:rPr>
        <w:t xml:space="preserve">财政监管部门</w:t>
      </w:r>
      <w:r>
        <w:rPr>
          <w:rFonts w:hint="eastAsia" w:ascii="宋体" w:hAnsi="宋体"/>
          <w:sz w:val="24"/>
        </w:rPr>
        <w:t xml:space="preserve">及代理机构</w:t>
      </w:r>
      <w:r>
        <w:rPr>
          <w:rFonts w:ascii="宋体" w:hAnsi="宋体"/>
          <w:sz w:val="24"/>
        </w:rPr>
        <w:t xml:space="preserve">各执一份。</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甲方：                               </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地址：                               </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法定代表人或授权代表：               </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联系电话：                           </w:t>
      </w:r>
      <w:r/>
    </w:p>
    <w:p>
      <w:pPr>
        <w:ind w:firstLine="480"/>
        <w:keepLines w:val="0"/>
        <w:keepNext w:val="0"/>
        <w:pageBreakBefore w:val="0"/>
        <w:spacing w:line="400" w:lineRule="exact"/>
        <w:widowControl w:val="off"/>
        <w:rPr>
          <w:rFonts w:ascii="宋体" w:hAnsi="宋体"/>
          <w:sz w:val="24"/>
        </w:rPr>
      </w:pPr>
      <w:r>
        <w:rPr>
          <w:rFonts w:ascii="宋体" w:hAnsi="宋体"/>
          <w:sz w:val="24"/>
        </w:rPr>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乙方：</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地址：</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法定代表人或授权代表：</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联系电话：</w:t>
      </w:r>
      <w:r/>
    </w:p>
    <w:p>
      <w:pPr>
        <w:ind w:firstLine="480"/>
        <w:keepLines w:val="0"/>
        <w:keepNext w:val="0"/>
        <w:pageBreakBefore w:val="0"/>
        <w:spacing w:line="400" w:lineRule="exact"/>
        <w:widowControl w:val="off"/>
        <w:rPr>
          <w:rFonts w:ascii="宋体" w:hAnsi="宋体"/>
          <w:sz w:val="24"/>
        </w:rPr>
      </w:pPr>
      <w:r>
        <w:rPr>
          <w:rFonts w:ascii="宋体" w:hAnsi="宋体"/>
          <w:sz w:val="24"/>
        </w:rPr>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签订日期：      年  月  日</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pStyle w:val="662"/>
        <w:jc w:val="center"/>
        <w:spacing w:before="120" w:beforeAutospacing="0" w:after="120" w:afterAutospacing="0" w:line="0" w:lineRule="atLeast"/>
        <w:rPr>
          <w:rFonts w:ascii="宋体" w:hAnsi="宋体"/>
          <w:b/>
        </w:rPr>
      </w:pPr>
      <w:r/>
      <w:bookmarkStart w:id="207" w:name="_Toc479757211"/>
      <w:r/>
      <w:bookmarkStart w:id="208" w:name="_Toc16938590"/>
      <w:r/>
      <w:bookmarkStart w:id="209" w:name="_Toc462564139"/>
      <w:r/>
      <w:bookmarkStart w:id="210" w:name="_Hlt16619350"/>
      <w:r/>
      <w:bookmarkStart w:id="211" w:name="_Toc120614244"/>
      <w:r/>
      <w:bookmarkStart w:id="212" w:name="_Toc20823346"/>
      <w:r/>
      <w:bookmarkStart w:id="213" w:name="_Hlk167712421"/>
      <w:r/>
      <w:bookmarkStart w:id="214" w:name="_Hlt16619369"/>
      <w:r>
        <w:rPr>
          <w:rFonts w:hint="eastAsia" w:ascii="宋体" w:hAnsi="宋体" w:cs="黑体"/>
          <w:b/>
          <w:sz w:val="44"/>
          <w:szCs w:val="44"/>
        </w:rPr>
        <w:t xml:space="preserve">第</w:t>
      </w:r>
      <w:bookmarkEnd w:id="207"/>
      <w:r>
        <w:rPr>
          <w:rFonts w:hint="eastAsia" w:ascii="宋体" w:hAnsi="宋体" w:cs="黑体"/>
          <w:b/>
          <w:sz w:val="44"/>
          <w:szCs w:val="44"/>
        </w:rPr>
        <w:t xml:space="preserve">四章 采购需求</w:t>
      </w:r>
      <w:bookmarkEnd w:id="208"/>
      <w:r/>
      <w:bookmarkEnd w:id="209"/>
      <w:r/>
      <w:bookmarkEnd w:id="210"/>
      <w:r/>
      <w:bookmarkEnd w:id="211"/>
      <w:r/>
      <w:bookmarkEnd w:id="212"/>
      <w:r/>
      <w:r/>
    </w:p>
    <w:p>
      <w:pPr>
        <w:pStyle w:val="662"/>
        <w:jc w:val="both"/>
        <w:spacing w:beforeAutospacing="0" w:afterAutospacing="0" w:line="360" w:lineRule="auto"/>
        <w:rPr>
          <w:rFonts w:ascii="宋体" w:hAnsi="宋体" w:cs="宋体"/>
          <w:b/>
          <w:sz w:val="28"/>
          <w:szCs w:val="28"/>
        </w:rPr>
      </w:pPr>
      <w:r/>
      <w:bookmarkStart w:id="215" w:name="_Toc49090575"/>
      <w:r/>
      <w:bookmarkStart w:id="216" w:name="_Toc26554093"/>
      <w:r/>
      <w:r/>
    </w:p>
    <w:p>
      <w:pPr>
        <w:pStyle w:val="662"/>
        <w:ind w:firstLine="562"/>
        <w:jc w:val="both"/>
        <w:keepLines w:val="0"/>
        <w:keepNext w:val="0"/>
        <w:pageBreakBefore w:val="0"/>
        <w:spacing w:beforeAutospacing="0" w:afterAutospacing="0" w:line="460" w:lineRule="exact"/>
        <w:widowControl w:val="off"/>
        <w:rPr>
          <w:rFonts w:ascii="宋体" w:hAnsi="宋体" w:cs="宋体"/>
          <w:b/>
          <w:sz w:val="28"/>
          <w:szCs w:val="28"/>
        </w:rPr>
      </w:pPr>
      <w:r>
        <w:rPr>
          <w:rFonts w:hint="eastAsia" w:ascii="宋体" w:hAnsi="宋体" w:cs="宋体"/>
          <w:b/>
          <w:sz w:val="28"/>
          <w:szCs w:val="28"/>
        </w:rPr>
        <w:t xml:space="preserve">项目属性:服务类项目。</w:t>
      </w:r>
      <w:bookmarkEnd w:id="213"/>
      <w:r/>
      <w:bookmarkEnd w:id="215"/>
      <w:r/>
      <w:bookmarkEnd w:id="216"/>
      <w:r/>
      <w:bookmarkStart w:id="217" w:name="_Hlk174528320"/>
      <w:r/>
      <w:r/>
    </w:p>
    <w:p>
      <w:pPr>
        <w:pStyle w:val="662"/>
        <w:ind w:firstLine="561"/>
        <w:jc w:val="both"/>
        <w:keepLines w:val="0"/>
        <w:keepNext w:val="0"/>
        <w:pageBreakBefore w:val="0"/>
        <w:spacing w:beforeAutospacing="0" w:afterAutospacing="0" w:line="460" w:lineRule="exact"/>
        <w:widowControl w:val="off"/>
        <w:rPr>
          <w:rFonts w:ascii="宋体" w:hAnsi="宋体"/>
          <w:b/>
          <w:bCs/>
        </w:rPr>
      </w:pPr>
      <w:r>
        <w:rPr>
          <w:rFonts w:hint="eastAsia" w:ascii="宋体" w:hAnsi="宋体"/>
          <w:b/>
          <w:bCs/>
        </w:rPr>
        <w:t xml:space="preserve">一、</w:t>
      </w:r>
      <w:bookmarkEnd w:id="217"/>
      <w:r>
        <w:rPr>
          <w:rFonts w:hint="eastAsia" w:ascii="宋体" w:hAnsi="宋体"/>
          <w:b/>
          <w:bCs/>
        </w:rPr>
        <w:t xml:space="preserve">项目概况</w:t>
      </w:r>
      <w:r/>
    </w:p>
    <w:p>
      <w:pPr>
        <w:pStyle w:val="662"/>
        <w:ind w:firstLine="482"/>
        <w:jc w:val="both"/>
        <w:keepLines w:val="0"/>
        <w:keepNext w:val="0"/>
        <w:pageBreakBefore w:val="0"/>
        <w:spacing w:beforeAutospacing="0" w:afterAutospacing="0" w:line="460" w:lineRule="exact"/>
        <w:widowControl w:val="off"/>
        <w:rPr>
          <w:rFonts w:ascii="宋体" w:hAnsi="宋体"/>
          <w:b/>
          <w:sz w:val="24"/>
        </w:rPr>
      </w:pPr>
      <w:r>
        <w:rPr>
          <w:rFonts w:hint="default" w:ascii="宋体" w:hAnsi="宋体" w:cs="宋体"/>
          <w:lang w:val="en-US" w:eastAsia="zh-CN"/>
        </w:rPr>
        <w:t xml:space="preserve">为做好“十五五”期间海洋生态环境保护工作，系统掌握我县近岸海域生态环境保护现状及存在问题，为后续综合治理提供科学依据，</w:t>
      </w:r>
      <w:r>
        <w:rPr>
          <w:rFonts w:hint="eastAsia" w:ascii="宋体" w:hAnsi="宋体" w:cs="宋体"/>
          <w:lang w:val="en-US" w:eastAsia="zh-CN"/>
        </w:rPr>
        <w:t xml:space="preserve">需</w:t>
      </w:r>
      <w:r>
        <w:rPr>
          <w:rFonts w:hint="default" w:ascii="宋体" w:hAnsi="宋体" w:cs="宋体"/>
          <w:lang w:val="en-US" w:eastAsia="zh-CN"/>
        </w:rPr>
        <w:t xml:space="preserve">实施</w:t>
      </w:r>
      <w:r>
        <w:rPr>
          <w:rFonts w:hint="eastAsia" w:ascii="宋体" w:hAnsi="宋体" w:cs="宋体"/>
          <w:lang w:val="en-US" w:eastAsia="zh-CN"/>
        </w:rPr>
        <w:t xml:space="preserve">盐城市射阳生态环境局海域生态环境综合治理技术服务项目</w:t>
      </w:r>
      <w:r>
        <w:rPr>
          <w:rFonts w:hint="default" w:ascii="宋体" w:hAnsi="宋体" w:cs="宋体"/>
          <w:lang w:val="en-US" w:eastAsia="zh-CN"/>
        </w:rPr>
        <w:t xml:space="preserve">，主要包括以下内容</w:t>
      </w:r>
      <w:r>
        <w:rPr>
          <w:rFonts w:hint="eastAsia" w:ascii="宋体" w:hAnsi="宋体" w:cs="宋体"/>
          <w:lang w:val="en-US" w:eastAsia="zh-CN"/>
        </w:rPr>
        <w:t xml:space="preserve">：</w:t>
      </w:r>
      <w:r>
        <w:rPr>
          <w:rFonts w:hint="default" w:ascii="宋体" w:hAnsi="宋体" w:cs="宋体"/>
          <w:lang w:val="en-US" w:eastAsia="zh-CN"/>
        </w:rPr>
        <w:t xml:space="preserve">一是开展资料及数据收集。通过与相关部门沟通交流、现场调研、查阅文献等方式收集射阳海域污染治理、生态修复、亲海服务等海洋生态环境保护工作开展情况，以及关键评价指标的现状及历史变化等数据资料。二是开展关键指标现场调查。对射阳海域海</w:t>
      </w:r>
      <w:r>
        <w:rPr>
          <w:rFonts w:hint="default" w:ascii="宋体" w:hAnsi="宋体" w:cs="宋体"/>
          <w:lang w:val="en-US" w:eastAsia="zh-CN"/>
        </w:rPr>
        <w:t xml:space="preserve">洋垃圾开展无人机遥感调查和解译，对滨海鸟类等重点生物物种开展现场调查，必要时对前期资料数据收集不足的方面开展补充调查。三是开展海洋保护成效分析研判。基于对历史和现状数据的全面分析，系统评估射阳海域生态环境保护治理成效，对照《江苏省海洋生态环境保护“十四五”规划》《关于全面推进美丽盐城建设的行动方案》等政策要求，重点梳理“十四五”期间海域生态环境保护相关任务进展与落实情况，识别射阳在海域生态环境治理目标达成中存在的差距与短板，针对性提出“十五五”期间相应的治理策略，总结提炼区域生态环境长效治理机制与经验模式。</w:t>
      </w:r>
      <w:r/>
    </w:p>
    <w:p>
      <w:pPr>
        <w:ind w:firstLine="482"/>
        <w:spacing w:line="360" w:lineRule="auto"/>
        <w:rPr>
          <w:rFonts w:ascii="宋体" w:hAnsi="宋体"/>
          <w:b/>
          <w:color w:val="ee0000"/>
          <w:sz w:val="24"/>
        </w:rPr>
      </w:pPr>
      <w:r>
        <w:rPr>
          <w:rFonts w:hint="eastAsia" w:ascii="宋体" w:hAnsi="宋体"/>
          <w:b/>
          <w:sz w:val="24"/>
          <w:lang w:eastAsia="zh-CN"/>
        </w:rPr>
        <w:t xml:space="preserve">二</w:t>
      </w:r>
      <w:r>
        <w:rPr>
          <w:rFonts w:hint="eastAsia" w:ascii="宋体" w:hAnsi="宋体"/>
          <w:b/>
          <w:sz w:val="24"/>
        </w:rPr>
        <w:t xml:space="preserve">、项目周期和成果： </w:t>
      </w:r>
      <w:r/>
    </w:p>
    <w:p>
      <w:pPr>
        <w:ind w:firstLine="480"/>
        <w:spacing w:line="360" w:lineRule="auto"/>
        <w:rPr>
          <w:rFonts w:ascii="宋体" w:hAnsi="宋体"/>
          <w:sz w:val="24"/>
        </w:rPr>
      </w:pPr>
      <w:r/>
      <w:bookmarkStart w:id="218" w:name="OLE_LINK83"/>
      <w:r/>
      <w:bookmarkStart w:id="219" w:name="OLE_LINK84"/>
      <w:r>
        <w:rPr>
          <w:rFonts w:hint="eastAsia" w:ascii="宋体" w:hAnsi="宋体"/>
          <w:sz w:val="24"/>
          <w:lang w:val="en-US" w:eastAsia="zh-CN"/>
        </w:rPr>
        <w:t xml:space="preserve">合同签订后，中标单位开展射阳海域生态环境状况综合调查相关工作，并于2026年9月30日前形成《射阳海域生态环境状况综合调查报告》《射阳海域生态环境问题诊断与治理策略研究分析报告》和《射阳海域生态环境长效治理机制与经验模式总结报告》等，最终成果需在通过盐城市射阳生态环境局组织的专家评审和验收</w:t>
      </w:r>
      <w:r>
        <w:rPr>
          <w:rFonts w:hint="eastAsia" w:ascii="宋体" w:hAnsi="宋体"/>
          <w:sz w:val="24"/>
        </w:rPr>
        <w:t xml:space="preserve">后提供纸质和电子文本。</w:t>
      </w:r>
      <w:bookmarkEnd w:id="218"/>
      <w:bookmarkEnd w:id="219"/>
      <w:r/>
    </w:p>
    <w:p>
      <w:pPr>
        <w:ind w:firstLine="480"/>
        <w:spacing w:line="360" w:lineRule="auto"/>
        <w:rPr>
          <w:rFonts w:hint="eastAsia" w:ascii="宋体" w:hAnsi="宋体"/>
          <w:b/>
          <w:sz w:val="24"/>
          <w:lang w:eastAsia="zh-CN"/>
        </w:rPr>
      </w:pPr>
      <w:r>
        <w:rPr>
          <w:rFonts w:hint="eastAsia" w:ascii="宋体" w:hAnsi="宋体"/>
          <w:sz w:val="24"/>
        </w:rPr>
        <w:t xml:space="preserve">履约地点：</w:t>
      </w:r>
      <w:r>
        <w:rPr>
          <w:rFonts w:hint="eastAsia" w:ascii="宋体" w:hAnsi="宋体"/>
          <w:sz w:val="24"/>
          <w:lang w:val="en-US" w:eastAsia="zh-CN"/>
        </w:rPr>
        <w:t xml:space="preserve">盐城市射阳生态环境局指定地点</w:t>
      </w:r>
      <w:r>
        <w:rPr>
          <w:rFonts w:hint="eastAsia" w:ascii="宋体" w:hAnsi="宋体"/>
          <w:sz w:val="24"/>
        </w:rPr>
        <w:t xml:space="preserve">。</w:t>
      </w:r>
      <w:r/>
    </w:p>
    <w:p>
      <w:pPr>
        <w:ind w:firstLine="480"/>
        <w:spacing w:line="360" w:lineRule="auto"/>
        <w:rPr>
          <w:rFonts w:ascii="宋体" w:hAnsi="宋体"/>
          <w:b/>
          <w:color w:val="ee0000"/>
          <w:sz w:val="24"/>
        </w:rPr>
      </w:pPr>
      <w:r>
        <w:rPr>
          <w:rFonts w:hint="eastAsia" w:ascii="宋体" w:hAnsi="宋体"/>
          <w:b/>
          <w:sz w:val="24"/>
          <w:lang w:eastAsia="zh-CN"/>
        </w:rPr>
        <w:t xml:space="preserve">三</w:t>
      </w:r>
      <w:r>
        <w:rPr>
          <w:rFonts w:hint="eastAsia" w:ascii="宋体" w:hAnsi="宋体"/>
          <w:b/>
          <w:sz w:val="24"/>
        </w:rPr>
        <w:t xml:space="preserve">、付款方式： </w:t>
      </w:r>
      <w:r/>
    </w:p>
    <w:p>
      <w:pPr>
        <w:ind w:firstLine="480"/>
        <w:spacing w:line="360" w:lineRule="auto"/>
        <w:rPr>
          <w:rFonts w:ascii="宋体" w:hAnsi="宋体"/>
          <w:sz w:val="24"/>
        </w:rPr>
      </w:pPr>
      <w:r/>
      <w:bookmarkStart w:id="220" w:name="_Hlk224034332"/>
      <w:r>
        <w:rPr>
          <w:rFonts w:hint="default" w:ascii="宋体" w:hAnsi="宋体"/>
          <w:sz w:val="24"/>
          <w:lang w:val="en-US" w:eastAsia="zh-CN"/>
        </w:rPr>
        <w:t xml:space="preserve">合同签订时，经采购人与中标单位根据实际情况协商一致，在</w:t>
      </w:r>
      <w:r>
        <w:rPr>
          <w:rFonts w:hint="eastAsia" w:ascii="宋体" w:hAnsi="宋体"/>
          <w:sz w:val="24"/>
          <w:lang w:val="en-US" w:eastAsia="zh-CN"/>
        </w:rPr>
        <w:t xml:space="preserve">财政资金到位后</w:t>
      </w:r>
      <w:r>
        <w:rPr>
          <w:rFonts w:hint="default" w:ascii="宋体" w:hAnsi="宋体"/>
          <w:sz w:val="24"/>
          <w:lang w:val="en-US" w:eastAsia="zh-CN"/>
        </w:rPr>
        <w:t xml:space="preserve">可支付合同总价的40%作为项目启动预付款；完成《射阳海域生态环境状况综合调查报告</w:t>
      </w:r>
      <w:r>
        <w:rPr>
          <w:rFonts w:hint="eastAsia" w:ascii="宋体" w:hAnsi="宋体"/>
          <w:sz w:val="24"/>
          <w:lang w:val="en-US" w:eastAsia="zh-CN"/>
        </w:rPr>
        <w:t xml:space="preserve">》《</w:t>
      </w:r>
      <w:r>
        <w:rPr>
          <w:rFonts w:hint="default" w:ascii="宋体" w:hAnsi="宋体"/>
          <w:sz w:val="24"/>
          <w:lang w:val="en-US" w:eastAsia="zh-CN"/>
        </w:rPr>
        <w:t xml:space="preserve">射阳海域生态环境问题诊断与治理策略研究分析报告</w:t>
      </w:r>
      <w:r>
        <w:rPr>
          <w:rFonts w:hint="eastAsia" w:ascii="宋体" w:hAnsi="宋体"/>
          <w:sz w:val="24"/>
          <w:lang w:val="en-US" w:eastAsia="zh-CN"/>
        </w:rPr>
        <w:t xml:space="preserve">》《</w:t>
      </w:r>
      <w:r>
        <w:rPr>
          <w:rFonts w:hint="default" w:ascii="宋体" w:hAnsi="宋体"/>
          <w:sz w:val="24"/>
          <w:lang w:val="en-US" w:eastAsia="zh-CN"/>
        </w:rPr>
        <w:t xml:space="preserve">射阳海域生态环境长效治理机制与经验模式总结报告》，在</w:t>
      </w:r>
      <w:r>
        <w:rPr>
          <w:rFonts w:hint="eastAsia" w:ascii="宋体" w:hAnsi="宋体"/>
          <w:sz w:val="24"/>
          <w:lang w:val="en-US" w:eastAsia="zh-CN"/>
        </w:rPr>
        <w:t xml:space="preserve">经费</w:t>
      </w:r>
      <w:r>
        <w:rPr>
          <w:rFonts w:hint="default" w:ascii="宋体" w:hAnsi="宋体"/>
          <w:sz w:val="24"/>
        </w:rPr>
        <w:t xml:space="preserve">到位</w:t>
      </w:r>
      <w:r>
        <w:rPr>
          <w:rFonts w:hint="eastAsia" w:ascii="宋体" w:hAnsi="宋体"/>
          <w:sz w:val="24"/>
          <w:lang w:val="en-US" w:eastAsia="zh-CN"/>
        </w:rPr>
        <w:t xml:space="preserve">的</w:t>
      </w:r>
      <w:r>
        <w:rPr>
          <w:rFonts w:hint="default" w:ascii="宋体" w:hAnsi="宋体"/>
          <w:sz w:val="24"/>
          <w:lang w:val="en-US" w:eastAsia="zh-CN"/>
        </w:rPr>
        <w:t xml:space="preserve">前提下10个工作日内支付合同总价的</w:t>
      </w:r>
      <w:r>
        <w:rPr>
          <w:rFonts w:hint="eastAsia" w:ascii="宋体" w:hAnsi="宋体"/>
          <w:sz w:val="24"/>
          <w:lang w:val="en-US" w:eastAsia="zh-CN"/>
        </w:rPr>
        <w:t xml:space="preserve">4</w:t>
      </w:r>
      <w:r>
        <w:rPr>
          <w:rFonts w:hint="default" w:ascii="宋体" w:hAnsi="宋体"/>
          <w:sz w:val="24"/>
          <w:lang w:val="en-US" w:eastAsia="zh-CN"/>
        </w:rPr>
        <w:t xml:space="preserve">0%；最终成果通过盐城市射阳生态环境局验收，在</w:t>
      </w:r>
      <w:r>
        <w:rPr>
          <w:rFonts w:hint="eastAsia" w:ascii="宋体" w:hAnsi="宋体"/>
          <w:sz w:val="24"/>
          <w:lang w:val="en-US" w:eastAsia="zh-CN"/>
        </w:rPr>
        <w:t xml:space="preserve">经费</w:t>
      </w:r>
      <w:r>
        <w:rPr>
          <w:rFonts w:hint="default" w:ascii="宋体" w:hAnsi="宋体"/>
          <w:sz w:val="24"/>
        </w:rPr>
        <w:t xml:space="preserve">到位</w:t>
      </w:r>
      <w:r>
        <w:rPr>
          <w:rFonts w:hint="eastAsia" w:ascii="宋体" w:hAnsi="宋体"/>
          <w:sz w:val="24"/>
          <w:lang w:val="en-US" w:eastAsia="zh-CN"/>
        </w:rPr>
        <w:t xml:space="preserve">的</w:t>
      </w:r>
      <w:r>
        <w:rPr>
          <w:rFonts w:hint="default" w:ascii="宋体" w:hAnsi="宋体"/>
          <w:sz w:val="24"/>
          <w:lang w:val="en-US" w:eastAsia="zh-CN"/>
        </w:rPr>
        <w:t xml:space="preserve">前提下10个工作日内支付</w:t>
      </w:r>
      <w:r>
        <w:rPr>
          <w:rFonts w:hint="eastAsia" w:ascii="宋体" w:hAnsi="宋体"/>
          <w:sz w:val="24"/>
          <w:lang w:val="en-US" w:eastAsia="zh-CN"/>
        </w:rPr>
        <w:t xml:space="preserve">2</w:t>
      </w:r>
      <w:r>
        <w:rPr>
          <w:rFonts w:hint="default" w:ascii="宋体" w:hAnsi="宋体"/>
          <w:sz w:val="24"/>
          <w:lang w:val="en-US" w:eastAsia="zh-CN"/>
        </w:rPr>
        <w:t xml:space="preserve">0%合同尾款。</w:t>
      </w:r>
      <w:r/>
    </w:p>
    <w:p>
      <w:pPr>
        <w:ind w:firstLine="480"/>
        <w:spacing w:line="360" w:lineRule="auto"/>
        <w:rPr>
          <w:rFonts w:ascii="宋体" w:hAnsi="宋体"/>
          <w:sz w:val="24"/>
        </w:rPr>
      </w:pPr>
      <w:r>
        <w:rPr>
          <w:rFonts w:hint="eastAsia" w:ascii="宋体" w:hAnsi="宋体"/>
          <w:sz w:val="24"/>
        </w:rPr>
        <w:t xml:space="preserve">注:以上付款均无息。 </w:t>
      </w:r>
      <w:bookmarkEnd w:id="220"/>
      <w:r/>
    </w:p>
    <w:p>
      <w:pPr>
        <w:ind w:firstLine="480"/>
        <w:spacing w:line="360" w:lineRule="auto"/>
        <w:rPr>
          <w:rFonts w:ascii="宋体" w:hAnsi="宋体"/>
          <w:b/>
          <w:sz w:val="24"/>
        </w:rPr>
      </w:pPr>
      <w:r>
        <w:rPr>
          <w:rFonts w:hint="eastAsia" w:ascii="宋体" w:hAnsi="宋体"/>
          <w:b/>
          <w:sz w:val="24"/>
          <w:lang w:eastAsia="zh-CN"/>
        </w:rPr>
        <w:t xml:space="preserve">四</w:t>
      </w:r>
      <w:r>
        <w:rPr>
          <w:rFonts w:hint="eastAsia" w:ascii="宋体" w:hAnsi="宋体"/>
          <w:b/>
          <w:sz w:val="24"/>
        </w:rPr>
        <w:t xml:space="preserve">、特别说明：</w:t>
      </w:r>
      <w:r/>
    </w:p>
    <w:p>
      <w:pPr>
        <w:ind w:firstLine="480"/>
        <w:spacing w:line="360" w:lineRule="auto"/>
        <w:rPr>
          <w:rFonts w:ascii="宋体" w:hAnsi="宋体"/>
          <w:sz w:val="24"/>
        </w:rPr>
      </w:pPr>
      <w:r>
        <w:rPr>
          <w:rFonts w:hint="eastAsia" w:ascii="宋体" w:hAnsi="宋体"/>
          <w:sz w:val="24"/>
        </w:rPr>
        <w:t xml:space="preserve">1、本次招标不接受选择性报价。合同款包括从事本项目服务所需的一切费用，包括但不限于应付职工薪酬费（含周末及节假日加班费）、交通费、保险费、税金、利润等政策性文件规定及合同包含的所有风险、责任等各项应有费用，同时还包含为完成本项目所必须的其他辅助工作的相关费用及招标文件要求的所有费用，不论其在本文件中是否提及，一次性包定。即包含招标文件采购要求的所有费用。</w:t>
      </w:r>
      <w:r/>
    </w:p>
    <w:p>
      <w:pPr>
        <w:ind w:firstLine="480"/>
        <w:spacing w:line="360" w:lineRule="auto"/>
        <w:rPr>
          <w:rFonts w:ascii="宋体" w:hAnsi="宋体"/>
          <w:sz w:val="24"/>
        </w:rPr>
      </w:pPr>
      <w:r>
        <w:rPr>
          <w:rFonts w:hint="eastAsia" w:ascii="宋体" w:hAnsi="宋体"/>
          <w:sz w:val="24"/>
        </w:rPr>
        <w:t xml:space="preserve">2、招标人所列要求为基本要求，投标人必须完全响应，供应商必须严格遵守，依法从事服务工作，加强所有工作人员的管理，并承担所有工作人员的安全责任（包括交通安全、服务安全、人员损伤等）。由此而产生的安全责任、经济损失等均由中标供应商承担，与采购人无关。</w:t>
      </w:r>
      <w:r/>
    </w:p>
    <w:p>
      <w:pPr>
        <w:ind w:firstLine="480"/>
        <w:spacing w:line="360" w:lineRule="auto"/>
        <w:rPr>
          <w:rFonts w:ascii="宋体" w:hAnsi="宋体"/>
          <w:sz w:val="24"/>
        </w:rPr>
      </w:pPr>
      <w:r>
        <w:rPr>
          <w:rFonts w:hint="eastAsia" w:ascii="宋体" w:hAnsi="宋体"/>
          <w:sz w:val="24"/>
          <w:lang w:val="en-US" w:eastAsia="zh-CN"/>
        </w:rPr>
        <w:t xml:space="preserve">3</w:t>
      </w:r>
      <w:r>
        <w:rPr>
          <w:rFonts w:hint="eastAsia" w:ascii="宋体" w:hAnsi="宋体"/>
          <w:sz w:val="24"/>
        </w:rPr>
        <w:t xml:space="preserve">、资格后审：公开招标项目开标结束后，招标人或采购代理机构应当依法对投标人的资格进行审查。资格审查材料的复印件须在投标文件中提供。</w:t>
      </w:r>
      <w:r/>
    </w:p>
    <w:p>
      <w:pPr>
        <w:ind w:firstLine="480"/>
        <w:spacing w:line="360" w:lineRule="auto"/>
        <w:rPr>
          <w:rFonts w:ascii="宋体" w:hAnsi="宋体"/>
          <w:sz w:val="24"/>
          <w:highlight w:val="yellow"/>
        </w:rPr>
      </w:pPr>
      <w:r>
        <w:rPr>
          <w:rFonts w:hint="eastAsia" w:ascii="宋体" w:hAnsi="宋体"/>
          <w:sz w:val="24"/>
          <w:lang w:val="en-US" w:eastAsia="zh-CN"/>
        </w:rPr>
        <w:t xml:space="preserve">4</w:t>
      </w:r>
      <w:r>
        <w:rPr>
          <w:rFonts w:hint="eastAsia" w:ascii="宋体" w:hAnsi="宋体"/>
          <w:sz w:val="24"/>
        </w:rPr>
        <w:t xml:space="preserve">、招标人对中标人提供的业绩真实性进行标后审查，一旦发现中标人提供的案例不实，立即取消其中标资格。</w:t>
      </w:r>
      <w:r/>
    </w:p>
    <w:p>
      <w:pPr>
        <w:ind w:firstLine="480"/>
        <w:spacing w:line="360" w:lineRule="auto"/>
        <w:rPr>
          <w:rFonts w:ascii="宋体" w:hAnsi="宋体"/>
          <w:sz w:val="24"/>
        </w:rPr>
      </w:pPr>
      <w:r>
        <w:rPr>
          <w:rFonts w:hint="eastAsia" w:ascii="宋体" w:hAnsi="宋体"/>
          <w:sz w:val="24"/>
          <w:lang w:val="en-US" w:eastAsia="zh-CN"/>
        </w:rPr>
        <w:t xml:space="preserve">5</w:t>
      </w:r>
      <w:r>
        <w:rPr>
          <w:rFonts w:hint="eastAsia" w:ascii="宋体" w:hAnsi="宋体"/>
          <w:sz w:val="24"/>
        </w:rPr>
        <w:t xml:space="preserve">、对本项目投标人资格要求、项目需求、评分标准等的质疑由招标单位负责答复；招标人具有项目的解释权，质疑函和答复须同时报招标代理机构备案管理。</w:t>
      </w:r>
      <w:r/>
    </w:p>
    <w:p>
      <w:pPr>
        <w:ind w:firstLine="480"/>
        <w:spacing w:line="360" w:lineRule="auto"/>
        <w:rPr>
          <w:rFonts w:ascii="宋体" w:hAnsi="宋体"/>
          <w:b/>
          <w:bCs/>
          <w:sz w:val="24"/>
        </w:rPr>
      </w:pPr>
      <w:r>
        <w:rPr>
          <w:rFonts w:hint="eastAsia" w:ascii="宋体" w:hAnsi="宋体"/>
          <w:b/>
          <w:bCs/>
          <w:sz w:val="24"/>
        </w:rPr>
        <w:t xml:space="preserve">十一、采购标的对应的中小企业划分标准所属行业一览表</w:t>
      </w:r>
      <w:r/>
    </w:p>
    <w:p>
      <w:pPr>
        <w:ind w:firstLine="480"/>
        <w:spacing w:line="360" w:lineRule="auto"/>
        <w:rPr>
          <w:rFonts w:ascii="宋体" w:hAnsi="宋体"/>
          <w:sz w:val="24"/>
        </w:rPr>
      </w:pPr>
      <w:r>
        <w:rPr>
          <w:rFonts w:hint="eastAsia" w:ascii="宋体" w:hAnsi="宋体"/>
          <w:sz w:val="24"/>
        </w:rPr>
        <w:t xml:space="preserve"> 根据《工业和信息化部、国家统计局、国家发展和改革委员会、财政部关于印发中小企业划型标准规定的通知》（工信部联企业[2011]300号）规定的划分标准填写。 </w:t>
      </w:r>
      <w:r/>
    </w:p>
    <w:tbl>
      <w:tblPr>
        <w:tblStyle w:val="635"/>
        <w:tblW w:w="0" w:type="auto"/>
        <w:jc w:val="center"/>
        <w:tblLayout w:type="fixed"/>
        <w:tblCellMar>
          <w:left w:w="108" w:type="dxa"/>
          <w:top w:w="0" w:type="dxa"/>
          <w:right w:w="108" w:type="dxa"/>
          <w:bottom w:w="0" w:type="dxa"/>
        </w:tblCellMar>
        <w:tblLook w:val="04A0" w:firstRow="1" w:lastRow="0" w:firstColumn="1" w:lastColumn="0" w:noHBand="0" w:noVBand="1"/>
      </w:tblPr>
      <w:tblGrid>
        <w:gridCol w:w="866"/>
        <w:gridCol w:w="3874"/>
        <w:gridCol w:w="4150"/>
      </w:tblGrid>
      <w:tr>
        <w:trPr>
          <w:jc w:val="center"/>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662"/>
              <w:jc w:val="both"/>
              <w:spacing w:beforeAutospacing="0" w:afterAutospacing="0"/>
              <w:rPr>
                <w:rFonts w:ascii="宋体" w:hAnsi="宋体"/>
                <w:b/>
              </w:rPr>
            </w:pPr>
            <w:r>
              <w:rPr>
                <w:rFonts w:hint="eastAsia" w:ascii="宋体" w:hAnsi="宋体"/>
                <w:b/>
              </w:rPr>
              <w:t xml:space="preserve">序号</w:t>
            </w:r>
            <w:r/>
          </w:p>
        </w:tc>
        <w:tc>
          <w:tcPr>
            <w:tcBorders>
              <w:top w:val="single" w:color="000000" w:sz="4" w:space="0"/>
              <w:left w:val="none" w:color="000000" w:sz="4" w:space="0"/>
              <w:bottom w:val="single" w:color="000000" w:sz="4" w:space="0"/>
              <w:right w:val="single" w:color="000000" w:sz="4" w:space="0"/>
            </w:tcBorders>
            <w:tcW w:w="3874" w:type="dxa"/>
            <w:vAlign w:val="center"/>
            <w:textDirection w:val="lrTb"/>
            <w:noWrap w:val="false"/>
          </w:tcPr>
          <w:p>
            <w:pPr>
              <w:pStyle w:val="662"/>
              <w:ind w:firstLine="480"/>
              <w:jc w:val="both"/>
              <w:spacing w:beforeAutospacing="0" w:afterAutospacing="0"/>
              <w:rPr>
                <w:rFonts w:ascii="宋体" w:hAnsi="宋体"/>
                <w:b/>
              </w:rPr>
            </w:pPr>
            <w:r>
              <w:rPr>
                <w:rFonts w:hint="eastAsia" w:ascii="宋体" w:hAnsi="宋体"/>
                <w:b/>
              </w:rPr>
              <w:t xml:space="preserve">采购标的</w:t>
            </w:r>
            <w:r/>
          </w:p>
        </w:tc>
        <w:tc>
          <w:tcPr>
            <w:tcBorders>
              <w:top w:val="single" w:color="000000" w:sz="4" w:space="0"/>
              <w:left w:val="none" w:color="000000" w:sz="4" w:space="0"/>
              <w:bottom w:val="single" w:color="000000" w:sz="4" w:space="0"/>
              <w:right w:val="single" w:color="000000" w:sz="4" w:space="0"/>
            </w:tcBorders>
            <w:tcW w:w="4150" w:type="dxa"/>
            <w:vAlign w:val="center"/>
            <w:textDirection w:val="lrTb"/>
            <w:noWrap w:val="false"/>
          </w:tcPr>
          <w:p>
            <w:pPr>
              <w:pStyle w:val="662"/>
              <w:jc w:val="both"/>
              <w:spacing w:beforeAutospacing="0" w:afterAutospacing="0"/>
              <w:rPr>
                <w:rFonts w:ascii="宋体" w:hAnsi="宋体"/>
                <w:b/>
              </w:rPr>
            </w:pPr>
            <w:r>
              <w:rPr>
                <w:rFonts w:hint="eastAsia" w:ascii="宋体" w:hAnsi="宋体"/>
                <w:b/>
              </w:rPr>
              <w:t xml:space="preserve">对应中小企业划分标准所属行业</w:t>
            </w:r>
            <w:r/>
          </w:p>
        </w:tc>
      </w:tr>
      <w:tr>
        <w:trPr>
          <w:jc w:val="center"/>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662"/>
              <w:jc w:val="center"/>
              <w:spacing w:beforeAutospacing="0" w:afterAutospacing="0"/>
              <w:rPr>
                <w:rFonts w:ascii="宋体" w:hAnsi="宋体"/>
                <w:bCs/>
              </w:rPr>
            </w:pPr>
            <w:r>
              <w:rPr>
                <w:rFonts w:hint="eastAsia" w:ascii="宋体" w:hAnsi="宋体"/>
                <w:bCs/>
              </w:rPr>
              <w:t xml:space="preserve">1</w:t>
            </w:r>
            <w:r/>
          </w:p>
        </w:tc>
        <w:tc>
          <w:tcPr>
            <w:tcBorders>
              <w:top w:val="single" w:color="000000" w:sz="4" w:space="0"/>
              <w:left w:val="none" w:color="000000" w:sz="4" w:space="0"/>
              <w:bottom w:val="single" w:color="000000" w:sz="4" w:space="0"/>
              <w:right w:val="single" w:color="000000" w:sz="4" w:space="0"/>
            </w:tcBorders>
            <w:tcW w:w="3874" w:type="dxa"/>
            <w:vAlign w:val="center"/>
            <w:textDirection w:val="lrTb"/>
            <w:noWrap w:val="false"/>
          </w:tcPr>
          <w:p>
            <w:pPr>
              <w:pStyle w:val="662"/>
              <w:jc w:val="both"/>
              <w:spacing w:beforeAutospacing="0" w:afterAutospacing="0"/>
              <w:rPr>
                <w:rFonts w:hint="eastAsia" w:ascii="宋体" w:hAnsi="宋体" w:eastAsia="宋体"/>
                <w:bCs/>
                <w:lang w:eastAsia="zh-CN"/>
              </w:rPr>
            </w:pPr>
            <w:r>
              <w:rPr>
                <w:rFonts w:hint="eastAsia" w:ascii="宋体" w:hAnsi="宋体"/>
                <w:bCs/>
                <w:lang w:eastAsia="zh-CN"/>
              </w:rPr>
              <w:t xml:space="preserve">盐城市射阳生态环境局海域生态环境综合治理技术服务项目</w:t>
            </w:r>
            <w:r/>
          </w:p>
        </w:tc>
        <w:tc>
          <w:tcPr>
            <w:tcBorders>
              <w:top w:val="single" w:color="000000" w:sz="4" w:space="0"/>
              <w:left w:val="none" w:color="000000" w:sz="4" w:space="0"/>
              <w:bottom w:val="single" w:color="000000" w:sz="4" w:space="0"/>
              <w:right w:val="single" w:color="000000" w:sz="4" w:space="0"/>
            </w:tcBorders>
            <w:tcW w:w="4150" w:type="dxa"/>
            <w:vAlign w:val="center"/>
            <w:textDirection w:val="lrTb"/>
            <w:noWrap w:val="false"/>
          </w:tcPr>
          <w:p>
            <w:pPr>
              <w:pStyle w:val="662"/>
              <w:ind w:firstLine="480"/>
              <w:jc w:val="both"/>
              <w:spacing w:beforeAutospacing="0" w:afterAutospacing="0"/>
              <w:rPr>
                <w:rFonts w:ascii="宋体" w:hAnsi="宋体"/>
                <w:bCs/>
              </w:rPr>
            </w:pPr>
            <w:r>
              <w:rPr>
                <w:rFonts w:hint="eastAsia" w:ascii="宋体" w:hAnsi="宋体"/>
                <w:bCs/>
              </w:rPr>
              <w:t xml:space="preserve"> 其他未列明行业</w:t>
            </w:r>
            <w:r/>
          </w:p>
        </w:tc>
      </w:tr>
    </w:tbl>
    <w:p>
      <w:pPr>
        <w:pStyle w:val="662"/>
        <w:ind w:firstLine="480"/>
        <w:jc w:val="both"/>
        <w:spacing w:beforeAutospacing="0" w:afterAutospacing="0" w:line="0" w:lineRule="atLeast"/>
        <w:rPr>
          <w:rFonts w:ascii="宋体" w:hAnsi="宋体"/>
        </w:rPr>
      </w:pPr>
      <w:r>
        <w:rPr>
          <w:rFonts w:ascii="宋体" w:hAnsi="宋体"/>
        </w:rPr>
      </w:r>
      <w:r/>
    </w:p>
    <w:p>
      <w:pPr>
        <w:jc w:val="center"/>
        <w:widowControl/>
        <w:rPr>
          <w:rFonts w:ascii="宋体" w:hAnsi="宋体"/>
        </w:rPr>
      </w:pPr>
      <w:r/>
      <w:bookmarkStart w:id="221" w:name="_Toc120614281"/>
      <w:r>
        <w:rPr>
          <w:rFonts w:ascii="宋体" w:hAnsi="宋体" w:cs="黑体"/>
          <w:sz w:val="44"/>
          <w:szCs w:val="44"/>
        </w:rPr>
        <w:br w:type="page" w:clear="all"/>
      </w:r>
      <w:r>
        <w:rPr>
          <w:rFonts w:hint="eastAsia" w:ascii="宋体" w:hAnsi="宋体" w:cs="黑体"/>
          <w:b/>
          <w:sz w:val="44"/>
          <w:szCs w:val="44"/>
        </w:rPr>
        <w:t xml:space="preserve">第五章</w:t>
      </w:r>
      <w:r>
        <w:rPr>
          <w:rFonts w:hint="eastAsia" w:ascii="宋体" w:hAnsi="宋体" w:cs="黑体"/>
          <w:b/>
          <w:sz w:val="44"/>
          <w:szCs w:val="44"/>
          <w:lang w:val="en-US" w:eastAsia="zh-CN"/>
        </w:rPr>
        <w:t xml:space="preserve"> </w:t>
      </w:r>
      <w:r>
        <w:rPr>
          <w:rFonts w:hint="eastAsia" w:ascii="宋体" w:hAnsi="宋体" w:cs="黑体"/>
          <w:sz w:val="44"/>
          <w:szCs w:val="44"/>
        </w:rPr>
        <w:t xml:space="preserve"> </w:t>
      </w:r>
      <w:r>
        <w:rPr>
          <w:rFonts w:hint="eastAsia" w:ascii="宋体" w:hAnsi="宋体" w:cs="黑体"/>
          <w:b/>
          <w:sz w:val="44"/>
          <w:szCs w:val="44"/>
        </w:rPr>
        <w:t xml:space="preserve">评标方法与评标标准</w:t>
      </w:r>
      <w:r/>
    </w:p>
    <w:p>
      <w:pPr>
        <w:pStyle w:val="662"/>
        <w:jc w:val="both"/>
        <w:spacing w:beforeAutospacing="0" w:afterAutospacing="0"/>
        <w:rPr>
          <w:rFonts w:ascii="宋体" w:hAnsi="宋体"/>
        </w:rPr>
      </w:pPr>
      <w:r>
        <w:rPr>
          <w:rFonts w:ascii="宋体" w:hAnsi="宋体"/>
        </w:rPr>
      </w:r>
      <w:r/>
    </w:p>
    <w:p>
      <w:pPr>
        <w:ind w:firstLine="482"/>
        <w:jc w:val="both"/>
        <w:keepLines w:val="0"/>
        <w:keepNext w:val="0"/>
        <w:pageBreakBefore w:val="0"/>
        <w:spacing w:beforeAutospacing="0" w:afterAutospacing="0" w:line="640" w:lineRule="exact"/>
        <w:widowControl w:val="off"/>
        <w:rPr>
          <w:rFonts w:ascii="宋体" w:hAnsi="宋体"/>
          <w:b/>
          <w:bCs/>
          <w:sz w:val="24"/>
        </w:rPr>
      </w:pPr>
      <w:r>
        <w:rPr>
          <w:rFonts w:hint="eastAsia" w:ascii="宋体" w:hAnsi="宋体"/>
          <w:b/>
          <w:bCs/>
          <w:sz w:val="24"/>
        </w:rPr>
        <w:t xml:space="preserve">一</w:t>
      </w:r>
      <w:r>
        <w:rPr>
          <w:rFonts w:ascii="宋体" w:hAnsi="宋体"/>
          <w:b/>
          <w:bCs/>
          <w:sz w:val="24"/>
        </w:rPr>
        <w:t xml:space="preserve">、</w:t>
      </w:r>
      <w:r>
        <w:rPr>
          <w:rFonts w:hint="eastAsia" w:ascii="宋体" w:hAnsi="宋体"/>
          <w:b/>
          <w:bCs/>
          <w:sz w:val="24"/>
        </w:rPr>
        <w:t xml:space="preserve">评标方法</w:t>
      </w:r>
      <w:r/>
    </w:p>
    <w:p>
      <w:pPr>
        <w:ind w:firstLine="480"/>
        <w:jc w:val="both"/>
        <w:keepLines w:val="0"/>
        <w:keepNext w:val="0"/>
        <w:pageBreakBefore w:val="0"/>
        <w:spacing w:beforeAutospacing="0" w:afterAutospacing="0" w:line="640" w:lineRule="exact"/>
        <w:widowControl w:val="off"/>
        <w:rPr>
          <w:rFonts w:ascii="宋体" w:hAnsi="宋体"/>
          <w:sz w:val="24"/>
        </w:rPr>
      </w:pPr>
      <w:r>
        <w:rPr>
          <w:rFonts w:ascii="宋体" w:hAnsi="宋体"/>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82"/>
        <w:jc w:val="both"/>
        <w:keepLines w:val="0"/>
        <w:keepNext w:val="0"/>
        <w:pageBreakBefore w:val="0"/>
        <w:spacing w:beforeAutospacing="0" w:afterAutospacing="0" w:line="640" w:lineRule="exact"/>
        <w:widowControl w:val="off"/>
        <w:rPr>
          <w:rFonts w:ascii="宋体" w:hAnsi="宋体"/>
          <w:b/>
          <w:bCs/>
          <w:sz w:val="24"/>
        </w:rPr>
      </w:pPr>
      <w:r>
        <w:rPr>
          <w:rFonts w:hint="eastAsia" w:ascii="宋体" w:hAnsi="宋体"/>
          <w:b/>
          <w:bCs/>
          <w:sz w:val="24"/>
        </w:rPr>
        <w:t xml:space="preserve"> 二、政府采购政策功能落实</w:t>
      </w:r>
      <w:r/>
    </w:p>
    <w:p>
      <w:pPr>
        <w:pStyle w:val="662"/>
        <w:ind w:firstLine="480"/>
        <w:jc w:val="both"/>
        <w:keepLines w:val="0"/>
        <w:keepNext w:val="0"/>
        <w:pageBreakBefore w:val="0"/>
        <w:spacing w:beforeAutospacing="0" w:afterAutospacing="0" w:line="640" w:lineRule="exact"/>
        <w:widowControl w:val="off"/>
        <w:rPr>
          <w:rFonts w:hint="eastAsia" w:ascii="宋体" w:hAnsi="宋体" w:cs="宋体"/>
          <w:lang w:val="en-US" w:eastAsia="zh-CN"/>
        </w:rPr>
      </w:pPr>
      <w:r>
        <w:rPr>
          <w:rFonts w:hint="eastAsia" w:ascii="宋体" w:hAnsi="宋体" w:cs="宋体"/>
          <w:lang w:val="en-US" w:eastAsia="zh-CN"/>
        </w:rPr>
        <w:t xml:space="preserve">1、中小微型企业 </w:t>
      </w:r>
      <w:r/>
    </w:p>
    <w:p>
      <w:pPr>
        <w:pStyle w:val="662"/>
        <w:ind w:firstLine="480"/>
        <w:jc w:val="both"/>
        <w:keepLines w:val="0"/>
        <w:keepNext w:val="0"/>
        <w:pageBreakBefore w:val="0"/>
        <w:spacing w:beforeAutospacing="0" w:afterAutospacing="0" w:line="640" w:lineRule="exact"/>
        <w:widowControl w:val="off"/>
        <w:rPr>
          <w:rFonts w:hint="eastAsia" w:ascii="宋体" w:hAnsi="宋体" w:cs="宋体"/>
          <w:lang w:val="en-US" w:eastAsia="zh-CN"/>
        </w:rPr>
      </w:pPr>
      <w:r>
        <w:rPr>
          <w:rFonts w:hint="eastAsia" w:ascii="宋体" w:hAnsi="宋体" w:cs="宋体"/>
          <w:lang w:val="en-US" w:eastAsia="zh-CN"/>
        </w:rPr>
        <w:t xml:space="preserve">（1）本项目对符合规定的小型和微型企业报价给予20%的扣除价格，用扣除后的价格参与评审。 </w:t>
      </w:r>
      <w:r/>
    </w:p>
    <w:p>
      <w:pPr>
        <w:pStyle w:val="662"/>
        <w:ind w:firstLine="480"/>
        <w:jc w:val="both"/>
        <w:keepLines w:val="0"/>
        <w:keepNext w:val="0"/>
        <w:pageBreakBefore w:val="0"/>
        <w:spacing w:beforeAutospacing="0" w:afterAutospacing="0" w:line="640" w:lineRule="exact"/>
        <w:widowControl w:val="off"/>
        <w:rPr>
          <w:rFonts w:hint="eastAsia" w:ascii="宋体" w:hAnsi="宋体" w:cs="宋体"/>
          <w:lang w:val="en-US" w:eastAsia="zh-CN"/>
        </w:rPr>
      </w:pPr>
      <w:r>
        <w:rPr>
          <w:rFonts w:hint="eastAsia" w:ascii="宋体" w:hAnsi="宋体" w:cs="宋体"/>
          <w:lang w:val="en-US" w:eastAsia="zh-CN"/>
        </w:rPr>
        <w:t xml:space="preserve">（2）供应商需按照采购文件的要求提供相应的《小微企业声明函》。 </w:t>
      </w:r>
      <w:r/>
    </w:p>
    <w:p>
      <w:pPr>
        <w:pStyle w:val="662"/>
        <w:ind w:firstLine="480"/>
        <w:jc w:val="both"/>
        <w:keepLines w:val="0"/>
        <w:keepNext w:val="0"/>
        <w:pageBreakBefore w:val="0"/>
        <w:spacing w:beforeAutospacing="0" w:afterAutospacing="0" w:line="640" w:lineRule="exact"/>
        <w:widowControl w:val="off"/>
        <w:rPr>
          <w:rFonts w:hint="eastAsia" w:ascii="宋体" w:hAnsi="宋体" w:cs="宋体"/>
          <w:lang w:val="en-US" w:eastAsia="zh-CN"/>
        </w:rPr>
      </w:pPr>
      <w:r>
        <w:rPr>
          <w:rFonts w:hint="eastAsia" w:ascii="宋体" w:hAnsi="宋体" w:cs="宋体"/>
          <w:lang w:val="en-US" w:eastAsia="zh-CN"/>
        </w:rPr>
        <w:t xml:space="preserve">（3）企业标准请参照《关于印发中小企业划型标准规定的通知》（工信部联企业[2011]300号）文件规定自行填写。</w:t>
      </w:r>
      <w:r/>
    </w:p>
    <w:p>
      <w:pPr>
        <w:pStyle w:val="662"/>
        <w:ind w:firstLine="480"/>
        <w:jc w:val="both"/>
        <w:keepLines w:val="0"/>
        <w:keepNext w:val="0"/>
        <w:pageBreakBefore w:val="0"/>
        <w:spacing w:beforeAutospacing="0" w:afterAutospacing="0" w:line="640" w:lineRule="exact"/>
        <w:widowControl w:val="off"/>
        <w:rPr>
          <w:rFonts w:hint="eastAsia" w:ascii="宋体" w:hAnsi="宋体" w:cs="宋体"/>
          <w:lang w:val="en-US" w:eastAsia="zh-CN"/>
        </w:rPr>
      </w:pPr>
      <w:r>
        <w:rPr>
          <w:rFonts w:hint="eastAsia" w:ascii="宋体" w:hAnsi="宋体" w:cs="宋体"/>
          <w:lang w:val="en-US" w:eastAsia="zh-CN"/>
        </w:rPr>
        <w:t xml:space="preserve">2、残疾人福利单位价格扣除</w:t>
      </w:r>
      <w:r/>
    </w:p>
    <w:p>
      <w:pPr>
        <w:pStyle w:val="662"/>
        <w:ind w:firstLine="480"/>
        <w:jc w:val="both"/>
        <w:keepLines w:val="0"/>
        <w:keepNext w:val="0"/>
        <w:pageBreakBefore w:val="0"/>
        <w:spacing w:beforeAutospacing="0" w:afterAutospacing="0" w:line="640" w:lineRule="exact"/>
        <w:widowControl w:val="off"/>
        <w:rPr>
          <w:rFonts w:hint="eastAsia" w:ascii="宋体" w:hAnsi="宋体" w:cs="宋体"/>
          <w:lang w:val="en-US" w:eastAsia="zh-CN"/>
        </w:rPr>
      </w:pPr>
      <w:r>
        <w:rPr>
          <w:rFonts w:hint="eastAsia" w:ascii="宋体" w:hAnsi="宋体" w:cs="宋体"/>
          <w:lang w:val="en-US" w:eastAsia="zh-CN"/>
        </w:rPr>
        <w:t xml:space="preserve">（1）本项目对残疾人福利性单位视同小型、微型企业，给予20%的价格扣除。</w:t>
      </w:r>
      <w:r/>
    </w:p>
    <w:p>
      <w:pPr>
        <w:pStyle w:val="662"/>
        <w:ind w:firstLine="480"/>
        <w:jc w:val="both"/>
        <w:keepLines w:val="0"/>
        <w:keepNext w:val="0"/>
        <w:pageBreakBefore w:val="0"/>
        <w:spacing w:beforeAutospacing="0" w:afterAutospacing="0" w:line="640" w:lineRule="exact"/>
        <w:widowControl w:val="off"/>
        <w:rPr>
          <w:rFonts w:hint="eastAsia" w:ascii="宋体" w:hAnsi="宋体" w:cs="宋体"/>
          <w:lang w:val="en-US" w:eastAsia="zh-CN"/>
        </w:rPr>
      </w:pPr>
      <w:r>
        <w:rPr>
          <w:rFonts w:hint="eastAsia" w:ascii="宋体" w:hAnsi="宋体" w:cs="宋体"/>
          <w:lang w:val="en-US" w:eastAsia="zh-CN"/>
        </w:rPr>
        <w:t xml:space="preserve">（2）残疾人福利单位需按照采购文件的要求提供《残疾人福利性单位声明函》。</w:t>
      </w:r>
      <w:r/>
    </w:p>
    <w:p>
      <w:pPr>
        <w:pStyle w:val="662"/>
        <w:ind w:firstLine="480"/>
        <w:jc w:val="both"/>
        <w:keepLines w:val="0"/>
        <w:keepNext w:val="0"/>
        <w:pageBreakBefore w:val="0"/>
        <w:spacing w:beforeAutospacing="0" w:afterAutospacing="0" w:line="640" w:lineRule="exact"/>
        <w:widowControl w:val="off"/>
        <w:rPr>
          <w:rFonts w:hint="eastAsia" w:ascii="宋体" w:hAnsi="宋体" w:cs="宋体"/>
          <w:lang w:val="en-US" w:eastAsia="zh-CN"/>
        </w:rPr>
      </w:pPr>
      <w:r>
        <w:rPr>
          <w:rFonts w:hint="eastAsia" w:ascii="宋体" w:hAnsi="宋体" w:cs="宋体"/>
          <w:lang w:val="en-US" w:eastAsia="zh-CN"/>
        </w:rPr>
        <w:t xml:space="preserve">（3）残疾人福利单位标准请参照《关于促进残疾人就业政府采购政策的通知》（财库〔2017〕141号）。</w:t>
      </w:r>
      <w:r/>
    </w:p>
    <w:p>
      <w:pPr>
        <w:pStyle w:val="662"/>
        <w:ind w:firstLine="480"/>
        <w:jc w:val="both"/>
        <w:keepLines w:val="0"/>
        <w:keepNext w:val="0"/>
        <w:pageBreakBefore w:val="0"/>
        <w:spacing w:beforeAutospacing="0" w:afterAutospacing="0" w:line="640" w:lineRule="exact"/>
        <w:widowControl w:val="off"/>
        <w:rPr>
          <w:rFonts w:hint="eastAsia" w:ascii="宋体" w:hAnsi="宋体" w:cs="宋体"/>
          <w:lang w:val="en-US" w:eastAsia="zh-CN"/>
        </w:rPr>
      </w:pPr>
      <w:r>
        <w:rPr>
          <w:rFonts w:hint="eastAsia" w:ascii="宋体" w:hAnsi="宋体" w:cs="宋体"/>
          <w:lang w:val="en-US" w:eastAsia="zh-CN"/>
        </w:rPr>
        <w:t xml:space="preserve">3、监狱和戒毒企业价格扣除</w:t>
      </w:r>
      <w:r/>
    </w:p>
    <w:p>
      <w:pPr>
        <w:pStyle w:val="662"/>
        <w:ind w:firstLine="480"/>
        <w:jc w:val="both"/>
        <w:keepLines w:val="0"/>
        <w:keepNext w:val="0"/>
        <w:pageBreakBefore w:val="0"/>
        <w:spacing w:beforeAutospacing="0" w:afterAutospacing="0" w:line="640" w:lineRule="exact"/>
        <w:widowControl w:val="off"/>
        <w:rPr>
          <w:rFonts w:hint="eastAsia" w:ascii="宋体" w:hAnsi="宋体" w:cs="宋体"/>
          <w:lang w:val="en-US" w:eastAsia="zh-CN"/>
        </w:rPr>
      </w:pPr>
      <w:r>
        <w:rPr>
          <w:rFonts w:hint="eastAsia" w:ascii="宋体" w:hAnsi="宋体" w:cs="宋体"/>
          <w:lang w:val="en-US" w:eastAsia="zh-CN"/>
        </w:rPr>
        <w:t xml:space="preserve">（1）本项目对监狱和戒毒企业（简称监狱企业）视同小型、微型企业，给予20%的价格扣除。</w:t>
      </w:r>
      <w:r/>
    </w:p>
    <w:p>
      <w:pPr>
        <w:pStyle w:val="662"/>
        <w:ind w:firstLine="480"/>
        <w:jc w:val="both"/>
        <w:keepLines w:val="0"/>
        <w:keepNext w:val="0"/>
        <w:pageBreakBefore w:val="0"/>
        <w:spacing w:beforeAutospacing="0" w:afterAutospacing="0" w:line="640" w:lineRule="exact"/>
        <w:widowControl w:val="off"/>
        <w:rPr>
          <w:rFonts w:hint="eastAsia" w:ascii="宋体" w:hAnsi="宋体" w:cs="宋体"/>
          <w:lang w:val="en-US" w:eastAsia="zh-CN"/>
        </w:rPr>
      </w:pPr>
      <w:r>
        <w:rPr>
          <w:rFonts w:hint="eastAsia" w:ascii="宋体" w:hAnsi="宋体" w:cs="宋体"/>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62"/>
        <w:ind w:firstLine="480"/>
        <w:jc w:val="both"/>
        <w:keepLines w:val="0"/>
        <w:keepNext w:val="0"/>
        <w:pageBreakBefore w:val="0"/>
        <w:spacing w:beforeAutospacing="0" w:afterAutospacing="0" w:line="640" w:lineRule="exact"/>
        <w:widowControl w:val="off"/>
        <w:rPr>
          <w:rFonts w:hint="eastAsia" w:ascii="宋体" w:hAnsi="宋体" w:cs="宋体"/>
          <w:lang w:val="en-US" w:eastAsia="zh-CN"/>
        </w:rPr>
      </w:pPr>
      <w:r>
        <w:rPr>
          <w:rFonts w:hint="eastAsia" w:ascii="宋体" w:hAnsi="宋体" w:cs="宋体"/>
          <w:lang w:val="en-US" w:eastAsia="zh-CN"/>
        </w:rPr>
        <w:t xml:space="preserve">（3）监狱企业标准请参照《关于政府采购支持监狱企业发展有关问题的通知》（财库[2014]68号）。</w:t>
      </w:r>
      <w:r/>
    </w:p>
    <w:p>
      <w:pPr>
        <w:pStyle w:val="662"/>
        <w:ind w:firstLine="480"/>
        <w:jc w:val="both"/>
        <w:keepLines w:val="0"/>
        <w:keepNext w:val="0"/>
        <w:pageBreakBefore w:val="0"/>
        <w:spacing w:beforeAutospacing="0" w:afterAutospacing="0" w:line="640" w:lineRule="exact"/>
        <w:widowControl w:val="off"/>
        <w:rPr>
          <w:rFonts w:hint="eastAsia" w:ascii="宋体" w:hAnsi="宋体" w:cs="宋体"/>
        </w:rPr>
      </w:pPr>
      <w:r>
        <w:rPr>
          <w:rFonts w:hint="eastAsia" w:ascii="宋体" w:hAnsi="宋体" w:cs="宋体"/>
          <w:lang w:val="en-US" w:eastAsia="zh-CN"/>
        </w:rPr>
        <w:t xml:space="preserve">4、残疾人福利单位、监狱企业属于小型、微型企业的，不重复享受政策。 </w:t>
      </w:r>
      <w:r/>
    </w:p>
    <w:p>
      <w:pPr>
        <w:pStyle w:val="662"/>
        <w:ind w:firstLine="480"/>
        <w:jc w:val="both"/>
        <w:keepLines w:val="0"/>
        <w:keepNext w:val="0"/>
        <w:pageBreakBefore w:val="0"/>
        <w:spacing w:beforeAutospacing="0" w:afterAutospacing="0" w:line="640" w:lineRule="exact"/>
        <w:widowControl w:val="off"/>
        <w:rPr>
          <w:rFonts w:hint="eastAsia" w:ascii="宋体" w:hAnsi="宋体" w:cs="宋体"/>
        </w:rPr>
      </w:pPr>
      <w:r>
        <w:rPr>
          <w:rFonts w:hint="eastAsia" w:ascii="宋体" w:hAnsi="宋体" w:cs="宋体"/>
        </w:rPr>
        <w:t xml:space="preserve">5、严格执行政府采购关于支持</w:t>
      </w:r>
      <w:r>
        <w:rPr>
          <w:rFonts w:hint="eastAsia" w:ascii="宋体" w:hAnsi="宋体" w:cs="宋体"/>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62"/>
        <w:ind w:firstLine="480"/>
        <w:jc w:val="both"/>
        <w:keepLines w:val="0"/>
        <w:keepNext w:val="0"/>
        <w:pageBreakBefore w:val="0"/>
        <w:spacing w:beforeAutospacing="0" w:afterAutospacing="0" w:line="640" w:lineRule="exact"/>
        <w:widowControl w:val="off"/>
        <w:rPr>
          <w:rFonts w:hint="eastAsia" w:ascii="宋体" w:hAnsi="宋体" w:cs="宋体"/>
        </w:rPr>
      </w:pPr>
      <w:r>
        <w:rPr>
          <w:rFonts w:hint="eastAsia" w:ascii="宋体" w:hAnsi="宋体" w:cs="宋体"/>
          <w:lang w:val="en-US" w:eastAsia="zh-CN"/>
        </w:rPr>
        <w:t xml:space="preserve">6</w:t>
      </w:r>
      <w:r>
        <w:rPr>
          <w:rFonts w:hint="eastAsia" w:ascii="宋体" w:hAnsi="宋体" w:cs="宋体"/>
        </w:rPr>
        <w:t xml:space="preserve">、供应商对于投标产品的商品包装、快递包装应按照“财办库〔2020〕123号《关于印发《商品包装政府采购需求标准（试行）》、《快递包装政府采购需求标准（试行）》的通知》”执行。</w:t>
      </w:r>
      <w:r/>
    </w:p>
    <w:p>
      <w:pPr>
        <w:pStyle w:val="662"/>
        <w:ind w:firstLine="480"/>
        <w:jc w:val="both"/>
        <w:keepLines w:val="0"/>
        <w:keepNext w:val="0"/>
        <w:pageBreakBefore w:val="0"/>
        <w:spacing w:beforeAutospacing="0" w:afterAutospacing="0" w:line="640" w:lineRule="exact"/>
        <w:widowControl w:val="off"/>
        <w:rPr>
          <w:rFonts w:ascii="宋体" w:hAnsi="宋体" w:cs="宋体"/>
        </w:rPr>
      </w:pPr>
      <w:r>
        <w:rPr>
          <w:rFonts w:hint="eastAsia" w:ascii="宋体" w:hAnsi="宋体" w:cs="宋体"/>
          <w:lang w:val="en-US" w:eastAsia="zh-CN"/>
        </w:rPr>
        <w:t xml:space="preserve">7</w:t>
      </w:r>
      <w:r>
        <w:rPr>
          <w:rFonts w:hint="eastAsia" w:ascii="宋体" w:hAnsi="宋体" w:cs="宋体"/>
        </w:rPr>
        <w:t xml:space="preserve">、本文件中若涉及到数据中心采购，应按照《&lt;绿色数据中心政府采购需求标准（试行）&gt;的通知》（财库〔2023〕7号）执行。</w:t>
      </w:r>
      <w:r/>
    </w:p>
    <w:p>
      <w:pPr>
        <w:ind w:firstLine="422"/>
        <w:rPr>
          <w:rFonts w:hint="eastAsia" w:ascii="宋体" w:hAnsi="宋体" w:cs="宋体"/>
          <w:b/>
          <w:sz w:val="24"/>
        </w:rPr>
      </w:pPr>
      <w:r>
        <w:rPr>
          <w:rFonts w:hint="eastAsia" w:ascii="宋体" w:hAnsi="宋体" w:cs="宋体"/>
          <w:b/>
          <w:sz w:val="24"/>
        </w:rPr>
      </w:r>
      <w:r/>
    </w:p>
    <w:p>
      <w:pPr>
        <w:ind w:firstLine="422"/>
        <w:rPr>
          <w:rFonts w:hint="eastAsia" w:ascii="宋体" w:hAnsi="宋体" w:cs="宋体"/>
          <w:b/>
          <w:sz w:val="24"/>
        </w:rPr>
      </w:pPr>
      <w:r>
        <w:rPr>
          <w:rFonts w:hint="eastAsia" w:ascii="宋体" w:hAnsi="宋体" w:cs="宋体"/>
          <w:b/>
          <w:sz w:val="24"/>
        </w:rPr>
      </w:r>
      <w:r/>
    </w:p>
    <w:p>
      <w:pPr>
        <w:ind w:firstLine="422"/>
        <w:rPr>
          <w:rFonts w:hint="eastAsia" w:ascii="宋体" w:hAnsi="宋体" w:cs="宋体"/>
          <w:b/>
          <w:sz w:val="24"/>
        </w:rPr>
      </w:pPr>
      <w:r>
        <w:rPr>
          <w:rFonts w:hint="eastAsia" w:ascii="宋体" w:hAnsi="宋体" w:cs="宋体"/>
          <w:b/>
          <w:sz w:val="24"/>
        </w:rPr>
      </w:r>
      <w:r/>
    </w:p>
    <w:p>
      <w:pPr>
        <w:rPr>
          <w:rFonts w:hint="eastAsia" w:ascii="宋体" w:hAnsi="宋体" w:cs="宋体"/>
          <w:b/>
          <w:sz w:val="24"/>
        </w:rPr>
      </w:pPr>
      <w:r>
        <w:rPr>
          <w:rFonts w:hint="eastAsia" w:ascii="宋体" w:hAnsi="宋体" w:cs="宋体"/>
          <w:b/>
          <w:sz w:val="24"/>
        </w:rPr>
      </w:r>
      <w:r/>
    </w:p>
    <w:p>
      <w:pPr>
        <w:ind w:firstLine="422"/>
        <w:rPr>
          <w:rFonts w:ascii="宋体" w:hAnsi="宋体" w:cs="宋体"/>
          <w:b/>
          <w:sz w:val="24"/>
        </w:rPr>
      </w:pPr>
      <w:r>
        <w:rPr>
          <w:rFonts w:hint="eastAsia" w:ascii="宋体" w:hAnsi="宋体" w:cs="宋体"/>
          <w:b/>
          <w:sz w:val="24"/>
        </w:rPr>
        <w:t xml:space="preserve">三、评标标准</w:t>
      </w:r>
      <w:bookmarkStart w:id="222" w:name="_Hlk220511502"/>
      <w:r/>
      <w:r/>
    </w:p>
    <w:tbl>
      <w:tblPr>
        <w:tblStyle w:val="635"/>
        <w:tblW w:w="5087" w:type="pct"/>
        <w:jc w:val="center"/>
        <w:tblBorders>
          <w:top w:val="single" w:color="auto" w:sz="2" w:space="0"/>
          <w:left w:val="single" w:color="auto" w:sz="2" w:space="0"/>
          <w:bottom w:val="single" w:color="auto" w:sz="2" w:space="0"/>
          <w:right w:val="single" w:color="auto" w:sz="2"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67"/>
        <w:gridCol w:w="971"/>
        <w:gridCol w:w="6750"/>
      </w:tblGrid>
      <w:tr>
        <w:trPr>
          <w:jc w:val="center"/>
          <w:trHeight w:val="642"/>
          <w:tblHeader/>
        </w:trPr>
        <w:tc>
          <w:tcPr>
            <w:tcBorders>
              <w:top w:val="single" w:color="auto" w:sz="2" w:space="0"/>
              <w:left w:val="single" w:color="auto" w:sz="2" w:space="0"/>
              <w:bottom w:val="single" w:color="auto" w:sz="4" w:space="0"/>
              <w:right w:val="single" w:color="auto" w:sz="4" w:space="0"/>
            </w:tcBorders>
            <w:tcW w:w="705" w:type="pct"/>
            <w:vAlign w:val="center"/>
            <w:textDirection w:val="lrTb"/>
            <w:noWrap w:val="false"/>
          </w:tcPr>
          <w:p>
            <w:pPr>
              <w:jc w:val="center"/>
              <w:keepLines w:val="0"/>
              <w:keepNext w:val="0"/>
              <w:pageBreakBefore w:val="0"/>
              <w:spacing w:line="340" w:lineRule="exact"/>
              <w:widowControl w:val="off"/>
              <w:rPr>
                <w:rFonts w:hint="eastAsia" w:ascii="方正黑体_GBK" w:hAnsi="方正黑体_GBK" w:eastAsia="方正黑体_GBK" w:cs="方正黑体_GBK"/>
                <w:b w:val="0"/>
                <w:bCs w:val="0"/>
                <w:sz w:val="24"/>
              </w:rPr>
            </w:pPr>
            <w:r>
              <w:rPr>
                <w:rFonts w:hint="eastAsia" w:ascii="方正黑体_GBK" w:hAnsi="方正黑体_GBK" w:eastAsia="方正黑体_GBK" w:cs="方正黑体_GBK"/>
                <w:b w:val="0"/>
                <w:bCs w:val="0"/>
                <w:sz w:val="24"/>
              </w:rPr>
              <w:t xml:space="preserve">评分项目</w:t>
            </w:r>
            <w:r/>
          </w:p>
        </w:tc>
        <w:tc>
          <w:tcPr>
            <w:tcBorders>
              <w:top w:val="single" w:color="auto" w:sz="2" w:space="0"/>
              <w:left w:val="single" w:color="auto" w:sz="2" w:space="0"/>
              <w:bottom w:val="single" w:color="auto" w:sz="4" w:space="0"/>
              <w:right w:val="single" w:color="auto" w:sz="4" w:space="0"/>
            </w:tcBorders>
            <w:tcW w:w="540" w:type="pct"/>
            <w:vAlign w:val="center"/>
            <w:textDirection w:val="lrTb"/>
            <w:noWrap w:val="false"/>
          </w:tcPr>
          <w:p>
            <w:pPr>
              <w:jc w:val="center"/>
              <w:keepLines w:val="0"/>
              <w:keepNext w:val="0"/>
              <w:pageBreakBefore w:val="0"/>
              <w:spacing w:line="340" w:lineRule="exact"/>
              <w:widowControl w:val="off"/>
              <w:rPr>
                <w:rFonts w:hint="eastAsia" w:ascii="方正黑体_GBK" w:hAnsi="方正黑体_GBK" w:eastAsia="方正黑体_GBK" w:cs="方正黑体_GBK"/>
                <w:b w:val="0"/>
                <w:bCs w:val="0"/>
                <w:sz w:val="24"/>
              </w:rPr>
            </w:pPr>
            <w:r>
              <w:rPr>
                <w:rFonts w:hint="eastAsia" w:ascii="方正黑体_GBK" w:hAnsi="方正黑体_GBK" w:eastAsia="方正黑体_GBK" w:cs="方正黑体_GBK"/>
                <w:b w:val="0"/>
                <w:bCs w:val="0"/>
                <w:sz w:val="24"/>
              </w:rPr>
              <w:t xml:space="preserve">分值</w:t>
            </w:r>
            <w:r/>
          </w:p>
        </w:tc>
        <w:tc>
          <w:tcPr>
            <w:tcBorders>
              <w:top w:val="single" w:color="auto" w:sz="2" w:space="0"/>
              <w:left w:val="single" w:color="auto" w:sz="2" w:space="0"/>
              <w:bottom w:val="single" w:color="auto" w:sz="4" w:space="0"/>
              <w:right w:val="single" w:color="auto" w:sz="4" w:space="0"/>
            </w:tcBorders>
            <w:tcW w:w="3754" w:type="pct"/>
            <w:vAlign w:val="center"/>
            <w:textDirection w:val="lrTb"/>
            <w:noWrap w:val="false"/>
          </w:tcPr>
          <w:p>
            <w:pPr>
              <w:jc w:val="center"/>
              <w:keepLines w:val="0"/>
              <w:keepNext w:val="0"/>
              <w:pageBreakBefore w:val="0"/>
              <w:spacing w:line="340" w:lineRule="exact"/>
              <w:widowControl w:val="off"/>
              <w:rPr>
                <w:rFonts w:hint="eastAsia" w:ascii="方正黑体_GBK" w:hAnsi="方正黑体_GBK" w:eastAsia="方正黑体_GBK" w:cs="方正黑体_GBK"/>
                <w:b w:val="0"/>
                <w:bCs w:val="0"/>
                <w:sz w:val="24"/>
              </w:rPr>
            </w:pPr>
            <w:r>
              <w:rPr>
                <w:rFonts w:hint="eastAsia" w:ascii="方正黑体_GBK" w:hAnsi="方正黑体_GBK" w:eastAsia="方正黑体_GBK" w:cs="方正黑体_GBK"/>
                <w:b w:val="0"/>
                <w:bCs w:val="0"/>
                <w:sz w:val="24"/>
              </w:rPr>
              <w:t xml:space="preserve">评分标准</w:t>
            </w:r>
            <w:r/>
          </w:p>
        </w:tc>
      </w:tr>
      <w:tr>
        <w:trPr>
          <w:jc w:val="center"/>
          <w:trHeight w:val="1966"/>
        </w:trPr>
        <w:tc>
          <w:tcPr>
            <w:tcBorders>
              <w:top w:val="single" w:color="auto" w:sz="4" w:space="0"/>
              <w:left w:val="single" w:color="auto" w:sz="2" w:space="0"/>
              <w:bottom w:val="single" w:color="auto" w:sz="4" w:space="0"/>
              <w:right w:val="single" w:color="auto" w:sz="4" w:space="0"/>
            </w:tcBorders>
            <w:tcW w:w="705" w:type="pct"/>
            <w:vAlign w:val="center"/>
            <w:textDirection w:val="lrTb"/>
            <w:noWrap w:val="false"/>
          </w:tcPr>
          <w:p>
            <w:pPr>
              <w:ind w:firstLine="0"/>
              <w:jc w:val="center"/>
              <w:keepLines w:val="0"/>
              <w:keepNext w:val="0"/>
              <w:pageBreakBefore w:val="0"/>
              <w:spacing w:line="34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价格分</w:t>
            </w:r>
            <w:r/>
          </w:p>
        </w:tc>
        <w:tc>
          <w:tcPr>
            <w:tcBorders>
              <w:top w:val="single" w:color="auto" w:sz="4" w:space="0"/>
              <w:left w:val="single" w:color="auto" w:sz="2" w:space="0"/>
              <w:bottom w:val="single" w:color="auto" w:sz="4" w:space="0"/>
              <w:right w:val="single" w:color="auto" w:sz="4" w:space="0"/>
            </w:tcBorders>
            <w:tcW w:w="540" w:type="pct"/>
            <w:vAlign w:val="center"/>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10</w:t>
            </w:r>
            <w:r>
              <w:rPr>
                <w:rFonts w:hint="eastAsia" w:asciiTheme="minorEastAsia" w:hAnsiTheme="minorEastAsia" w:eastAsiaTheme="minorEastAsia" w:cstheme="minorEastAsia"/>
                <w:sz w:val="21"/>
                <w:szCs w:val="21"/>
              </w:rPr>
              <w:t xml:space="preserve">分</w:t>
            </w:r>
            <w:r/>
          </w:p>
        </w:tc>
        <w:tc>
          <w:tcPr>
            <w:tcBorders>
              <w:top w:val="single" w:color="auto" w:sz="4" w:space="0"/>
              <w:left w:val="single" w:color="auto" w:sz="2" w:space="0"/>
              <w:bottom w:val="single" w:color="auto" w:sz="4" w:space="0"/>
              <w:right w:val="single" w:color="auto" w:sz="4" w:space="0"/>
            </w:tcBorders>
            <w:tcW w:w="3754" w:type="pct"/>
            <w:vAlign w:val="center"/>
            <w:textDirection w:val="lrTb"/>
            <w:noWrap w:val="false"/>
          </w:tcPr>
          <w:p>
            <w:pPr>
              <w:ind w:firstLine="420"/>
              <w:keepLines w:val="0"/>
              <w:keepNext w:val="0"/>
              <w:pageBreakBefore w:val="0"/>
              <w:spacing w:line="320" w:lineRule="exact"/>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满足招标文件要求且参与投标价格最低的有效投标报价为评标基准价，其价格分为</w:t>
            </w:r>
            <w:r>
              <w:rPr>
                <w:rFonts w:hint="eastAsia" w:asciiTheme="minorEastAsia" w:hAnsiTheme="minorEastAsia" w:eastAsiaTheme="minorEastAsia" w:cstheme="minorEastAsia"/>
                <w:sz w:val="21"/>
                <w:szCs w:val="21"/>
                <w:lang w:val="en-US" w:eastAsia="zh-CN"/>
              </w:rPr>
              <w:t xml:space="preserve">10</w:t>
            </w:r>
            <w:r>
              <w:rPr>
                <w:rFonts w:hint="eastAsia" w:asciiTheme="minorEastAsia" w:hAnsiTheme="minorEastAsia" w:eastAsiaTheme="minorEastAsia" w:cstheme="minorEastAsia"/>
                <w:sz w:val="21"/>
                <w:szCs w:val="21"/>
                <w:lang w:eastAsia="zh-CN"/>
              </w:rPr>
              <w:t xml:space="preserve">分。其他投标单位的价格分统一按照下列公式计算：参与投标报价得分=（评标基准价／投标报价）×</w:t>
            </w:r>
            <w:r>
              <w:rPr>
                <w:rFonts w:hint="eastAsia" w:asciiTheme="minorEastAsia" w:hAnsiTheme="minorEastAsia" w:eastAsiaTheme="minorEastAsia" w:cstheme="minorEastAsia"/>
                <w:sz w:val="21"/>
                <w:szCs w:val="21"/>
                <w:lang w:val="en-US" w:eastAsia="zh-CN"/>
              </w:rPr>
              <w:t xml:space="preserve">10</w:t>
            </w:r>
            <w:r>
              <w:rPr>
                <w:rFonts w:hint="eastAsia" w:asciiTheme="minorEastAsia" w:hAnsiTheme="minorEastAsia" w:eastAsiaTheme="minorEastAsia" w:cstheme="minorEastAsia"/>
                <w:sz w:val="21"/>
                <w:szCs w:val="21"/>
                <w:lang w:eastAsia="zh-CN"/>
              </w:rPr>
              <w:t xml:space="preserve">，小数点后保留两位。</w:t>
            </w:r>
            <w:r/>
          </w:p>
          <w:p>
            <w:pPr>
              <w:ind w:firstLine="420"/>
              <w:keepLines w:val="0"/>
              <w:keepNext w:val="0"/>
              <w:pageBreakBefore w:val="0"/>
              <w:spacing w:line="320" w:lineRule="exact"/>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注：有效投标报价为未被评标委员会判定为废标的投标响应文件。</w:t>
            </w:r>
            <w:r/>
          </w:p>
        </w:tc>
      </w:tr>
      <w:tr>
        <w:trPr>
          <w:jc w:val="center"/>
          <w:trHeight w:val="1966"/>
        </w:trPr>
        <w:tc>
          <w:tcPr>
            <w:tcBorders>
              <w:top w:val="single" w:color="auto" w:sz="4" w:space="0"/>
              <w:left w:val="single" w:color="auto" w:sz="2" w:space="0"/>
              <w:right w:val="single" w:color="auto" w:sz="4" w:space="0"/>
            </w:tcBorders>
            <w:tcW w:w="705" w:type="pct"/>
            <w:vAlign w:val="center"/>
            <w:vMerge w:val="restart"/>
            <w:textDirection w:val="lrTb"/>
            <w:noWrap w:val="false"/>
          </w:tcPr>
          <w:p>
            <w:pPr>
              <w:ind w:firstLine="0"/>
              <w:jc w:val="center"/>
              <w:keepLines w:val="0"/>
              <w:keepNext w:val="0"/>
              <w:pageBreakBefore w:val="0"/>
              <w:spacing w:line="34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团队实力</w:t>
            </w:r>
            <w:r/>
          </w:p>
        </w:tc>
        <w:tc>
          <w:tcPr>
            <w:tcBorders>
              <w:top w:val="single" w:color="auto" w:sz="4" w:space="0"/>
              <w:left w:val="single" w:color="auto" w:sz="2" w:space="0"/>
              <w:right w:val="single" w:color="auto" w:sz="4" w:space="0"/>
            </w:tcBorders>
            <w:tcW w:w="540" w:type="pct"/>
            <w:vAlign w:val="center"/>
            <w:vMerge w:val="restart"/>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30</w:t>
            </w:r>
            <w:r>
              <w:rPr>
                <w:rFonts w:hint="eastAsia" w:asciiTheme="minorEastAsia" w:hAnsiTheme="minorEastAsia" w:eastAsiaTheme="minorEastAsia" w:cstheme="minorEastAsia"/>
                <w:color w:val="auto"/>
                <w:sz w:val="21"/>
                <w:szCs w:val="21"/>
              </w:rPr>
              <w:t xml:space="preserve">分</w:t>
            </w:r>
            <w:r/>
          </w:p>
        </w:tc>
        <w:tc>
          <w:tcPr>
            <w:tcBorders>
              <w:top w:val="single" w:color="auto" w:sz="4" w:space="0"/>
              <w:left w:val="single" w:color="auto" w:sz="2" w:space="0"/>
              <w:bottom w:val="single" w:color="auto" w:sz="4" w:space="0"/>
              <w:right w:val="single" w:color="auto" w:sz="4" w:space="0"/>
            </w:tcBorders>
            <w:tcW w:w="3754" w:type="pct"/>
            <w:vAlign w:val="center"/>
            <w:textDirection w:val="lrTb"/>
            <w:noWrap w:val="false"/>
          </w:tcPr>
          <w:p>
            <w:pPr>
              <w:ind w:firstLine="420"/>
              <w:keepLines w:val="0"/>
              <w:keepNext w:val="0"/>
              <w:pageBreakBefore w:val="0"/>
              <w:spacing w:line="320" w:lineRule="exact"/>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 xml:space="preserve">1、</w:t>
            </w:r>
            <w:r>
              <w:rPr>
                <w:rFonts w:hint="eastAsia" w:asciiTheme="minorEastAsia" w:hAnsiTheme="minorEastAsia" w:eastAsiaTheme="minorEastAsia" w:cstheme="minorEastAsia"/>
                <w:sz w:val="21"/>
                <w:szCs w:val="21"/>
                <w:lang w:eastAsia="zh-CN"/>
              </w:rPr>
              <w:t xml:space="preserve">项目负责人具有生态环境保护或海洋相关专业正高级职称的，得</w:t>
            </w:r>
            <w:r>
              <w:rPr>
                <w:rFonts w:hint="eastAsia" w:asciiTheme="minorEastAsia" w:hAnsiTheme="minorEastAsia" w:eastAsiaTheme="minorEastAsia" w:cstheme="minorEastAsia"/>
                <w:sz w:val="21"/>
                <w:szCs w:val="21"/>
                <w:lang w:val="en-US" w:eastAsia="zh-CN"/>
              </w:rPr>
              <w:t xml:space="preserve">7</w:t>
            </w:r>
            <w:r>
              <w:rPr>
                <w:rFonts w:hint="eastAsia" w:asciiTheme="minorEastAsia" w:hAnsiTheme="minorEastAsia" w:eastAsiaTheme="minorEastAsia" w:cstheme="minorEastAsia"/>
                <w:sz w:val="21"/>
                <w:szCs w:val="21"/>
                <w:lang w:eastAsia="zh-CN"/>
              </w:rPr>
              <w:t xml:space="preserve">分；具有生态环境保护或海洋相关专业副高级职称的，得</w:t>
            </w:r>
            <w:r>
              <w:rPr>
                <w:rFonts w:hint="eastAsia" w:asciiTheme="minorEastAsia" w:hAnsiTheme="minorEastAsia" w:eastAsiaTheme="minorEastAsia" w:cstheme="minorEastAsia"/>
                <w:sz w:val="21"/>
                <w:szCs w:val="21"/>
                <w:lang w:val="en-US" w:eastAsia="zh-CN"/>
              </w:rPr>
              <w:t xml:space="preserve">4</w:t>
            </w:r>
            <w:r>
              <w:rPr>
                <w:rFonts w:hint="eastAsia" w:asciiTheme="minorEastAsia" w:hAnsiTheme="minorEastAsia" w:eastAsiaTheme="minorEastAsia" w:cstheme="minorEastAsia"/>
                <w:sz w:val="21"/>
                <w:szCs w:val="21"/>
                <w:lang w:eastAsia="zh-CN"/>
              </w:rPr>
              <w:t xml:space="preserve">分；具有生态环境保护或海洋相关专业中级职称的，得</w:t>
            </w:r>
            <w:r>
              <w:rPr>
                <w:rFonts w:hint="eastAsia" w:asciiTheme="minorEastAsia" w:hAnsiTheme="minorEastAsia" w:eastAsiaTheme="minorEastAsia" w:cstheme="minorEastAsia"/>
                <w:sz w:val="21"/>
                <w:szCs w:val="21"/>
                <w:lang w:val="en-US" w:eastAsia="zh-CN"/>
              </w:rPr>
              <w:t xml:space="preserve">1</w:t>
            </w:r>
            <w:r>
              <w:rPr>
                <w:rFonts w:hint="eastAsia" w:asciiTheme="minorEastAsia" w:hAnsiTheme="minorEastAsia" w:eastAsiaTheme="minorEastAsia" w:cstheme="minorEastAsia"/>
                <w:sz w:val="21"/>
                <w:szCs w:val="21"/>
                <w:lang w:eastAsia="zh-CN"/>
              </w:rPr>
              <w:t xml:space="preserve">分；其他情况不得分。本项最高得</w:t>
            </w:r>
            <w:r>
              <w:rPr>
                <w:rFonts w:hint="eastAsia" w:asciiTheme="minorEastAsia" w:hAnsiTheme="minorEastAsia" w:eastAsiaTheme="minorEastAsia" w:cstheme="minorEastAsia"/>
                <w:sz w:val="21"/>
                <w:szCs w:val="21"/>
                <w:lang w:val="en-US" w:eastAsia="zh-CN"/>
              </w:rPr>
              <w:t xml:space="preserve">7</w:t>
            </w:r>
            <w:r>
              <w:rPr>
                <w:rFonts w:hint="eastAsia" w:asciiTheme="minorEastAsia" w:hAnsiTheme="minorEastAsia" w:eastAsiaTheme="minorEastAsia" w:cstheme="minorEastAsia"/>
                <w:sz w:val="21"/>
                <w:szCs w:val="21"/>
                <w:lang w:eastAsia="zh-CN"/>
              </w:rPr>
              <w:t xml:space="preserve">分。</w:t>
            </w:r>
            <w:r/>
          </w:p>
          <w:p>
            <w:pPr>
              <w:ind w:firstLine="420"/>
              <w:keepLines w:val="0"/>
              <w:keepNext w:val="0"/>
              <w:pageBreakBefore w:val="0"/>
              <w:spacing w:line="320" w:lineRule="exact"/>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注：在投标文件中提供职称证书、执业资格证书原件扫描件</w:t>
            </w:r>
            <w:r>
              <w:rPr>
                <w:rFonts w:hint="eastAsia" w:asciiTheme="minorEastAsia" w:hAnsiTheme="minorEastAsia" w:eastAsiaTheme="minorEastAsia" w:cstheme="minorEastAsia"/>
                <w:color w:val="auto"/>
                <w:sz w:val="21"/>
                <w:szCs w:val="21"/>
                <w:lang w:eastAsia="zh-CN"/>
              </w:rPr>
              <w:t xml:space="preserve">，以上资料加盖公章</w:t>
            </w:r>
            <w:r>
              <w:rPr>
                <w:rFonts w:hint="eastAsia" w:asciiTheme="minorEastAsia" w:hAnsiTheme="minorEastAsia" w:eastAsiaTheme="minorEastAsia" w:cstheme="minorEastAsia"/>
                <w:sz w:val="21"/>
                <w:szCs w:val="21"/>
                <w:lang w:eastAsia="zh-CN"/>
              </w:rPr>
              <w:t xml:space="preserve">；未按要求提供材料的不得分。</w:t>
            </w:r>
            <w:r/>
          </w:p>
        </w:tc>
      </w:tr>
      <w:tr>
        <w:trPr>
          <w:jc w:val="center"/>
          <w:trHeight w:val="90"/>
        </w:trPr>
        <w:tc>
          <w:tcPr>
            <w:tcBorders>
              <w:left w:val="single" w:color="auto" w:sz="2" w:space="0"/>
              <w:right w:val="single" w:color="auto" w:sz="4" w:space="0"/>
            </w:tcBorders>
            <w:tcW w:w="705" w:type="pct"/>
            <w:vAlign w:val="center"/>
            <w:vMerge w:val="continue"/>
            <w:textDirection w:val="lrTb"/>
            <w:noWrap w:val="false"/>
          </w:tcPr>
          <w:p>
            <w:pPr>
              <w:ind w:firstLine="0"/>
              <w:jc w:val="center"/>
              <w:keepLines w:val="0"/>
              <w:keepNext w:val="0"/>
              <w:pageBreakBefore w:val="0"/>
              <w:spacing w:line="34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left w:val="single" w:color="auto" w:sz="2" w:space="0"/>
              <w:right w:val="single" w:color="auto" w:sz="4" w:space="0"/>
            </w:tcBorders>
            <w:tcW w:w="540" w:type="pct"/>
            <w:vAlign w:val="center"/>
            <w:vMerge w:val="continue"/>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r>
            <w:r/>
          </w:p>
        </w:tc>
        <w:tc>
          <w:tcPr>
            <w:tcBorders>
              <w:top w:val="single" w:color="auto" w:sz="4" w:space="0"/>
              <w:left w:val="single" w:color="auto" w:sz="2" w:space="0"/>
              <w:bottom w:val="single" w:color="auto" w:sz="4" w:space="0"/>
              <w:right w:val="single" w:color="auto" w:sz="4" w:space="0"/>
            </w:tcBorders>
            <w:tcW w:w="3754" w:type="pct"/>
            <w:vAlign w:val="center"/>
            <w:textDirection w:val="lrTb"/>
            <w:noWrap w:val="false"/>
          </w:tcPr>
          <w:p>
            <w:pPr>
              <w:ind w:firstLine="420"/>
              <w:keepLines w:val="0"/>
              <w:keepNext w:val="0"/>
              <w:pageBreakBefore w:val="0"/>
              <w:spacing w:line="320" w:lineRule="exact"/>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 xml:space="preserve">2、</w:t>
            </w:r>
            <w:r>
              <w:rPr>
                <w:rFonts w:hint="eastAsia" w:asciiTheme="minorEastAsia" w:hAnsiTheme="minorEastAsia" w:eastAsiaTheme="minorEastAsia" w:cstheme="minorEastAsia"/>
                <w:sz w:val="21"/>
                <w:szCs w:val="21"/>
                <w:lang w:eastAsia="zh-CN"/>
              </w:rPr>
              <w:t xml:space="preserve">项目组成员（项目负责人除外）中，具有生态环境保护或海洋相关专业副高级</w:t>
            </w:r>
            <w:r>
              <w:rPr>
                <w:rFonts w:hint="eastAsia" w:asciiTheme="minorEastAsia" w:hAnsiTheme="minorEastAsia" w:eastAsiaTheme="minorEastAsia" w:cstheme="minorEastAsia"/>
                <w:sz w:val="21"/>
                <w:szCs w:val="21"/>
                <w:lang w:val="en-US" w:eastAsia="zh-CN"/>
              </w:rPr>
              <w:t xml:space="preserve">及</w:t>
            </w:r>
            <w:r>
              <w:rPr>
                <w:rFonts w:hint="eastAsia" w:asciiTheme="minorEastAsia" w:hAnsiTheme="minorEastAsia" w:eastAsiaTheme="minorEastAsia" w:cstheme="minorEastAsia"/>
                <w:sz w:val="21"/>
                <w:szCs w:val="21"/>
                <w:lang w:eastAsia="zh-CN"/>
              </w:rPr>
              <w:t xml:space="preserve">以上职称的，每提供一人得1分。本项最高得</w:t>
            </w:r>
            <w:r>
              <w:rPr>
                <w:rFonts w:hint="eastAsia" w:asciiTheme="minorEastAsia" w:hAnsiTheme="minorEastAsia" w:eastAsiaTheme="minorEastAsia" w:cstheme="minorEastAsia"/>
                <w:sz w:val="21"/>
                <w:szCs w:val="21"/>
                <w:lang w:val="en-US" w:eastAsia="zh-CN"/>
              </w:rPr>
              <w:t xml:space="preserve">7</w:t>
            </w:r>
            <w:r>
              <w:rPr>
                <w:rFonts w:hint="eastAsia" w:asciiTheme="minorEastAsia" w:hAnsiTheme="minorEastAsia" w:eastAsiaTheme="minorEastAsia" w:cstheme="minorEastAsia"/>
                <w:sz w:val="21"/>
                <w:szCs w:val="21"/>
                <w:lang w:eastAsia="zh-CN"/>
              </w:rPr>
              <w:t xml:space="preserve">分。</w:t>
            </w:r>
            <w:r/>
          </w:p>
          <w:p>
            <w:pPr>
              <w:ind w:firstLine="420"/>
              <w:keepLines w:val="0"/>
              <w:keepNext w:val="0"/>
              <w:pageBreakBefore w:val="0"/>
              <w:spacing w:line="320" w:lineRule="exact"/>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项目组成员（项目负责人除外）包含</w:t>
            </w:r>
            <w:r>
              <w:rPr>
                <w:rFonts w:hint="eastAsia" w:asciiTheme="minorEastAsia" w:hAnsiTheme="minorEastAsia" w:eastAsiaTheme="minorEastAsia" w:cstheme="minorEastAsia"/>
                <w:sz w:val="21"/>
                <w:szCs w:val="21"/>
                <w:lang w:val="en-US" w:eastAsia="zh-CN"/>
              </w:rPr>
              <w:t xml:space="preserve">生态学</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地图制图学与地理信息工程</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海洋化学</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物理海洋学</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自然地理学</w:t>
            </w:r>
            <w:r>
              <w:rPr>
                <w:rFonts w:hint="eastAsia" w:asciiTheme="minorEastAsia" w:hAnsiTheme="minorEastAsia" w:eastAsiaTheme="minorEastAsia" w:cstheme="minorEastAsia"/>
                <w:sz w:val="21"/>
                <w:szCs w:val="21"/>
                <w:lang w:eastAsia="zh-CN"/>
              </w:rPr>
              <w:t xml:space="preserve">等专业的，</w:t>
            </w:r>
            <w:r>
              <w:rPr>
                <w:rFonts w:hint="eastAsia" w:asciiTheme="minorEastAsia" w:hAnsiTheme="minorEastAsia" w:eastAsiaTheme="minorEastAsia" w:cstheme="minorEastAsia"/>
                <w:sz w:val="21"/>
                <w:szCs w:val="21"/>
                <w:lang w:val="en-US" w:eastAsia="zh-CN"/>
              </w:rPr>
              <w:t xml:space="preserve">每具备一个专业</w:t>
            </w:r>
            <w:r>
              <w:rPr>
                <w:rFonts w:hint="eastAsia" w:asciiTheme="minorEastAsia" w:hAnsiTheme="minorEastAsia" w:eastAsiaTheme="minorEastAsia" w:cstheme="minorEastAsia"/>
                <w:sz w:val="21"/>
                <w:szCs w:val="21"/>
                <w:lang w:eastAsia="zh-CN"/>
              </w:rPr>
              <w:t xml:space="preserve">得</w:t>
            </w:r>
            <w:r>
              <w:rPr>
                <w:rFonts w:hint="eastAsia" w:asciiTheme="minorEastAsia" w:hAnsiTheme="minorEastAsia" w:eastAsiaTheme="minorEastAsia" w:cstheme="minorEastAsia"/>
                <w:sz w:val="21"/>
                <w:szCs w:val="21"/>
                <w:lang w:val="en-US" w:eastAsia="zh-CN"/>
              </w:rPr>
              <w:t xml:space="preserve">1</w:t>
            </w:r>
            <w:r>
              <w:rPr>
                <w:rFonts w:hint="eastAsia" w:asciiTheme="minorEastAsia" w:hAnsiTheme="minorEastAsia" w:eastAsiaTheme="minorEastAsia" w:cstheme="minorEastAsia"/>
                <w:sz w:val="21"/>
                <w:szCs w:val="21"/>
                <w:lang w:eastAsia="zh-CN"/>
              </w:rPr>
              <w:t xml:space="preserve">分（</w:t>
            </w:r>
            <w:r>
              <w:rPr>
                <w:rFonts w:hint="eastAsia" w:asciiTheme="minorEastAsia" w:hAnsiTheme="minorEastAsia" w:eastAsiaTheme="minorEastAsia" w:cstheme="minorEastAsia"/>
                <w:sz w:val="21"/>
                <w:szCs w:val="21"/>
                <w:lang w:val="en-US" w:eastAsia="zh-CN"/>
              </w:rPr>
              <w:t xml:space="preserve">相同专业不重复得分</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本项最高得4分</w:t>
            </w:r>
            <w:r>
              <w:rPr>
                <w:rFonts w:hint="eastAsia" w:asciiTheme="minorEastAsia" w:hAnsiTheme="minorEastAsia" w:eastAsiaTheme="minorEastAsia" w:cstheme="minorEastAsia"/>
                <w:sz w:val="21"/>
                <w:szCs w:val="21"/>
                <w:lang w:eastAsia="zh-CN"/>
              </w:rPr>
              <w:t xml:space="preserve">。</w:t>
            </w:r>
            <w:r/>
          </w:p>
          <w:p>
            <w:pPr>
              <w:ind w:firstLine="420"/>
              <w:keepLines w:val="0"/>
              <w:keepNext w:val="0"/>
              <w:pageBreakBefore w:val="0"/>
              <w:spacing w:line="320" w:lineRule="exact"/>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注：</w:t>
            </w:r>
            <w:r>
              <w:rPr>
                <w:rFonts w:hint="eastAsia" w:asciiTheme="minorEastAsia" w:hAnsiTheme="minorEastAsia" w:eastAsiaTheme="minorEastAsia" w:cstheme="minorEastAsia"/>
                <w:sz w:val="21"/>
                <w:szCs w:val="21"/>
              </w:rPr>
              <w:t xml:space="preserve">本项最高得分</w:t>
            </w:r>
            <w:r>
              <w:rPr>
                <w:rFonts w:hint="eastAsia" w:asciiTheme="minorEastAsia" w:hAnsiTheme="minorEastAsia" w:eastAsiaTheme="minorEastAsia" w:cstheme="minorEastAsia"/>
                <w:sz w:val="21"/>
                <w:szCs w:val="21"/>
                <w:lang w:val="en-US" w:eastAsia="zh-CN"/>
              </w:rPr>
              <w:t xml:space="preserve">11</w:t>
            </w:r>
            <w:r>
              <w:rPr>
                <w:rFonts w:hint="eastAsia" w:asciiTheme="minorEastAsia" w:hAnsiTheme="minorEastAsia" w:eastAsiaTheme="minorEastAsia" w:cstheme="minorEastAsia"/>
                <w:sz w:val="21"/>
                <w:szCs w:val="21"/>
              </w:rPr>
              <w:t xml:space="preserve">分</w:t>
            </w:r>
            <w:r>
              <w:rPr>
                <w:rFonts w:hint="eastAsia" w:asciiTheme="minorEastAsia" w:hAnsiTheme="minorEastAsia" w:eastAsiaTheme="minorEastAsia" w:cstheme="minorEastAsia"/>
                <w:sz w:val="21"/>
                <w:szCs w:val="21"/>
                <w:lang w:eastAsia="zh-CN"/>
              </w:rPr>
              <w:t xml:space="preserve">。在投标文件中提供职称证书、执业资格证书</w:t>
            </w:r>
            <w:r>
              <w:rPr>
                <w:rFonts w:hint="eastAsia" w:asciiTheme="minorEastAsia" w:hAnsiTheme="minorEastAsia" w:eastAsiaTheme="minorEastAsia" w:cstheme="minorEastAsia"/>
                <w:color w:val="auto"/>
                <w:sz w:val="21"/>
                <w:szCs w:val="21"/>
                <w:lang w:eastAsia="zh-CN"/>
              </w:rPr>
              <w:t xml:space="preserve">、毕业证书（或学位证）等复印件</w:t>
            </w:r>
            <w:r>
              <w:rPr>
                <w:rFonts w:hint="eastAsia" w:asciiTheme="minorEastAsia" w:hAnsiTheme="minorEastAsia" w:eastAsiaTheme="minorEastAsia" w:cstheme="minorEastAsia"/>
                <w:sz w:val="21"/>
                <w:szCs w:val="21"/>
                <w:lang w:eastAsia="zh-CN"/>
              </w:rPr>
              <w:t xml:space="preserve">扫描件</w:t>
            </w:r>
            <w:r>
              <w:rPr>
                <w:rFonts w:hint="eastAsia" w:asciiTheme="minorEastAsia" w:hAnsiTheme="minorEastAsia" w:eastAsiaTheme="minorEastAsia" w:cstheme="minorEastAsia"/>
                <w:color w:val="auto"/>
                <w:sz w:val="21"/>
                <w:szCs w:val="21"/>
                <w:lang w:eastAsia="zh-CN"/>
              </w:rPr>
              <w:t xml:space="preserve">，以上资料加盖公章</w:t>
            </w:r>
            <w:r>
              <w:rPr>
                <w:rFonts w:hint="eastAsia" w:asciiTheme="minorEastAsia" w:hAnsiTheme="minorEastAsia" w:eastAsiaTheme="minorEastAsia" w:cstheme="minorEastAsia"/>
                <w:sz w:val="21"/>
                <w:szCs w:val="21"/>
                <w:lang w:eastAsia="zh-CN"/>
              </w:rPr>
              <w:t xml:space="preserve">；未按要求提供材料的不得分。</w:t>
            </w:r>
            <w:r/>
          </w:p>
        </w:tc>
      </w:tr>
      <w:tr>
        <w:trPr>
          <w:jc w:val="center"/>
          <w:trHeight w:val="1800"/>
        </w:trPr>
        <w:tc>
          <w:tcPr>
            <w:tcBorders>
              <w:left w:val="single" w:color="auto" w:sz="2" w:space="0"/>
              <w:right w:val="single" w:color="auto" w:sz="4" w:space="0"/>
            </w:tcBorders>
            <w:tcW w:w="705" w:type="pct"/>
            <w:vAlign w:val="center"/>
            <w:vMerge w:val="continue"/>
            <w:textDirection w:val="lrTb"/>
            <w:noWrap w:val="false"/>
          </w:tcPr>
          <w:p>
            <w:pPr>
              <w:ind w:firstLine="0"/>
              <w:jc w:val="center"/>
              <w:keepLines w:val="0"/>
              <w:keepNext w:val="0"/>
              <w:pageBreakBefore w:val="0"/>
              <w:spacing w:line="34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left w:val="single" w:color="auto" w:sz="2" w:space="0"/>
              <w:right w:val="single" w:color="auto" w:sz="4" w:space="0"/>
            </w:tcBorders>
            <w:tcW w:w="540" w:type="pct"/>
            <w:vAlign w:val="center"/>
            <w:vMerge w:val="continue"/>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r>
            <w:r/>
          </w:p>
        </w:tc>
        <w:tc>
          <w:tcPr>
            <w:tcBorders>
              <w:top w:val="single" w:color="auto" w:sz="4" w:space="0"/>
              <w:left w:val="single" w:color="auto" w:sz="2" w:space="0"/>
              <w:bottom w:val="single" w:color="auto" w:sz="4" w:space="0"/>
              <w:right w:val="single" w:color="auto" w:sz="4" w:space="0"/>
            </w:tcBorders>
            <w:tcW w:w="3754" w:type="pct"/>
            <w:vAlign w:val="center"/>
            <w:textDirection w:val="lrTb"/>
            <w:noWrap w:val="false"/>
          </w:tcPr>
          <w:p>
            <w:pPr>
              <w:ind w:firstLine="420"/>
              <w:jc w:val="both"/>
              <w:keepLines w:val="0"/>
              <w:keepNext w:val="0"/>
              <w:pageBreakBefore w:val="0"/>
              <w:spacing w:line="320" w:lineRule="exact"/>
              <w:widowControl w:val="off"/>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val="en-US" w:eastAsia="zh-CN"/>
              </w:rPr>
              <w:t xml:space="preserve">3、</w:t>
            </w:r>
            <w:r>
              <w:rPr>
                <w:rFonts w:hint="eastAsia" w:asciiTheme="minorEastAsia" w:hAnsiTheme="minorEastAsia" w:eastAsiaTheme="minorEastAsia" w:cstheme="minorEastAsia"/>
                <w:color w:val="auto"/>
                <w:sz w:val="21"/>
                <w:szCs w:val="21"/>
                <w:lang w:eastAsia="zh-CN"/>
              </w:rPr>
              <w:t xml:space="preserve">项目组成人员具有国家环境主管部门颁发的环境监测人员技术考核合格证的，每具有一人得</w:t>
            </w:r>
            <w:r>
              <w:rPr>
                <w:rFonts w:hint="eastAsia" w:asciiTheme="minorEastAsia" w:hAnsiTheme="minorEastAsia" w:eastAsiaTheme="minorEastAsia" w:cstheme="minorEastAsia"/>
                <w:color w:val="auto"/>
                <w:sz w:val="21"/>
                <w:szCs w:val="21"/>
                <w:lang w:val="en-US" w:eastAsia="zh-CN"/>
              </w:rPr>
              <w:t xml:space="preserve">2</w:t>
            </w:r>
            <w:r>
              <w:rPr>
                <w:rFonts w:hint="eastAsia" w:asciiTheme="minorEastAsia" w:hAnsiTheme="minorEastAsia" w:eastAsiaTheme="minorEastAsia" w:cstheme="minorEastAsia"/>
                <w:color w:val="auto"/>
                <w:sz w:val="21"/>
                <w:szCs w:val="21"/>
                <w:lang w:eastAsia="zh-CN"/>
              </w:rPr>
              <w:t xml:space="preserve">分。本项最高</w:t>
            </w:r>
            <w:r>
              <w:rPr>
                <w:rFonts w:hint="eastAsia" w:asciiTheme="minorEastAsia" w:hAnsiTheme="minorEastAsia" w:eastAsiaTheme="minorEastAsia" w:cstheme="minorEastAsia"/>
                <w:color w:val="auto"/>
                <w:sz w:val="21"/>
                <w:szCs w:val="21"/>
                <w:lang w:val="en-US" w:eastAsia="zh-CN"/>
              </w:rPr>
              <w:t xml:space="preserve">6</w:t>
            </w:r>
            <w:r>
              <w:rPr>
                <w:rFonts w:hint="eastAsia" w:asciiTheme="minorEastAsia" w:hAnsiTheme="minorEastAsia" w:eastAsiaTheme="minorEastAsia" w:cstheme="minorEastAsia"/>
                <w:color w:val="auto"/>
                <w:sz w:val="21"/>
                <w:szCs w:val="21"/>
                <w:lang w:eastAsia="zh-CN"/>
              </w:rPr>
              <w:t xml:space="preserve">分。</w:t>
            </w:r>
            <w:r/>
          </w:p>
          <w:p>
            <w:pPr>
              <w:ind w:firstLine="420"/>
              <w:keepLines w:val="0"/>
              <w:keepNext w:val="0"/>
              <w:pageBreakBefore w:val="0"/>
              <w:spacing w:line="320" w:lineRule="exact"/>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color w:val="auto"/>
                <w:sz w:val="21"/>
                <w:szCs w:val="21"/>
                <w:lang w:eastAsia="zh-CN"/>
              </w:rPr>
              <w:t xml:space="preserve">注：</w:t>
            </w:r>
            <w:r>
              <w:rPr>
                <w:rFonts w:hint="eastAsia" w:asciiTheme="minorEastAsia" w:hAnsiTheme="minorEastAsia" w:eastAsiaTheme="minorEastAsia" w:cstheme="minorEastAsia"/>
                <w:sz w:val="21"/>
                <w:szCs w:val="21"/>
                <w:lang w:eastAsia="zh-CN"/>
              </w:rPr>
              <w:t xml:space="preserve">在招标文件中</w:t>
            </w:r>
            <w:r>
              <w:rPr>
                <w:rFonts w:hint="eastAsia" w:asciiTheme="minorEastAsia" w:hAnsiTheme="minorEastAsia" w:eastAsiaTheme="minorEastAsia" w:cstheme="minorEastAsia"/>
                <w:sz w:val="21"/>
                <w:szCs w:val="21"/>
              </w:rPr>
              <w:t xml:space="preserve">提供相关</w:t>
            </w:r>
            <w:r>
              <w:rPr>
                <w:rFonts w:hint="eastAsia" w:asciiTheme="minorEastAsia" w:hAnsiTheme="minorEastAsia" w:eastAsiaTheme="minorEastAsia" w:cstheme="minorEastAsia"/>
                <w:sz w:val="21"/>
                <w:szCs w:val="21"/>
                <w:lang w:eastAsia="zh-CN"/>
              </w:rPr>
              <w:t xml:space="preserve">证件</w:t>
            </w:r>
            <w:r>
              <w:rPr>
                <w:rFonts w:hint="eastAsia" w:asciiTheme="minorEastAsia" w:hAnsiTheme="minorEastAsia" w:eastAsiaTheme="minorEastAsia" w:cstheme="minorEastAsia"/>
                <w:sz w:val="21"/>
                <w:szCs w:val="21"/>
              </w:rPr>
              <w:t xml:space="preserve">或相关证明材料的</w:t>
            </w:r>
            <w:r>
              <w:rPr>
                <w:rFonts w:hint="eastAsia" w:asciiTheme="minorEastAsia" w:hAnsiTheme="minorEastAsia" w:eastAsiaTheme="minorEastAsia" w:cstheme="minorEastAsia"/>
                <w:sz w:val="21"/>
                <w:szCs w:val="21"/>
                <w:lang w:eastAsia="zh-CN"/>
              </w:rPr>
              <w:t xml:space="preserve">彩色扫描件</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color w:val="auto"/>
                <w:sz w:val="21"/>
                <w:szCs w:val="21"/>
                <w:lang w:eastAsia="zh-CN"/>
              </w:rPr>
              <w:t xml:space="preserve">以上资料加盖公章</w:t>
            </w:r>
            <w:r>
              <w:rPr>
                <w:rFonts w:hint="eastAsia" w:asciiTheme="minorEastAsia" w:hAnsiTheme="minorEastAsia" w:eastAsiaTheme="minorEastAsia" w:cstheme="minorEastAsia"/>
                <w:sz w:val="21"/>
                <w:szCs w:val="21"/>
                <w:lang w:eastAsia="zh-CN"/>
              </w:rPr>
              <w:t xml:space="preserve">；未按要求提供材料的不得分。</w:t>
            </w:r>
            <w:r/>
          </w:p>
        </w:tc>
      </w:tr>
      <w:tr>
        <w:trPr>
          <w:jc w:val="center"/>
          <w:trHeight w:val="1345"/>
        </w:trPr>
        <w:tc>
          <w:tcPr>
            <w:tcBorders>
              <w:left w:val="single" w:color="auto" w:sz="2" w:space="0"/>
              <w:right w:val="single" w:color="auto" w:sz="4" w:space="0"/>
            </w:tcBorders>
            <w:tcW w:w="705" w:type="pct"/>
            <w:vAlign w:val="center"/>
            <w:vMerge w:val="continue"/>
            <w:textDirection w:val="lrTb"/>
            <w:noWrap w:val="false"/>
          </w:tcPr>
          <w:p>
            <w:pPr>
              <w:ind w:firstLine="0"/>
              <w:jc w:val="center"/>
              <w:keepLines w:val="0"/>
              <w:keepNext w:val="0"/>
              <w:pageBreakBefore w:val="0"/>
              <w:spacing w:line="34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left w:val="single" w:color="auto" w:sz="2" w:space="0"/>
              <w:right w:val="single" w:color="auto" w:sz="4" w:space="0"/>
            </w:tcBorders>
            <w:tcW w:w="540" w:type="pct"/>
            <w:vAlign w:val="center"/>
            <w:vMerge w:val="continue"/>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r>
            <w:r/>
          </w:p>
        </w:tc>
        <w:tc>
          <w:tcPr>
            <w:tcBorders>
              <w:top w:val="single" w:color="auto" w:sz="4" w:space="0"/>
              <w:left w:val="single" w:color="auto" w:sz="2" w:space="0"/>
              <w:bottom w:val="single" w:color="auto" w:sz="4" w:space="0"/>
              <w:right w:val="single" w:color="auto" w:sz="4" w:space="0"/>
            </w:tcBorders>
            <w:tcW w:w="3754" w:type="pct"/>
            <w:vAlign w:val="center"/>
            <w:textDirection w:val="lrTb"/>
            <w:noWrap w:val="false"/>
          </w:tcPr>
          <w:p>
            <w:pPr>
              <w:ind w:firstLine="420"/>
              <w:keepLines w:val="0"/>
              <w:keepNext w:val="0"/>
              <w:pageBreakBefore w:val="0"/>
              <w:spacing w:line="320" w:lineRule="exact"/>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 xml:space="preserve">4、</w:t>
            </w:r>
            <w:r>
              <w:rPr>
                <w:rFonts w:hint="eastAsia" w:asciiTheme="minorEastAsia" w:hAnsiTheme="minorEastAsia" w:eastAsiaTheme="minorEastAsia" w:cstheme="minorEastAsia"/>
                <w:sz w:val="21"/>
                <w:szCs w:val="21"/>
                <w:lang w:eastAsia="zh-CN"/>
              </w:rPr>
              <w:t xml:space="preserve">投标人具有无人机设备，每具备一套得</w:t>
            </w:r>
            <w:r>
              <w:rPr>
                <w:rFonts w:hint="eastAsia" w:asciiTheme="minorEastAsia" w:hAnsiTheme="minorEastAsia" w:eastAsiaTheme="minorEastAsia" w:cstheme="minorEastAsia"/>
                <w:sz w:val="21"/>
                <w:szCs w:val="21"/>
                <w:lang w:val="en-US" w:eastAsia="zh-CN"/>
              </w:rPr>
              <w:t xml:space="preserve">2</w:t>
            </w:r>
            <w:r>
              <w:rPr>
                <w:rFonts w:hint="eastAsia" w:asciiTheme="minorEastAsia" w:hAnsiTheme="minorEastAsia" w:eastAsiaTheme="minorEastAsia" w:cstheme="minorEastAsia"/>
                <w:sz w:val="21"/>
                <w:szCs w:val="21"/>
                <w:lang w:eastAsia="zh-CN"/>
              </w:rPr>
              <w:t xml:space="preserve">分。本项最高</w:t>
            </w:r>
            <w:r>
              <w:rPr>
                <w:rFonts w:hint="eastAsia" w:asciiTheme="minorEastAsia" w:hAnsiTheme="minorEastAsia" w:eastAsiaTheme="minorEastAsia" w:cstheme="minorEastAsia"/>
                <w:sz w:val="21"/>
                <w:szCs w:val="21"/>
                <w:lang w:val="en-US" w:eastAsia="zh-CN"/>
              </w:rPr>
              <w:t xml:space="preserve">6</w:t>
            </w:r>
            <w:r>
              <w:rPr>
                <w:rFonts w:hint="eastAsia" w:asciiTheme="minorEastAsia" w:hAnsiTheme="minorEastAsia" w:eastAsiaTheme="minorEastAsia" w:cstheme="minorEastAsia"/>
                <w:sz w:val="21"/>
                <w:szCs w:val="21"/>
                <w:lang w:eastAsia="zh-CN"/>
              </w:rPr>
              <w:t xml:space="preserve">分。</w:t>
            </w:r>
            <w:r/>
          </w:p>
          <w:p>
            <w:pPr>
              <w:ind w:firstLine="420"/>
              <w:keepLines w:val="0"/>
              <w:keepNext w:val="0"/>
              <w:pageBreakBefore w:val="0"/>
              <w:spacing w:line="320" w:lineRule="exact"/>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注：以提供的投标人自行购买设备</w:t>
            </w:r>
            <w:r>
              <w:rPr>
                <w:rFonts w:hint="eastAsia" w:asciiTheme="minorEastAsia" w:hAnsiTheme="minorEastAsia" w:eastAsiaTheme="minorEastAsia" w:cstheme="minorEastAsia"/>
                <w:sz w:val="21"/>
                <w:szCs w:val="21"/>
                <w:lang w:val="en-US" w:eastAsia="zh-CN"/>
              </w:rPr>
              <w:t xml:space="preserve">合同复印件或</w:t>
            </w:r>
            <w:r>
              <w:rPr>
                <w:rFonts w:hint="eastAsia" w:asciiTheme="minorEastAsia" w:hAnsiTheme="minorEastAsia" w:eastAsiaTheme="minorEastAsia" w:cstheme="minorEastAsia"/>
                <w:sz w:val="21"/>
                <w:szCs w:val="21"/>
                <w:lang w:eastAsia="zh-CN"/>
              </w:rPr>
              <w:t xml:space="preserve">发票的复印件加盖单位公章计分；未按要求提供材料的不得分。</w:t>
            </w:r>
            <w:r/>
          </w:p>
        </w:tc>
      </w:tr>
      <w:tr>
        <w:trPr>
          <w:jc w:val="center"/>
          <w:trHeight w:val="1592"/>
        </w:trPr>
        <w:tc>
          <w:tcPr>
            <w:tcBorders>
              <w:top w:val="single" w:color="auto" w:sz="4" w:space="0"/>
              <w:left w:val="single" w:color="auto" w:sz="4" w:space="0"/>
              <w:bottom w:val="single" w:color="auto" w:sz="4" w:space="0"/>
              <w:right w:val="single" w:color="auto" w:sz="4" w:space="0"/>
            </w:tcBorders>
            <w:tcW w:w="705" w:type="pct"/>
            <w:vAlign w:val="center"/>
            <w:textDirection w:val="lrTb"/>
            <w:noWrap w:val="false"/>
          </w:tcPr>
          <w:p>
            <w:pPr>
              <w:ind w:firstLine="0"/>
              <w:jc w:val="center"/>
              <w:keepLines w:val="0"/>
              <w:keepNext w:val="0"/>
              <w:pageBreakBefore w:val="0"/>
              <w:spacing w:line="34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业绩分</w:t>
            </w:r>
            <w:r/>
          </w:p>
        </w:tc>
        <w:tc>
          <w:tcPr>
            <w:tcBorders>
              <w:top w:val="single" w:color="auto" w:sz="4" w:space="0"/>
              <w:left w:val="single" w:color="auto" w:sz="2" w:space="0"/>
              <w:bottom w:val="single" w:color="auto" w:sz="4" w:space="0"/>
              <w:right w:val="single" w:color="auto" w:sz="4" w:space="0"/>
            </w:tcBorders>
            <w:tcW w:w="540" w:type="pct"/>
            <w:vAlign w:val="center"/>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15</w:t>
            </w:r>
            <w:r>
              <w:rPr>
                <w:rFonts w:hint="eastAsia" w:asciiTheme="minorEastAsia" w:hAnsiTheme="minorEastAsia" w:eastAsiaTheme="minorEastAsia" w:cstheme="minorEastAsia"/>
                <w:sz w:val="21"/>
                <w:szCs w:val="21"/>
              </w:rPr>
              <w:t xml:space="preserve">分</w:t>
            </w:r>
            <w:r/>
          </w:p>
        </w:tc>
        <w:tc>
          <w:tcPr>
            <w:tcBorders>
              <w:top w:val="single" w:color="auto" w:sz="4" w:space="0"/>
              <w:left w:val="single" w:color="auto" w:sz="2" w:space="0"/>
              <w:bottom w:val="single" w:color="auto" w:sz="4" w:space="0"/>
              <w:right w:val="single" w:color="auto" w:sz="4" w:space="0"/>
            </w:tcBorders>
            <w:tcW w:w="3754" w:type="pct"/>
            <w:vAlign w:val="center"/>
            <w:textDirection w:val="lrTb"/>
            <w:noWrap w:val="false"/>
          </w:tcPr>
          <w:p>
            <w:pPr>
              <w:ind w:firstLine="420"/>
              <w:keepLines w:val="0"/>
              <w:keepNext w:val="0"/>
              <w:pageBreakBefore w:val="0"/>
              <w:spacing w:line="320" w:lineRule="exact"/>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202</w:t>
            </w:r>
            <w:r>
              <w:rPr>
                <w:rFonts w:hint="eastAsia" w:asciiTheme="minorEastAsia" w:hAnsiTheme="minorEastAsia" w:eastAsiaTheme="minorEastAsia" w:cstheme="minorEastAsia"/>
                <w:sz w:val="21"/>
                <w:szCs w:val="21"/>
                <w:lang w:val="en-US" w:eastAsia="zh-CN"/>
              </w:rPr>
              <w:t xml:space="preserve">2</w:t>
            </w:r>
            <w:r>
              <w:rPr>
                <w:rFonts w:hint="eastAsia" w:asciiTheme="minorEastAsia" w:hAnsiTheme="minorEastAsia" w:eastAsiaTheme="minorEastAsia" w:cstheme="minorEastAsia"/>
                <w:sz w:val="21"/>
                <w:szCs w:val="21"/>
                <w:lang w:eastAsia="zh-CN"/>
              </w:rPr>
              <w:t xml:space="preserve">年1月1日以来，投标人承担过海洋生态环境调查或监测评价类项目业绩的，每提供一个得</w:t>
            </w:r>
            <w:r>
              <w:rPr>
                <w:rFonts w:hint="eastAsia" w:asciiTheme="minorEastAsia" w:hAnsiTheme="minorEastAsia" w:eastAsiaTheme="minorEastAsia" w:cstheme="minorEastAsia"/>
                <w:sz w:val="21"/>
                <w:szCs w:val="21"/>
                <w:lang w:val="en-US" w:eastAsia="zh-CN"/>
              </w:rPr>
              <w:t xml:space="preserve">5</w:t>
            </w:r>
            <w:r>
              <w:rPr>
                <w:rFonts w:hint="eastAsia" w:asciiTheme="minorEastAsia" w:hAnsiTheme="minorEastAsia" w:eastAsiaTheme="minorEastAsia" w:cstheme="minorEastAsia"/>
                <w:sz w:val="21"/>
                <w:szCs w:val="21"/>
                <w:lang w:eastAsia="zh-CN"/>
              </w:rPr>
              <w:t xml:space="preserve">分。本项最多得</w:t>
            </w:r>
            <w:r>
              <w:rPr>
                <w:rFonts w:hint="eastAsia" w:asciiTheme="minorEastAsia" w:hAnsiTheme="minorEastAsia" w:eastAsiaTheme="minorEastAsia" w:cstheme="minorEastAsia"/>
                <w:sz w:val="21"/>
                <w:szCs w:val="21"/>
                <w:lang w:val="en-US" w:eastAsia="zh-CN"/>
              </w:rPr>
              <w:t xml:space="preserve">15</w:t>
            </w:r>
            <w:r>
              <w:rPr>
                <w:rFonts w:hint="eastAsia" w:asciiTheme="minorEastAsia" w:hAnsiTheme="minorEastAsia" w:eastAsiaTheme="minorEastAsia" w:cstheme="minorEastAsia"/>
                <w:sz w:val="21"/>
                <w:szCs w:val="21"/>
                <w:lang w:eastAsia="zh-CN"/>
              </w:rPr>
              <w:t xml:space="preserve">分。</w:t>
            </w:r>
            <w:r/>
          </w:p>
          <w:p>
            <w:pPr>
              <w:ind w:firstLine="420"/>
              <w:keepLines w:val="0"/>
              <w:keepNext w:val="0"/>
              <w:pageBreakBefore w:val="0"/>
              <w:spacing w:line="320" w:lineRule="exact"/>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注：在投标文件中提供合同原件扫描件并加盖单位公章，未按要求提供材料的不得分。</w:t>
            </w:r>
            <w:r/>
          </w:p>
        </w:tc>
      </w:tr>
      <w:tr>
        <w:trPr>
          <w:jc w:val="center"/>
          <w:trHeight w:val="1357"/>
        </w:trPr>
        <w:tc>
          <w:tcPr>
            <w:tcBorders>
              <w:top w:val="single" w:color="auto" w:sz="4" w:space="0"/>
              <w:left w:val="single" w:color="auto" w:sz="4" w:space="0"/>
              <w:bottom w:val="single" w:color="auto" w:sz="2" w:space="0"/>
              <w:right w:val="single" w:color="auto" w:sz="4" w:space="0"/>
            </w:tcBorders>
            <w:tcW w:w="705" w:type="pct"/>
            <w:vAlign w:val="center"/>
            <w:vMerge w:val="restart"/>
            <w:textDirection w:val="lrTb"/>
            <w:noWrap w:val="false"/>
          </w:tcPr>
          <w:p>
            <w:pPr>
              <w:ind w:firstLine="0"/>
              <w:jc w:val="center"/>
              <w:keepLines w:val="0"/>
              <w:keepNext w:val="0"/>
              <w:pageBreakBefore w:val="0"/>
              <w:spacing w:line="34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技术方案</w:t>
            </w:r>
            <w:r/>
          </w:p>
        </w:tc>
        <w:tc>
          <w:tcPr>
            <w:tcBorders>
              <w:top w:val="single" w:color="auto" w:sz="4" w:space="0"/>
              <w:left w:val="single" w:color="auto" w:sz="2" w:space="0"/>
              <w:bottom w:val="single" w:color="auto" w:sz="2" w:space="0"/>
              <w:right w:val="single" w:color="auto" w:sz="4" w:space="0"/>
            </w:tcBorders>
            <w:tcW w:w="540" w:type="pct"/>
            <w:vAlign w:val="center"/>
            <w:vMerge w:val="restart"/>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40</w:t>
            </w:r>
            <w:r>
              <w:rPr>
                <w:rFonts w:hint="eastAsia" w:asciiTheme="minorEastAsia" w:hAnsiTheme="minorEastAsia" w:eastAsiaTheme="minorEastAsia" w:cstheme="minorEastAsia"/>
                <w:sz w:val="21"/>
                <w:szCs w:val="21"/>
              </w:rPr>
              <w:t xml:space="preserve">分</w:t>
            </w:r>
            <w:r/>
          </w:p>
        </w:tc>
        <w:tc>
          <w:tcPr>
            <w:tcBorders>
              <w:top w:val="single" w:color="auto" w:sz="4" w:space="0"/>
              <w:left w:val="single" w:color="auto" w:sz="2" w:space="0"/>
              <w:bottom w:val="single" w:color="auto" w:sz="4" w:space="0"/>
              <w:right w:val="single" w:color="auto" w:sz="4" w:space="0"/>
            </w:tcBorders>
            <w:tcW w:w="3754" w:type="pct"/>
            <w:vAlign w:val="center"/>
            <w:textDirection w:val="lrTb"/>
            <w:noWrap w:val="false"/>
          </w:tcPr>
          <w:p>
            <w:pPr>
              <w:numPr>
                <w:ilvl w:val="0"/>
                <w:numId w:val="3"/>
              </w:numPr>
              <w:ind w:firstLine="420"/>
              <w:keepLines w:val="0"/>
              <w:keepNext w:val="0"/>
              <w:pageBreakBefore w:val="0"/>
              <w:spacing w:line="320" w:lineRule="exact"/>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服务的主要思路和技术方法（满分</w:t>
            </w:r>
            <w:r>
              <w:rPr>
                <w:rFonts w:hint="eastAsia" w:asciiTheme="minorEastAsia" w:hAnsiTheme="minorEastAsia" w:eastAsiaTheme="minorEastAsia" w:cstheme="minorEastAsia"/>
                <w:sz w:val="21"/>
                <w:szCs w:val="21"/>
                <w:lang w:val="en-US" w:eastAsia="zh-CN"/>
              </w:rPr>
              <w:t xml:space="preserve">8</w:t>
            </w:r>
            <w:r>
              <w:rPr>
                <w:rFonts w:hint="eastAsia" w:asciiTheme="minorEastAsia" w:hAnsiTheme="minorEastAsia" w:eastAsiaTheme="minorEastAsia" w:cstheme="minorEastAsia"/>
                <w:sz w:val="21"/>
                <w:szCs w:val="21"/>
                <w:lang w:eastAsia="zh-CN"/>
              </w:rPr>
              <w:t xml:space="preserve">分）。</w:t>
            </w:r>
            <w:r/>
          </w:p>
          <w:p>
            <w:pPr>
              <w:ind w:firstLine="420"/>
              <w:keepLines w:val="0"/>
              <w:keepNext w:val="0"/>
              <w:pageBreakBefore w:val="0"/>
              <w:spacing w:line="320" w:lineRule="exac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4个评分要点，每个要点2分，每发现一处不足扣1分，扣完为止：</w:t>
            </w:r>
            <w:r/>
          </w:p>
          <w:p>
            <w:pPr>
              <w:ind w:firstLine="420"/>
              <w:keepLines w:val="0"/>
              <w:keepNext w:val="0"/>
              <w:pageBreakBefore w:val="0"/>
              <w:spacing w:line="320" w:lineRule="exac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① 思路的合理性；② 方法的适用性；③ 方案的可行性；④ 与项目的针对性。</w:t>
            </w:r>
            <w:r/>
          </w:p>
          <w:p>
            <w:pPr>
              <w:ind w:firstLine="420"/>
              <w:keepLines w:val="0"/>
              <w:keepNext w:val="0"/>
              <w:pageBreakBefore w:val="0"/>
              <w:spacing w:line="320" w:lineRule="exact"/>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 xml:space="preserve">扣分项：可行性差、针对性差的，对应要点直接扣分，扣完本项8分为止。 </w:t>
            </w:r>
            <w:r/>
          </w:p>
        </w:tc>
      </w:tr>
      <w:tr>
        <w:trPr>
          <w:jc w:val="center"/>
          <w:trHeight w:val="1550"/>
        </w:trPr>
        <w:tc>
          <w:tcPr>
            <w:tcBorders>
              <w:left w:val="single" w:color="auto" w:sz="4" w:space="0"/>
              <w:right w:val="single" w:color="auto" w:sz="4" w:space="0"/>
            </w:tcBorders>
            <w:tcW w:w="705" w:type="pct"/>
            <w:vAlign w:val="center"/>
            <w:vMerge w:val="continue"/>
            <w:textDirection w:val="lrTb"/>
            <w:noWrap w:val="false"/>
          </w:tcPr>
          <w:p>
            <w:pPr>
              <w:ind w:firstLine="0"/>
              <w:jc w:val="center"/>
              <w:keepLines w:val="0"/>
              <w:keepNext w:val="0"/>
              <w:pageBreakBefore w:val="0"/>
              <w:spacing w:line="34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Borders>
              <w:left w:val="single" w:color="auto" w:sz="2" w:space="0"/>
              <w:right w:val="single" w:color="auto" w:sz="4" w:space="0"/>
            </w:tcBorders>
            <w:tcW w:w="540" w:type="pct"/>
            <w:vAlign w:val="center"/>
            <w:vMerge w:val="continue"/>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r>
            <w:r/>
          </w:p>
        </w:tc>
        <w:tc>
          <w:tcPr>
            <w:tcBorders>
              <w:top w:val="single" w:color="auto" w:sz="4" w:space="0"/>
              <w:left w:val="single" w:color="auto" w:sz="2" w:space="0"/>
              <w:bottom w:val="single" w:color="auto" w:sz="4" w:space="0"/>
              <w:right w:val="single" w:color="auto" w:sz="4" w:space="0"/>
            </w:tcBorders>
            <w:tcW w:w="3754" w:type="pct"/>
            <w:vAlign w:val="center"/>
            <w:textDirection w:val="lrTb"/>
            <w:noWrap w:val="false"/>
          </w:tcPr>
          <w:p>
            <w:pPr>
              <w:numPr>
                <w:ilvl w:val="0"/>
                <w:numId w:val="3"/>
              </w:numPr>
              <w:ind w:left="0" w:firstLine="420"/>
              <w:keepLines w:val="0"/>
              <w:keepNext w:val="0"/>
              <w:pageBreakBefore w:val="0"/>
              <w:spacing w:line="320" w:lineRule="exact"/>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项目特点、难点、重点分析（满分</w:t>
            </w:r>
            <w:r>
              <w:rPr>
                <w:rFonts w:hint="eastAsia" w:asciiTheme="minorEastAsia" w:hAnsiTheme="minorEastAsia" w:eastAsiaTheme="minorEastAsia" w:cstheme="minorEastAsia"/>
                <w:sz w:val="21"/>
                <w:szCs w:val="21"/>
                <w:lang w:val="en-US" w:eastAsia="zh-CN"/>
              </w:rPr>
              <w:t xml:space="preserve">8</w:t>
            </w:r>
            <w:r>
              <w:rPr>
                <w:rFonts w:hint="eastAsia" w:asciiTheme="minorEastAsia" w:hAnsiTheme="minorEastAsia" w:eastAsiaTheme="minorEastAsia" w:cstheme="minorEastAsia"/>
                <w:sz w:val="21"/>
                <w:szCs w:val="21"/>
                <w:lang w:eastAsia="zh-CN"/>
              </w:rPr>
              <w:t xml:space="preserve">分）。</w:t>
            </w:r>
            <w:r/>
          </w:p>
          <w:p>
            <w:pPr>
              <w:ind w:firstLine="420"/>
              <w:keepLines w:val="0"/>
              <w:keepNext w:val="0"/>
              <w:pageBreakBefore w:val="0"/>
              <w:spacing w:line="320" w:lineRule="exac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4个评分要点，每个要点2分，每发现一处不足扣1分，扣完为止：</w:t>
            </w:r>
            <w:r/>
          </w:p>
          <w:p>
            <w:pPr>
              <w:ind w:firstLine="420"/>
              <w:keepLines w:val="0"/>
              <w:keepNext w:val="0"/>
              <w:pageBreakBefore w:val="0"/>
              <w:spacing w:line="320" w:lineRule="exac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① 项目特点描述的准确性；② 实施难点分析的针对性；③ 工作重点梳理的清晰性；④ 分析内容与项目实际的匹配度。</w:t>
            </w:r>
            <w:r/>
          </w:p>
          <w:p>
            <w:pPr>
              <w:ind w:firstLine="420"/>
              <w:keepLines w:val="0"/>
              <w:keepNext w:val="0"/>
              <w:pageBreakBefore w:val="0"/>
              <w:spacing w:line="320" w:lineRule="exac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扣分项：描述不准确、针对性差的，对应要点直接扣分，扣完本项8分为止。 </w:t>
            </w:r>
            <w:r/>
          </w:p>
        </w:tc>
      </w:tr>
      <w:tr>
        <w:trPr>
          <w:jc w:val="center"/>
          <w:trHeight w:val="90"/>
        </w:trPr>
        <w:tc>
          <w:tcPr>
            <w:tcBorders>
              <w:top w:val="single" w:color="auto" w:sz="4" w:space="0"/>
              <w:left w:val="single" w:color="auto" w:sz="4" w:space="0"/>
              <w:bottom w:val="single" w:color="auto" w:sz="2" w:space="0"/>
              <w:right w:val="single" w:color="auto" w:sz="4" w:space="0"/>
            </w:tcBorders>
            <w:tcW w:w="705" w:type="pct"/>
            <w:vAlign w:val="center"/>
            <w:vMerge w:val="continue"/>
            <w:textDirection w:val="lrTb"/>
            <w:noWrap w:val="false"/>
          </w:tcPr>
          <w:p>
            <w:pPr>
              <w:ind w:firstLine="0"/>
              <w:jc w:val="center"/>
              <w:keepLines w:val="0"/>
              <w:keepNext w:val="0"/>
              <w:pageBreakBefore w:val="0"/>
              <w:spacing w:line="340" w:lineRule="exact"/>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r>
            <w:r/>
          </w:p>
        </w:tc>
        <w:tc>
          <w:tcPr>
            <w:tcBorders>
              <w:top w:val="single" w:color="auto" w:sz="4" w:space="0"/>
              <w:left w:val="single" w:color="auto" w:sz="2" w:space="0"/>
              <w:bottom w:val="single" w:color="auto" w:sz="2" w:space="0"/>
              <w:right w:val="single" w:color="auto" w:sz="4" w:space="0"/>
            </w:tcBorders>
            <w:tcW w:w="540" w:type="pct"/>
            <w:vAlign w:val="center"/>
            <w:vMerge w:val="continue"/>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r>
            <w:r/>
          </w:p>
        </w:tc>
        <w:tc>
          <w:tcPr>
            <w:tcBorders>
              <w:top w:val="single" w:color="auto" w:sz="4" w:space="0"/>
              <w:left w:val="single" w:color="auto" w:sz="2" w:space="0"/>
              <w:bottom w:val="single" w:color="auto" w:sz="4" w:space="0"/>
              <w:right w:val="single" w:color="auto" w:sz="4" w:space="0"/>
            </w:tcBorders>
            <w:tcW w:w="3754" w:type="pct"/>
            <w:vAlign w:val="center"/>
            <w:textDirection w:val="lrTb"/>
            <w:noWrap w:val="false"/>
          </w:tcPr>
          <w:p>
            <w:pPr>
              <w:numPr>
                <w:ilvl w:val="0"/>
                <w:numId w:val="3"/>
              </w:numPr>
              <w:ind w:left="0" w:firstLine="420"/>
              <w:keepLines w:val="0"/>
              <w:keepNext w:val="0"/>
              <w:pageBreakBefore w:val="0"/>
              <w:spacing w:line="320" w:lineRule="exact"/>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服务流程及质量控制措施（满分</w:t>
            </w:r>
            <w:r>
              <w:rPr>
                <w:rFonts w:hint="eastAsia" w:asciiTheme="minorEastAsia" w:hAnsiTheme="minorEastAsia" w:eastAsiaTheme="minorEastAsia" w:cstheme="minorEastAsia"/>
                <w:sz w:val="21"/>
                <w:szCs w:val="21"/>
                <w:lang w:val="en-US" w:eastAsia="zh-CN"/>
              </w:rPr>
              <w:t xml:space="preserve">8</w:t>
            </w:r>
            <w:r>
              <w:rPr>
                <w:rFonts w:hint="eastAsia" w:asciiTheme="minorEastAsia" w:hAnsiTheme="minorEastAsia" w:eastAsiaTheme="minorEastAsia" w:cstheme="minorEastAsia"/>
                <w:sz w:val="21"/>
                <w:szCs w:val="21"/>
                <w:lang w:eastAsia="zh-CN"/>
              </w:rPr>
              <w:t xml:space="preserve">分）。</w:t>
            </w:r>
            <w:r/>
          </w:p>
          <w:p>
            <w:pPr>
              <w:ind w:firstLine="420"/>
              <w:keepLines w:val="0"/>
              <w:keepNext w:val="0"/>
              <w:pageBreakBefore w:val="0"/>
              <w:spacing w:line="320" w:lineRule="exac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4个评分要点，每个要点2分，每发现一处不足扣1分，扣完为止：</w:t>
            </w:r>
            <w:r/>
          </w:p>
          <w:p>
            <w:pPr>
              <w:ind w:firstLine="420"/>
              <w:keepLines w:val="0"/>
              <w:keepNext w:val="0"/>
              <w:pageBreakBefore w:val="0"/>
              <w:spacing w:line="320" w:lineRule="exac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① 服务流程的清晰性；② 内部控制措施的完善性；③ 质量保证措施的可落实性；④ 措施与项目/区域特点的结合度。</w:t>
            </w:r>
            <w:r/>
          </w:p>
          <w:p>
            <w:pPr>
              <w:ind w:firstLine="420"/>
              <w:keepLines w:val="0"/>
              <w:keepNext w:val="0"/>
              <w:pageBreakBefore w:val="0"/>
              <w:spacing w:line="320" w:lineRule="exact"/>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 xml:space="preserve">扣分项：保障措施可行性差、针对性差的，对应要点直接扣分，扣完本项8分为止。 </w:t>
            </w:r>
            <w:r/>
          </w:p>
        </w:tc>
      </w:tr>
      <w:tr>
        <w:trPr>
          <w:jc w:val="center"/>
          <w:trHeight w:val="1519"/>
        </w:trPr>
        <w:tc>
          <w:tcPr>
            <w:tcBorders>
              <w:top w:val="single" w:color="auto" w:sz="4" w:space="0"/>
              <w:left w:val="single" w:color="auto" w:sz="4" w:space="0"/>
              <w:bottom w:val="single" w:color="auto" w:sz="2" w:space="0"/>
              <w:right w:val="single" w:color="auto" w:sz="4" w:space="0"/>
            </w:tcBorders>
            <w:tcW w:w="705" w:type="pct"/>
            <w:vAlign w:val="center"/>
            <w:vMerge w:val="continue"/>
            <w:textDirection w:val="lrTb"/>
            <w:noWrap w:val="false"/>
          </w:tcPr>
          <w:p>
            <w:pPr>
              <w:ind w:firstLine="0"/>
              <w:jc w:val="center"/>
              <w:keepLines w:val="0"/>
              <w:keepNext w:val="0"/>
              <w:pageBreakBefore w:val="0"/>
              <w:spacing w:line="340" w:lineRule="exact"/>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r>
            <w:r/>
          </w:p>
        </w:tc>
        <w:tc>
          <w:tcPr>
            <w:tcBorders>
              <w:top w:val="single" w:color="auto" w:sz="4" w:space="0"/>
              <w:left w:val="single" w:color="auto" w:sz="2" w:space="0"/>
              <w:bottom w:val="single" w:color="auto" w:sz="2" w:space="0"/>
              <w:right w:val="single" w:color="auto" w:sz="4" w:space="0"/>
            </w:tcBorders>
            <w:tcW w:w="540" w:type="pct"/>
            <w:vAlign w:val="center"/>
            <w:vMerge w:val="continue"/>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r>
            <w:r/>
          </w:p>
        </w:tc>
        <w:tc>
          <w:tcPr>
            <w:tcBorders>
              <w:top w:val="single" w:color="auto" w:sz="4" w:space="0"/>
              <w:left w:val="single" w:color="auto" w:sz="2" w:space="0"/>
              <w:bottom w:val="single" w:color="auto" w:sz="4" w:space="0"/>
              <w:right w:val="single" w:color="auto" w:sz="4" w:space="0"/>
            </w:tcBorders>
            <w:tcW w:w="3754" w:type="pct"/>
            <w:vAlign w:val="center"/>
            <w:textDirection w:val="lrTb"/>
            <w:noWrap w:val="false"/>
          </w:tcPr>
          <w:p>
            <w:pPr>
              <w:numPr>
                <w:ilvl w:val="0"/>
                <w:numId w:val="3"/>
              </w:numPr>
              <w:ind w:left="0" w:firstLine="420"/>
              <w:keepLines w:val="0"/>
              <w:keepNext w:val="0"/>
              <w:pageBreakBefore w:val="0"/>
              <w:spacing w:line="320" w:lineRule="exact"/>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服务作业计划安排（满分</w:t>
            </w:r>
            <w:r>
              <w:rPr>
                <w:rFonts w:hint="eastAsia" w:asciiTheme="minorEastAsia" w:hAnsiTheme="minorEastAsia" w:eastAsiaTheme="minorEastAsia" w:cstheme="minorEastAsia"/>
                <w:sz w:val="21"/>
                <w:szCs w:val="21"/>
                <w:lang w:val="en-US" w:eastAsia="zh-CN"/>
              </w:rPr>
              <w:t xml:space="preserve">8</w:t>
            </w:r>
            <w:r>
              <w:rPr>
                <w:rFonts w:hint="eastAsia" w:asciiTheme="minorEastAsia" w:hAnsiTheme="minorEastAsia" w:eastAsiaTheme="minorEastAsia" w:cstheme="minorEastAsia"/>
                <w:sz w:val="21"/>
                <w:szCs w:val="21"/>
                <w:lang w:eastAsia="zh-CN"/>
              </w:rPr>
              <w:t xml:space="preserve">分）。</w:t>
            </w:r>
            <w:r/>
          </w:p>
          <w:p>
            <w:pPr>
              <w:ind w:firstLine="420"/>
              <w:keepLines w:val="0"/>
              <w:keepNext w:val="0"/>
              <w:pageBreakBefore w:val="0"/>
              <w:spacing w:line="320" w:lineRule="exact"/>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4个评分要点，每个要点2分，每发现一处不足扣1分，扣完为止：</w:t>
            </w:r>
            <w:r/>
          </w:p>
          <w:p>
            <w:pPr>
              <w:ind w:firstLine="420"/>
              <w:keepLines w:val="0"/>
              <w:keepNext w:val="0"/>
              <w:pageBreakBefore w:val="0"/>
              <w:spacing w:line="320" w:lineRule="exact"/>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① 进度计划的合理性；② 节点安排的明确性；③ 保障措施的到位性；④ 计划与服务期限的匹配度。</w:t>
            </w:r>
            <w:r/>
          </w:p>
          <w:p>
            <w:pPr>
              <w:ind w:firstLine="420"/>
              <w:keepLines w:val="0"/>
              <w:keepNext w:val="0"/>
              <w:pageBreakBefore w:val="0"/>
              <w:spacing w:line="320" w:lineRule="exact"/>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扣分项：计划安排不合理、保证措施差的，对应要点直接扣分，扣完本项8分为止。</w:t>
            </w:r>
            <w:r/>
          </w:p>
        </w:tc>
      </w:tr>
      <w:tr>
        <w:trPr>
          <w:jc w:val="center"/>
          <w:trHeight w:val="681"/>
        </w:trPr>
        <w:tc>
          <w:tcPr>
            <w:tcBorders>
              <w:top w:val="single" w:color="auto" w:sz="4" w:space="0"/>
              <w:left w:val="single" w:color="auto" w:sz="4" w:space="0"/>
              <w:bottom w:val="single" w:color="auto" w:sz="4" w:space="0"/>
              <w:right w:val="single" w:color="auto" w:sz="4" w:space="0"/>
            </w:tcBorders>
            <w:tcW w:w="705" w:type="pct"/>
            <w:vAlign w:val="center"/>
            <w:vMerge w:val="continue"/>
            <w:textDirection w:val="lrTb"/>
            <w:noWrap w:val="false"/>
          </w:tcPr>
          <w:p>
            <w:pPr>
              <w:ind w:firstLine="0"/>
              <w:jc w:val="center"/>
              <w:keepLines w:val="0"/>
              <w:keepNext w:val="0"/>
              <w:pageBreakBefore w:val="0"/>
              <w:spacing w:line="340" w:lineRule="exact"/>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r>
            <w:r/>
          </w:p>
        </w:tc>
        <w:tc>
          <w:tcPr>
            <w:tcBorders>
              <w:top w:val="single" w:color="auto" w:sz="4" w:space="0"/>
              <w:left w:val="single" w:color="auto" w:sz="2" w:space="0"/>
              <w:bottom w:val="single" w:color="auto" w:sz="4" w:space="0"/>
              <w:right w:val="single" w:color="auto" w:sz="4" w:space="0"/>
            </w:tcBorders>
            <w:tcW w:w="540" w:type="pct"/>
            <w:vAlign w:val="center"/>
            <w:vMerge w:val="continue"/>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r>
            <w:r/>
          </w:p>
        </w:tc>
        <w:tc>
          <w:tcPr>
            <w:tcBorders>
              <w:top w:val="single" w:color="auto" w:sz="4" w:space="0"/>
              <w:left w:val="single" w:color="auto" w:sz="2" w:space="0"/>
              <w:bottom w:val="single" w:color="auto" w:sz="4" w:space="0"/>
              <w:right w:val="single" w:color="auto" w:sz="4" w:space="0"/>
            </w:tcBorders>
            <w:tcW w:w="3754" w:type="pct"/>
            <w:vAlign w:val="center"/>
            <w:textDirection w:val="lrTb"/>
            <w:noWrap w:val="false"/>
          </w:tcPr>
          <w:p>
            <w:pPr>
              <w:numPr>
                <w:ilvl w:val="0"/>
                <w:numId w:val="3"/>
              </w:numPr>
              <w:ind w:left="0" w:firstLine="420"/>
              <w:keepLines w:val="0"/>
              <w:keepNext w:val="0"/>
              <w:pageBreakBefore w:val="0"/>
              <w:spacing w:line="320" w:lineRule="exact"/>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服务人员配备和岗位职责（满分</w:t>
            </w:r>
            <w:r>
              <w:rPr>
                <w:rFonts w:hint="eastAsia" w:asciiTheme="minorEastAsia" w:hAnsiTheme="minorEastAsia" w:eastAsiaTheme="minorEastAsia" w:cstheme="minorEastAsia"/>
                <w:sz w:val="21"/>
                <w:szCs w:val="21"/>
                <w:lang w:val="en-US" w:eastAsia="zh-CN"/>
              </w:rPr>
              <w:t xml:space="preserve">8</w:t>
            </w:r>
            <w:r>
              <w:rPr>
                <w:rFonts w:hint="eastAsia" w:asciiTheme="minorEastAsia" w:hAnsiTheme="minorEastAsia" w:eastAsiaTheme="minorEastAsia" w:cstheme="minorEastAsia"/>
                <w:sz w:val="21"/>
                <w:szCs w:val="21"/>
                <w:lang w:eastAsia="zh-CN"/>
              </w:rPr>
              <w:t xml:space="preserve">分）。</w:t>
            </w:r>
            <w:r/>
          </w:p>
          <w:p>
            <w:pPr>
              <w:ind w:firstLine="420"/>
              <w:keepLines w:val="0"/>
              <w:keepNext w:val="0"/>
              <w:pageBreakBefore w:val="0"/>
              <w:spacing w:line="320" w:lineRule="exac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4个评分要点，每个要点2分，每发现一处不足扣1分，扣完为止：</w:t>
            </w:r>
            <w:r/>
          </w:p>
          <w:p>
            <w:pPr>
              <w:ind w:firstLine="420"/>
              <w:keepLines w:val="0"/>
              <w:keepNext w:val="0"/>
              <w:pageBreakBefore w:val="0"/>
              <w:spacing w:line="320" w:lineRule="exac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① 人员配备的完整性；② 人员专业的匹配性；③ 岗位职责的明确性；④ 分工协作的合理性。</w:t>
            </w:r>
            <w:r/>
          </w:p>
          <w:p>
            <w:pPr>
              <w:ind w:firstLine="420"/>
              <w:keepLines w:val="0"/>
              <w:keepNext w:val="0"/>
              <w:pageBreakBefore w:val="0"/>
              <w:spacing w:line="320" w:lineRule="exac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扣分项：配备不合理、分工不明确的，对应要点直接扣分，扣完本项8分为止。 </w:t>
            </w:r>
            <w:r/>
          </w:p>
        </w:tc>
      </w:tr>
      <w:tr>
        <w:trPr>
          <w:jc w:val="center"/>
          <w:trHeight w:val="2169"/>
        </w:trPr>
        <w:tc>
          <w:tcPr>
            <w:tcBorders>
              <w:top w:val="single" w:color="auto" w:sz="4" w:space="0"/>
              <w:left w:val="single" w:color="auto" w:sz="4" w:space="0"/>
              <w:bottom w:val="single" w:color="auto" w:sz="2" w:space="0"/>
              <w:right w:val="single" w:color="auto" w:sz="4" w:space="0"/>
            </w:tcBorders>
            <w:tcW w:w="705" w:type="pct"/>
            <w:vAlign w:val="center"/>
            <w:textDirection w:val="lrTb"/>
            <w:noWrap w:val="false"/>
          </w:tcPr>
          <w:p>
            <w:pPr>
              <w:ind w:firstLine="0"/>
              <w:jc w:val="center"/>
              <w:keepLines w:val="0"/>
              <w:keepNext w:val="0"/>
              <w:pageBreakBefore w:val="0"/>
              <w:spacing w:line="34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服务承诺</w:t>
            </w:r>
            <w:r/>
          </w:p>
        </w:tc>
        <w:tc>
          <w:tcPr>
            <w:tcBorders>
              <w:top w:val="single" w:color="auto" w:sz="4" w:space="0"/>
              <w:left w:val="single" w:color="auto" w:sz="2" w:space="0"/>
              <w:bottom w:val="single" w:color="auto" w:sz="2" w:space="0"/>
              <w:right w:val="single" w:color="auto" w:sz="4" w:space="0"/>
            </w:tcBorders>
            <w:tcW w:w="540" w:type="pct"/>
            <w:vAlign w:val="center"/>
            <w:textDirection w:val="lrTb"/>
            <w:noWrap w:val="false"/>
          </w:tcPr>
          <w:p>
            <w:pPr>
              <w:ind w:firstLine="0"/>
              <w:jc w:val="center"/>
              <w:keepLines w:val="0"/>
              <w:keepNext w:val="0"/>
              <w:pageBreakBefore w:val="0"/>
              <w:spacing w:line="32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5分</w:t>
            </w:r>
            <w:r/>
          </w:p>
        </w:tc>
        <w:tc>
          <w:tcPr>
            <w:tcBorders>
              <w:top w:val="single" w:color="auto" w:sz="4" w:space="0"/>
              <w:left w:val="single" w:color="auto" w:sz="2" w:space="0"/>
              <w:bottom w:val="single" w:color="auto" w:sz="4" w:space="0"/>
              <w:right w:val="single" w:color="auto" w:sz="4" w:space="0"/>
            </w:tcBorders>
            <w:tcW w:w="3754" w:type="pct"/>
            <w:vAlign w:val="center"/>
            <w:textDirection w:val="lrTb"/>
            <w:noWrap w:val="false"/>
          </w:tcPr>
          <w:p>
            <w:pPr>
              <w:ind w:firstLine="420"/>
              <w:keepLines w:val="0"/>
              <w:keepNext w:val="0"/>
              <w:pageBreakBefore w:val="0"/>
              <w:spacing w:line="320" w:lineRule="exact"/>
              <w:widowControl w:val="off"/>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 xml:space="preserve">投标人需提供日常技术支持、服务响应承诺时间、后续服务承诺具体、全面、合理；服务承诺内容与合同中的付款方式比例相挂</w:t>
            </w:r>
            <w:r>
              <w:rPr>
                <w:rFonts w:hint="eastAsia" w:asciiTheme="minorEastAsia" w:hAnsiTheme="minorEastAsia" w:eastAsiaTheme="minorEastAsia" w:cstheme="minorEastAsia"/>
                <w:sz w:val="21"/>
                <w:szCs w:val="21"/>
                <w:highlight w:val="none"/>
                <w:lang w:eastAsia="zh-CN"/>
              </w:rPr>
              <w:t xml:space="preserve">钩，无法按</w:t>
            </w:r>
            <w:r>
              <w:rPr>
                <w:rFonts w:hint="eastAsia" w:asciiTheme="minorEastAsia" w:hAnsiTheme="minorEastAsia" w:eastAsiaTheme="minorEastAsia" w:cstheme="minorEastAsia"/>
                <w:sz w:val="21"/>
                <w:szCs w:val="21"/>
                <w:highlight w:val="none"/>
                <w:lang w:val="en-US" w:eastAsia="zh-CN"/>
              </w:rPr>
              <w:t xml:space="preserve">时完</w:t>
            </w:r>
            <w:r>
              <w:rPr>
                <w:rFonts w:hint="eastAsia" w:asciiTheme="minorEastAsia" w:hAnsiTheme="minorEastAsia" w:eastAsiaTheme="minorEastAsia" w:cstheme="minorEastAsia"/>
                <w:sz w:val="21"/>
                <w:szCs w:val="21"/>
                <w:lang w:val="en-US" w:eastAsia="zh-CN"/>
              </w:rPr>
              <w:t xml:space="preserve">成</w:t>
            </w:r>
            <w:r>
              <w:rPr>
                <w:rFonts w:hint="eastAsia" w:asciiTheme="minorEastAsia" w:hAnsiTheme="minorEastAsia" w:eastAsiaTheme="minorEastAsia" w:cstheme="minorEastAsia"/>
                <w:sz w:val="21"/>
                <w:szCs w:val="21"/>
                <w:lang w:eastAsia="zh-CN"/>
              </w:rPr>
              <w:t xml:space="preserve">的，扣除合同总价的</w:t>
            </w:r>
            <w:r>
              <w:rPr>
                <w:rFonts w:hint="eastAsia" w:asciiTheme="minorEastAsia" w:hAnsiTheme="minorEastAsia" w:eastAsiaTheme="minorEastAsia" w:cstheme="minorEastAsia"/>
                <w:sz w:val="21"/>
                <w:szCs w:val="21"/>
                <w:lang w:val="en-US" w:eastAsia="zh-CN"/>
              </w:rPr>
              <w:t xml:space="preserve">1</w:t>
            </w:r>
            <w:r>
              <w:rPr>
                <w:rFonts w:hint="eastAsia" w:asciiTheme="minorEastAsia" w:hAnsiTheme="minorEastAsia" w:eastAsiaTheme="minorEastAsia" w:cstheme="minorEastAsia"/>
                <w:sz w:val="21"/>
                <w:szCs w:val="21"/>
                <w:lang w:eastAsia="zh-CN"/>
              </w:rPr>
              <w:t xml:space="preserve">0%</w:t>
            </w:r>
            <w:r>
              <w:rPr>
                <w:rFonts w:hint="eastAsia" w:asciiTheme="minorEastAsia" w:hAnsiTheme="minorEastAsia" w:eastAsiaTheme="minorEastAsia" w:cstheme="minorEastAsia"/>
                <w:sz w:val="21"/>
                <w:szCs w:val="21"/>
                <w:lang w:val="en-US" w:eastAsia="zh-CN"/>
              </w:rPr>
              <w:t xml:space="preserve">；</w:t>
            </w:r>
            <w:r>
              <w:rPr>
                <w:rFonts w:hint="eastAsia" w:asciiTheme="minorEastAsia" w:hAnsiTheme="minorEastAsia" w:eastAsiaTheme="minorEastAsia" w:cstheme="minorEastAsia"/>
                <w:sz w:val="21"/>
                <w:szCs w:val="21"/>
                <w:highlight w:val="none"/>
                <w:lang w:eastAsia="zh-CN"/>
              </w:rPr>
              <w:t xml:space="preserve">盐城市射阳生态环境局海域生态环境综合治理技术服务项目</w:t>
            </w:r>
            <w:r>
              <w:rPr>
                <w:rFonts w:hint="eastAsia" w:asciiTheme="minorEastAsia" w:hAnsiTheme="minorEastAsia" w:eastAsiaTheme="minorEastAsia" w:cstheme="minorEastAsia"/>
                <w:sz w:val="21"/>
                <w:szCs w:val="21"/>
                <w:highlight w:val="none"/>
                <w:lang w:val="en-US" w:eastAsia="zh-CN"/>
              </w:rPr>
              <w:t xml:space="preserve">相关成果</w:t>
            </w:r>
            <w:r>
              <w:rPr>
                <w:rFonts w:hint="eastAsia" w:asciiTheme="minorEastAsia" w:hAnsiTheme="minorEastAsia" w:eastAsiaTheme="minorEastAsia" w:cstheme="minorEastAsia"/>
                <w:sz w:val="21"/>
                <w:szCs w:val="21"/>
                <w:highlight w:val="none"/>
                <w:lang w:eastAsia="zh-CN"/>
              </w:rPr>
              <w:t xml:space="preserve">报告需通过盐城市射阳生态环境局</w:t>
            </w:r>
            <w:r>
              <w:rPr>
                <w:rFonts w:hint="eastAsia" w:asciiTheme="minorEastAsia" w:hAnsiTheme="minorEastAsia" w:eastAsiaTheme="minorEastAsia" w:cstheme="minorEastAsia"/>
                <w:sz w:val="21"/>
                <w:szCs w:val="21"/>
                <w:highlight w:val="none"/>
                <w:lang w:val="en-US" w:eastAsia="zh-CN"/>
              </w:rPr>
              <w:t xml:space="preserve">验收</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lang w:eastAsia="zh-CN"/>
              </w:rPr>
              <w:t xml:space="preserve">按要求提供承诺书得5分，否则不得分。</w:t>
            </w:r>
            <w:r/>
          </w:p>
        </w:tc>
      </w:tr>
    </w:tbl>
    <w:p>
      <w:pPr>
        <w:widowControl/>
        <w:rPr>
          <w:rFonts w:ascii="宋体" w:hAnsi="宋体" w:cs="黑体"/>
          <w:b/>
          <w:sz w:val="24"/>
        </w:rPr>
      </w:pPr>
      <w:r>
        <w:rPr>
          <w:rFonts w:ascii="宋体" w:hAnsi="宋体" w:cs="黑体"/>
          <w:b/>
          <w:sz w:val="24"/>
        </w:rPr>
      </w:r>
      <w:bookmarkEnd w:id="222"/>
      <w:r/>
    </w:p>
    <w:p>
      <w:pPr>
        <w:jc w:val="left"/>
        <w:widowControl/>
        <w:rPr>
          <w:rFonts w:ascii="宋体" w:hAnsi="宋体" w:cs="黑体"/>
          <w:b/>
          <w:sz w:val="44"/>
          <w:szCs w:val="44"/>
        </w:rPr>
      </w:pPr>
      <w:r>
        <w:rPr>
          <w:rFonts w:hint="eastAsia" w:ascii="宋体" w:hAnsi="宋体" w:cs="黑体"/>
          <w:b/>
          <w:sz w:val="44"/>
          <w:szCs w:val="44"/>
        </w:rPr>
        <w:br w:type="page" w:clear="all"/>
      </w:r>
      <w:r/>
    </w:p>
    <w:p>
      <w:pPr>
        <w:jc w:val="center"/>
        <w:widowControl/>
        <w:rPr>
          <w:rFonts w:hint="eastAsia" w:ascii="宋体" w:hAnsi="宋体" w:cs="黑体"/>
          <w:b/>
          <w:sz w:val="44"/>
          <w:szCs w:val="44"/>
        </w:rPr>
      </w:pPr>
      <w:r>
        <w:rPr>
          <w:rFonts w:hint="eastAsia" w:ascii="宋体" w:hAnsi="宋体" w:cs="黑体"/>
          <w:b/>
          <w:sz w:val="44"/>
          <w:szCs w:val="44"/>
        </w:rPr>
      </w:r>
      <w:r/>
    </w:p>
    <w:p>
      <w:pPr>
        <w:jc w:val="center"/>
        <w:widowControl/>
        <w:rPr>
          <w:rFonts w:hint="eastAsia" w:ascii="宋体" w:hAnsi="宋体" w:cs="黑体"/>
          <w:b/>
          <w:sz w:val="44"/>
          <w:szCs w:val="44"/>
        </w:rPr>
      </w:pPr>
      <w:r>
        <w:rPr>
          <w:rFonts w:hint="eastAsia" w:ascii="宋体" w:hAnsi="宋体" w:cs="黑体"/>
          <w:b/>
          <w:sz w:val="44"/>
          <w:szCs w:val="44"/>
        </w:rPr>
      </w:r>
      <w:r/>
    </w:p>
    <w:p>
      <w:pPr>
        <w:jc w:val="center"/>
        <w:widowControl/>
        <w:rPr>
          <w:rFonts w:ascii="宋体" w:hAnsi="宋体"/>
          <w:b/>
        </w:rPr>
      </w:pPr>
      <w:r>
        <w:rPr>
          <w:rFonts w:hint="eastAsia" w:ascii="宋体" w:hAnsi="宋体" w:cs="黑体"/>
          <w:b/>
          <w:sz w:val="44"/>
          <w:szCs w:val="44"/>
        </w:rPr>
        <w:t xml:space="preserve">第六章</w:t>
      </w:r>
      <w:r>
        <w:rPr>
          <w:rFonts w:hint="eastAsia" w:ascii="宋体" w:hAnsi="宋体" w:cs="黑体"/>
          <w:b/>
          <w:sz w:val="44"/>
          <w:szCs w:val="44"/>
          <w:lang w:val="en-US" w:eastAsia="zh-CN"/>
        </w:rPr>
        <w:t xml:space="preserve"> </w:t>
      </w:r>
      <w:r>
        <w:rPr>
          <w:rFonts w:hint="eastAsia" w:ascii="宋体" w:hAnsi="宋体" w:cs="黑体"/>
          <w:b/>
          <w:sz w:val="44"/>
          <w:szCs w:val="44"/>
        </w:rPr>
        <w:t xml:space="preserve"> 投标文件格式</w:t>
      </w:r>
      <w:r/>
    </w:p>
    <w:p>
      <w:pPr>
        <w:pStyle w:val="662"/>
        <w:jc w:val="center"/>
        <w:spacing w:beforeAutospacing="0" w:afterAutospacing="0"/>
        <w:rPr>
          <w:rFonts w:ascii="宋体" w:hAnsi="宋体" w:cs="宋体"/>
          <w:b/>
          <w:sz w:val="72"/>
          <w:szCs w:val="72"/>
        </w:rPr>
      </w:pPr>
      <w:r/>
      <w:bookmarkStart w:id="223" w:name="_Toc120614282"/>
      <w:r/>
      <w:bookmarkEnd w:id="223"/>
      <w:r/>
      <w:bookmarkStart w:id="224" w:name="_Toc49090576"/>
      <w:r/>
      <w:bookmarkEnd w:id="224"/>
      <w:r/>
      <w:bookmarkStart w:id="225" w:name="_Toc26554094"/>
      <w:r/>
      <w:bookmarkStart w:id="226" w:name="_Hlt26955039"/>
      <w:r/>
      <w:bookmarkStart w:id="227" w:name="_Hlt26671244"/>
      <w:r/>
      <w:r/>
    </w:p>
    <w:p>
      <w:pPr>
        <w:pStyle w:val="662"/>
        <w:jc w:val="center"/>
        <w:spacing w:beforeAutospacing="0" w:afterAutospacing="0"/>
        <w:rPr>
          <w:rFonts w:ascii="宋体" w:hAnsi="宋体"/>
        </w:rPr>
      </w:pPr>
      <w:r>
        <w:rPr>
          <w:rFonts w:hint="eastAsia" w:ascii="宋体" w:hAnsi="宋体" w:cs="宋体"/>
          <w:b/>
          <w:sz w:val="72"/>
          <w:szCs w:val="72"/>
        </w:rPr>
        <w:t xml:space="preserve">投</w:t>
      </w:r>
      <w:r>
        <w:rPr>
          <w:rFonts w:hint="eastAsia" w:ascii="宋体" w:hAnsi="宋体" w:cs="宋体"/>
          <w:b/>
          <w:sz w:val="72"/>
          <w:szCs w:val="72"/>
          <w:lang w:val="en-US" w:eastAsia="zh-CN"/>
        </w:rPr>
        <w:t xml:space="preserve"> </w:t>
      </w:r>
      <w:r>
        <w:rPr>
          <w:rFonts w:hint="eastAsia" w:ascii="宋体" w:hAnsi="宋体" w:cs="宋体"/>
          <w:b/>
          <w:sz w:val="72"/>
          <w:szCs w:val="72"/>
        </w:rPr>
        <w:t xml:space="preserve"> 标</w:t>
      </w:r>
      <w:r>
        <w:rPr>
          <w:rFonts w:hint="eastAsia" w:ascii="宋体" w:hAnsi="宋体" w:cs="宋体"/>
          <w:b/>
          <w:sz w:val="72"/>
          <w:szCs w:val="72"/>
          <w:lang w:val="en-US" w:eastAsia="zh-CN"/>
        </w:rPr>
        <w:t xml:space="preserve"> </w:t>
      </w:r>
      <w:r>
        <w:rPr>
          <w:rFonts w:hint="eastAsia" w:ascii="宋体" w:hAnsi="宋体" w:cs="宋体"/>
          <w:b/>
          <w:sz w:val="72"/>
          <w:szCs w:val="72"/>
        </w:rPr>
        <w:t xml:space="preserve"> 文</w:t>
      </w:r>
      <w:r>
        <w:rPr>
          <w:rFonts w:hint="eastAsia" w:ascii="宋体" w:hAnsi="宋体" w:cs="宋体"/>
          <w:b/>
          <w:sz w:val="72"/>
          <w:szCs w:val="72"/>
          <w:lang w:val="en-US" w:eastAsia="zh-CN"/>
        </w:rPr>
        <w:t xml:space="preserve"> </w:t>
      </w:r>
      <w:r>
        <w:rPr>
          <w:rFonts w:hint="eastAsia" w:ascii="宋体" w:hAnsi="宋体" w:cs="宋体"/>
          <w:b/>
          <w:sz w:val="72"/>
          <w:szCs w:val="72"/>
        </w:rPr>
        <w:t xml:space="preserve"> 件</w:t>
      </w:r>
      <w:r/>
    </w:p>
    <w:p>
      <w:pPr>
        <w:pStyle w:val="662"/>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662"/>
        <w:ind w:firstLine="1084"/>
        <w:jc w:val="both"/>
        <w:spacing w:beforeAutospacing="0" w:afterAutospacing="0"/>
        <w:rPr>
          <w:rFonts w:hint="eastAsia" w:ascii="宋体" w:hAnsi="宋体" w:cs="宋体"/>
          <w:b/>
          <w:sz w:val="36"/>
          <w:szCs w:val="36"/>
        </w:rPr>
      </w:pPr>
      <w:r>
        <w:rPr>
          <w:rFonts w:hint="eastAsia" w:ascii="宋体" w:hAnsi="宋体" w:cs="宋体"/>
          <w:b/>
          <w:sz w:val="36"/>
          <w:szCs w:val="36"/>
        </w:rPr>
      </w:r>
      <w:r/>
    </w:p>
    <w:p>
      <w:pPr>
        <w:pStyle w:val="662"/>
        <w:ind w:firstLine="1084"/>
        <w:jc w:val="both"/>
        <w:spacing w:beforeAutospacing="0" w:afterAutospacing="0"/>
        <w:rPr>
          <w:rFonts w:hint="default" w:ascii="宋体" w:hAnsi="宋体" w:eastAsia="宋体"/>
          <w:u w:val="single"/>
          <w:lang w:val="en-US" w:eastAsia="zh-CN"/>
        </w:rPr>
      </w:pPr>
      <w:r>
        <w:rPr>
          <w:rFonts w:hint="eastAsia" w:ascii="宋体" w:hAnsi="宋体" w:cs="宋体"/>
          <w:b/>
          <w:sz w:val="36"/>
          <w:szCs w:val="36"/>
        </w:rPr>
        <w:t xml:space="preserve">项 目 名 称：</w:t>
      </w:r>
      <w:r>
        <w:rPr>
          <w:rFonts w:hint="eastAsia" w:ascii="宋体" w:hAnsi="宋体" w:cs="宋体"/>
          <w:b/>
          <w:sz w:val="36"/>
          <w:szCs w:val="36"/>
          <w:u w:val="single"/>
          <w:lang w:val="en-US" w:eastAsia="zh-CN"/>
        </w:rPr>
        <w:t xml:space="preserve">                          </w:t>
      </w:r>
      <w:r/>
    </w:p>
    <w:p>
      <w:pPr>
        <w:pStyle w:val="662"/>
        <w:ind w:firstLine="1084"/>
        <w:jc w:val="both"/>
        <w:spacing w:beforeAutospacing="0" w:afterAutospacing="0"/>
        <w:rPr>
          <w:rFonts w:hint="default" w:ascii="宋体" w:hAnsi="宋体" w:eastAsia="宋体"/>
          <w:u w:val="single"/>
          <w:lang w:val="en-US" w:eastAsia="zh-CN"/>
        </w:rPr>
      </w:pPr>
      <w:r>
        <w:rPr>
          <w:rFonts w:hint="eastAsia" w:ascii="宋体" w:hAnsi="宋体" w:cs="宋体"/>
          <w:b/>
          <w:sz w:val="36"/>
          <w:szCs w:val="36"/>
        </w:rPr>
        <w:t xml:space="preserve">项 目 编 号：</w:t>
      </w:r>
      <w:r>
        <w:rPr>
          <w:rFonts w:hint="eastAsia" w:ascii="宋体" w:hAnsi="宋体" w:cs="宋体"/>
          <w:b/>
          <w:sz w:val="36"/>
          <w:szCs w:val="36"/>
          <w:u w:val="single"/>
          <w:lang w:val="en-US" w:eastAsia="zh-CN"/>
        </w:rPr>
        <w:t xml:space="preserve">                          </w:t>
      </w:r>
      <w:r/>
    </w:p>
    <w:p>
      <w:pPr>
        <w:pStyle w:val="662"/>
        <w:ind w:firstLine="1084"/>
        <w:jc w:val="both"/>
        <w:spacing w:beforeAutospacing="0" w:afterAutospacing="0"/>
        <w:rPr>
          <w:rFonts w:ascii="宋体" w:hAnsi="宋体"/>
        </w:rPr>
      </w:pPr>
      <w:r>
        <w:rPr>
          <w:rFonts w:hint="eastAsia" w:ascii="宋体" w:hAnsi="宋体" w:cs="宋体"/>
          <w:b/>
          <w:sz w:val="36"/>
          <w:szCs w:val="36"/>
        </w:rPr>
        <w:t xml:space="preserve">投</w:t>
      </w:r>
      <w:r>
        <w:rPr>
          <w:rFonts w:hint="eastAsia" w:ascii="宋体" w:hAnsi="宋体" w:cs="宋体"/>
          <w:b/>
          <w:sz w:val="36"/>
          <w:szCs w:val="36"/>
          <w:lang w:val="en-US" w:eastAsia="zh-CN"/>
        </w:rPr>
        <w:t xml:space="preserve"> </w:t>
      </w:r>
      <w:r>
        <w:rPr>
          <w:rFonts w:hint="eastAsia" w:ascii="宋体" w:hAnsi="宋体" w:cs="宋体"/>
          <w:b/>
          <w:sz w:val="36"/>
          <w:szCs w:val="36"/>
        </w:rPr>
        <w:t xml:space="preserve">标人名称：</w:t>
      </w:r>
      <w:r>
        <w:rPr>
          <w:rFonts w:hint="eastAsia" w:ascii="宋体" w:hAnsi="宋体" w:cs="宋体"/>
          <w:b/>
          <w:sz w:val="36"/>
          <w:szCs w:val="36"/>
          <w:u w:val="single"/>
        </w:rPr>
        <w:t xml:space="preserve">（加盖CA电子公章）       </w:t>
      </w:r>
      <w:r/>
    </w:p>
    <w:p>
      <w:pPr>
        <w:pStyle w:val="662"/>
        <w:ind w:firstLine="1084"/>
        <w:jc w:val="both"/>
        <w:spacing w:beforeAutospacing="0" w:afterAutospacing="0"/>
        <w:rPr>
          <w:rFonts w:hint="default" w:ascii="宋体" w:hAnsi="宋体" w:eastAsia="宋体"/>
          <w:u w:val="single"/>
          <w:lang w:val="en-US" w:eastAsia="zh-CN"/>
        </w:rPr>
      </w:pPr>
      <w:r>
        <w:rPr>
          <w:rFonts w:hint="eastAsia" w:ascii="宋体" w:hAnsi="宋体" w:cs="宋体"/>
          <w:b/>
          <w:sz w:val="36"/>
          <w:szCs w:val="36"/>
        </w:rPr>
        <w:t xml:space="preserve">日    </w:t>
      </w:r>
      <w:r>
        <w:rPr>
          <w:rFonts w:hint="eastAsia" w:ascii="宋体" w:hAnsi="宋体" w:cs="宋体"/>
          <w:b/>
          <w:sz w:val="36"/>
          <w:szCs w:val="36"/>
          <w:lang w:val="en-US" w:eastAsia="zh-CN"/>
        </w:rPr>
        <w:t xml:space="preserve">   </w:t>
      </w:r>
      <w:r>
        <w:rPr>
          <w:rFonts w:hint="eastAsia" w:ascii="宋体" w:hAnsi="宋体" w:cs="宋体"/>
          <w:b/>
          <w:sz w:val="36"/>
          <w:szCs w:val="36"/>
        </w:rPr>
        <w:t xml:space="preserve">期：</w:t>
      </w:r>
      <w:r>
        <w:rPr>
          <w:rFonts w:hint="eastAsia" w:ascii="宋体" w:hAnsi="宋体" w:cs="宋体"/>
          <w:b/>
          <w:sz w:val="36"/>
          <w:szCs w:val="36"/>
          <w:u w:val="single"/>
          <w:lang w:val="en-US" w:eastAsia="zh-CN"/>
        </w:rPr>
        <w:t xml:space="preserve">                          </w:t>
      </w:r>
      <w:r/>
    </w:p>
    <w:p>
      <w:pPr>
        <w:pStyle w:val="662"/>
        <w:jc w:val="center"/>
        <w:spacing w:beforeAutospacing="0" w:afterAutospacing="0" w:line="0" w:lineRule="atLeast"/>
        <w:rPr>
          <w:rFonts w:ascii="宋体" w:hAnsi="宋体"/>
        </w:rPr>
      </w:pPr>
      <w:r>
        <w:rPr>
          <w:rFonts w:ascii="宋体" w:hAnsi="宋体"/>
        </w:rPr>
      </w:r>
      <w:r/>
    </w:p>
    <w:p>
      <w:pPr>
        <w:pStyle w:val="662"/>
        <w:jc w:val="center"/>
        <w:spacing w:beforeAutospacing="0" w:afterAutospacing="0" w:line="0" w:lineRule="atLeast"/>
        <w:rPr>
          <w:rFonts w:ascii="宋体" w:hAnsi="宋体"/>
        </w:rPr>
      </w:pPr>
      <w:r>
        <w:rPr>
          <w:rFonts w:ascii="宋体" w:hAnsi="宋体"/>
        </w:rPr>
      </w:r>
      <w:r/>
    </w:p>
    <w:p>
      <w:pPr>
        <w:pStyle w:val="662"/>
        <w:jc w:val="center"/>
        <w:spacing w:beforeAutospacing="0" w:afterAutospacing="0" w:line="0" w:lineRule="atLeast"/>
        <w:rPr>
          <w:rFonts w:ascii="宋体" w:hAnsi="宋体"/>
        </w:rPr>
      </w:pPr>
      <w:r>
        <w:rPr>
          <w:rFonts w:ascii="宋体" w:hAnsi="宋体"/>
        </w:rPr>
      </w:r>
      <w:r/>
    </w:p>
    <w:p>
      <w:pPr>
        <w:pStyle w:val="662"/>
        <w:jc w:val="center"/>
        <w:spacing w:beforeAutospacing="0" w:afterAutospacing="0" w:line="0" w:lineRule="atLeast"/>
        <w:rPr>
          <w:rFonts w:ascii="宋体" w:hAnsi="宋体"/>
        </w:rPr>
      </w:pPr>
      <w:r>
        <w:rPr>
          <w:rFonts w:ascii="宋体" w:hAnsi="宋体"/>
        </w:rPr>
      </w:r>
      <w:r/>
    </w:p>
    <w:p>
      <w:pPr>
        <w:pStyle w:val="662"/>
        <w:jc w:val="center"/>
        <w:spacing w:beforeAutospacing="0" w:afterAutospacing="0" w:line="0" w:lineRule="atLeast"/>
        <w:rPr>
          <w:rFonts w:ascii="宋体" w:hAnsi="宋体"/>
        </w:rPr>
      </w:pPr>
      <w:r>
        <w:rPr>
          <w:rFonts w:ascii="宋体" w:hAnsi="宋体"/>
        </w:rPr>
      </w:r>
      <w:r/>
    </w:p>
    <w:p>
      <w:pPr>
        <w:pStyle w:val="662"/>
        <w:jc w:val="center"/>
        <w:spacing w:beforeAutospacing="0" w:afterAutospacing="0" w:line="0" w:lineRule="atLeast"/>
        <w:rPr>
          <w:rFonts w:ascii="宋体" w:hAnsi="宋体"/>
        </w:rPr>
      </w:pPr>
      <w:r>
        <w:rPr>
          <w:rFonts w:ascii="宋体" w:hAnsi="宋体"/>
        </w:rPr>
      </w:r>
      <w:r/>
    </w:p>
    <w:p>
      <w:pPr>
        <w:pStyle w:val="662"/>
        <w:jc w:val="center"/>
        <w:spacing w:beforeAutospacing="0" w:afterAutospacing="0" w:line="0" w:lineRule="atLeast"/>
        <w:rPr>
          <w:rFonts w:ascii="宋体" w:hAnsi="宋体"/>
        </w:rPr>
      </w:pPr>
      <w:r>
        <w:rPr>
          <w:rFonts w:ascii="宋体" w:hAnsi="宋体"/>
        </w:rPr>
      </w:r>
      <w:r/>
    </w:p>
    <w:p>
      <w:pPr>
        <w:pStyle w:val="662"/>
        <w:jc w:val="center"/>
        <w:spacing w:beforeAutospacing="0" w:afterAutospacing="0" w:line="0" w:lineRule="atLeast"/>
        <w:rPr>
          <w:rFonts w:ascii="宋体" w:hAnsi="宋体"/>
        </w:rPr>
      </w:pPr>
      <w:r>
        <w:rPr>
          <w:rFonts w:ascii="宋体" w:hAnsi="宋体"/>
        </w:rPr>
      </w:r>
      <w:r/>
    </w:p>
    <w:p>
      <w:pPr>
        <w:pStyle w:val="662"/>
        <w:jc w:val="center"/>
        <w:spacing w:beforeAutospacing="0" w:afterAutospacing="0" w:line="0" w:lineRule="atLeast"/>
        <w:rPr>
          <w:rFonts w:ascii="宋体" w:hAnsi="宋体"/>
        </w:rPr>
      </w:pPr>
      <w:r>
        <w:rPr>
          <w:rFonts w:ascii="宋体" w:hAnsi="宋体"/>
        </w:rPr>
      </w:r>
      <w:r/>
    </w:p>
    <w:p>
      <w:pPr>
        <w:pStyle w:val="662"/>
        <w:jc w:val="center"/>
        <w:spacing w:beforeAutospacing="0" w:afterAutospacing="0" w:line="0" w:lineRule="atLeast"/>
        <w:rPr>
          <w:rFonts w:ascii="宋体" w:hAnsi="宋体"/>
        </w:rPr>
      </w:pPr>
      <w:r>
        <w:rPr>
          <w:rFonts w:ascii="宋体" w:hAnsi="宋体"/>
        </w:rPr>
      </w:r>
      <w:r/>
    </w:p>
    <w:p>
      <w:pPr>
        <w:pStyle w:val="662"/>
        <w:jc w:val="center"/>
        <w:spacing w:beforeAutospacing="0" w:afterAutospacing="0" w:line="0" w:lineRule="atLeast"/>
        <w:rPr>
          <w:rFonts w:ascii="宋体" w:hAnsi="宋体"/>
        </w:rPr>
      </w:pPr>
      <w:r>
        <w:rPr>
          <w:rFonts w:ascii="宋体" w:hAnsi="宋体"/>
        </w:rPr>
      </w:r>
      <w:r/>
    </w:p>
    <w:p>
      <w:pPr>
        <w:pStyle w:val="662"/>
        <w:jc w:val="center"/>
        <w:spacing w:beforeAutospacing="0" w:afterAutospacing="0" w:line="0" w:lineRule="atLeast"/>
        <w:rPr>
          <w:rFonts w:ascii="宋体" w:hAnsi="宋体"/>
        </w:rPr>
      </w:pPr>
      <w:r>
        <w:rPr>
          <w:rFonts w:ascii="宋体" w:hAnsi="宋体"/>
        </w:rPr>
      </w:r>
      <w:r/>
    </w:p>
    <w:p>
      <w:pPr>
        <w:pStyle w:val="662"/>
        <w:jc w:val="center"/>
        <w:spacing w:beforeAutospacing="0" w:afterAutospacing="0" w:line="0" w:lineRule="atLeast"/>
        <w:rPr>
          <w:rFonts w:ascii="宋体" w:hAnsi="宋体"/>
        </w:rPr>
      </w:pPr>
      <w:r>
        <w:rPr>
          <w:rFonts w:ascii="宋体" w:hAnsi="宋体"/>
        </w:rPr>
      </w:r>
      <w:r/>
    </w:p>
    <w:p>
      <w:pPr>
        <w:pStyle w:val="662"/>
        <w:jc w:val="center"/>
        <w:spacing w:beforeAutospacing="0" w:afterAutospacing="0" w:line="0" w:lineRule="atLeast"/>
        <w:rPr>
          <w:rFonts w:ascii="宋体" w:hAnsi="宋体"/>
        </w:rPr>
      </w:pPr>
      <w:r>
        <w:rPr>
          <w:rFonts w:ascii="宋体" w:hAnsi="宋体"/>
        </w:rPr>
      </w:r>
      <w:r/>
    </w:p>
    <w:p>
      <w:pPr>
        <w:pStyle w:val="662"/>
        <w:jc w:val="center"/>
        <w:spacing w:beforeAutospacing="0" w:afterAutospacing="0" w:line="0" w:lineRule="atLeast"/>
        <w:rPr>
          <w:rFonts w:ascii="宋体" w:hAnsi="宋体"/>
        </w:rPr>
      </w:pPr>
      <w:r>
        <w:rPr>
          <w:rFonts w:ascii="宋体" w:hAnsi="宋体"/>
        </w:rPr>
      </w:r>
      <w:r/>
    </w:p>
    <w:p>
      <w:pPr>
        <w:pStyle w:val="662"/>
        <w:jc w:val="center"/>
        <w:spacing w:beforeAutospacing="0" w:afterAutospacing="0" w:line="0" w:lineRule="atLeast"/>
        <w:rPr>
          <w:rFonts w:ascii="宋体" w:hAnsi="宋体"/>
        </w:rPr>
      </w:pPr>
      <w:r>
        <w:rPr>
          <w:rFonts w:ascii="宋体" w:hAnsi="宋体"/>
        </w:rPr>
      </w:r>
      <w:r/>
    </w:p>
    <w:p>
      <w:pPr>
        <w:pStyle w:val="662"/>
        <w:jc w:val="center"/>
        <w:spacing w:beforeAutospacing="0" w:afterAutospacing="0" w:line="0" w:lineRule="atLeast"/>
        <w:rPr>
          <w:rFonts w:ascii="宋体" w:hAnsi="宋体"/>
        </w:rPr>
      </w:pPr>
      <w:r>
        <w:rPr>
          <w:rFonts w:ascii="宋体" w:hAnsi="宋体"/>
        </w:rPr>
      </w:r>
      <w:r/>
    </w:p>
    <w:p>
      <w:pPr>
        <w:pStyle w:val="662"/>
        <w:jc w:val="center"/>
        <w:spacing w:beforeAutospacing="0" w:afterAutospacing="0" w:line="0" w:lineRule="atLeast"/>
        <w:rPr>
          <w:rFonts w:ascii="宋体" w:hAnsi="宋体"/>
        </w:rPr>
      </w:pPr>
      <w:r>
        <w:rPr>
          <w:rFonts w:ascii="宋体" w:hAnsi="宋体"/>
        </w:rPr>
      </w:r>
      <w:r/>
    </w:p>
    <w:p>
      <w:pPr>
        <w:pStyle w:val="662"/>
        <w:jc w:val="center"/>
        <w:spacing w:beforeAutospacing="0" w:afterAutospacing="0" w:line="0" w:lineRule="atLeast"/>
        <w:rPr>
          <w:rFonts w:ascii="宋体" w:hAnsi="宋体"/>
        </w:rPr>
      </w:pPr>
      <w:r>
        <w:rPr>
          <w:rFonts w:ascii="宋体" w:hAnsi="宋体"/>
        </w:rPr>
      </w:r>
      <w:r/>
    </w:p>
    <w:p>
      <w:pPr>
        <w:pStyle w:val="662"/>
        <w:jc w:val="center"/>
        <w:spacing w:beforeAutospacing="0" w:afterAutospacing="0" w:line="0" w:lineRule="atLeast"/>
        <w:rPr>
          <w:rFonts w:ascii="宋体" w:hAnsi="宋体"/>
        </w:rPr>
      </w:pPr>
      <w:r>
        <w:rPr>
          <w:rFonts w:ascii="宋体" w:hAnsi="宋体"/>
        </w:rPr>
      </w:r>
      <w:r/>
    </w:p>
    <w:p>
      <w:pPr>
        <w:pStyle w:val="662"/>
        <w:jc w:val="center"/>
        <w:spacing w:beforeAutospacing="0" w:afterAutospacing="0" w:line="0" w:lineRule="atLeast"/>
        <w:rPr>
          <w:rFonts w:ascii="宋体" w:hAnsi="宋体"/>
        </w:rPr>
      </w:pPr>
      <w:r>
        <w:rPr>
          <w:rFonts w:ascii="宋体" w:hAnsi="宋体"/>
        </w:rPr>
      </w:r>
      <w:r/>
    </w:p>
    <w:p>
      <w:pPr>
        <w:jc w:val="left"/>
        <w:widowControl/>
        <w:rPr>
          <w:rFonts w:ascii="宋体" w:hAnsi="宋体" w:cs="宋体"/>
          <w:b/>
          <w:sz w:val="32"/>
          <w:szCs w:val="32"/>
        </w:rPr>
      </w:pPr>
      <w:r>
        <w:rPr>
          <w:rFonts w:ascii="宋体" w:hAnsi="宋体" w:cs="宋体"/>
          <w:b/>
          <w:sz w:val="32"/>
          <w:szCs w:val="32"/>
        </w:rPr>
      </w:r>
      <w:r/>
    </w:p>
    <w:p>
      <w:pPr>
        <w:rPr>
          <w:rFonts w:ascii="宋体" w:hAnsi="宋体" w:cs="宋体"/>
          <w:b/>
          <w:sz w:val="32"/>
          <w:szCs w:val="32"/>
        </w:rPr>
      </w:pPr>
      <w:r>
        <w:rPr>
          <w:rFonts w:hint="eastAsia" w:ascii="宋体" w:hAnsi="宋体" w:cs="宋体"/>
          <w:b/>
          <w:sz w:val="32"/>
          <w:szCs w:val="32"/>
        </w:rPr>
        <w:br w:type="page" w:clear="all"/>
      </w:r>
      <w:r/>
    </w:p>
    <w:p>
      <w:pPr>
        <w:pStyle w:val="662"/>
        <w:jc w:val="center"/>
        <w:spacing w:beforeAutospacing="0" w:afterAutospacing="0" w:line="0" w:lineRule="atLeast"/>
        <w:rPr>
          <w:rFonts w:ascii="宋体" w:hAnsi="宋体"/>
        </w:rPr>
      </w:pPr>
      <w:r>
        <w:rPr>
          <w:rFonts w:hint="eastAsia" w:ascii="宋体" w:hAnsi="宋体" w:cs="宋体"/>
          <w:b/>
          <w:sz w:val="32"/>
          <w:szCs w:val="32"/>
        </w:rPr>
        <w:t xml:space="preserve">投标文件目录</w:t>
      </w:r>
      <w:r/>
    </w:p>
    <w:p>
      <w:pPr>
        <w:pStyle w:val="662"/>
        <w:jc w:val="center"/>
        <w:spacing w:beforeAutospacing="0" w:afterAutospacing="0" w:line="0" w:lineRule="atLeast"/>
        <w:rPr>
          <w:rFonts w:ascii="宋体" w:hAnsi="宋体"/>
        </w:rPr>
      </w:pPr>
      <w:r>
        <w:rPr>
          <w:rFonts w:ascii="宋体" w:hAnsi="宋体"/>
        </w:rPr>
        <w:t xml:space="preserve"> </w:t>
      </w:r>
      <w:r/>
    </w:p>
    <w:p>
      <w:pPr>
        <w:pStyle w:val="662"/>
        <w:ind w:left="480"/>
        <w:jc w:val="both"/>
        <w:spacing w:beforeAutospacing="0" w:afterAutospacing="0" w:line="360" w:lineRule="auto"/>
        <w:rPr>
          <w:rFonts w:ascii="宋体" w:hAnsi="宋体"/>
        </w:rPr>
      </w:pPr>
      <w:r>
        <w:rPr>
          <w:rFonts w:hint="eastAsia" w:ascii="宋体" w:hAnsi="宋体" w:cs="宋体"/>
          <w:i/>
          <w:u w:val="single"/>
        </w:rPr>
        <w:t xml:space="preserve">一、法人或者其他组织的营业执照等证明文件，自然人的身份证明</w:t>
      </w:r>
      <w:r/>
    </w:p>
    <w:p>
      <w:pPr>
        <w:pStyle w:val="662"/>
        <w:ind w:left="480"/>
        <w:jc w:val="both"/>
        <w:spacing w:beforeAutospacing="0" w:afterAutospacing="0" w:line="360" w:lineRule="auto"/>
        <w:rPr>
          <w:rFonts w:ascii="宋体" w:hAnsi="宋体" w:cs="宋体"/>
          <w:i/>
          <w:u w:val="single"/>
        </w:rPr>
      </w:pPr>
      <w:r>
        <w:rPr>
          <w:rFonts w:hint="eastAsia" w:ascii="宋体" w:hAnsi="宋体" w:cs="宋体"/>
          <w:i/>
          <w:u w:val="single"/>
        </w:rPr>
        <w:t xml:space="preserve">二、上一年度的财务状况报表（成立不满一年无需提供）。 </w:t>
      </w:r>
      <w:r/>
    </w:p>
    <w:p>
      <w:pPr>
        <w:pStyle w:val="662"/>
        <w:ind w:left="480"/>
        <w:jc w:val="both"/>
        <w:spacing w:beforeAutospacing="0" w:afterAutospacing="0" w:line="360" w:lineRule="auto"/>
        <w:rPr>
          <w:rFonts w:ascii="宋体" w:hAnsi="宋体"/>
        </w:rPr>
      </w:pPr>
      <w:r>
        <w:rPr>
          <w:rFonts w:hint="eastAsia" w:ascii="宋体" w:hAnsi="宋体" w:cs="宋体"/>
          <w:i/>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62"/>
        <w:ind w:left="480"/>
        <w:jc w:val="both"/>
        <w:spacing w:beforeAutospacing="0" w:afterAutospacing="0" w:line="360" w:lineRule="auto"/>
        <w:rPr>
          <w:rFonts w:ascii="宋体" w:hAnsi="宋体"/>
        </w:rPr>
      </w:pPr>
      <w:r>
        <w:rPr>
          <w:rFonts w:hint="eastAsia" w:ascii="宋体" w:hAnsi="宋体" w:cs="宋体"/>
          <w:i/>
          <w:u w:val="single"/>
        </w:rPr>
        <w:t xml:space="preserve">四、具备履行合同所必需的设备和专业技术能力的书面声明</w:t>
      </w:r>
      <w:r/>
    </w:p>
    <w:p>
      <w:pPr>
        <w:pStyle w:val="662"/>
        <w:ind w:firstLine="480"/>
        <w:jc w:val="both"/>
        <w:spacing w:beforeAutospacing="0" w:afterAutospacing="0" w:line="360" w:lineRule="auto"/>
        <w:rPr>
          <w:rFonts w:ascii="宋体" w:hAnsi="宋体"/>
        </w:rPr>
      </w:pPr>
      <w:r>
        <w:rPr>
          <w:rFonts w:hint="eastAsia" w:ascii="宋体" w:hAnsi="宋体" w:cs="宋体"/>
          <w:i/>
          <w:u w:val="single"/>
        </w:rPr>
        <w:t xml:space="preserve">五、参加政府采购活动前 3 年内在经营活动中没有重大违法记录的书面声明</w:t>
      </w:r>
      <w:r/>
    </w:p>
    <w:p>
      <w:pPr>
        <w:pStyle w:val="662"/>
        <w:ind w:firstLine="480"/>
        <w:jc w:val="both"/>
        <w:spacing w:beforeAutospacing="0" w:afterAutospacing="0" w:line="360" w:lineRule="auto"/>
        <w:rPr>
          <w:rFonts w:ascii="宋体" w:hAnsi="宋体"/>
        </w:rPr>
      </w:pPr>
      <w:r>
        <w:rPr>
          <w:rFonts w:hint="eastAsia" w:ascii="宋体" w:hAnsi="宋体" w:cs="宋体"/>
          <w:i/>
          <w:u w:val="single"/>
        </w:rPr>
        <w:t xml:space="preserve">六、在“信用中国”网站查询，无被列入失信被执行人、重大税收违法案件当事人名单、政府采购严重失信行为记录名单及其他不符合《中华人民共和国政府采购法》第二十二条规定条件的信用记录。（投标文件中无需提供证明材料） </w:t>
      </w:r>
      <w:r/>
    </w:p>
    <w:p>
      <w:pPr>
        <w:pStyle w:val="662"/>
        <w:ind w:firstLine="480"/>
        <w:jc w:val="both"/>
        <w:spacing w:beforeAutospacing="0" w:afterAutospacing="0" w:line="360" w:lineRule="auto"/>
        <w:rPr>
          <w:rFonts w:ascii="宋体" w:hAnsi="宋体" w:cs="宋体"/>
          <w:bCs/>
          <w:i/>
          <w:u w:val="single"/>
        </w:rPr>
      </w:pPr>
      <w:r>
        <w:rPr>
          <w:rFonts w:hint="eastAsia" w:ascii="宋体" w:hAnsi="宋体" w:cs="宋体"/>
          <w:i/>
          <w:u w:val="single"/>
        </w:rPr>
        <w:t xml:space="preserve">七、单位负责人为同一人或者存在直接控股、管理关系的不同供应商，不得参加同一合同项下的政府采购活动。</w:t>
      </w:r>
      <w:r/>
    </w:p>
    <w:p>
      <w:pPr>
        <w:pStyle w:val="662"/>
        <w:ind w:firstLine="480"/>
        <w:jc w:val="both"/>
        <w:spacing w:beforeAutospacing="0" w:afterAutospacing="0" w:line="360" w:lineRule="auto"/>
        <w:rPr>
          <w:rFonts w:ascii="宋体" w:hAnsi="宋体"/>
        </w:rPr>
      </w:pPr>
      <w:r>
        <w:rPr>
          <w:rFonts w:hint="eastAsia" w:ascii="宋体" w:hAnsi="宋体" w:cs="宋体"/>
          <w:i/>
          <w:u w:val="single"/>
        </w:rPr>
        <w:t xml:space="preserve">八、法人授权书</w:t>
      </w:r>
      <w:r/>
    </w:p>
    <w:p>
      <w:pPr>
        <w:pStyle w:val="662"/>
        <w:ind w:firstLine="480"/>
        <w:jc w:val="both"/>
        <w:spacing w:beforeAutospacing="0" w:afterAutospacing="0" w:line="360" w:lineRule="auto"/>
        <w:rPr>
          <w:rFonts w:hint="eastAsia" w:ascii="宋体" w:hAnsi="宋体" w:eastAsia="宋体" w:cs="宋体"/>
          <w:i/>
          <w:u w:val="single"/>
        </w:rPr>
      </w:pPr>
      <w:r>
        <w:rPr>
          <w:rFonts w:hint="eastAsia" w:ascii="宋体" w:hAnsi="宋体" w:eastAsia="宋体" w:cs="宋体"/>
          <w:i/>
          <w:u w:val="single"/>
        </w:rPr>
        <w:t xml:space="preserve">九、投标函</w:t>
      </w:r>
      <w:r/>
    </w:p>
    <w:p>
      <w:pPr>
        <w:ind w:firstLine="420"/>
        <w:spacing w:line="360" w:lineRule="auto"/>
        <w:rPr>
          <w:rFonts w:hint="eastAsia" w:ascii="宋体" w:hAnsi="宋体" w:eastAsia="宋体" w:cs="宋体"/>
          <w:i/>
          <w:sz w:val="24"/>
          <w:szCs w:val="24"/>
          <w:u w:val="single"/>
          <w:lang w:val="en-US" w:eastAsia="zh-CN" w:bidi="ar-SA"/>
        </w:rPr>
      </w:pPr>
      <w:r>
        <w:rPr>
          <w:rFonts w:hint="eastAsia" w:ascii="宋体" w:hAnsi="宋体" w:eastAsia="宋体" w:cs="宋体"/>
          <w:i/>
          <w:sz w:val="24"/>
          <w:szCs w:val="24"/>
          <w:u w:val="single"/>
          <w:lang w:val="en-US" w:eastAsia="zh-CN" w:bidi="ar-SA"/>
        </w:rPr>
        <w:t xml:space="preserve">十、中小企业声明函</w:t>
      </w:r>
      <w:r/>
    </w:p>
    <w:p>
      <w:pPr>
        <w:pStyle w:val="662"/>
        <w:ind w:firstLine="480"/>
        <w:jc w:val="both"/>
        <w:spacing w:beforeAutospacing="0" w:afterAutospacing="0" w:line="360" w:lineRule="auto"/>
        <w:rPr>
          <w:rFonts w:hint="eastAsia" w:ascii="宋体" w:hAnsi="宋体" w:eastAsia="宋体" w:cs="宋体"/>
          <w:i/>
          <w:u w:val="single"/>
        </w:rPr>
      </w:pPr>
      <w:r>
        <w:rPr>
          <w:rFonts w:hint="eastAsia" w:ascii="宋体" w:hAnsi="宋体" w:eastAsia="宋体" w:cs="宋体"/>
          <w:i/>
          <w:u w:val="single"/>
        </w:rPr>
        <w:t xml:space="preserve">十一、残疾人福利性单位声明函</w:t>
      </w:r>
      <w:r/>
    </w:p>
    <w:p>
      <w:pPr>
        <w:pStyle w:val="662"/>
        <w:ind w:firstLine="480"/>
        <w:jc w:val="both"/>
        <w:spacing w:beforeAutospacing="0" w:afterAutospacing="0" w:line="360" w:lineRule="auto"/>
        <w:rPr>
          <w:rFonts w:hint="eastAsia" w:ascii="宋体" w:hAnsi="宋体" w:eastAsia="宋体" w:cs="宋体"/>
          <w:i/>
          <w:u w:val="single"/>
        </w:rPr>
      </w:pPr>
      <w:r>
        <w:rPr>
          <w:rFonts w:hint="eastAsia" w:ascii="宋体" w:hAnsi="宋体" w:eastAsia="宋体" w:cs="宋体"/>
          <w:i/>
          <w:u w:val="single"/>
        </w:rPr>
        <w:t xml:space="preserve">十二、开标一览表</w:t>
      </w:r>
      <w:r/>
    </w:p>
    <w:p>
      <w:pPr>
        <w:pStyle w:val="662"/>
        <w:ind w:firstLine="480"/>
        <w:jc w:val="both"/>
        <w:spacing w:beforeAutospacing="0" w:afterAutospacing="0" w:line="360" w:lineRule="auto"/>
        <w:rPr>
          <w:rFonts w:hint="eastAsia" w:ascii="宋体" w:hAnsi="宋体" w:eastAsia="宋体" w:cs="宋体"/>
          <w:i/>
          <w:u w:val="single"/>
        </w:rPr>
      </w:pPr>
      <w:r>
        <w:rPr>
          <w:rFonts w:hint="eastAsia" w:ascii="宋体" w:hAnsi="宋体" w:eastAsia="宋体" w:cs="宋体"/>
          <w:i/>
          <w:u w:val="single"/>
          <w:lang w:val="en-US" w:eastAsia="zh-CN"/>
        </w:rPr>
        <w:t xml:space="preserve">十三、</w:t>
      </w:r>
      <w:r>
        <w:rPr>
          <w:rFonts w:hint="eastAsia" w:ascii="宋体" w:hAnsi="宋体" w:eastAsia="宋体" w:cs="宋体"/>
          <w:i/>
          <w:u w:val="single"/>
        </w:rPr>
        <w:t xml:space="preserve">服务承诺函</w:t>
      </w:r>
      <w:r/>
    </w:p>
    <w:p>
      <w:pPr>
        <w:ind w:firstLine="420"/>
        <w:spacing w:line="360" w:lineRule="auto"/>
        <w:rPr>
          <w:rFonts w:hint="eastAsia" w:ascii="宋体" w:hAnsi="宋体" w:eastAsia="宋体" w:cs="宋体"/>
          <w:i/>
          <w:sz w:val="24"/>
          <w:szCs w:val="24"/>
          <w:u w:val="single"/>
          <w:lang w:val="en-US" w:eastAsia="zh-CN" w:bidi="ar-SA"/>
        </w:rPr>
      </w:pPr>
      <w:r>
        <w:rPr>
          <w:rFonts w:hint="eastAsia" w:ascii="宋体" w:hAnsi="宋体" w:eastAsia="宋体" w:cs="宋体"/>
          <w:i/>
          <w:sz w:val="24"/>
          <w:szCs w:val="24"/>
          <w:u w:val="single"/>
          <w:lang w:val="en-US" w:eastAsia="zh-CN" w:bidi="ar-SA"/>
        </w:rPr>
        <w:t xml:space="preserve">十四、技术要求响应及偏离表</w:t>
      </w:r>
      <w:r/>
    </w:p>
    <w:p>
      <w:pPr>
        <w:pStyle w:val="662"/>
        <w:ind w:firstLine="480"/>
        <w:jc w:val="both"/>
        <w:spacing w:beforeAutospacing="0" w:afterAutospacing="0" w:line="360" w:lineRule="auto"/>
        <w:rPr>
          <w:rFonts w:hint="eastAsia" w:ascii="宋体" w:hAnsi="宋体" w:eastAsia="宋体" w:cs="宋体"/>
          <w:i/>
          <w:sz w:val="24"/>
          <w:szCs w:val="24"/>
          <w:u w:val="single"/>
          <w:lang w:val="en-US" w:eastAsia="zh-CN" w:bidi="ar-SA"/>
        </w:rPr>
      </w:pPr>
      <w:r>
        <w:rPr>
          <w:rFonts w:hint="eastAsia" w:ascii="宋体" w:hAnsi="宋体" w:eastAsia="宋体" w:cs="宋体"/>
          <w:i/>
          <w:sz w:val="24"/>
          <w:szCs w:val="24"/>
          <w:u w:val="single"/>
          <w:lang w:val="en-US" w:eastAsia="zh-CN" w:bidi="ar-SA"/>
        </w:rPr>
        <w:t xml:space="preserve">十五、商务要求响应及偏离表</w:t>
      </w:r>
      <w:r/>
    </w:p>
    <w:p>
      <w:pPr>
        <w:pStyle w:val="662"/>
        <w:ind w:firstLine="480"/>
        <w:jc w:val="both"/>
        <w:spacing w:beforeAutospacing="0" w:afterAutospacing="0" w:line="360" w:lineRule="auto"/>
        <w:rPr>
          <w:rFonts w:hint="eastAsia" w:ascii="宋体" w:hAnsi="宋体" w:eastAsia="宋体" w:cs="宋体"/>
          <w:i/>
          <w:u w:val="single"/>
          <w:lang w:val="en-US" w:eastAsia="zh-CN"/>
        </w:rPr>
      </w:pPr>
      <w:r>
        <w:rPr>
          <w:rFonts w:hint="eastAsia" w:ascii="宋体" w:hAnsi="宋体" w:eastAsia="宋体" w:cs="宋体"/>
          <w:i/>
          <w:u w:val="single"/>
          <w:lang w:val="en-US" w:eastAsia="zh-CN"/>
        </w:rPr>
        <w:t xml:space="preserve">十六、关于符合本国产品标准的声明函</w:t>
      </w:r>
      <w:r/>
    </w:p>
    <w:p>
      <w:pPr>
        <w:pStyle w:val="662"/>
        <w:ind w:firstLine="480"/>
        <w:jc w:val="both"/>
        <w:spacing w:beforeAutospacing="0" w:afterAutospacing="0" w:line="360" w:lineRule="auto"/>
        <w:rPr>
          <w:rFonts w:hint="default" w:ascii="宋体" w:hAnsi="宋体" w:eastAsia="宋体" w:cs="宋体"/>
          <w:i/>
          <w:u w:val="single"/>
          <w:lang w:val="en-US" w:eastAsia="zh-CN"/>
        </w:rPr>
      </w:pPr>
      <w:r>
        <w:rPr>
          <w:rFonts w:hint="eastAsia" w:ascii="宋体" w:hAnsi="宋体" w:eastAsia="宋体" w:cs="宋体"/>
          <w:i/>
          <w:u w:val="single"/>
          <w:lang w:val="en-US" w:eastAsia="zh-CN"/>
        </w:rPr>
        <w:t xml:space="preserve">十七、评分标准要求提供的材料等</w:t>
      </w:r>
      <w:r/>
    </w:p>
    <w:p>
      <w:pPr>
        <w:pStyle w:val="662"/>
        <w:ind w:firstLine="480"/>
        <w:jc w:val="both"/>
        <w:spacing w:beforeAutospacing="0" w:afterAutospacing="0" w:line="360" w:lineRule="auto"/>
        <w:rPr>
          <w:rFonts w:hint="eastAsia" w:ascii="宋体" w:hAnsi="宋体" w:eastAsia="宋体" w:cs="宋体"/>
          <w:i/>
          <w:u w:val="single"/>
        </w:rPr>
      </w:pPr>
      <w:r>
        <w:rPr>
          <w:rFonts w:hint="eastAsia" w:ascii="宋体" w:hAnsi="宋体" w:eastAsia="宋体" w:cs="宋体"/>
          <w:i/>
          <w:u w:val="single"/>
        </w:rPr>
        <w:t xml:space="preserve">十</w:t>
      </w:r>
      <w:r>
        <w:rPr>
          <w:rFonts w:hint="eastAsia" w:ascii="宋体" w:hAnsi="宋体" w:eastAsia="宋体" w:cs="宋体"/>
          <w:i/>
          <w:u w:val="single"/>
          <w:lang w:val="en-US" w:eastAsia="zh-CN"/>
        </w:rPr>
        <w:t xml:space="preserve">八</w:t>
      </w:r>
      <w:r>
        <w:rPr>
          <w:rFonts w:hint="eastAsia" w:ascii="宋体" w:hAnsi="宋体" w:eastAsia="宋体" w:cs="宋体"/>
          <w:i/>
          <w:u w:val="single"/>
        </w:rPr>
        <w:t xml:space="preserve">、其他（如有）</w:t>
      </w:r>
      <w:r/>
    </w:p>
    <w:p>
      <w:pPr>
        <w:pStyle w:val="662"/>
        <w:ind w:firstLine="480"/>
        <w:jc w:val="both"/>
        <w:spacing w:beforeAutospacing="0" w:afterAutospacing="0" w:line="360" w:lineRule="auto"/>
        <w:rPr>
          <w:rFonts w:hint="eastAsia" w:ascii="宋体" w:hAnsi="宋体" w:eastAsia="宋体" w:cs="宋体"/>
          <w:i/>
          <w:u w:val="single"/>
        </w:rPr>
      </w:pPr>
      <w:r>
        <w:rPr>
          <w:rFonts w:hint="eastAsia" w:ascii="宋体" w:hAnsi="宋体" w:eastAsia="宋体" w:cs="宋体"/>
          <w:i/>
          <w:u w:val="single"/>
        </w:rPr>
        <w:t xml:space="preserve">十</w:t>
      </w:r>
      <w:r>
        <w:rPr>
          <w:rFonts w:hint="eastAsia" w:ascii="宋体" w:hAnsi="宋体" w:eastAsia="宋体" w:cs="宋体"/>
          <w:i/>
          <w:u w:val="single"/>
          <w:lang w:val="en-US" w:eastAsia="zh-CN"/>
        </w:rPr>
        <w:t xml:space="preserve">九</w:t>
      </w:r>
      <w:r>
        <w:rPr>
          <w:rFonts w:hint="eastAsia" w:ascii="宋体" w:hAnsi="宋体" w:eastAsia="宋体" w:cs="宋体"/>
          <w:i/>
          <w:u w:val="single"/>
        </w:rPr>
        <w:t xml:space="preserve">、盐城市政府采购事前信用承诺书</w:t>
      </w:r>
      <w:r/>
    </w:p>
    <w:p>
      <w:pPr>
        <w:pStyle w:val="662"/>
        <w:ind w:firstLine="480"/>
        <w:jc w:val="both"/>
        <w:spacing w:beforeAutospacing="0" w:afterAutospacing="0" w:line="0" w:lineRule="atLeast"/>
        <w:rPr>
          <w:rFonts w:ascii="宋体" w:hAnsi="宋体"/>
        </w:rPr>
      </w:pPr>
      <w:r>
        <w:rPr>
          <w:rFonts w:ascii="宋体" w:hAnsi="宋体"/>
        </w:rPr>
        <w:t xml:space="preserve"> </w:t>
      </w:r>
      <w:r/>
    </w:p>
    <w:p>
      <w:pPr>
        <w:pStyle w:val="662"/>
        <w:ind w:firstLine="480"/>
        <w:jc w:val="both"/>
        <w:spacing w:beforeAutospacing="0" w:afterAutospacing="0" w:line="0" w:lineRule="atLeast"/>
        <w:rPr>
          <w:rFonts w:ascii="宋体" w:hAnsi="宋体"/>
        </w:rPr>
      </w:pPr>
      <w:r>
        <w:rPr>
          <w:rFonts w:ascii="宋体" w:hAnsi="宋体"/>
        </w:rPr>
        <w:t xml:space="preserve"> </w:t>
      </w:r>
      <w:r/>
    </w:p>
    <w:p>
      <w:pPr>
        <w:pStyle w:val="662"/>
        <w:ind w:firstLine="480"/>
        <w:jc w:val="both"/>
        <w:spacing w:beforeAutospacing="0" w:afterAutospacing="0" w:line="0" w:lineRule="atLeast"/>
        <w:rPr>
          <w:rFonts w:ascii="宋体" w:hAnsi="宋体"/>
        </w:rPr>
      </w:pPr>
      <w:r>
        <w:rPr>
          <w:rFonts w:ascii="宋体" w:hAnsi="宋体"/>
        </w:rPr>
        <w:t xml:space="preserve"> </w:t>
      </w:r>
      <w:r/>
    </w:p>
    <w:p>
      <w:pPr>
        <w:pStyle w:val="662"/>
        <w:ind w:firstLine="480"/>
        <w:jc w:val="both"/>
        <w:spacing w:beforeAutospacing="0" w:afterAutospacing="0" w:line="0" w:lineRule="atLeast"/>
        <w:rPr>
          <w:rFonts w:ascii="宋体" w:hAnsi="宋体"/>
        </w:rPr>
      </w:pPr>
      <w:r>
        <w:rPr>
          <w:rFonts w:ascii="宋体" w:hAnsi="宋体"/>
        </w:rPr>
        <w:t xml:space="preserve">  </w:t>
      </w:r>
      <w:r/>
    </w:p>
    <w:p>
      <w:pPr>
        <w:pStyle w:val="662"/>
        <w:ind w:firstLine="480"/>
        <w:jc w:val="both"/>
        <w:spacing w:beforeAutospacing="0" w:afterAutospacing="0" w:line="0" w:lineRule="atLeast"/>
        <w:rPr>
          <w:rFonts w:ascii="宋体" w:hAnsi="宋体"/>
        </w:rPr>
      </w:pPr>
      <w:r>
        <w:rPr>
          <w:rFonts w:ascii="宋体" w:hAnsi="宋体"/>
        </w:rPr>
        <w:t xml:space="preserve"> </w:t>
      </w:r>
      <w:r/>
    </w:p>
    <w:p>
      <w:pPr>
        <w:pStyle w:val="662"/>
        <w:ind w:firstLine="480"/>
        <w:jc w:val="both"/>
        <w:spacing w:beforeAutospacing="0" w:afterAutospacing="0" w:line="0" w:lineRule="atLeast"/>
        <w:rPr>
          <w:rFonts w:ascii="宋体" w:hAnsi="宋体"/>
        </w:rPr>
      </w:pPr>
      <w:r>
        <w:rPr>
          <w:rFonts w:ascii="宋体" w:hAnsi="宋体"/>
        </w:rPr>
        <w:br w:type="page" w:clear="all"/>
      </w:r>
      <w:r/>
    </w:p>
    <w:p>
      <w:pPr>
        <w:pStyle w:val="662"/>
        <w:jc w:val="both"/>
        <w:spacing w:beforeAutospacing="0" w:afterAutospacing="0"/>
        <w:rPr>
          <w:rFonts w:ascii="宋体" w:hAnsi="宋体"/>
        </w:rPr>
      </w:pPr>
      <w:r>
        <w:rPr>
          <w:rFonts w:hint="eastAsia" w:ascii="宋体" w:hAnsi="宋体" w:cs="黑体"/>
          <w:i/>
          <w:sz w:val="32"/>
          <w:szCs w:val="32"/>
          <w:u w:val="single"/>
        </w:rPr>
        <w:t xml:space="preserve">一、法人或者其他组织的营业执照等证明文件，自然人的身份证明</w:t>
      </w:r>
      <w:r/>
    </w:p>
    <w:p>
      <w:pPr>
        <w:pStyle w:val="662"/>
        <w:ind w:firstLine="480"/>
        <w:jc w:val="both"/>
        <w:spacing w:beforeAutospacing="0" w:afterAutospacing="0" w:line="0" w:lineRule="atLeast"/>
        <w:rPr>
          <w:rFonts w:ascii="宋体" w:hAnsi="宋体"/>
        </w:rPr>
      </w:pPr>
      <w:r>
        <w:rPr>
          <w:rFonts w:ascii="宋体" w:hAnsi="宋体"/>
        </w:rPr>
        <w:t xml:space="preserve"> </w:t>
      </w:r>
      <w:r/>
    </w:p>
    <w:p>
      <w:pPr>
        <w:pStyle w:val="662"/>
        <w:jc w:val="both"/>
        <w:spacing w:beforeAutospacing="0" w:afterAutospacing="0"/>
        <w:rPr>
          <w:rFonts w:ascii="宋体" w:hAnsi="宋体" w:cs="黑体"/>
          <w:i/>
          <w:sz w:val="32"/>
          <w:szCs w:val="32"/>
          <w:u w:val="single"/>
        </w:rPr>
      </w:pPr>
      <w:r>
        <w:rPr>
          <w:rFonts w:hint="eastAsia" w:ascii="宋体" w:hAnsi="宋体" w:cs="黑体"/>
          <w:i/>
          <w:sz w:val="32"/>
          <w:szCs w:val="32"/>
          <w:u w:val="single"/>
        </w:rPr>
        <w:t xml:space="preserve">二、上一年度的财务状况报表（成立不满一年无需提供）。</w:t>
      </w:r>
      <w:r/>
    </w:p>
    <w:p>
      <w:pPr>
        <w:pStyle w:val="662"/>
        <w:jc w:val="both"/>
        <w:spacing w:beforeAutospacing="0" w:afterAutospacing="0"/>
        <w:rPr>
          <w:rFonts w:ascii="宋体" w:hAnsi="宋体"/>
        </w:rPr>
      </w:pPr>
      <w:r>
        <w:rPr>
          <w:rFonts w:ascii="宋体" w:hAnsi="宋体"/>
        </w:rPr>
        <w:t xml:space="preserve"> </w:t>
      </w:r>
      <w:r/>
    </w:p>
    <w:p>
      <w:pPr>
        <w:pStyle w:val="662"/>
        <w:jc w:val="both"/>
        <w:spacing w:beforeAutospacing="0" w:afterAutospacing="0"/>
        <w:rPr>
          <w:rFonts w:ascii="宋体" w:hAnsi="宋体"/>
        </w:rPr>
      </w:pPr>
      <w:r>
        <w:rPr>
          <w:rFonts w:hint="eastAsia" w:ascii="宋体" w:hAnsi="宋体" w:cs="黑体"/>
          <w:i/>
          <w:sz w:val="32"/>
          <w:szCs w:val="32"/>
          <w:u w:val="single"/>
        </w:rPr>
        <w:t xml:space="preserve">三、依法缴纳税收和社会保障资金的相关材料</w:t>
      </w:r>
      <w:r/>
    </w:p>
    <w:p>
      <w:pPr>
        <w:pStyle w:val="662"/>
        <w:ind w:firstLine="480"/>
        <w:jc w:val="both"/>
        <w:spacing w:beforeAutospacing="0" w:afterAutospacing="0"/>
        <w:rPr>
          <w:rFonts w:ascii="宋体" w:hAnsi="宋体"/>
        </w:rPr>
      </w:pPr>
      <w:r>
        <w:rPr>
          <w:rFonts w:hint="eastAsia" w:ascii="宋体" w:hAnsi="宋体" w:cs="宋体"/>
        </w:rPr>
        <w:t xml:space="preserve">提供提交投标文件截止时间前一年内至少一个月依法缴纳税收及缴纳社会保障资金的证明材料。投标人依法享受缓缴、免缴税收、社会保障资金的提供证明材料。</w:t>
      </w:r>
      <w:r/>
    </w:p>
    <w:p>
      <w:pPr>
        <w:pStyle w:val="662"/>
        <w:jc w:val="both"/>
        <w:spacing w:beforeAutospacing="0" w:afterAutospacing="0"/>
        <w:rPr>
          <w:rFonts w:ascii="宋体" w:hAnsi="宋体"/>
        </w:rPr>
      </w:pPr>
      <w:r>
        <w:rPr>
          <w:rFonts w:ascii="宋体" w:hAnsi="宋体"/>
        </w:rPr>
        <w:t xml:space="preserve"> </w:t>
      </w:r>
      <w:r/>
    </w:p>
    <w:p>
      <w:pPr>
        <w:pStyle w:val="662"/>
        <w:jc w:val="both"/>
        <w:spacing w:beforeAutospacing="0" w:afterAutospacing="0"/>
        <w:rPr>
          <w:rFonts w:ascii="宋体" w:hAnsi="宋体"/>
        </w:rPr>
      </w:pPr>
      <w:r>
        <w:rPr>
          <w:rFonts w:hint="eastAsia" w:ascii="宋体" w:hAnsi="宋体" w:cs="黑体"/>
          <w:i/>
          <w:sz w:val="32"/>
          <w:szCs w:val="32"/>
          <w:u w:val="single"/>
        </w:rPr>
        <w:t xml:space="preserve">四、具备履行合同所必需的设备和专业技术能力的书面声明</w:t>
      </w:r>
      <w:r/>
    </w:p>
    <w:p>
      <w:pPr>
        <w:pStyle w:val="662"/>
        <w:ind w:firstLine="492"/>
        <w:jc w:val="both"/>
        <w:spacing w:beforeAutospacing="0" w:afterAutospacing="0" w:line="0" w:lineRule="atLeast"/>
        <w:rPr>
          <w:rFonts w:ascii="宋体" w:hAnsi="宋体"/>
        </w:rPr>
      </w:pPr>
      <w:r/>
      <w:bookmarkStart w:id="228" w:name="OLE_LINK74"/>
      <w:r/>
      <w:bookmarkStart w:id="229" w:name="OLE_LINK75"/>
      <w:r/>
      <w:bookmarkStart w:id="230" w:name="OLE_LINK78"/>
      <w:r/>
      <w:bookmarkStart w:id="231" w:name="OLE_LINK79"/>
      <w:r>
        <w:rPr>
          <w:rFonts w:hint="eastAsia" w:ascii="宋体" w:hAnsi="宋体" w:cs="宋体"/>
        </w:rPr>
        <w:t xml:space="preserve">我单位郑重声明：我单位具备履行本项采购合同所必需的设备和专业技术能力，为履行本项采购合同我公司具备如下主要设备和主要专业技术能力：</w:t>
      </w:r>
      <w:r/>
    </w:p>
    <w:p>
      <w:pPr>
        <w:pStyle w:val="662"/>
        <w:ind w:firstLine="492"/>
        <w:jc w:val="both"/>
        <w:spacing w:beforeAutospacing="0" w:afterAutospacing="0" w:line="0" w:lineRule="atLeast"/>
        <w:rPr>
          <w:rFonts w:ascii="宋体" w:hAnsi="宋体"/>
        </w:rPr>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p>
    <w:p>
      <w:pPr>
        <w:pStyle w:val="662"/>
        <w:ind w:firstLine="492"/>
        <w:jc w:val="both"/>
        <w:spacing w:beforeAutospacing="0" w:afterAutospacing="0" w:line="0" w:lineRule="atLeast"/>
        <w:rPr>
          <w:rFonts w:ascii="宋体" w:hAnsi="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bookmarkEnd w:id="228"/>
      <w:bookmarkEnd w:id="229"/>
      <w:r/>
    </w:p>
    <w:p>
      <w:pPr>
        <w:pStyle w:val="662"/>
        <w:jc w:val="both"/>
        <w:spacing w:beforeAutospacing="0" w:afterAutospacing="0" w:line="0" w:lineRule="atLeast"/>
        <w:rPr>
          <w:rFonts w:ascii="宋体" w:hAnsi="宋体"/>
        </w:rPr>
      </w:pPr>
      <w:r>
        <w:rPr>
          <w:rFonts w:hint="eastAsia" w:ascii="宋体" w:hAnsi="宋体" w:cs="宋体"/>
        </w:rPr>
        <w:t xml:space="preserve">                 </w:t>
      </w:r>
      <w:bookmarkEnd w:id="230"/>
      <w:r/>
      <w:bookmarkEnd w:id="231"/>
      <w:r>
        <w:rPr>
          <w:rFonts w:hint="eastAsia" w:ascii="宋体" w:hAnsi="宋体" w:cs="宋体"/>
        </w:rPr>
        <w:t xml:space="preserve">                    </w:t>
      </w:r>
      <w:r/>
    </w:p>
    <w:p>
      <w:pPr>
        <w:pStyle w:val="662"/>
        <w:jc w:val="both"/>
        <w:spacing w:beforeAutospacing="0" w:afterAutospacing="0"/>
        <w:rPr>
          <w:rFonts w:ascii="宋体" w:hAnsi="宋体"/>
        </w:rPr>
      </w:pPr>
      <w:r>
        <w:rPr>
          <w:rFonts w:ascii="宋体" w:hAnsi="宋体"/>
        </w:rPr>
        <w:t xml:space="preserve"> </w:t>
      </w:r>
      <w:r/>
    </w:p>
    <w:p>
      <w:pPr>
        <w:pStyle w:val="662"/>
        <w:jc w:val="both"/>
        <w:spacing w:beforeAutospacing="0" w:afterAutospacing="0"/>
        <w:rPr>
          <w:rFonts w:ascii="宋体" w:hAnsi="宋体"/>
        </w:rPr>
      </w:pPr>
      <w:r>
        <w:rPr>
          <w:rFonts w:hint="eastAsia" w:ascii="宋体" w:hAnsi="宋体" w:cs="黑体"/>
          <w:i/>
          <w:sz w:val="32"/>
          <w:szCs w:val="32"/>
          <w:u w:val="single"/>
        </w:rPr>
        <w:t xml:space="preserve">五、参加政府采购活动前 3 年内在经营活动中没有重大违法记录的书面声明</w:t>
      </w:r>
      <w:r/>
    </w:p>
    <w:p>
      <w:pPr>
        <w:pStyle w:val="662"/>
        <w:jc w:val="both"/>
        <w:spacing w:beforeAutospacing="0" w:afterAutospacing="0" w:line="0" w:lineRule="atLeast"/>
        <w:rPr>
          <w:rFonts w:ascii="宋体" w:hAnsi="宋体" w:cs="宋体"/>
          <w:b/>
          <w:sz w:val="44"/>
          <w:szCs w:val="44"/>
        </w:rPr>
      </w:pPr>
      <w:r>
        <w:rPr>
          <w:rFonts w:hint="eastAsia" w:ascii="宋体" w:hAnsi="宋体" w:cs="宋体"/>
          <w:b/>
          <w:sz w:val="44"/>
          <w:szCs w:val="44"/>
        </w:rPr>
        <w:t xml:space="preserve">                </w:t>
      </w:r>
      <w:r/>
    </w:p>
    <w:p>
      <w:pPr>
        <w:pStyle w:val="662"/>
        <w:ind w:firstLine="3092"/>
        <w:jc w:val="both"/>
        <w:spacing w:beforeAutospacing="0" w:afterAutospacing="0" w:line="0" w:lineRule="atLeast"/>
        <w:rPr>
          <w:rFonts w:ascii="宋体" w:hAnsi="宋体"/>
        </w:rPr>
      </w:pPr>
      <w:r>
        <w:rPr>
          <w:rFonts w:hint="eastAsia" w:ascii="宋体" w:hAnsi="宋体" w:cs="宋体"/>
          <w:b/>
          <w:sz w:val="44"/>
          <w:szCs w:val="44"/>
        </w:rPr>
        <w:t xml:space="preserve"> </w:t>
      </w:r>
      <w:bookmarkStart w:id="232" w:name="OLE_LINK76"/>
      <w:r/>
      <w:bookmarkStart w:id="233" w:name="OLE_LINK77"/>
      <w:r>
        <w:rPr>
          <w:rFonts w:hint="eastAsia" w:ascii="宋体" w:hAnsi="宋体" w:cs="宋体"/>
          <w:b/>
          <w:sz w:val="44"/>
          <w:szCs w:val="44"/>
        </w:rPr>
        <w:t xml:space="preserve">声  明</w:t>
      </w:r>
      <w:bookmarkEnd w:id="232"/>
      <w:bookmarkEnd w:id="233"/>
      <w:r/>
    </w:p>
    <w:p>
      <w:pPr>
        <w:pStyle w:val="662"/>
        <w:jc w:val="both"/>
        <w:spacing w:beforeAutospacing="0" w:afterAutospacing="0" w:line="0" w:lineRule="atLeast"/>
        <w:rPr>
          <w:rFonts w:ascii="宋体" w:hAnsi="宋体"/>
        </w:rPr>
      </w:pPr>
      <w:r>
        <w:rPr>
          <w:rFonts w:hint="eastAsia" w:ascii="宋体" w:hAnsi="宋体" w:cs="宋体"/>
          <w:b/>
        </w:rPr>
        <w:t xml:space="preserve">    </w:t>
      </w:r>
      <w:r>
        <w:rPr>
          <w:rFonts w:hint="eastAsia" w:ascii="宋体" w:hAnsi="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662"/>
        <w:jc w:val="both"/>
        <w:spacing w:beforeAutospacing="0" w:afterAutospacing="0"/>
        <w:rPr>
          <w:rFonts w:ascii="宋体" w:hAnsi="宋体"/>
        </w:rPr>
      </w:pPr>
      <w:r>
        <w:rPr>
          <w:rFonts w:ascii="宋体" w:hAnsi="宋体"/>
        </w:rPr>
        <w:t xml:space="preserve"> </w:t>
      </w:r>
      <w:r/>
    </w:p>
    <w:p>
      <w:pPr>
        <w:pStyle w:val="662"/>
        <w:jc w:val="both"/>
        <w:spacing w:beforeAutospacing="0" w:afterAutospacing="0"/>
        <w:rPr>
          <w:rFonts w:ascii="宋体" w:hAnsi="宋体"/>
        </w:rPr>
      </w:pPr>
      <w:r>
        <w:rPr>
          <w:rFonts w:hint="eastAsia" w:ascii="宋体" w:hAnsi="宋体" w:cs="黑体"/>
          <w:i/>
          <w:sz w:val="32"/>
          <w:szCs w:val="32"/>
          <w:u w:val="single"/>
        </w:rPr>
        <w:t xml:space="preserve">六、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662"/>
        <w:jc w:val="both"/>
        <w:spacing w:beforeAutospacing="0" w:afterAutospacing="0" w:line="0" w:lineRule="atLeast"/>
        <w:rPr>
          <w:rFonts w:ascii="宋体" w:hAnsi="宋体"/>
        </w:rPr>
      </w:pPr>
      <w:r>
        <w:rPr>
          <w:rFonts w:hint="eastAsia" w:ascii="宋体" w:hAnsi="宋体" w:cs="宋体"/>
        </w:rPr>
        <w:t xml:space="preserve">   </w:t>
      </w:r>
      <w:r/>
    </w:p>
    <w:p>
      <w:pPr>
        <w:pStyle w:val="662"/>
        <w:spacing w:beforeAutospacing="0" w:afterAutospacing="0"/>
        <w:rPr>
          <w:rFonts w:ascii="宋体" w:hAnsi="宋体" w:cs="黑体"/>
          <w:i/>
          <w:sz w:val="32"/>
          <w:szCs w:val="32"/>
          <w:u w:val="single"/>
        </w:rPr>
      </w:pPr>
      <w:r/>
      <w:bookmarkStart w:id="234" w:name="_Toc120614284"/>
      <w:r>
        <w:rPr>
          <w:rFonts w:hint="eastAsia" w:ascii="宋体" w:hAnsi="宋体" w:cs="黑体"/>
          <w:i/>
          <w:sz w:val="32"/>
          <w:szCs w:val="32"/>
          <w:u w:val="single"/>
        </w:rPr>
        <w:t xml:space="preserve">七、单位负责人为同一人或者存在直接控股、管理关系的不同供应商，不得参加同一合同项下的政府采购活动。</w:t>
      </w:r>
      <w:r/>
    </w:p>
    <w:p>
      <w:pPr>
        <w:pStyle w:val="662"/>
        <w:ind w:firstLine="3092"/>
        <w:jc w:val="both"/>
        <w:spacing w:beforeAutospacing="0" w:afterAutospacing="0" w:line="0" w:lineRule="atLeast"/>
        <w:rPr>
          <w:rFonts w:ascii="宋体" w:hAnsi="宋体"/>
        </w:rPr>
      </w:pPr>
      <w:r>
        <w:rPr>
          <w:rFonts w:hint="eastAsia" w:ascii="宋体" w:hAnsi="宋体" w:cs="宋体"/>
          <w:b/>
          <w:sz w:val="44"/>
          <w:szCs w:val="44"/>
        </w:rPr>
        <w:t xml:space="preserve">声  明</w:t>
      </w:r>
      <w:r/>
    </w:p>
    <w:p>
      <w:pPr>
        <w:pStyle w:val="662"/>
        <w:jc w:val="both"/>
        <w:spacing w:beforeAutospacing="0" w:afterAutospacing="0" w:line="0" w:lineRule="atLeast"/>
        <w:rPr>
          <w:rFonts w:ascii="宋体" w:hAnsi="宋体" w:cs="宋体"/>
        </w:rPr>
      </w:pPr>
      <w:r>
        <w:rPr>
          <w:rFonts w:hint="eastAsia" w:ascii="宋体" w:hAnsi="宋体" w:cs="宋体"/>
          <w:b/>
        </w:rPr>
        <w:t xml:space="preserve">    </w:t>
      </w:r>
      <w:r>
        <w:rPr>
          <w:rFonts w:hint="eastAsia" w:ascii="宋体" w:hAnsi="宋体" w:cs="宋体"/>
        </w:rPr>
        <w:t xml:space="preserve">我单位不存在：单位负责人为同一人或者存在直接控股、管理关系的不同供应商同时参加同一合同项下的政府采购活动。</w:t>
      </w:r>
      <w:r/>
    </w:p>
    <w:p>
      <w:pPr>
        <w:pStyle w:val="662"/>
        <w:jc w:val="both"/>
        <w:spacing w:beforeAutospacing="0" w:afterAutospacing="0" w:line="0" w:lineRule="atLeast"/>
        <w:rPr>
          <w:rFonts w:ascii="宋体" w:hAnsi="宋体" w:cs="宋体"/>
        </w:rPr>
      </w:pPr>
      <w:r>
        <w:rPr>
          <w:rFonts w:ascii="宋体" w:hAnsi="宋体" w:cs="宋体"/>
        </w:rPr>
      </w:r>
      <w:r/>
    </w:p>
    <w:p>
      <w:pPr>
        <w:pStyle w:val="662"/>
        <w:jc w:val="center"/>
        <w:spacing w:beforeAutospacing="0" w:afterAutospacing="0" w:line="0" w:lineRule="atLeast"/>
        <w:rPr>
          <w:rFonts w:ascii="宋体" w:hAnsi="宋体"/>
        </w:rPr>
      </w:pPr>
      <w:r>
        <w:rPr>
          <w:rFonts w:hint="eastAsia" w:ascii="宋体" w:hAnsi="宋体" w:cs="宋体"/>
          <w:i/>
          <w:sz w:val="32"/>
          <w:szCs w:val="32"/>
          <w:u w:val="single"/>
        </w:rPr>
        <w:t xml:space="preserve">八、</w:t>
      </w:r>
      <w:bookmarkStart w:id="235" w:name="OLE_LINK86"/>
      <w:r>
        <w:rPr>
          <w:rFonts w:hint="eastAsia" w:ascii="宋体" w:hAnsi="宋体" w:cs="黑体"/>
          <w:i/>
          <w:sz w:val="32"/>
          <w:szCs w:val="32"/>
          <w:u w:val="single"/>
        </w:rPr>
        <w:t xml:space="preserve">法人授权书</w:t>
      </w:r>
      <w:r/>
    </w:p>
    <w:p>
      <w:pPr>
        <w:pStyle w:val="662"/>
        <w:ind w:firstLine="480"/>
        <w:spacing w:beforeAutospacing="0" w:afterAutospacing="0"/>
        <w:tabs>
          <w:tab w:val="left" w:pos="360" w:leader="none"/>
        </w:tabs>
        <w:rPr>
          <w:rFonts w:ascii="宋体" w:hAnsi="宋体"/>
        </w:rPr>
      </w:pPr>
      <w:r>
        <w:rPr>
          <w:rFonts w:ascii="宋体" w:hAnsi="宋体"/>
        </w:rPr>
        <w:t xml:space="preserve">本授权书声明：____________（投标人名称）授权________________（被授权人的姓名）为我方就JSZC-320924-HXIN-G2026-000</w:t>
      </w:r>
      <w:r>
        <w:rPr>
          <w:rFonts w:hint="eastAsia" w:ascii="宋体" w:hAnsi="宋体"/>
          <w:lang w:val="en-US" w:eastAsia="zh-CN"/>
        </w:rPr>
        <w:t xml:space="preserve">4</w:t>
      </w:r>
      <w:r>
        <w:rPr>
          <w:rFonts w:ascii="宋体" w:hAnsi="宋体"/>
        </w:rPr>
        <w:t xml:space="preserve">号项目采购活动的合法代理人，以本单位名义全权处理一切与该项目采购有关的事务。</w:t>
      </w:r>
      <w:r/>
    </w:p>
    <w:p>
      <w:pPr>
        <w:pStyle w:val="662"/>
        <w:ind w:firstLine="480"/>
        <w:spacing w:beforeAutospacing="0" w:afterAutospacing="0"/>
        <w:tabs>
          <w:tab w:val="left" w:pos="360" w:leader="none"/>
        </w:tabs>
        <w:rPr>
          <w:rFonts w:ascii="宋体" w:hAnsi="宋体"/>
        </w:rPr>
      </w:pPr>
      <w:r>
        <w:rPr>
          <w:rFonts w:ascii="宋体" w:hAnsi="宋体"/>
        </w:rPr>
        <w:t xml:space="preserve">本授权书于______年____月____日起生效，特此声明。</w:t>
      </w:r>
      <w:r/>
    </w:p>
    <w:p>
      <w:pPr>
        <w:pStyle w:val="662"/>
        <w:spacing w:beforeAutospacing="0" w:afterAutospacing="0"/>
        <w:tabs>
          <w:tab w:val="left" w:pos="360" w:leader="none"/>
        </w:tabs>
        <w:rPr>
          <w:rFonts w:ascii="宋体" w:hAnsi="宋体"/>
        </w:rPr>
      </w:pPr>
      <w:r>
        <w:rPr>
          <w:rFonts w:ascii="宋体" w:hAnsi="宋体"/>
        </w:rPr>
        <w:t xml:space="preserve">          被授权人身份证号码：</w:t>
      </w:r>
      <w:r>
        <w:rPr>
          <w:rFonts w:ascii="宋体" w:hAnsi="宋体"/>
          <w:u w:val="single"/>
        </w:rPr>
        <w:t xml:space="preserve">              </w:t>
      </w:r>
      <w:r/>
    </w:p>
    <w:p>
      <w:pPr>
        <w:pStyle w:val="662"/>
        <w:spacing w:beforeAutospacing="0" w:afterAutospacing="0"/>
        <w:tabs>
          <w:tab w:val="left" w:pos="360" w:leader="none"/>
        </w:tabs>
        <w:rPr>
          <w:rFonts w:ascii="宋体" w:hAnsi="宋体"/>
        </w:rPr>
      </w:pPr>
      <w:r>
        <w:rPr>
          <w:rFonts w:ascii="宋体" w:hAnsi="宋体"/>
        </w:rPr>
        <w:t xml:space="preserve">          被授权人联系电话：（手机）</w:t>
      </w:r>
      <w:r>
        <w:rPr>
          <w:rFonts w:ascii="宋体" w:hAnsi="宋体"/>
          <w:u w:val="single"/>
        </w:rPr>
        <w:t xml:space="preserve">           </w:t>
      </w:r>
      <w:r/>
    </w:p>
    <w:p>
      <w:pPr>
        <w:pStyle w:val="662"/>
        <w:ind w:firstLine="1200"/>
        <w:spacing w:beforeAutospacing="0" w:afterAutospacing="0"/>
        <w:tabs>
          <w:tab w:val="left" w:pos="360" w:leader="none"/>
        </w:tabs>
        <w:rPr>
          <w:rFonts w:ascii="宋体" w:hAnsi="宋体"/>
        </w:rPr>
      </w:pPr>
      <w:r>
        <w:rPr>
          <w:rFonts w:ascii="宋体" w:hAnsi="宋体"/>
        </w:rPr>
        <w:t xml:space="preserve">授权单位名称：</w:t>
      </w:r>
      <w:r>
        <w:rPr>
          <w:rFonts w:ascii="宋体" w:hAnsi="宋体"/>
          <w:u w:val="single"/>
        </w:rPr>
        <w:t xml:space="preserve">（加盖CA电子公章）</w:t>
      </w:r>
      <w:r/>
    </w:p>
    <w:p>
      <w:pPr>
        <w:pStyle w:val="662"/>
        <w:ind w:firstLine="480"/>
        <w:spacing w:beforeAutospacing="0" w:afterAutospacing="0"/>
        <w:tabs>
          <w:tab w:val="left" w:pos="360" w:leader="none"/>
        </w:tabs>
        <w:rPr>
          <w:rFonts w:ascii="宋体" w:hAnsi="宋体"/>
        </w:rPr>
      </w:pPr>
      <w:r>
        <w:rPr>
          <w:rFonts w:ascii="宋体" w:hAnsi="宋体"/>
        </w:rPr>
        <w:t xml:space="preserve">      单位地址：</w:t>
      </w:r>
      <w:r>
        <w:rPr>
          <w:rFonts w:ascii="宋体" w:hAnsi="宋体"/>
          <w:u w:val="single"/>
        </w:rPr>
        <w:t xml:space="preserve">                      </w:t>
      </w:r>
      <w:r/>
    </w:p>
    <w:p>
      <w:pPr>
        <w:pStyle w:val="662"/>
        <w:ind w:firstLine="480"/>
        <w:spacing w:beforeAutospacing="0" w:afterAutospacing="0"/>
        <w:tabs>
          <w:tab w:val="left" w:pos="360" w:leader="none"/>
        </w:tabs>
        <w:rPr>
          <w:rFonts w:ascii="宋体" w:hAnsi="宋体"/>
        </w:rPr>
      </w:pPr>
      <w:r>
        <w:rPr>
          <w:rFonts w:ascii="宋体" w:hAnsi="宋体"/>
        </w:rPr>
        <w:t xml:space="preserve">      日期：</w:t>
      </w:r>
      <w:bookmarkStart w:id="236" w:name="_格式3__银行出具的资信证明"/>
      <w:r/>
      <w:bookmarkStart w:id="237" w:name="_Hlt26671380"/>
      <w:r/>
      <w:bookmarkStart w:id="238" w:name="_Hlt26955070"/>
      <w:r>
        <w:rPr>
          <w:rFonts w:ascii="宋体" w:hAnsi="宋体"/>
          <w:u w:val="single"/>
        </w:rPr>
        <w:t xml:space="preserve">                    </w:t>
      </w:r>
      <w:r/>
    </w:p>
    <w:p>
      <w:pPr>
        <w:pStyle w:val="662"/>
        <w:ind w:firstLine="420"/>
        <w:spacing w:beforeAutospacing="0" w:afterAutospacing="0"/>
        <w:rPr>
          <w:rFonts w:ascii="宋体" w:hAnsi="宋体"/>
        </w:rPr>
      </w:pPr>
      <w:r>
        <w:rPr>
          <w:rFonts w:ascii="宋体" w:hAnsi="宋体"/>
        </w:rPr>
        <w:t xml:space="preserve"> </w:t>
      </w:r>
      <w:r/>
    </w:p>
    <w:p>
      <w:pPr>
        <w:pStyle w:val="662"/>
        <w:spacing w:beforeAutospacing="0" w:afterAutospacing="0"/>
        <w:tabs>
          <w:tab w:val="left" w:pos="360" w:leader="none"/>
        </w:tabs>
        <w:rPr>
          <w:rFonts w:ascii="宋体" w:hAnsi="宋体"/>
        </w:rPr>
      </w:pPr>
      <w:r>
        <w:rPr>
          <w:rFonts w:ascii="宋体" w:hAnsi="宋体"/>
        </w:rPr>
      </w:r>
      <w:r/>
    </w:p>
    <w:tbl>
      <w:tblPr>
        <w:tblStyle w:val="635"/>
        <w:tblW w:w="85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72"/>
        <w:gridCol w:w="4272"/>
      </w:tblGrid>
      <w:tr>
        <w:trPr>
          <w:jc w:val="center"/>
          <w:trHeight w:val="52"/>
        </w:trPr>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宋体" w:hAnsi="宋体"/>
                <w:sz w:val="24"/>
              </w:rPr>
            </w:pPr>
            <w:r>
              <w:rPr>
                <w:rFonts w:hint="eastAsia" w:ascii="宋体" w:hAnsi="宋体"/>
                <w:sz w:val="24"/>
              </w:rPr>
              <w:t xml:space="preserve">法定代表人有效身份证明</w:t>
            </w:r>
            <w:r/>
          </w:p>
        </w:tc>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宋体" w:hAnsi="宋体"/>
                <w:sz w:val="24"/>
              </w:rPr>
            </w:pPr>
            <w:r>
              <w:rPr>
                <w:rFonts w:hint="eastAsia" w:ascii="宋体" w:hAnsi="宋体"/>
                <w:sz w:val="24"/>
              </w:rPr>
              <w:t xml:space="preserve">委托代理人（被授权人）有效身份证明</w:t>
            </w:r>
            <w:r/>
          </w:p>
        </w:tc>
      </w:tr>
      <w:tr>
        <w:trPr>
          <w:jc w:val="center"/>
          <w:trHeight w:val="2744"/>
        </w:trPr>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宋体" w:hAnsi="宋体"/>
                <w:sz w:val="24"/>
              </w:rPr>
            </w:pPr>
            <w:r>
              <w:rPr>
                <w:rFonts w:hint="eastAsia" w:ascii="宋体" w:hAnsi="宋体"/>
                <w:sz w:val="24"/>
              </w:rPr>
              <w:t xml:space="preserve">身份证复印件粘贴处</w:t>
            </w:r>
            <w:r/>
          </w:p>
          <w:p>
            <w:pPr>
              <w:ind w:firstLine="480"/>
              <w:jc w:val="center"/>
              <w:spacing w:line="600" w:lineRule="exact"/>
              <w:rPr>
                <w:rFonts w:ascii="宋体" w:hAnsi="宋体"/>
                <w:sz w:val="24"/>
              </w:rPr>
            </w:pPr>
            <w:r>
              <w:rPr>
                <w:rFonts w:hint="eastAsia" w:ascii="宋体" w:hAnsi="宋体"/>
                <w:sz w:val="24"/>
              </w:rPr>
              <w:t xml:space="preserve">（可电子粘贴）</w:t>
            </w:r>
            <w:r/>
          </w:p>
        </w:tc>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宋体" w:hAnsi="宋体"/>
                <w:sz w:val="24"/>
              </w:rPr>
            </w:pPr>
            <w:r>
              <w:rPr>
                <w:rFonts w:hint="eastAsia" w:ascii="宋体" w:hAnsi="宋体"/>
                <w:sz w:val="24"/>
              </w:rPr>
              <w:t xml:space="preserve">身份证复印件粘贴处</w:t>
            </w:r>
            <w:r/>
          </w:p>
          <w:p>
            <w:pPr>
              <w:ind w:firstLine="480"/>
              <w:jc w:val="center"/>
              <w:spacing w:line="600" w:lineRule="exact"/>
              <w:rPr>
                <w:rFonts w:ascii="宋体" w:hAnsi="宋体"/>
                <w:sz w:val="24"/>
              </w:rPr>
            </w:pPr>
            <w:r>
              <w:rPr>
                <w:rFonts w:hint="eastAsia" w:ascii="宋体" w:hAnsi="宋体"/>
                <w:sz w:val="24"/>
              </w:rPr>
              <w:t xml:space="preserve">（可电子粘贴）</w:t>
            </w:r>
            <w:r/>
          </w:p>
        </w:tc>
      </w:tr>
    </w:tbl>
    <w:p>
      <w:pPr>
        <w:pStyle w:val="662"/>
        <w:spacing w:beforeAutospacing="0" w:afterAutospacing="0"/>
        <w:tabs>
          <w:tab w:val="left" w:pos="360" w:leader="none"/>
        </w:tabs>
        <w:rPr>
          <w:rFonts w:ascii="宋体" w:hAnsi="宋体"/>
        </w:rPr>
      </w:pPr>
      <w:r>
        <w:rPr>
          <w:rFonts w:ascii="宋体" w:hAnsi="宋体"/>
        </w:rPr>
      </w:r>
      <w:r/>
    </w:p>
    <w:p>
      <w:pPr>
        <w:pStyle w:val="662"/>
        <w:jc w:val="center"/>
        <w:spacing w:beforeAutospacing="0" w:afterAutospacing="0"/>
        <w:tabs>
          <w:tab w:val="left" w:pos="360" w:leader="none"/>
        </w:tabs>
        <w:rPr>
          <w:rFonts w:ascii="宋体" w:hAnsi="宋体" w:cs="黑体"/>
          <w:b/>
          <w:i/>
          <w:sz w:val="32"/>
          <w:szCs w:val="32"/>
          <w:u w:val="single"/>
        </w:rPr>
      </w:pPr>
      <w:r>
        <w:rPr>
          <w:rFonts w:ascii="宋体" w:hAnsi="宋体"/>
        </w:rPr>
        <w:br w:type="page" w:clear="all"/>
      </w:r>
      <w:bookmarkEnd w:id="235"/>
      <w:r>
        <w:rPr>
          <w:rFonts w:hint="eastAsia" w:ascii="宋体" w:hAnsi="宋体" w:cs="黑体"/>
          <w:b/>
          <w:i/>
          <w:sz w:val="32"/>
          <w:szCs w:val="32"/>
          <w:u w:val="single"/>
        </w:rPr>
        <w:t xml:space="preserve">九、</w:t>
      </w:r>
      <w:bookmarkStart w:id="239" w:name="OLE_LINK85"/>
      <w:r>
        <w:rPr>
          <w:rFonts w:hint="eastAsia" w:ascii="宋体" w:hAnsi="宋体" w:cs="黑体"/>
          <w:b/>
          <w:i/>
          <w:sz w:val="32"/>
          <w:szCs w:val="32"/>
          <w:u w:val="single"/>
        </w:rPr>
        <w:t xml:space="preserve">投标函</w:t>
      </w:r>
      <w:r/>
    </w:p>
    <w:p>
      <w:pPr>
        <w:pStyle w:val="662"/>
        <w:spacing w:beforeAutospacing="0" w:afterAutospacing="0" w:line="0" w:lineRule="atLeast"/>
        <w:rPr>
          <w:rFonts w:ascii="宋体" w:hAnsi="宋体" w:cs="黑体"/>
          <w:sz w:val="28"/>
          <w:szCs w:val="28"/>
        </w:rPr>
      </w:pPr>
      <w:r>
        <w:rPr>
          <w:rFonts w:hint="eastAsia" w:ascii="宋体" w:hAnsi="宋体" w:cs="黑体"/>
          <w:sz w:val="28"/>
          <w:szCs w:val="28"/>
        </w:rPr>
        <w:t xml:space="preserve">致：</w:t>
      </w:r>
      <w:r>
        <w:rPr>
          <w:rFonts w:hint="eastAsia" w:ascii="宋体" w:hAnsi="宋体" w:cs="黑体"/>
          <w:sz w:val="28"/>
          <w:szCs w:val="28"/>
          <w:lang w:eastAsia="zh-CN"/>
        </w:rPr>
        <w:t xml:space="preserve">盐城市射阳生态环境局</w:t>
      </w:r>
      <w:r>
        <w:rPr>
          <w:rFonts w:hint="eastAsia" w:ascii="宋体" w:hAnsi="宋体" w:cs="黑体"/>
          <w:sz w:val="28"/>
          <w:szCs w:val="28"/>
        </w:rPr>
        <w:t xml:space="preserve"> </w:t>
      </w:r>
      <w:r/>
    </w:p>
    <w:p>
      <w:pPr>
        <w:pStyle w:val="662"/>
        <w:ind w:firstLine="480"/>
        <w:spacing w:beforeAutospacing="0" w:afterAutospacing="0" w:line="0" w:lineRule="atLeast"/>
        <w:rPr>
          <w:rFonts w:ascii="宋体" w:hAnsi="宋体"/>
        </w:rPr>
      </w:pPr>
      <w:r>
        <w:rPr>
          <w:rFonts w:hint="eastAsia" w:ascii="宋体" w:hAnsi="宋体" w:cs="宋体"/>
        </w:rPr>
        <w:t xml:space="preserve">根据贵方的</w:t>
      </w:r>
      <w:r>
        <w:rPr>
          <w:rFonts w:ascii="宋体" w:hAnsi="宋体" w:cs="宋体"/>
        </w:rPr>
        <w:t xml:space="preserve"> JSZC-320924-HXIN-G2026-000</w:t>
      </w:r>
      <w:r>
        <w:rPr>
          <w:rFonts w:hint="eastAsia" w:ascii="宋体" w:hAnsi="宋体" w:cs="宋体"/>
          <w:lang w:val="en-US" w:eastAsia="zh-CN"/>
        </w:rPr>
        <w:t xml:space="preserve">4</w:t>
      </w:r>
      <w:r>
        <w:rPr>
          <w:rFonts w:hint="eastAsia" w:ascii="宋体" w:hAnsi="宋体" w:cs="宋体"/>
        </w:rPr>
        <w:t xml:space="preserve">号招标文件，正式授权下述签字人_________________(姓名)代表我方______________（投标人的名称），全权处理本次项目投标的有关事宜。</w:t>
      </w:r>
      <w:r/>
    </w:p>
    <w:p>
      <w:pPr>
        <w:pStyle w:val="662"/>
        <w:ind w:firstLine="480"/>
        <w:spacing w:beforeAutospacing="0" w:afterAutospacing="0" w:line="0" w:lineRule="atLeast"/>
        <w:rPr>
          <w:rFonts w:ascii="宋体" w:hAnsi="宋体"/>
        </w:rPr>
      </w:pPr>
      <w:r>
        <w:rPr>
          <w:rFonts w:hint="eastAsia" w:ascii="宋体" w:hAnsi="宋体" w:cs="宋体"/>
        </w:rPr>
        <w:t xml:space="preserve">据此函，__________签字人兹宣布同意如下：</w:t>
      </w:r>
      <w:r/>
    </w:p>
    <w:p>
      <w:pPr>
        <w:pStyle w:val="662"/>
        <w:ind w:firstLine="480"/>
        <w:spacing w:beforeAutospacing="0" w:afterAutospacing="0" w:line="0" w:lineRule="atLeast"/>
        <w:rPr>
          <w:rFonts w:ascii="宋体" w:hAnsi="宋体"/>
        </w:rPr>
      </w:pPr>
      <w:r>
        <w:rPr>
          <w:rFonts w:hint="eastAsia" w:ascii="宋体" w:hAnsi="宋体" w:cs="宋体"/>
        </w:rPr>
        <w:t xml:space="preserve">1.按招标文件规定的各项要求，向买方提供所需货物（包含与货物相关的服务）。</w:t>
      </w:r>
      <w:r/>
    </w:p>
    <w:p>
      <w:pPr>
        <w:pStyle w:val="662"/>
        <w:ind w:firstLine="480"/>
        <w:spacing w:beforeAutospacing="0" w:afterAutospacing="0" w:line="0" w:lineRule="atLeast"/>
        <w:rPr>
          <w:rFonts w:ascii="宋体" w:hAnsi="宋体"/>
        </w:rPr>
      </w:pPr>
      <w:r>
        <w:rPr>
          <w:rFonts w:hint="eastAsia" w:ascii="宋体" w:hAnsi="宋体" w:cs="宋体"/>
        </w:rPr>
        <w:t xml:space="preserve">2.我们完全理解贵方不一定将合同授予最低报价的投标人。</w:t>
      </w:r>
      <w:r/>
    </w:p>
    <w:p>
      <w:pPr>
        <w:pStyle w:val="662"/>
        <w:ind w:firstLine="480"/>
        <w:spacing w:beforeAutospacing="0" w:afterAutospacing="0" w:line="0" w:lineRule="atLeast"/>
        <w:rPr>
          <w:rFonts w:ascii="宋体" w:hAnsi="宋体"/>
        </w:rPr>
      </w:pPr>
      <w:r>
        <w:rPr>
          <w:rFonts w:hint="eastAsia" w:ascii="宋体" w:hAnsi="宋体" w:cs="宋体"/>
        </w:rPr>
        <w:t xml:space="preserve">3.我们已详细审核全部招标文件及其有效补充文件，我们知道必须放弃提出含糊不清或误解问题的权利。</w:t>
      </w:r>
      <w:r/>
    </w:p>
    <w:p>
      <w:pPr>
        <w:pStyle w:val="662"/>
        <w:ind w:firstLine="480"/>
        <w:spacing w:beforeAutospacing="0" w:afterAutospacing="0" w:line="0" w:lineRule="atLeast"/>
        <w:rPr>
          <w:rFonts w:ascii="宋体" w:hAnsi="宋体"/>
        </w:rPr>
      </w:pPr>
      <w:r>
        <w:rPr>
          <w:rFonts w:hint="eastAsia" w:ascii="宋体" w:hAnsi="宋体" w:cs="宋体"/>
        </w:rPr>
        <w:t xml:space="preserve">4.我们同意从规定的开标日期起遵循本投标文件，并在规定的投标有效期期满之前均具有约束力。</w:t>
      </w:r>
      <w:r/>
    </w:p>
    <w:p>
      <w:pPr>
        <w:pStyle w:val="662"/>
        <w:ind w:firstLine="480"/>
        <w:spacing w:beforeAutospacing="0" w:afterAutospacing="0" w:line="0" w:lineRule="atLeast"/>
        <w:rPr>
          <w:rFonts w:ascii="宋体" w:hAnsi="宋体"/>
        </w:rPr>
      </w:pPr>
      <w:r>
        <w:rPr>
          <w:rFonts w:hint="eastAsia" w:ascii="宋体" w:hAnsi="宋体" w:cs="宋体"/>
        </w:rPr>
        <w:t xml:space="preserve">5.同意向贵方提供贵方可能另外要求的与投标有关的任何证据或资料，并保证我方已提供和将要提供的文件是真实的、准确的。</w:t>
      </w:r>
      <w:r/>
    </w:p>
    <w:p>
      <w:pPr>
        <w:pStyle w:val="662"/>
        <w:ind w:firstLine="480"/>
        <w:spacing w:beforeAutospacing="0" w:afterAutospacing="0" w:line="0" w:lineRule="atLeast"/>
        <w:rPr>
          <w:rFonts w:ascii="宋体" w:hAnsi="宋体"/>
        </w:rPr>
      </w:pPr>
      <w:r>
        <w:rPr>
          <w:rFonts w:hint="eastAsia" w:ascii="宋体" w:hAnsi="宋体" w:cs="宋体"/>
        </w:rPr>
        <w:t xml:space="preserve">6.一旦我方中标,我方将根据招标文件的规定，严格履行合同的责任和义务,并保证在招标文件规定的时间完成项目，交付买方验收、使用。</w:t>
      </w:r>
      <w:r/>
    </w:p>
    <w:p>
      <w:pPr>
        <w:pStyle w:val="662"/>
        <w:ind w:left="425"/>
        <w:spacing w:beforeAutospacing="0" w:afterAutospacing="0" w:line="0" w:lineRule="atLeast"/>
        <w:rPr>
          <w:rFonts w:ascii="宋体" w:hAnsi="宋体"/>
        </w:rPr>
      </w:pPr>
      <w:r>
        <w:rPr>
          <w:rFonts w:hint="eastAsia" w:ascii="宋体" w:hAnsi="宋体" w:cs="宋体"/>
        </w:rPr>
        <w:t xml:space="preserve">7.与本投标有关的正式通讯地址为：</w:t>
      </w:r>
      <w:r/>
    </w:p>
    <w:p>
      <w:pPr>
        <w:pStyle w:val="662"/>
        <w:ind w:left="420" w:firstLine="480"/>
        <w:spacing w:beforeAutospacing="0" w:afterAutospacing="0" w:line="0" w:lineRule="atLeast"/>
        <w:rPr>
          <w:rFonts w:ascii="宋体" w:hAnsi="宋体"/>
        </w:rPr>
      </w:pPr>
      <w:r>
        <w:rPr>
          <w:rFonts w:hint="eastAsia" w:ascii="宋体" w:hAnsi="宋体" w:cs="宋体"/>
        </w:rPr>
        <w:t xml:space="preserve">地          址：</w:t>
      </w:r>
      <w:r/>
    </w:p>
    <w:p>
      <w:pPr>
        <w:pStyle w:val="662"/>
        <w:ind w:left="420" w:firstLine="480"/>
        <w:spacing w:beforeAutospacing="0" w:afterAutospacing="0" w:line="0" w:lineRule="atLeast"/>
        <w:rPr>
          <w:rFonts w:ascii="宋体" w:hAnsi="宋体"/>
        </w:rPr>
      </w:pPr>
      <w:r>
        <w:rPr>
          <w:rFonts w:hint="eastAsia" w:ascii="宋体" w:hAnsi="宋体" w:cs="宋体"/>
        </w:rPr>
        <w:t xml:space="preserve">邮          编：</w:t>
      </w:r>
      <w:r/>
    </w:p>
    <w:p>
      <w:pPr>
        <w:pStyle w:val="662"/>
        <w:ind w:left="420" w:firstLine="480"/>
        <w:spacing w:beforeAutospacing="0" w:afterAutospacing="0" w:line="0" w:lineRule="atLeast"/>
        <w:rPr>
          <w:rFonts w:ascii="宋体" w:hAnsi="宋体"/>
        </w:rPr>
      </w:pPr>
      <w:r>
        <w:rPr>
          <w:rFonts w:hint="eastAsia" w:ascii="宋体" w:hAnsi="宋体" w:cs="宋体"/>
        </w:rPr>
        <w:t xml:space="preserve">电          话：</w:t>
      </w:r>
      <w:r/>
    </w:p>
    <w:p>
      <w:pPr>
        <w:pStyle w:val="662"/>
        <w:ind w:left="420" w:firstLine="480"/>
        <w:spacing w:beforeAutospacing="0" w:afterAutospacing="0" w:line="0" w:lineRule="atLeast"/>
        <w:rPr>
          <w:rFonts w:ascii="宋体" w:hAnsi="宋体"/>
        </w:rPr>
      </w:pPr>
      <w:r>
        <w:rPr>
          <w:rFonts w:hint="eastAsia" w:ascii="宋体" w:hAnsi="宋体" w:cs="宋体"/>
        </w:rPr>
        <w:t xml:space="preserve">传          真：</w:t>
      </w:r>
      <w:r/>
    </w:p>
    <w:p>
      <w:pPr>
        <w:pStyle w:val="662"/>
        <w:ind w:left="420" w:firstLine="480"/>
        <w:spacing w:beforeAutospacing="0" w:afterAutospacing="0" w:line="0" w:lineRule="atLeast"/>
        <w:rPr>
          <w:rFonts w:ascii="宋体" w:hAnsi="宋体"/>
        </w:rPr>
      </w:pPr>
      <w:r>
        <w:rPr>
          <w:rFonts w:hint="eastAsia" w:ascii="宋体" w:hAnsi="宋体" w:cs="宋体"/>
        </w:rPr>
        <w:t xml:space="preserve">投标人开户行：</w:t>
      </w:r>
      <w:r/>
    </w:p>
    <w:p>
      <w:pPr>
        <w:pStyle w:val="662"/>
        <w:ind w:left="420" w:firstLine="480"/>
        <w:spacing w:beforeAutospacing="0" w:afterAutospacing="0" w:line="0" w:lineRule="atLeast"/>
        <w:rPr>
          <w:rFonts w:ascii="宋体" w:hAnsi="宋体"/>
        </w:rPr>
      </w:pPr>
      <w:r>
        <w:rPr>
          <w:rFonts w:hint="eastAsia" w:ascii="宋体" w:hAnsi="宋体" w:cs="宋体"/>
        </w:rPr>
        <w:t xml:space="preserve">账          号： </w:t>
      </w:r>
      <w:r/>
    </w:p>
    <w:p>
      <w:pPr>
        <w:pStyle w:val="662"/>
        <w:ind w:left="420" w:firstLine="480"/>
        <w:spacing w:beforeAutospacing="0" w:afterAutospacing="0" w:line="0" w:lineRule="atLeast"/>
        <w:rPr>
          <w:rFonts w:ascii="宋体" w:hAnsi="宋体"/>
        </w:rPr>
      </w:pPr>
      <w:r>
        <w:rPr>
          <w:rFonts w:hint="eastAsia" w:ascii="宋体" w:hAnsi="宋体" w:cs="宋体"/>
        </w:rPr>
        <w:t xml:space="preserve">日           期：________年____月____日</w:t>
      </w:r>
      <w:bookmarkEnd w:id="239"/>
      <w:r/>
    </w:p>
    <w:p>
      <w:pPr>
        <w:pStyle w:val="662"/>
        <w:ind w:firstLine="240"/>
        <w:jc w:val="center"/>
        <w:spacing w:beforeAutospacing="0" w:afterAutospacing="0" w:line="0" w:lineRule="atLeast"/>
        <w:rPr>
          <w:rFonts w:ascii="宋体" w:hAnsi="宋体"/>
        </w:rPr>
      </w:pPr>
      <w:r>
        <w:rPr>
          <w:rFonts w:ascii="宋体" w:hAnsi="宋体"/>
        </w:rPr>
        <w:t xml:space="preserve"> </w:t>
      </w:r>
      <w:r/>
    </w:p>
    <w:p>
      <w:pPr>
        <w:pStyle w:val="662"/>
        <w:ind w:firstLine="240"/>
        <w:jc w:val="center"/>
        <w:spacing w:beforeAutospacing="0" w:afterAutospacing="0" w:line="0" w:lineRule="atLeast"/>
        <w:rPr>
          <w:rFonts w:ascii="宋体" w:hAnsi="宋体"/>
        </w:rPr>
      </w:pPr>
      <w:r>
        <w:rPr>
          <w:rFonts w:ascii="宋体" w:hAnsi="宋体"/>
        </w:rPr>
        <w:t xml:space="preserve"> </w:t>
      </w:r>
      <w:r/>
    </w:p>
    <w:p>
      <w:pPr>
        <w:pStyle w:val="662"/>
        <w:ind w:firstLine="240"/>
        <w:jc w:val="center"/>
        <w:spacing w:beforeAutospacing="0" w:afterAutospacing="0" w:line="0" w:lineRule="atLeast"/>
        <w:rPr>
          <w:rFonts w:ascii="宋体" w:hAnsi="宋体"/>
        </w:rPr>
      </w:pPr>
      <w:r>
        <w:rPr>
          <w:rFonts w:ascii="宋体" w:hAnsi="宋体"/>
        </w:rPr>
        <w:t xml:space="preserve"> </w:t>
      </w:r>
      <w:r/>
    </w:p>
    <w:p>
      <w:pPr>
        <w:pStyle w:val="662"/>
        <w:ind w:firstLine="240"/>
        <w:jc w:val="center"/>
        <w:spacing w:beforeAutospacing="0" w:afterAutospacing="0" w:line="0" w:lineRule="atLeast"/>
        <w:rPr>
          <w:rFonts w:ascii="宋体" w:hAnsi="宋体"/>
        </w:rPr>
      </w:pPr>
      <w:r>
        <w:rPr>
          <w:rFonts w:ascii="宋体" w:hAnsi="宋体"/>
        </w:rPr>
        <w:t xml:space="preserve"> </w:t>
      </w:r>
      <w:r/>
    </w:p>
    <w:p>
      <w:pPr>
        <w:pStyle w:val="662"/>
        <w:ind w:firstLine="240"/>
        <w:jc w:val="center"/>
        <w:spacing w:beforeAutospacing="0" w:afterAutospacing="0" w:line="0" w:lineRule="atLeast"/>
        <w:rPr>
          <w:rFonts w:ascii="宋体" w:hAnsi="宋体"/>
        </w:rPr>
      </w:pPr>
      <w:r>
        <w:rPr>
          <w:rFonts w:ascii="宋体" w:hAnsi="宋体"/>
        </w:rPr>
      </w:r>
      <w:r/>
    </w:p>
    <w:p>
      <w:pPr>
        <w:pStyle w:val="662"/>
        <w:ind w:firstLine="240"/>
        <w:jc w:val="center"/>
        <w:spacing w:beforeAutospacing="0" w:afterAutospacing="0" w:line="0" w:lineRule="atLeast"/>
        <w:rPr>
          <w:rFonts w:ascii="宋体" w:hAnsi="宋体"/>
        </w:rPr>
      </w:pPr>
      <w:r>
        <w:rPr>
          <w:rFonts w:ascii="宋体" w:hAnsi="宋体"/>
        </w:rPr>
      </w:r>
      <w:r/>
    </w:p>
    <w:p>
      <w:pPr>
        <w:pStyle w:val="662"/>
        <w:ind w:firstLine="240"/>
        <w:jc w:val="center"/>
        <w:spacing w:beforeAutospacing="0" w:afterAutospacing="0" w:line="0" w:lineRule="atLeast"/>
        <w:rPr>
          <w:rFonts w:ascii="宋体" w:hAnsi="宋体"/>
        </w:rPr>
      </w:pPr>
      <w:r>
        <w:rPr>
          <w:rFonts w:ascii="宋体" w:hAnsi="宋体"/>
        </w:rPr>
      </w:r>
      <w:r/>
    </w:p>
    <w:p>
      <w:pPr>
        <w:pStyle w:val="662"/>
        <w:ind w:firstLine="240"/>
        <w:jc w:val="center"/>
        <w:spacing w:beforeAutospacing="0" w:afterAutospacing="0" w:line="0" w:lineRule="atLeast"/>
        <w:rPr>
          <w:rFonts w:ascii="宋体" w:hAnsi="宋体"/>
        </w:rPr>
      </w:pPr>
      <w:r>
        <w:rPr>
          <w:rFonts w:ascii="宋体" w:hAnsi="宋体"/>
        </w:rPr>
      </w:r>
      <w:r/>
    </w:p>
    <w:p>
      <w:pPr>
        <w:pStyle w:val="662"/>
        <w:ind w:firstLine="240"/>
        <w:jc w:val="center"/>
        <w:spacing w:beforeAutospacing="0" w:afterAutospacing="0" w:line="0" w:lineRule="atLeast"/>
        <w:rPr>
          <w:rFonts w:ascii="宋体" w:hAnsi="宋体"/>
        </w:rPr>
      </w:pPr>
      <w:r>
        <w:rPr>
          <w:rFonts w:ascii="宋体" w:hAnsi="宋体"/>
        </w:rPr>
      </w:r>
      <w:r/>
    </w:p>
    <w:p>
      <w:pPr>
        <w:pStyle w:val="662"/>
        <w:ind w:firstLine="240"/>
        <w:jc w:val="center"/>
        <w:spacing w:beforeAutospacing="0" w:afterAutospacing="0" w:line="0" w:lineRule="atLeast"/>
        <w:rPr>
          <w:rFonts w:ascii="宋体" w:hAnsi="宋体"/>
        </w:rPr>
      </w:pPr>
      <w:r>
        <w:rPr>
          <w:rFonts w:ascii="宋体" w:hAnsi="宋体"/>
        </w:rPr>
      </w:r>
      <w:r/>
    </w:p>
    <w:p>
      <w:pPr>
        <w:pStyle w:val="662"/>
        <w:ind w:firstLine="240"/>
        <w:jc w:val="center"/>
        <w:spacing w:beforeAutospacing="0" w:afterAutospacing="0" w:line="0" w:lineRule="atLeast"/>
        <w:rPr>
          <w:rFonts w:ascii="宋体" w:hAnsi="宋体"/>
        </w:rPr>
      </w:pPr>
      <w:r>
        <w:rPr>
          <w:rFonts w:ascii="宋体" w:hAnsi="宋体"/>
        </w:rPr>
      </w:r>
      <w:r/>
    </w:p>
    <w:p>
      <w:pPr>
        <w:pStyle w:val="662"/>
        <w:ind w:firstLine="240"/>
        <w:jc w:val="center"/>
        <w:spacing w:beforeAutospacing="0" w:afterAutospacing="0" w:line="0" w:lineRule="atLeast"/>
        <w:rPr>
          <w:rFonts w:ascii="宋体" w:hAnsi="宋体"/>
        </w:rPr>
      </w:pPr>
      <w:r>
        <w:rPr>
          <w:rFonts w:ascii="宋体" w:hAnsi="宋体"/>
        </w:rPr>
      </w:r>
      <w:r/>
    </w:p>
    <w:p>
      <w:pPr>
        <w:pStyle w:val="662"/>
        <w:ind w:firstLine="240"/>
        <w:jc w:val="center"/>
        <w:spacing w:beforeAutospacing="0" w:afterAutospacing="0" w:line="0" w:lineRule="atLeast"/>
        <w:rPr>
          <w:rFonts w:ascii="宋体" w:hAnsi="宋体"/>
        </w:rPr>
      </w:pPr>
      <w:r>
        <w:rPr>
          <w:rFonts w:ascii="宋体" w:hAnsi="宋体"/>
        </w:rPr>
      </w:r>
      <w:r/>
    </w:p>
    <w:p>
      <w:pPr>
        <w:pStyle w:val="662"/>
        <w:ind w:firstLine="240"/>
        <w:jc w:val="center"/>
        <w:spacing w:beforeAutospacing="0" w:afterAutospacing="0" w:line="0" w:lineRule="atLeast"/>
        <w:rPr>
          <w:rFonts w:ascii="宋体" w:hAnsi="宋体"/>
        </w:rPr>
      </w:pPr>
      <w:r>
        <w:rPr>
          <w:rFonts w:ascii="宋体" w:hAnsi="宋体"/>
        </w:rPr>
      </w:r>
      <w:r/>
    </w:p>
    <w:p>
      <w:pPr>
        <w:pStyle w:val="662"/>
        <w:ind w:firstLine="240"/>
        <w:jc w:val="center"/>
        <w:spacing w:beforeAutospacing="0" w:afterAutospacing="0" w:line="0" w:lineRule="atLeast"/>
        <w:rPr>
          <w:rFonts w:ascii="宋体" w:hAnsi="宋体"/>
        </w:rPr>
      </w:pPr>
      <w:r>
        <w:rPr>
          <w:rFonts w:ascii="宋体" w:hAnsi="宋体"/>
        </w:rPr>
      </w:r>
      <w:r/>
    </w:p>
    <w:p>
      <w:pPr>
        <w:pStyle w:val="662"/>
        <w:ind w:firstLine="240"/>
        <w:jc w:val="center"/>
        <w:spacing w:beforeAutospacing="0" w:afterAutospacing="0" w:line="0" w:lineRule="atLeast"/>
        <w:rPr>
          <w:rFonts w:ascii="宋体" w:hAnsi="宋体"/>
        </w:rPr>
      </w:pPr>
      <w:r>
        <w:rPr>
          <w:rFonts w:ascii="宋体" w:hAnsi="宋体"/>
        </w:rPr>
      </w:r>
      <w:r/>
    </w:p>
    <w:p>
      <w:pPr>
        <w:pStyle w:val="662"/>
        <w:ind w:firstLine="240"/>
        <w:jc w:val="center"/>
        <w:spacing w:beforeAutospacing="0" w:afterAutospacing="0" w:line="0" w:lineRule="atLeast"/>
        <w:rPr>
          <w:rFonts w:ascii="宋体" w:hAnsi="宋体"/>
        </w:rPr>
      </w:pPr>
      <w:r>
        <w:rPr>
          <w:rFonts w:ascii="宋体" w:hAnsi="宋体"/>
        </w:rPr>
        <w:t xml:space="preserve"> </w:t>
      </w:r>
      <w:r/>
    </w:p>
    <w:p>
      <w:pPr>
        <w:pStyle w:val="662"/>
        <w:jc w:val="center"/>
        <w:spacing w:beforeAutospacing="0" w:afterAutospacing="0" w:line="0" w:lineRule="atLeast"/>
        <w:rPr>
          <w:color w:val="auto"/>
          <w:highlight w:val="none"/>
        </w:rPr>
      </w:pPr>
      <w:r>
        <w:rPr>
          <w:rFonts w:ascii="宋体" w:hAnsi="宋体" w:cs="黑体"/>
          <w:b/>
          <w:sz w:val="32"/>
          <w:szCs w:val="32"/>
        </w:rPr>
        <w:br w:type="page" w:clear="all"/>
      </w:r>
      <w:r>
        <w:rPr>
          <w:rFonts w:hint="eastAsia" w:ascii="黑体" w:hAnsi="宋体" w:eastAsia="黑体" w:cs="黑体"/>
          <w:b/>
          <w:color w:val="auto"/>
          <w:sz w:val="32"/>
          <w:szCs w:val="32"/>
          <w:highlight w:val="none"/>
          <w:lang w:eastAsia="zh-CN"/>
        </w:rPr>
        <w:t xml:space="preserve">十</w:t>
      </w:r>
      <w:r>
        <w:rPr>
          <w:rFonts w:hint="eastAsia" w:ascii="黑体" w:hAnsi="宋体" w:eastAsia="黑体" w:cs="黑体"/>
          <w:b/>
          <w:color w:val="auto"/>
          <w:sz w:val="32"/>
          <w:szCs w:val="32"/>
          <w:highlight w:val="none"/>
        </w:rPr>
        <w:t xml:space="preserve">、</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auto"/>
          <w:sz w:val="24"/>
          <w:highlight w:val="none"/>
          <w:u w:val="single"/>
          <w:lang w:val="en-US" w:eastAsia="zh-CN"/>
        </w:rPr>
        <w:t xml:space="preserve">  江苏宏新工程管理咨询有限公司   </w:t>
      </w:r>
      <w:r>
        <w:rPr>
          <w:rFonts w:hint="eastAsia"/>
          <w:color w:val="auto"/>
          <w:sz w:val="24"/>
          <w:highlight w:val="none"/>
        </w:rPr>
        <w:t xml:space="preserve">组织的</w:t>
      </w:r>
      <w:r>
        <w:rPr>
          <w:rFonts w:hint="eastAsia" w:eastAsia="宋体" w:cs="Times New Roman"/>
          <w:color w:val="auto"/>
          <w:sz w:val="24"/>
          <w:highlight w:val="none"/>
          <w:u w:val="single"/>
          <w:lang w:val="en-US" w:eastAsia="zh-CN"/>
        </w:rPr>
        <w:t xml:space="preserve">盐城市射阳生态环境局</w:t>
      </w:r>
      <w:r>
        <w:rPr>
          <w:rFonts w:hint="eastAsia"/>
          <w:color w:val="auto"/>
          <w:sz w:val="24"/>
          <w:szCs w:val="20"/>
          <w:highlight w:val="none"/>
        </w:rPr>
        <w:t xml:space="preserve">，</w:t>
      </w:r>
      <w:r>
        <w:rPr>
          <w:rFonts w:hint="eastAsia"/>
          <w:color w:val="auto"/>
          <w:sz w:val="24"/>
          <w:highlight w:val="none"/>
        </w:rPr>
        <w:t xml:space="preserve">采购编号为</w:t>
      </w:r>
      <w:r>
        <w:rPr>
          <w:rFonts w:hint="eastAsia" w:eastAsia="宋体" w:cs="Times New Roman"/>
          <w:color w:val="auto"/>
          <w:sz w:val="24"/>
          <w:highlight w:val="none"/>
          <w:u w:val="single"/>
          <w:lang w:val="en-US" w:eastAsia="zh-CN"/>
        </w:rPr>
        <w:t xml:space="preserve">JSZC-320924-HXIN-G2026-000</w:t>
      </w:r>
      <w:r>
        <w:rPr>
          <w:rFonts w:hint="eastAsia" w:cs="Times New Roman"/>
          <w:color w:val="auto"/>
          <w:sz w:val="24"/>
          <w:highlight w:val="none"/>
          <w:u w:val="single"/>
          <w:lang w:val="en-US" w:eastAsia="zh-CN"/>
        </w:rPr>
        <w:t xml:space="preserve">4</w:t>
      </w:r>
      <w:r>
        <w:rPr>
          <w:rFonts w:hint="eastAsia"/>
          <w:color w:val="auto"/>
          <w:sz w:val="24"/>
          <w:highlight w:val="none"/>
          <w:lang w:val="en-US" w:eastAsia="zh-CN"/>
        </w:rPr>
        <w:t xml:space="preserve">的</w:t>
      </w:r>
      <w:r>
        <w:rPr>
          <w:rFonts w:hint="eastAsia"/>
          <w:i/>
          <w:iCs/>
          <w:color w:val="auto"/>
          <w:sz w:val="24"/>
          <w:highlight w:val="none"/>
          <w:u w:val="single"/>
        </w:rPr>
        <w:t xml:space="preserve">（</w:t>
      </w:r>
      <w:r>
        <w:rPr>
          <w:rFonts w:hint="eastAsia" w:eastAsia="宋体" w:cs="Times New Roman"/>
          <w:color w:val="auto"/>
          <w:sz w:val="24"/>
          <w:highlight w:val="none"/>
          <w:u w:val="single"/>
          <w:lang w:val="en-US" w:eastAsia="zh-CN"/>
        </w:rPr>
        <w:t xml:space="preserve">盐城市射阳生态环境局海域生态环境综合治理技术服务项目</w:t>
      </w:r>
      <w:r>
        <w:rPr>
          <w:rFonts w:hint="eastAsia"/>
          <w:i/>
          <w:iCs/>
          <w:color w:val="auto"/>
          <w:sz w:val="24"/>
          <w:highlight w:val="none"/>
          <w:u w:val="single"/>
        </w:rPr>
        <w:t xml:space="preserve">）</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4"/>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w:t>
      </w:r>
      <w:r>
        <w:rPr>
          <w:rFonts w:hint="eastAsia" w:eastAsia="宋体" w:cs="Times New Roman"/>
          <w:color w:val="auto"/>
          <w:sz w:val="24"/>
          <w:highlight w:val="none"/>
          <w:u w:val="single"/>
          <w:lang w:val="en-US" w:eastAsia="zh-CN"/>
        </w:rPr>
        <w:t xml:space="preserve">标的名称</w:t>
      </w:r>
      <w:r>
        <w:rPr>
          <w:rFonts w:hint="eastAsia"/>
          <w:i/>
          <w:iCs/>
          <w:color w:val="auto"/>
          <w:sz w:val="24"/>
          <w:highlight w:val="none"/>
          <w:u w:val="single"/>
        </w:rPr>
        <w:t xml:space="preserve">）</w:t>
      </w:r>
      <w:r>
        <w:rPr>
          <w:rFonts w:hint="eastAsia"/>
          <w:color w:val="auto"/>
          <w:sz w:val="24"/>
          <w:highlight w:val="none"/>
        </w:rPr>
        <w:t xml:space="preserve"> ，属于</w:t>
      </w:r>
      <w:r>
        <w:rPr>
          <w:rFonts w:hint="eastAsia"/>
          <w:i/>
          <w:iCs/>
          <w:color w:val="auto"/>
          <w:sz w:val="24"/>
          <w:highlight w:val="none"/>
          <w:u w:val="single"/>
        </w:rPr>
        <w:t xml:space="preserve">（</w:t>
      </w:r>
      <w:r>
        <w:rPr>
          <w:rFonts w:hint="eastAsia" w:eastAsia="宋体" w:cs="Times New Roman"/>
          <w:color w:val="auto"/>
          <w:sz w:val="24"/>
          <w:highlight w:val="none"/>
          <w:u w:val="single"/>
          <w:lang w:val="en-US" w:eastAsia="zh-CN"/>
        </w:rPr>
        <w:t xml:space="preserve">采购文件中明确的所属行业</w:t>
      </w:r>
      <w:r>
        <w:rPr>
          <w:rFonts w:hint="eastAsia"/>
          <w:i/>
          <w:iCs/>
          <w:color w:val="auto"/>
          <w:sz w:val="24"/>
          <w:highlight w:val="none"/>
          <w:u w:val="single"/>
        </w:rPr>
        <w:t xml:space="preserve">）</w:t>
      </w:r>
      <w:r>
        <w:rPr>
          <w:rFonts w:hint="eastAsia"/>
          <w:color w:val="auto"/>
          <w:sz w:val="24"/>
          <w:highlight w:val="none"/>
        </w:rPr>
        <w:t xml:space="preserve">；承建（承接）企业为</w:t>
      </w:r>
      <w:r>
        <w:rPr>
          <w:rFonts w:hint="eastAsia"/>
          <w:i/>
          <w:iCs/>
          <w:color w:val="auto"/>
          <w:sz w:val="24"/>
          <w:highlight w:val="none"/>
          <w:u w:val="single"/>
        </w:rPr>
        <w:t xml:space="preserve">（</w:t>
      </w:r>
      <w:r>
        <w:rPr>
          <w:rFonts w:hint="eastAsia" w:eastAsia="宋体" w:cs="Times New Roman"/>
          <w:color w:val="auto"/>
          <w:sz w:val="24"/>
          <w:highlight w:val="none"/>
          <w:u w:val="single"/>
          <w:lang w:val="en-US" w:eastAsia="zh-CN"/>
        </w:rPr>
        <w:t xml:space="preserve">企业名称</w:t>
      </w:r>
      <w:r>
        <w:rPr>
          <w:rFonts w:hint="eastAsia"/>
          <w:i/>
          <w:iCs/>
          <w:color w:val="auto"/>
          <w:sz w:val="24"/>
          <w:highlight w:val="none"/>
          <w:u w:val="single"/>
        </w:rPr>
        <w:t xml:space="preserve">）</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eastAsia="宋体" w:cs="Times New Roman"/>
          <w:color w:val="auto"/>
          <w:sz w:val="24"/>
          <w:highlight w:val="none"/>
          <w:u w:val="single"/>
          <w:lang w:val="en-US" w:eastAsia="zh-CN"/>
        </w:rPr>
        <w:t xml:space="preserve">中型企业、小型企业、微型企业</w:t>
      </w:r>
      <w:r>
        <w:rPr>
          <w:rFonts w:hint="eastAsia"/>
          <w:color w:val="auto"/>
          <w:sz w:val="24"/>
          <w:highlight w:val="none"/>
        </w:rPr>
        <w:t xml:space="preserve">）；</w:t>
      </w:r>
      <w:r/>
    </w:p>
    <w:p>
      <w:pPr>
        <w:numPr>
          <w:ilvl w:val="0"/>
          <w:numId w:val="4"/>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w:t>
      </w:r>
      <w:r>
        <w:rPr>
          <w:rFonts w:hint="eastAsia" w:eastAsia="宋体" w:cs="Times New Roman"/>
          <w:color w:val="auto"/>
          <w:sz w:val="24"/>
          <w:highlight w:val="none"/>
          <w:u w:val="single"/>
          <w:lang w:val="en-US" w:eastAsia="zh-CN"/>
        </w:rPr>
        <w:t xml:space="preserve">标的名称</w:t>
      </w:r>
      <w:r>
        <w:rPr>
          <w:rFonts w:hint="eastAsia"/>
          <w:i/>
          <w:iCs/>
          <w:color w:val="auto"/>
          <w:sz w:val="24"/>
          <w:highlight w:val="none"/>
          <w:u w:val="single"/>
        </w:rPr>
        <w:t xml:space="preserve">）</w:t>
      </w:r>
      <w:r>
        <w:rPr>
          <w:rFonts w:hint="eastAsia"/>
          <w:color w:val="auto"/>
          <w:sz w:val="24"/>
          <w:highlight w:val="none"/>
        </w:rPr>
        <w:t xml:space="preserve"> ，属于</w:t>
      </w:r>
      <w:r>
        <w:rPr>
          <w:rFonts w:hint="eastAsia"/>
          <w:i/>
          <w:iCs/>
          <w:color w:val="auto"/>
          <w:sz w:val="24"/>
          <w:highlight w:val="none"/>
          <w:u w:val="single"/>
        </w:rPr>
        <w:t xml:space="preserve">（</w:t>
      </w:r>
      <w:r>
        <w:rPr>
          <w:rFonts w:hint="eastAsia" w:eastAsia="宋体" w:cs="Times New Roman"/>
          <w:color w:val="auto"/>
          <w:sz w:val="24"/>
          <w:highlight w:val="none"/>
          <w:u w:val="single"/>
          <w:lang w:val="en-US" w:eastAsia="zh-CN"/>
        </w:rPr>
        <w:t xml:space="preserve">采购文件中明确的所属行业</w:t>
      </w:r>
      <w:r>
        <w:rPr>
          <w:rFonts w:hint="eastAsia"/>
          <w:i/>
          <w:iCs/>
          <w:color w:val="auto"/>
          <w:sz w:val="24"/>
          <w:highlight w:val="none"/>
          <w:u w:val="single"/>
        </w:rPr>
        <w:t xml:space="preserve">）</w:t>
      </w:r>
      <w:r>
        <w:rPr>
          <w:rFonts w:hint="eastAsia"/>
          <w:color w:val="auto"/>
          <w:sz w:val="24"/>
          <w:highlight w:val="none"/>
        </w:rPr>
        <w:t xml:space="preserve">；承建（承接）企业为</w:t>
      </w:r>
      <w:r>
        <w:rPr>
          <w:rFonts w:hint="eastAsia"/>
          <w:i/>
          <w:iCs/>
          <w:color w:val="auto"/>
          <w:sz w:val="24"/>
          <w:highlight w:val="none"/>
          <w:u w:val="single"/>
        </w:rPr>
        <w:t xml:space="preserve">（</w:t>
      </w:r>
      <w:r>
        <w:rPr>
          <w:rFonts w:hint="eastAsia" w:eastAsia="宋体" w:cs="Times New Roman"/>
          <w:color w:val="auto"/>
          <w:sz w:val="24"/>
          <w:highlight w:val="none"/>
          <w:u w:val="single"/>
          <w:lang w:val="en-US" w:eastAsia="zh-CN"/>
        </w:rPr>
        <w:t xml:space="preserve">企业名称</w:t>
      </w:r>
      <w:r>
        <w:rPr>
          <w:rFonts w:hint="eastAsia"/>
          <w:i/>
          <w:iCs/>
          <w:color w:val="auto"/>
          <w:sz w:val="24"/>
          <w:highlight w:val="none"/>
          <w:u w:val="single"/>
        </w:rPr>
        <w:t xml:space="preserve">）</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w:t>
      </w:r>
      <w:r>
        <w:rPr>
          <w:rFonts w:hint="eastAsia" w:eastAsia="宋体" w:cs="Times New Roman"/>
          <w:color w:val="auto"/>
          <w:sz w:val="24"/>
          <w:highlight w:val="none"/>
          <w:u w:val="single"/>
          <w:lang w:val="en-US" w:eastAsia="zh-CN"/>
        </w:rPr>
        <w:t xml:space="preserve">中型企业、小型企业、微型企业</w:t>
      </w:r>
      <w:r>
        <w:rPr>
          <w:rFonts w:hint="eastAsia"/>
          <w:i/>
          <w:iCs/>
          <w:color w:val="auto"/>
          <w:sz w:val="24"/>
          <w:highlight w:val="none"/>
          <w:u w:val="single"/>
        </w:rPr>
        <w:t xml:space="preserve">）</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662"/>
        <w:ind w:right="720"/>
        <w:jc w:val="both"/>
        <w:spacing w:beforeAutospacing="0" w:afterAutospacing="0" w:line="0" w:lineRule="atLeast"/>
        <w:rPr>
          <w:color w:val="auto"/>
          <w:highlight w:val="none"/>
        </w:rPr>
      </w:pPr>
      <w:r>
        <w:rPr>
          <w:color w:val="auto"/>
          <w:highlight w:val="none"/>
        </w:rPr>
        <w:t xml:space="preserve"> </w:t>
      </w:r>
      <w:r/>
    </w:p>
    <w:p>
      <w:pPr>
        <w:pStyle w:val="662"/>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662"/>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662"/>
        <w:ind w:firstLine="240"/>
        <w:jc w:val="both"/>
        <w:spacing w:beforeAutospacing="0" w:afterAutospacing="0" w:line="0" w:lineRule="atLeast"/>
        <w:rPr>
          <w:color w:val="auto"/>
          <w:highlight w:val="none"/>
        </w:rPr>
      </w:pPr>
      <w:r>
        <w:rPr>
          <w:color w:val="auto"/>
          <w:highlight w:val="none"/>
        </w:rPr>
        <w:t xml:space="preserve"> </w:t>
      </w:r>
      <w:r/>
    </w:p>
    <w:p>
      <w:pPr>
        <w:pStyle w:val="66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6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662"/>
        <w:jc w:val="center"/>
        <w:spacing w:beforeAutospacing="0" w:afterAutospacing="0" w:line="0" w:lineRule="atLeast"/>
        <w:rPr>
          <w:rFonts w:hint="eastAsia" w:ascii="宋体" w:hAnsi="宋体" w:cs="黑体"/>
          <w:b/>
          <w:sz w:val="32"/>
          <w:szCs w:val="32"/>
        </w:rPr>
      </w:pPr>
      <w:r/>
      <w:bookmarkStart w:id="240" w:name="OLE_LINK81"/>
      <w:r/>
      <w:bookmarkStart w:id="241" w:name="OLE_LINK80"/>
      <w:r/>
      <w:r/>
    </w:p>
    <w:p>
      <w:pPr>
        <w:pStyle w:val="662"/>
        <w:jc w:val="center"/>
        <w:spacing w:beforeAutospacing="0" w:afterAutospacing="0" w:line="0" w:lineRule="atLeast"/>
        <w:rPr>
          <w:rFonts w:hint="eastAsia" w:ascii="宋体" w:hAnsi="宋体" w:cs="黑体"/>
          <w:b/>
          <w:sz w:val="32"/>
          <w:szCs w:val="32"/>
        </w:rPr>
      </w:pPr>
      <w:r>
        <w:rPr>
          <w:rFonts w:hint="eastAsia" w:ascii="宋体" w:hAnsi="宋体" w:cs="黑体"/>
          <w:b/>
          <w:sz w:val="32"/>
          <w:szCs w:val="32"/>
        </w:rPr>
      </w:r>
      <w:r/>
    </w:p>
    <w:p>
      <w:pPr>
        <w:pStyle w:val="662"/>
        <w:jc w:val="center"/>
        <w:spacing w:beforeAutospacing="0" w:afterAutospacing="0" w:line="0" w:lineRule="atLeast"/>
        <w:rPr>
          <w:rFonts w:hint="eastAsia" w:ascii="宋体" w:hAnsi="宋体" w:cs="黑体"/>
          <w:b/>
          <w:sz w:val="32"/>
          <w:szCs w:val="32"/>
        </w:rPr>
      </w:pPr>
      <w:r>
        <w:rPr>
          <w:rFonts w:hint="eastAsia" w:ascii="宋体" w:hAnsi="宋体" w:cs="黑体"/>
          <w:b/>
          <w:sz w:val="32"/>
          <w:szCs w:val="32"/>
        </w:rPr>
      </w:r>
      <w:r/>
    </w:p>
    <w:p>
      <w:pPr>
        <w:pStyle w:val="662"/>
        <w:jc w:val="center"/>
        <w:spacing w:beforeAutospacing="0" w:afterAutospacing="0" w:line="0" w:lineRule="atLeast"/>
        <w:rPr>
          <w:rFonts w:hint="eastAsia" w:ascii="宋体" w:hAnsi="宋体" w:cs="黑体"/>
          <w:b/>
          <w:sz w:val="32"/>
          <w:szCs w:val="32"/>
        </w:rPr>
      </w:pPr>
      <w:r>
        <w:rPr>
          <w:rFonts w:hint="eastAsia" w:ascii="宋体" w:hAnsi="宋体" w:cs="黑体"/>
          <w:b/>
          <w:sz w:val="32"/>
          <w:szCs w:val="32"/>
        </w:rPr>
      </w:r>
      <w:r/>
    </w:p>
    <w:p>
      <w:pPr>
        <w:pStyle w:val="662"/>
        <w:jc w:val="center"/>
        <w:spacing w:beforeAutospacing="0" w:afterAutospacing="0" w:line="0" w:lineRule="atLeast"/>
        <w:rPr>
          <w:rFonts w:hint="eastAsia" w:ascii="宋体" w:hAnsi="宋体" w:cs="黑体"/>
          <w:b/>
          <w:sz w:val="32"/>
          <w:szCs w:val="32"/>
        </w:rPr>
      </w:pPr>
      <w:r>
        <w:rPr>
          <w:rFonts w:hint="eastAsia" w:ascii="宋体" w:hAnsi="宋体" w:cs="黑体"/>
          <w:b/>
          <w:sz w:val="32"/>
          <w:szCs w:val="32"/>
        </w:rPr>
      </w:r>
      <w:r/>
    </w:p>
    <w:p>
      <w:pPr>
        <w:pStyle w:val="662"/>
        <w:jc w:val="center"/>
        <w:spacing w:beforeAutospacing="0" w:afterAutospacing="0" w:line="0" w:lineRule="atLeast"/>
        <w:rPr>
          <w:rFonts w:hint="eastAsia" w:ascii="宋体" w:hAnsi="宋体" w:cs="黑体"/>
          <w:b/>
          <w:sz w:val="32"/>
          <w:szCs w:val="32"/>
        </w:rPr>
      </w:pPr>
      <w:r>
        <w:rPr>
          <w:rFonts w:hint="eastAsia" w:ascii="宋体" w:hAnsi="宋体" w:cs="黑体"/>
          <w:b/>
          <w:sz w:val="32"/>
          <w:szCs w:val="32"/>
        </w:rPr>
      </w:r>
      <w:r/>
    </w:p>
    <w:p>
      <w:pPr>
        <w:pStyle w:val="662"/>
        <w:jc w:val="center"/>
        <w:spacing w:beforeAutospacing="0" w:afterAutospacing="0" w:line="0" w:lineRule="atLeast"/>
        <w:rPr>
          <w:rFonts w:hint="eastAsia" w:ascii="宋体" w:hAnsi="宋体" w:cs="黑体"/>
          <w:b/>
          <w:sz w:val="32"/>
          <w:szCs w:val="32"/>
        </w:rPr>
      </w:pPr>
      <w:r>
        <w:rPr>
          <w:rFonts w:hint="eastAsia" w:ascii="宋体" w:hAnsi="宋体" w:cs="黑体"/>
          <w:b/>
          <w:sz w:val="32"/>
          <w:szCs w:val="32"/>
        </w:rPr>
      </w:r>
      <w:r/>
    </w:p>
    <w:p>
      <w:pPr>
        <w:pStyle w:val="662"/>
        <w:jc w:val="center"/>
        <w:spacing w:beforeAutospacing="0" w:afterAutospacing="0" w:line="0" w:lineRule="atLeast"/>
        <w:rPr>
          <w:rFonts w:ascii="宋体" w:hAnsi="宋体"/>
        </w:rPr>
      </w:pPr>
      <w:r>
        <w:rPr>
          <w:rFonts w:hint="eastAsia" w:ascii="宋体" w:hAnsi="宋体" w:cs="黑体"/>
          <w:b/>
          <w:sz w:val="32"/>
          <w:szCs w:val="32"/>
        </w:rPr>
        <w:t xml:space="preserve">十</w:t>
      </w:r>
      <w:r>
        <w:rPr>
          <w:rFonts w:hint="eastAsia" w:ascii="宋体" w:hAnsi="宋体" w:cs="黑体"/>
          <w:b/>
          <w:sz w:val="32"/>
          <w:szCs w:val="32"/>
          <w:lang w:val="en-US" w:eastAsia="zh-CN"/>
        </w:rPr>
        <w:t xml:space="preserve">一</w:t>
      </w:r>
      <w:r>
        <w:rPr>
          <w:rFonts w:hint="eastAsia" w:ascii="宋体" w:hAnsi="宋体" w:cs="黑体"/>
          <w:b/>
          <w:sz w:val="32"/>
          <w:szCs w:val="32"/>
        </w:rPr>
        <w:t xml:space="preserve">、残疾人福利性单位声明函</w:t>
      </w:r>
      <w:r/>
    </w:p>
    <w:p>
      <w:pPr>
        <w:pStyle w:val="662"/>
        <w:ind w:firstLine="482"/>
        <w:spacing w:before="100" w:after="100" w:line="0" w:lineRule="atLeast"/>
        <w:rPr>
          <w:rFonts w:ascii="宋体" w:hAnsi="宋体" w:cs="宋体"/>
        </w:rPr>
      </w:pPr>
      <w:r>
        <w:rPr>
          <w:rFonts w:hint="eastAsia" w:ascii="宋体" w:hAnsi="宋体" w:cs="宋体"/>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lang w:eastAsia="zh-CN"/>
        </w:rPr>
        <w:t xml:space="preserve">盐城市射阳生态环境局</w:t>
      </w:r>
      <w:r>
        <w:rPr>
          <w:rFonts w:hint="eastAsia" w:ascii="宋体" w:hAnsi="宋体" w:cs="宋体"/>
        </w:rPr>
        <w:t xml:space="preserve">的采购文件编号为 JSZC-320924-HXIN-G2026-000</w:t>
      </w:r>
      <w:r>
        <w:rPr>
          <w:rFonts w:hint="eastAsia" w:ascii="宋体" w:hAnsi="宋体" w:cs="宋体"/>
          <w:lang w:val="en-US" w:eastAsia="zh-CN"/>
        </w:rPr>
        <w:t xml:space="preserve">4</w:t>
      </w:r>
      <w:r>
        <w:rPr>
          <w:rFonts w:hint="eastAsia" w:ascii="宋体" w:hAnsi="宋体" w:cs="宋体"/>
        </w:rPr>
        <w:t xml:space="preserve">的</w:t>
      </w:r>
      <w:r>
        <w:rPr>
          <w:rFonts w:hint="eastAsia" w:ascii="宋体" w:hAnsi="宋体" w:cs="宋体"/>
          <w:lang w:eastAsia="zh-CN"/>
        </w:rPr>
        <w:t xml:space="preserve">盐城市射阳生态环境局海域生态环境综合治理技术服务项目</w:t>
      </w:r>
      <w:r>
        <w:rPr>
          <w:rFonts w:hint="eastAsia" w:ascii="宋体" w:hAnsi="宋体" w:cs="宋体"/>
        </w:rPr>
        <w:t xml:space="preserve">采购活动由本单位提供服务。</w:t>
      </w:r>
      <w:r/>
    </w:p>
    <w:p>
      <w:pPr>
        <w:pStyle w:val="662"/>
        <w:ind w:firstLine="480"/>
        <w:spacing w:line="0" w:lineRule="atLeast"/>
        <w:rPr>
          <w:rFonts w:ascii="宋体" w:hAnsi="宋体" w:cs="宋体"/>
        </w:rPr>
      </w:pPr>
      <w:r>
        <w:rPr>
          <w:rFonts w:hint="eastAsia" w:ascii="宋体" w:hAnsi="宋体" w:cs="宋体"/>
        </w:rPr>
        <w:t xml:space="preserve">本单位对上述声明的真实性负责。如有虚假，将依法承担相应责任。</w:t>
      </w:r>
      <w:r>
        <w:rPr>
          <w:rFonts w:ascii="宋体" w:hAnsi="宋体" w:cs="宋体"/>
        </w:rPr>
        <w:t xml:space="preserve"> </w:t>
      </w:r>
      <w:r>
        <w:rPr>
          <w:rFonts w:hint="eastAsia" w:ascii="宋体" w:hAnsi="宋体" w:cs="宋体"/>
        </w:rPr>
        <w:t xml:space="preserve">           </w:t>
      </w:r>
      <w:r/>
    </w:p>
    <w:p>
      <w:pPr>
        <w:pStyle w:val="662"/>
        <w:ind w:firstLine="480"/>
        <w:jc w:val="both"/>
        <w:spacing w:beforeAutospacing="0" w:afterAutospacing="0" w:line="0" w:lineRule="atLeast"/>
        <w:rPr>
          <w:rFonts w:hint="eastAsia" w:ascii="宋体" w:hAnsi="宋体" w:cs="宋体"/>
        </w:rPr>
      </w:pPr>
      <w:r>
        <w:rPr>
          <w:rFonts w:hint="eastAsia" w:ascii="宋体" w:hAnsi="宋体" w:cs="宋体"/>
        </w:rPr>
      </w:r>
      <w:r/>
    </w:p>
    <w:p>
      <w:pPr>
        <w:pStyle w:val="662"/>
        <w:ind w:firstLine="480"/>
        <w:jc w:val="both"/>
        <w:spacing w:beforeAutospacing="0" w:afterAutospacing="0" w:line="0" w:lineRule="atLeast"/>
        <w:rPr>
          <w:rFonts w:hint="eastAsia" w:ascii="宋体" w:hAnsi="宋体" w:cs="宋体"/>
        </w:rPr>
      </w:pPr>
      <w:r>
        <w:rPr>
          <w:rFonts w:hint="eastAsia" w:ascii="宋体" w:hAnsi="宋体" w:cs="宋体"/>
        </w:rPr>
        <w:t xml:space="preserve">备注：1、供应商如不提供此声明函，价格将不做相应扣除（如项目全面面向中小企业，则资格审查不通过）。</w:t>
      </w:r>
      <w:r/>
    </w:p>
    <w:p>
      <w:pPr>
        <w:pStyle w:val="662"/>
        <w:ind w:firstLine="480"/>
        <w:jc w:val="both"/>
        <w:spacing w:beforeAutospacing="0" w:afterAutospacing="0" w:line="0" w:lineRule="atLeast"/>
        <w:rPr>
          <w:rFonts w:hint="eastAsia" w:ascii="宋体" w:hAnsi="宋体" w:cs="宋体"/>
        </w:rPr>
      </w:pPr>
      <w:r>
        <w:rPr>
          <w:rFonts w:hint="eastAsia" w:ascii="宋体" w:hAnsi="宋体" w:cs="宋体"/>
        </w:rPr>
        <w:t xml:space="preserve">2、中标人为残疾人福利单位的，此声明函将随中标结果同时公告，接受社会监督</w:t>
      </w:r>
      <w:r/>
    </w:p>
    <w:p>
      <w:pPr>
        <w:pStyle w:val="662"/>
        <w:ind w:firstLine="480"/>
        <w:jc w:val="both"/>
        <w:spacing w:beforeAutospacing="0" w:afterAutospacing="0" w:line="0" w:lineRule="atLeast"/>
        <w:rPr>
          <w:rFonts w:ascii="宋体" w:hAnsi="宋体" w:cs="宋体"/>
        </w:rPr>
      </w:pPr>
      <w:r>
        <w:rPr>
          <w:rFonts w:ascii="宋体" w:hAnsi="宋体" w:cs="宋体"/>
        </w:rPr>
      </w:r>
      <w:r/>
    </w:p>
    <w:p>
      <w:pPr>
        <w:pStyle w:val="662"/>
        <w:ind w:firstLine="480"/>
        <w:jc w:val="both"/>
        <w:spacing w:beforeAutospacing="0" w:afterAutospacing="0" w:line="0" w:lineRule="atLeast"/>
        <w:rPr>
          <w:rFonts w:ascii="宋体" w:hAnsi="宋体" w:cs="宋体"/>
        </w:rPr>
      </w:pPr>
      <w:r>
        <w:rPr>
          <w:rFonts w:ascii="宋体" w:hAnsi="宋体" w:cs="宋体"/>
        </w:rPr>
      </w:r>
      <w:r/>
    </w:p>
    <w:p>
      <w:pPr>
        <w:pStyle w:val="662"/>
        <w:ind w:firstLine="480"/>
        <w:jc w:val="both"/>
        <w:spacing w:beforeAutospacing="0" w:afterAutospacing="0" w:line="0" w:lineRule="atLeast"/>
        <w:rPr>
          <w:rFonts w:ascii="宋体" w:hAnsi="宋体" w:cs="宋体"/>
        </w:rPr>
      </w:pPr>
      <w:r>
        <w:rPr>
          <w:rFonts w:hint="eastAsia" w:ascii="宋体" w:hAnsi="宋体" w:cs="宋体"/>
        </w:rPr>
        <w:t xml:space="preserve">供应商全称（加盖CA电子公章）：</w:t>
      </w:r>
      <w:r/>
    </w:p>
    <w:p>
      <w:pPr>
        <w:pStyle w:val="662"/>
        <w:ind w:firstLine="480"/>
        <w:jc w:val="both"/>
        <w:spacing w:beforeAutospacing="0" w:afterAutospacing="0" w:line="0" w:lineRule="atLeast"/>
        <w:rPr>
          <w:rFonts w:ascii="宋体" w:hAnsi="宋体"/>
        </w:rPr>
      </w:pPr>
      <w:r>
        <w:rPr>
          <w:rFonts w:hint="eastAsia" w:ascii="宋体" w:hAnsi="宋体" w:cs="宋体"/>
        </w:rPr>
        <w:t xml:space="preserve">日  期：</w:t>
      </w:r>
      <w:bookmarkEnd w:id="240"/>
      <w:bookmarkEnd w:id="241"/>
      <w:r/>
    </w:p>
    <w:p>
      <w:pPr>
        <w:jc w:val="left"/>
        <w:widowControl/>
        <w:rPr>
          <w:rFonts w:ascii="宋体" w:hAnsi="宋体" w:cs="黑体"/>
          <w:b/>
          <w:sz w:val="32"/>
          <w:szCs w:val="32"/>
        </w:rPr>
      </w:pPr>
      <w:r>
        <w:rPr>
          <w:rFonts w:ascii="宋体" w:hAnsi="宋体" w:cs="黑体"/>
          <w:b/>
          <w:sz w:val="32"/>
          <w:szCs w:val="32"/>
        </w:rPr>
      </w:r>
      <w:r/>
    </w:p>
    <w:p>
      <w:pPr>
        <w:pStyle w:val="662"/>
        <w:jc w:val="center"/>
        <w:spacing w:beforeAutospacing="0" w:afterAutospacing="0" w:line="0" w:lineRule="atLeast"/>
        <w:rPr>
          <w:rFonts w:ascii="宋体" w:hAnsi="宋体" w:cs="黑体"/>
          <w:b/>
          <w:sz w:val="32"/>
          <w:szCs w:val="32"/>
        </w:rPr>
      </w:pPr>
      <w:r>
        <w:rPr>
          <w:rFonts w:ascii="宋体" w:hAnsi="宋体" w:cs="黑体"/>
          <w:b/>
          <w:sz w:val="32"/>
          <w:szCs w:val="32"/>
        </w:rPr>
      </w:r>
      <w:r/>
    </w:p>
    <w:p>
      <w:pPr>
        <w:pStyle w:val="662"/>
        <w:jc w:val="both"/>
        <w:spacing w:beforeAutospacing="0" w:afterAutospacing="0" w:line="0" w:lineRule="atLeast"/>
        <w:rPr>
          <w:rFonts w:ascii="宋体" w:hAnsi="宋体"/>
        </w:rPr>
      </w:pPr>
      <w:r>
        <w:rPr>
          <w:rFonts w:ascii="宋体" w:hAnsi="宋体"/>
        </w:rPr>
      </w:r>
      <w:r/>
    </w:p>
    <w:p>
      <w:pPr>
        <w:pStyle w:val="662"/>
        <w:jc w:val="both"/>
        <w:spacing w:beforeAutospacing="0" w:afterAutospacing="0" w:line="0" w:lineRule="atLeast"/>
        <w:rPr>
          <w:rFonts w:ascii="宋体" w:hAnsi="宋体"/>
        </w:rPr>
      </w:pPr>
      <w:r>
        <w:rPr>
          <w:rFonts w:ascii="宋体" w:hAnsi="宋体"/>
        </w:rPr>
      </w:r>
      <w:r/>
    </w:p>
    <w:p>
      <w:pPr>
        <w:pStyle w:val="662"/>
        <w:jc w:val="both"/>
        <w:spacing w:beforeAutospacing="0" w:afterAutospacing="0" w:line="0" w:lineRule="atLeast"/>
        <w:rPr>
          <w:rFonts w:ascii="宋体" w:hAnsi="宋体"/>
        </w:rPr>
      </w:pPr>
      <w:r>
        <w:rPr>
          <w:rFonts w:ascii="宋体" w:hAnsi="宋体"/>
        </w:rPr>
      </w:r>
      <w:r/>
    </w:p>
    <w:p>
      <w:pPr>
        <w:pStyle w:val="662"/>
        <w:jc w:val="both"/>
        <w:spacing w:beforeAutospacing="0" w:afterAutospacing="0" w:line="0" w:lineRule="atLeast"/>
        <w:rPr>
          <w:rFonts w:ascii="宋体" w:hAnsi="宋体"/>
        </w:rPr>
      </w:pPr>
      <w:r>
        <w:rPr>
          <w:rFonts w:ascii="宋体" w:hAnsi="宋体"/>
        </w:rPr>
      </w:r>
      <w:r/>
    </w:p>
    <w:p>
      <w:pPr>
        <w:pStyle w:val="662"/>
        <w:jc w:val="both"/>
        <w:spacing w:beforeAutospacing="0" w:afterAutospacing="0" w:line="0" w:lineRule="atLeast"/>
        <w:rPr>
          <w:rFonts w:ascii="宋体" w:hAnsi="宋体"/>
        </w:rPr>
      </w:pPr>
      <w:r>
        <w:rPr>
          <w:rFonts w:ascii="宋体" w:hAnsi="宋体"/>
        </w:rPr>
      </w:r>
      <w:r/>
    </w:p>
    <w:p>
      <w:pPr>
        <w:pStyle w:val="662"/>
        <w:jc w:val="both"/>
        <w:spacing w:beforeAutospacing="0" w:afterAutospacing="0" w:line="0" w:lineRule="atLeast"/>
        <w:rPr>
          <w:rFonts w:ascii="宋体" w:hAnsi="宋体"/>
        </w:rPr>
      </w:pPr>
      <w:r>
        <w:rPr>
          <w:rFonts w:ascii="宋体" w:hAnsi="宋体"/>
        </w:rPr>
      </w:r>
      <w:r/>
    </w:p>
    <w:p>
      <w:pPr>
        <w:pStyle w:val="662"/>
        <w:jc w:val="both"/>
        <w:spacing w:beforeAutospacing="0" w:afterAutospacing="0" w:line="0" w:lineRule="atLeast"/>
        <w:rPr>
          <w:rFonts w:ascii="宋体" w:hAnsi="宋体"/>
        </w:rPr>
      </w:pPr>
      <w:r>
        <w:rPr>
          <w:rFonts w:ascii="宋体" w:hAnsi="宋体"/>
        </w:rPr>
      </w:r>
      <w:r/>
    </w:p>
    <w:p>
      <w:pPr>
        <w:pStyle w:val="662"/>
        <w:jc w:val="both"/>
        <w:spacing w:beforeAutospacing="0" w:afterAutospacing="0" w:line="0" w:lineRule="atLeast"/>
        <w:rPr>
          <w:rFonts w:ascii="宋体" w:hAnsi="宋体"/>
        </w:rPr>
      </w:pPr>
      <w:r>
        <w:rPr>
          <w:rFonts w:ascii="宋体" w:hAnsi="宋体"/>
        </w:rPr>
      </w:r>
      <w:r/>
    </w:p>
    <w:p>
      <w:pPr>
        <w:pStyle w:val="662"/>
        <w:jc w:val="center"/>
        <w:spacing w:beforeAutospacing="0" w:afterAutospacing="0"/>
        <w:rPr>
          <w:rFonts w:ascii="宋体" w:hAnsi="宋体"/>
        </w:rPr>
      </w:pPr>
      <w:r>
        <w:rPr>
          <w:rFonts w:ascii="宋体" w:hAnsi="宋体" w:cs="黑体"/>
          <w:b/>
          <w:sz w:val="32"/>
          <w:szCs w:val="32"/>
        </w:rPr>
        <w:br w:type="page" w:clear="all"/>
      </w:r>
      <w:r>
        <w:rPr>
          <w:rFonts w:hint="eastAsia" w:ascii="宋体" w:hAnsi="宋体" w:cs="黑体"/>
          <w:b/>
          <w:sz w:val="32"/>
          <w:szCs w:val="32"/>
        </w:rPr>
        <w:t xml:space="preserve">十</w:t>
      </w:r>
      <w:r>
        <w:rPr>
          <w:rFonts w:hint="eastAsia" w:ascii="宋体" w:hAnsi="宋体" w:cs="黑体"/>
          <w:b/>
          <w:sz w:val="32"/>
          <w:szCs w:val="32"/>
          <w:lang w:val="en-US" w:eastAsia="zh-CN"/>
        </w:rPr>
        <w:t xml:space="preserve">二</w:t>
      </w:r>
      <w:r>
        <w:rPr>
          <w:rFonts w:hint="eastAsia" w:ascii="宋体" w:hAnsi="宋体" w:cs="黑体"/>
          <w:b/>
          <w:sz w:val="32"/>
          <w:szCs w:val="32"/>
        </w:rPr>
        <w:t xml:space="preserve">、</w:t>
      </w:r>
      <w:bookmarkStart w:id="242" w:name="OLE_LINK91"/>
      <w:r>
        <w:rPr>
          <w:rFonts w:hint="eastAsia" w:ascii="宋体" w:hAnsi="宋体" w:cs="黑体"/>
          <w:b/>
          <w:sz w:val="32"/>
          <w:szCs w:val="32"/>
          <w:lang w:eastAsia="zh-CN"/>
        </w:rPr>
        <w:t xml:space="preserve">开标一览表</w:t>
      </w:r>
      <w:r>
        <w:rPr>
          <w:rFonts w:hint="eastAsia" w:ascii="宋体" w:hAnsi="宋体" w:cs="黑体"/>
          <w:b/>
          <w:sz w:val="32"/>
          <w:szCs w:val="32"/>
        </w:rPr>
        <w:t xml:space="preserve"> </w:t>
      </w:r>
      <w:r/>
    </w:p>
    <w:p>
      <w:pPr>
        <w:ind w:firstLine="5908"/>
        <w:jc w:val="left"/>
        <w:rPr>
          <w:rFonts w:ascii="宋体" w:hAnsi="宋体"/>
          <w:b/>
          <w:bCs/>
          <w:sz w:val="24"/>
        </w:rPr>
      </w:pPr>
      <w:r>
        <w:rPr>
          <w:rFonts w:ascii="宋体" w:hAnsi="宋体"/>
          <w:b/>
          <w:bCs/>
          <w:sz w:val="24"/>
        </w:rPr>
      </w:r>
      <w:r/>
    </w:p>
    <w:p>
      <w:pPr>
        <w:ind w:firstLine="5908"/>
        <w:jc w:val="left"/>
        <w:rPr>
          <w:rFonts w:ascii="宋体" w:hAnsi="宋体"/>
          <w:b/>
          <w:bCs/>
          <w:sz w:val="24"/>
        </w:rPr>
      </w:pPr>
      <w:r>
        <w:rPr>
          <w:rFonts w:hint="eastAsia" w:ascii="宋体" w:hAnsi="宋体"/>
          <w:b/>
          <w:bCs/>
          <w:sz w:val="24"/>
        </w:rPr>
        <w:t xml:space="preserve">货币单位：人民币元</w:t>
      </w:r>
      <w:r/>
    </w:p>
    <w:p>
      <w:pPr>
        <w:pStyle w:val="662"/>
        <w:jc w:val="both"/>
        <w:spacing w:beforeAutospacing="0" w:afterAutospacing="0"/>
        <w:rPr>
          <w:rFonts w:ascii="宋体" w:hAnsi="宋体" w:cs="宋体"/>
        </w:rPr>
      </w:pPr>
      <w:r>
        <w:rPr>
          <w:rFonts w:ascii="宋体" w:hAnsi="宋体" w:cs="宋体"/>
        </w:rPr>
      </w:r>
      <w:r/>
    </w:p>
    <w:tbl>
      <w:tblPr>
        <w:tblStyle w:val="635"/>
        <w:tblpPr w:horzAnchor="page" w:tblpXSpec="center" w:vertAnchor="text" w:tblpY="165" w:leftFromText="180" w:topFromText="0" w:rightFromText="180" w:bottomFromText="0"/>
        <w:tblW w:w="9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6"/>
        <w:gridCol w:w="8214"/>
      </w:tblGrid>
      <w:tr>
        <w:trPr>
          <w:cantSplit/>
          <w:jc w:val="center"/>
          <w:trHeight w:val="965"/>
        </w:trPr>
        <w:tc>
          <w:tcPr>
            <w:tcBorders>
              <w:bottom w:val="single" w:color="auto" w:sz="4" w:space="0"/>
            </w:tcBorders>
            <w:tcW w:w="1506" w:type="dxa"/>
            <w:vAlign w:val="center"/>
            <w:textDirection w:val="lrTb"/>
            <w:noWrap w:val="false"/>
          </w:tcPr>
          <w:p>
            <w:pPr>
              <w:jc w:val="center"/>
              <w:rPr>
                <w:rFonts w:hint="eastAsia" w:hAnsi="宋体" w:eastAsia="宋体"/>
                <w:sz w:val="24"/>
                <w:szCs w:val="24"/>
                <w:highlight w:val="none"/>
              </w:rPr>
            </w:pPr>
            <w:r>
              <w:rPr>
                <w:rFonts w:hint="eastAsia" w:hAnsi="宋体" w:eastAsia="宋体"/>
                <w:sz w:val="24"/>
                <w:szCs w:val="24"/>
                <w:highlight w:val="none"/>
              </w:rPr>
              <w:t xml:space="preserve">项目名称</w:t>
            </w:r>
            <w:r/>
          </w:p>
        </w:tc>
        <w:tc>
          <w:tcPr>
            <w:tcBorders>
              <w:bottom w:val="single" w:color="auto" w:sz="4" w:space="0"/>
            </w:tcBorders>
            <w:tcW w:w="8214" w:type="dxa"/>
            <w:vAlign w:val="center"/>
            <w:textDirection w:val="lrTb"/>
            <w:noWrap w:val="false"/>
          </w:tcPr>
          <w:p>
            <w:pPr>
              <w:rPr>
                <w:rFonts w:hint="eastAsia" w:hAnsi="宋体" w:eastAsia="宋体"/>
                <w:sz w:val="24"/>
                <w:szCs w:val="24"/>
                <w:highlight w:val="none"/>
              </w:rPr>
            </w:pPr>
            <w:r>
              <w:rPr>
                <w:rFonts w:hint="eastAsia" w:hAnsi="宋体" w:cs="Times New Roman"/>
                <w:sz w:val="24"/>
                <w:szCs w:val="24"/>
                <w:highlight w:val="none"/>
                <w:lang w:val="en-US" w:eastAsia="zh-CN"/>
              </w:rPr>
              <w:t xml:space="preserve">盐城市射阳生态环境局海域生态环境综合治理技术服务项目</w:t>
            </w:r>
            <w:r/>
          </w:p>
        </w:tc>
      </w:tr>
      <w:tr>
        <w:trPr>
          <w:cantSplit/>
          <w:jc w:val="center"/>
          <w:trHeight w:val="920"/>
        </w:trPr>
        <w:tc>
          <w:tcPr>
            <w:gridSpan w:val="2"/>
            <w:tcW w:w="9720" w:type="dxa"/>
            <w:vAlign w:val="center"/>
            <w:textDirection w:val="lrTb"/>
            <w:noWrap w:val="false"/>
          </w:tcPr>
          <w:p>
            <w:pPr>
              <w:rPr>
                <w:rFonts w:hint="eastAsia" w:hAnsi="宋体" w:eastAsia="宋体"/>
                <w:sz w:val="24"/>
                <w:szCs w:val="24"/>
                <w:highlight w:val="none"/>
              </w:rPr>
            </w:pPr>
            <w:r>
              <w:rPr>
                <w:rFonts w:hint="eastAsia" w:hAnsi="宋体" w:eastAsia="宋体"/>
                <w:sz w:val="24"/>
                <w:szCs w:val="24"/>
                <w:highlight w:val="none"/>
              </w:rPr>
              <w:t xml:space="preserve">投标报价（大写）： </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          小写： </w:t>
            </w:r>
            <w:r>
              <w:rPr>
                <w:rFonts w:hint="eastAsia" w:hAnsi="宋体" w:eastAsia="宋体"/>
                <w:sz w:val="24"/>
                <w:szCs w:val="24"/>
                <w:highlight w:val="none"/>
                <w:u w:val="single"/>
              </w:rPr>
              <w:t xml:space="preserve">                      </w:t>
            </w:r>
            <w:r>
              <w:rPr>
                <w:rFonts w:hint="eastAsia" w:hAnsi="宋体" w:eastAsia="宋体"/>
                <w:sz w:val="24"/>
                <w:szCs w:val="24"/>
                <w:highlight w:val="none"/>
                <w:u w:val="none"/>
              </w:rPr>
              <w:t xml:space="preserve">                 </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 </w:t>
            </w:r>
            <w:r/>
          </w:p>
        </w:tc>
      </w:tr>
      <w:tr>
        <w:trPr>
          <w:cantSplit/>
          <w:jc w:val="center"/>
          <w:trHeight w:val="780"/>
        </w:trPr>
        <w:tc>
          <w:tcPr>
            <w:gridSpan w:val="2"/>
            <w:tcW w:w="9720" w:type="dxa"/>
            <w:vAlign w:val="center"/>
            <w:textDirection w:val="lrTb"/>
            <w:noWrap w:val="false"/>
          </w:tcPr>
          <w:p>
            <w:pPr>
              <w:rPr>
                <w:rFonts w:hint="eastAsia" w:hAnsi="宋体" w:eastAsia="宋体"/>
                <w:sz w:val="24"/>
                <w:szCs w:val="24"/>
                <w:highlight w:val="none"/>
              </w:rPr>
            </w:pPr>
            <w:r>
              <w:rPr>
                <w:rFonts w:hint="eastAsia" w:hAnsi="宋体" w:eastAsia="宋体"/>
                <w:sz w:val="24"/>
                <w:szCs w:val="24"/>
                <w:highlight w:val="none"/>
              </w:rPr>
              <w:t xml:space="preserve">合同履行期限：</w:t>
            </w:r>
            <w:r/>
          </w:p>
        </w:tc>
      </w:tr>
    </w:tbl>
    <w:p>
      <w:pPr>
        <w:pStyle w:val="662"/>
        <w:jc w:val="both"/>
        <w:spacing w:beforeAutospacing="0" w:afterAutospacing="0"/>
        <w:rPr>
          <w:rFonts w:ascii="宋体" w:hAnsi="宋体" w:cs="宋体"/>
        </w:rPr>
      </w:pPr>
      <w:r>
        <w:rPr>
          <w:rFonts w:ascii="宋体" w:hAnsi="宋体" w:cs="宋体"/>
        </w:rPr>
      </w:r>
      <w:r/>
    </w:p>
    <w:p>
      <w:pPr>
        <w:pStyle w:val="662"/>
        <w:jc w:val="both"/>
        <w:spacing w:beforeAutospacing="0" w:afterAutospacing="0"/>
        <w:rPr>
          <w:rFonts w:ascii="宋体" w:hAnsi="宋体" w:cs="宋体"/>
        </w:rPr>
      </w:pPr>
      <w:r>
        <w:rPr>
          <w:rFonts w:ascii="宋体" w:hAnsi="宋体" w:cs="宋体"/>
        </w:rPr>
      </w:r>
      <w:r/>
    </w:p>
    <w:p>
      <w:pPr>
        <w:pStyle w:val="662"/>
        <w:jc w:val="both"/>
        <w:spacing w:beforeAutospacing="0" w:afterAutospacing="0"/>
        <w:rPr>
          <w:rFonts w:ascii="宋体" w:hAnsi="宋体" w:cs="宋体"/>
        </w:rPr>
      </w:pPr>
      <w:r>
        <w:rPr>
          <w:rFonts w:hint="eastAsia" w:ascii="宋体" w:hAnsi="宋体" w:cs="宋体"/>
        </w:rPr>
        <w:t xml:space="preserve">备注：</w:t>
      </w:r>
      <w:r/>
    </w:p>
    <w:p>
      <w:pPr>
        <w:pStyle w:val="662"/>
        <w:ind w:firstLine="480"/>
        <w:jc w:val="both"/>
        <w:spacing w:beforeAutospacing="0" w:afterAutospacing="0" w:line="360" w:lineRule="auto"/>
        <w:rPr>
          <w:rFonts w:ascii="宋体" w:hAnsi="宋体" w:cs="宋体"/>
        </w:rPr>
      </w:pPr>
      <w:r>
        <w:rPr>
          <w:rFonts w:hint="eastAsia" w:ascii="宋体" w:hAnsi="宋体" w:cs="宋体"/>
        </w:rPr>
        <w:t xml:space="preserve">1.投标报价采用总承包方式，“投标总报价” 包括但不限于应付职工薪酬费（含周末及节假日加班费）、交通费、保险费、税金、利润等政策性文件规定及合同包含的所有风险、责任等各项应有费用，同时还包含为完成本项目所必须的其他辅助工作的相关费用及招标文件要求的所有费用，不论其在本文件中是否提及，一次性包定。 </w:t>
      </w:r>
      <w:r/>
    </w:p>
    <w:p>
      <w:pPr>
        <w:pStyle w:val="662"/>
        <w:ind w:firstLine="480"/>
        <w:jc w:val="both"/>
        <w:spacing w:beforeAutospacing="0" w:afterAutospacing="0" w:line="360" w:lineRule="auto"/>
        <w:rPr>
          <w:rFonts w:ascii="宋体" w:hAnsi="宋体" w:cs="宋体"/>
        </w:rPr>
      </w:pPr>
      <w:r>
        <w:rPr>
          <w:rFonts w:ascii="宋体" w:hAnsi="宋体" w:cs="宋体"/>
        </w:rPr>
      </w:r>
      <w:r/>
    </w:p>
    <w:p>
      <w:pPr>
        <w:pStyle w:val="662"/>
        <w:ind w:right="180" w:firstLine="360"/>
        <w:jc w:val="right"/>
        <w:spacing w:beforeAutospacing="0" w:afterAutospacing="0" w:line="360" w:lineRule="auto"/>
        <w:rPr>
          <w:rFonts w:ascii="宋体" w:hAnsi="宋体"/>
        </w:rPr>
      </w:pPr>
      <w:r>
        <w:rPr>
          <w:rFonts w:hint="eastAsia" w:ascii="宋体" w:hAnsi="宋体" w:cs="宋体"/>
        </w:rPr>
        <w:t xml:space="preserve">企业名称（加盖CA电子公章）：</w:t>
      </w:r>
      <w:r/>
    </w:p>
    <w:p>
      <w:pPr>
        <w:pStyle w:val="662"/>
        <w:ind w:right="480" w:firstLine="5400"/>
        <w:jc w:val="both"/>
        <w:spacing w:beforeAutospacing="0" w:afterAutospacing="0" w:line="360" w:lineRule="auto"/>
        <w:rPr>
          <w:rFonts w:ascii="宋体" w:hAnsi="宋体" w:cs="宋体"/>
        </w:rPr>
      </w:pPr>
      <w:r>
        <w:rPr>
          <w:rFonts w:hint="eastAsia" w:ascii="宋体" w:hAnsi="宋体" w:cs="宋体"/>
        </w:rPr>
        <w:t xml:space="preserve">日</w:t>
      </w:r>
      <w:r>
        <w:rPr>
          <w:rFonts w:hint="eastAsia" w:ascii="宋体" w:hAnsi="宋体" w:cs="宋体"/>
          <w:lang w:val="en-US" w:eastAsia="zh-CN"/>
        </w:rPr>
        <w:t xml:space="preserve"> </w:t>
      </w:r>
      <w:r>
        <w:rPr>
          <w:rFonts w:hint="eastAsia" w:ascii="宋体" w:hAnsi="宋体" w:cs="宋体"/>
        </w:rPr>
        <w:t xml:space="preserve"> 期：</w:t>
      </w:r>
      <w:bookmarkEnd w:id="242"/>
      <w:r/>
    </w:p>
    <w:p>
      <w:pPr>
        <w:pStyle w:val="662"/>
        <w:ind w:right="480" w:firstLine="5400"/>
        <w:jc w:val="both"/>
        <w:spacing w:beforeAutospacing="0" w:afterAutospacing="0" w:line="360" w:lineRule="auto"/>
        <w:rPr>
          <w:rFonts w:ascii="宋体" w:hAnsi="宋体" w:cs="宋体"/>
        </w:rPr>
      </w:pPr>
      <w:r>
        <w:rPr>
          <w:rFonts w:ascii="宋体" w:hAnsi="宋体" w:cs="宋体"/>
        </w:rPr>
      </w:r>
      <w:r/>
    </w:p>
    <w:p>
      <w:pPr>
        <w:pStyle w:val="662"/>
        <w:ind w:right="480" w:firstLine="5400"/>
        <w:jc w:val="both"/>
        <w:spacing w:beforeAutospacing="0" w:afterAutospacing="0" w:line="360" w:lineRule="auto"/>
        <w:rPr>
          <w:rFonts w:ascii="宋体" w:hAnsi="宋体" w:cs="宋体"/>
        </w:rPr>
      </w:pPr>
      <w:r>
        <w:rPr>
          <w:rFonts w:ascii="宋体" w:hAnsi="宋体" w:cs="宋体"/>
        </w:rPr>
      </w:r>
      <w:r/>
    </w:p>
    <w:p>
      <w:pPr>
        <w:pStyle w:val="662"/>
        <w:ind w:right="480" w:firstLine="5400"/>
        <w:jc w:val="both"/>
        <w:spacing w:beforeAutospacing="0" w:afterAutospacing="0" w:line="360" w:lineRule="auto"/>
        <w:rPr>
          <w:rFonts w:ascii="宋体" w:hAnsi="宋体" w:cs="宋体"/>
        </w:rPr>
      </w:pPr>
      <w:r>
        <w:rPr>
          <w:rFonts w:ascii="宋体" w:hAnsi="宋体" w:cs="宋体"/>
        </w:rPr>
      </w:r>
      <w:r/>
    </w:p>
    <w:p>
      <w:pPr>
        <w:pStyle w:val="662"/>
        <w:ind w:right="480" w:firstLine="5400"/>
        <w:jc w:val="both"/>
        <w:spacing w:beforeAutospacing="0" w:afterAutospacing="0" w:line="360" w:lineRule="auto"/>
        <w:rPr>
          <w:rFonts w:ascii="宋体" w:hAnsi="宋体" w:cs="宋体"/>
        </w:rPr>
      </w:pPr>
      <w:r>
        <w:rPr>
          <w:rFonts w:ascii="宋体" w:hAnsi="宋体" w:cs="宋体"/>
        </w:rPr>
      </w:r>
      <w:r/>
    </w:p>
    <w:p>
      <w:pPr>
        <w:pStyle w:val="662"/>
        <w:ind w:right="480" w:firstLine="5400"/>
        <w:jc w:val="both"/>
        <w:spacing w:beforeAutospacing="0" w:afterAutospacing="0" w:line="360" w:lineRule="auto"/>
        <w:rPr>
          <w:rFonts w:ascii="宋体" w:hAnsi="宋体"/>
        </w:rPr>
      </w:pPr>
      <w:r>
        <w:rPr>
          <w:rFonts w:ascii="宋体" w:hAnsi="宋体"/>
        </w:rPr>
      </w:r>
      <w:r/>
    </w:p>
    <w:p>
      <w:pPr>
        <w:pStyle w:val="662"/>
        <w:ind w:right="480" w:firstLine="5400"/>
        <w:jc w:val="both"/>
        <w:spacing w:beforeAutospacing="0" w:afterAutospacing="0" w:line="360" w:lineRule="auto"/>
        <w:rPr>
          <w:rFonts w:ascii="宋体" w:hAnsi="宋体"/>
        </w:rPr>
      </w:pPr>
      <w:r>
        <w:rPr>
          <w:rFonts w:ascii="宋体" w:hAnsi="宋体"/>
        </w:rPr>
      </w:r>
      <w:r/>
    </w:p>
    <w:p>
      <w:pPr>
        <w:pStyle w:val="662"/>
        <w:ind w:right="480" w:firstLine="5400"/>
        <w:jc w:val="both"/>
        <w:spacing w:beforeAutospacing="0" w:afterAutospacing="0" w:line="360" w:lineRule="auto"/>
        <w:rPr>
          <w:rFonts w:ascii="宋体" w:hAnsi="宋体"/>
        </w:rPr>
      </w:pPr>
      <w:r>
        <w:rPr>
          <w:rFonts w:ascii="宋体" w:hAnsi="宋体"/>
        </w:rPr>
      </w:r>
      <w:r/>
    </w:p>
    <w:p>
      <w:pPr>
        <w:pStyle w:val="662"/>
        <w:ind w:right="480" w:firstLine="5400"/>
        <w:jc w:val="both"/>
        <w:spacing w:beforeAutospacing="0" w:afterAutospacing="0" w:line="360" w:lineRule="auto"/>
        <w:rPr>
          <w:rFonts w:ascii="宋体" w:hAnsi="宋体"/>
        </w:rPr>
      </w:pPr>
      <w:r>
        <w:rPr>
          <w:rFonts w:ascii="宋体" w:hAnsi="宋体"/>
        </w:rPr>
      </w:r>
      <w:r/>
    </w:p>
    <w:p>
      <w:pPr>
        <w:pStyle w:val="662"/>
        <w:ind w:right="480" w:firstLine="5400"/>
        <w:jc w:val="both"/>
        <w:spacing w:beforeAutospacing="0" w:afterAutospacing="0" w:line="360" w:lineRule="auto"/>
        <w:rPr>
          <w:rFonts w:ascii="宋体" w:hAnsi="宋体"/>
        </w:rPr>
      </w:pPr>
      <w:r>
        <w:rPr>
          <w:rFonts w:ascii="宋体" w:hAnsi="宋体"/>
        </w:rPr>
      </w:r>
      <w:r/>
    </w:p>
    <w:p>
      <w:pPr>
        <w:pStyle w:val="662"/>
        <w:ind w:right="480" w:firstLine="5400"/>
        <w:jc w:val="both"/>
        <w:spacing w:beforeAutospacing="0" w:afterAutospacing="0" w:line="360" w:lineRule="auto"/>
        <w:rPr>
          <w:rFonts w:ascii="宋体" w:hAnsi="宋体"/>
        </w:rPr>
      </w:pPr>
      <w:r>
        <w:rPr>
          <w:rFonts w:ascii="宋体" w:hAnsi="宋体"/>
        </w:rPr>
      </w:r>
      <w:r/>
    </w:p>
    <w:p>
      <w:pPr>
        <w:pStyle w:val="662"/>
        <w:ind w:right="480"/>
        <w:jc w:val="both"/>
        <w:spacing w:beforeAutospacing="0" w:afterAutospacing="0" w:line="360" w:lineRule="auto"/>
        <w:rPr>
          <w:rFonts w:ascii="宋体" w:hAnsi="宋体"/>
        </w:rPr>
      </w:pPr>
      <w:r>
        <w:rPr>
          <w:rFonts w:ascii="宋体" w:hAnsi="宋体"/>
        </w:rPr>
      </w:r>
      <w:r/>
    </w:p>
    <w:p>
      <w:pPr>
        <w:pStyle w:val="662"/>
        <w:ind w:right="480" w:firstLine="5400"/>
        <w:jc w:val="both"/>
        <w:spacing w:beforeAutospacing="0" w:afterAutospacing="0" w:line="360" w:lineRule="auto"/>
        <w:rPr>
          <w:rFonts w:ascii="宋体" w:hAnsi="宋体"/>
        </w:rPr>
      </w:pPr>
      <w:r>
        <w:rPr>
          <w:rFonts w:ascii="宋体" w:hAnsi="宋体"/>
        </w:rPr>
      </w:r>
      <w:r/>
    </w:p>
    <w:p>
      <w:pPr>
        <w:jc w:val="center"/>
        <w:widowControl/>
        <w:rPr>
          <w:rFonts w:ascii="宋体" w:hAnsi="宋体"/>
          <w:i/>
          <w:u w:val="single"/>
        </w:rPr>
      </w:pPr>
      <w:r>
        <w:rPr>
          <w:rFonts w:hint="eastAsia" w:ascii="宋体" w:hAnsi="宋体" w:cs="黑体"/>
          <w:b/>
          <w:i/>
          <w:sz w:val="32"/>
          <w:szCs w:val="32"/>
          <w:u w:val="single"/>
        </w:rPr>
        <w:t xml:space="preserve">十</w:t>
      </w:r>
      <w:r>
        <w:rPr>
          <w:rFonts w:hint="eastAsia" w:ascii="宋体" w:hAnsi="宋体" w:cs="黑体"/>
          <w:b/>
          <w:i/>
          <w:sz w:val="32"/>
          <w:szCs w:val="32"/>
          <w:u w:val="single"/>
          <w:lang w:val="en-US" w:eastAsia="zh-CN"/>
        </w:rPr>
        <w:t xml:space="preserve">三</w:t>
      </w:r>
      <w:r>
        <w:rPr>
          <w:rFonts w:hint="eastAsia" w:ascii="宋体" w:hAnsi="宋体" w:cs="黑体"/>
          <w:b/>
          <w:i/>
          <w:sz w:val="32"/>
          <w:szCs w:val="32"/>
          <w:u w:val="single"/>
        </w:rPr>
        <w:t xml:space="preserve">、</w:t>
      </w:r>
      <w:bookmarkStart w:id="243" w:name="OLE_LINK88"/>
      <w:r/>
      <w:bookmarkStart w:id="244" w:name="OLE_LINK87"/>
      <w:r>
        <w:rPr>
          <w:rFonts w:hint="eastAsia" w:ascii="宋体" w:hAnsi="宋体" w:cs="黑体"/>
          <w:b/>
          <w:i/>
          <w:sz w:val="32"/>
          <w:szCs w:val="32"/>
          <w:u w:val="single"/>
        </w:rPr>
        <w:t xml:space="preserve">服务承诺函</w:t>
      </w:r>
      <w:r/>
    </w:p>
    <w:p>
      <w:pPr>
        <w:pStyle w:val="662"/>
        <w:jc w:val="center"/>
        <w:spacing w:beforeAutospacing="0" w:afterAutospacing="0"/>
        <w:rPr>
          <w:rFonts w:ascii="宋体" w:hAnsi="宋体"/>
        </w:rPr>
      </w:pPr>
      <w:r>
        <w:rPr>
          <w:rFonts w:ascii="宋体" w:hAnsi="宋体"/>
        </w:rPr>
        <w:t xml:space="preserve"> </w:t>
      </w:r>
      <w:r/>
    </w:p>
    <w:p>
      <w:pPr>
        <w:pStyle w:val="866"/>
        <w:ind w:firstLine="480"/>
        <w:spacing w:after="0" w:line="360" w:lineRule="auto"/>
        <w:rPr>
          <w:rFonts w:ascii="宋体" w:hAnsi="宋体" w:eastAsia="宋体"/>
          <w:sz w:val="24"/>
          <w:lang w:eastAsia="zh-CN"/>
        </w:rPr>
      </w:pPr>
      <w:r>
        <w:rPr>
          <w:rFonts w:ascii="宋体" w:hAnsi="宋体" w:eastAsia="宋体"/>
          <w:sz w:val="24"/>
          <w:lang w:eastAsia="zh-CN"/>
        </w:rPr>
      </w:r>
      <w:r/>
    </w:p>
    <w:p>
      <w:pPr>
        <w:pStyle w:val="866"/>
        <w:ind w:firstLine="480"/>
        <w:spacing w:after="0" w:line="360" w:lineRule="auto"/>
        <w:rPr>
          <w:rFonts w:ascii="宋体" w:hAnsi="宋体"/>
          <w:b/>
          <w:bCs/>
          <w:sz w:val="24"/>
          <w:lang w:eastAsia="zh-CN"/>
        </w:rPr>
      </w:pPr>
      <w:r>
        <w:rPr>
          <w:rFonts w:hint="eastAsia" w:ascii="宋体" w:hAnsi="宋体" w:eastAsia="宋体"/>
          <w:b/>
          <w:bCs/>
          <w:sz w:val="24"/>
          <w:lang w:eastAsia="zh-CN"/>
        </w:rPr>
        <w:t xml:space="preserve">针对本项目采购需求，</w:t>
      </w:r>
      <w:r>
        <w:rPr>
          <w:rFonts w:hint="eastAsia" w:ascii="宋体" w:hAnsi="宋体"/>
          <w:b/>
          <w:bCs/>
          <w:sz w:val="24"/>
          <w:lang w:eastAsia="zh-CN"/>
        </w:rPr>
        <w:t xml:space="preserve">我公司承诺完全响应招标文件的各项要求，在项目实施过程中如有承诺不兑现，自愿承担一切经济及法律责任。</w:t>
      </w:r>
      <w:r/>
    </w:p>
    <w:p>
      <w:pPr>
        <w:ind w:firstLine="480"/>
        <w:spacing w:line="360" w:lineRule="auto"/>
        <w:rPr>
          <w:rFonts w:ascii="宋体" w:hAnsi="宋体" w:cstheme="minorBidi"/>
          <w:b/>
          <w:bCs/>
          <w:sz w:val="24"/>
        </w:rPr>
      </w:pPr>
      <w:r>
        <w:rPr>
          <w:rFonts w:ascii="宋体" w:hAnsi="宋体" w:cstheme="minorBidi"/>
          <w:b/>
          <w:bCs/>
          <w:sz w:val="24"/>
        </w:rPr>
      </w:r>
      <w:r/>
    </w:p>
    <w:p>
      <w:pPr>
        <w:pStyle w:val="662"/>
        <w:ind w:firstLine="560"/>
        <w:spacing w:before="100" w:after="100" w:line="360" w:lineRule="auto"/>
        <w:rPr>
          <w:rFonts w:ascii="宋体" w:hAnsi="宋体" w:eastAsiaTheme="minorEastAsia" w:cstheme="minorBidi"/>
          <w:b/>
          <w:bCs/>
        </w:rPr>
      </w:pPr>
      <w:r>
        <w:rPr>
          <w:rFonts w:hint="eastAsia" w:ascii="宋体" w:hAnsi="宋体" w:eastAsiaTheme="minorEastAsia" w:cstheme="minorBidi"/>
          <w:b/>
          <w:bCs/>
        </w:rPr>
        <w:t xml:space="preserve">特此承诺</w:t>
      </w:r>
      <w:r/>
    </w:p>
    <w:p>
      <w:pPr>
        <w:pStyle w:val="662"/>
        <w:ind w:right="180" w:firstLine="480"/>
        <w:jc w:val="right"/>
        <w:spacing w:beforeAutospacing="0" w:afterAutospacing="0" w:line="360" w:lineRule="auto"/>
        <w:rPr>
          <w:rFonts w:ascii="宋体" w:hAnsi="宋体"/>
        </w:rPr>
      </w:pPr>
      <w:r>
        <w:rPr>
          <w:rFonts w:ascii="宋体" w:hAnsi="宋体"/>
        </w:rPr>
      </w:r>
      <w:r/>
    </w:p>
    <w:p>
      <w:pPr>
        <w:pStyle w:val="662"/>
        <w:ind w:right="180" w:firstLine="480"/>
        <w:jc w:val="right"/>
        <w:spacing w:beforeAutospacing="0" w:afterAutospacing="0" w:line="360" w:lineRule="auto"/>
        <w:rPr>
          <w:rFonts w:ascii="宋体" w:hAnsi="宋体"/>
        </w:rPr>
      </w:pPr>
      <w:r>
        <w:rPr>
          <w:rFonts w:ascii="宋体" w:hAnsi="宋体"/>
        </w:rPr>
      </w:r>
      <w:r/>
    </w:p>
    <w:p>
      <w:pPr>
        <w:pStyle w:val="662"/>
        <w:ind w:right="180" w:firstLine="480"/>
        <w:jc w:val="right"/>
        <w:spacing w:beforeAutospacing="0" w:afterAutospacing="0" w:line="360" w:lineRule="auto"/>
        <w:rPr>
          <w:rFonts w:ascii="宋体" w:hAnsi="宋体"/>
        </w:rPr>
      </w:pPr>
      <w:r>
        <w:rPr>
          <w:rFonts w:hint="eastAsia" w:ascii="宋体" w:hAnsi="宋体" w:cs="宋体"/>
        </w:rPr>
        <w:t xml:space="preserve">企业名称（加盖CA电子公章）：</w:t>
      </w:r>
      <w:r/>
    </w:p>
    <w:p>
      <w:pPr>
        <w:pStyle w:val="662"/>
        <w:jc w:val="center"/>
        <w:rPr>
          <w:rFonts w:ascii="宋体" w:hAnsi="宋体"/>
        </w:rPr>
      </w:pPr>
      <w:r>
        <w:rPr>
          <w:rFonts w:hint="eastAsia" w:ascii="宋体" w:hAnsi="宋体" w:cs="宋体"/>
        </w:rPr>
        <w:t xml:space="preserve">                           日  期：</w:t>
      </w:r>
      <w:bookmarkEnd w:id="243"/>
      <w:bookmarkEnd w:id="244"/>
      <w:r/>
    </w:p>
    <w:p>
      <w:pPr>
        <w:pStyle w:val="662"/>
        <w:rPr>
          <w:rFonts w:ascii="宋体" w:hAnsi="宋体"/>
        </w:rPr>
      </w:pPr>
      <w:r>
        <w:rPr>
          <w:rFonts w:ascii="宋体" w:hAnsi="宋体"/>
        </w:rPr>
      </w:r>
      <w:r/>
    </w:p>
    <w:p>
      <w:pPr>
        <w:jc w:val="left"/>
        <w:widowControl/>
        <w:rPr>
          <w:rFonts w:ascii="宋体" w:hAnsi="宋体" w:cs="黑体"/>
          <w:b/>
          <w:sz w:val="32"/>
          <w:szCs w:val="32"/>
        </w:rPr>
      </w:pPr>
      <w:r/>
      <w:bookmarkStart w:id="245" w:name="_Hlt26955054"/>
      <w:r>
        <w:rPr>
          <w:rFonts w:hint="eastAsia" w:ascii="宋体" w:hAnsi="宋体" w:cs="黑体"/>
          <w:b/>
          <w:sz w:val="32"/>
          <w:szCs w:val="32"/>
        </w:rPr>
        <w:t xml:space="preserve"> </w:t>
      </w:r>
      <w:r/>
    </w:p>
    <w:p>
      <w:pPr>
        <w:jc w:val="left"/>
        <w:widowControl/>
        <w:rPr>
          <w:rFonts w:ascii="宋体" w:hAnsi="宋体" w:cs="黑体"/>
          <w:b/>
          <w:sz w:val="32"/>
          <w:szCs w:val="32"/>
        </w:rPr>
      </w:pPr>
      <w:r>
        <w:rPr>
          <w:rFonts w:hint="eastAsia" w:ascii="宋体" w:hAnsi="宋体" w:cs="黑体"/>
          <w:b/>
          <w:sz w:val="32"/>
          <w:szCs w:val="32"/>
        </w:rPr>
        <w:br w:type="page" w:clear="all"/>
      </w:r>
      <w:r/>
    </w:p>
    <w:p>
      <w:pPr>
        <w:pStyle w:val="662"/>
        <w:numPr>
          <w:ilvl w:val="0"/>
          <w:numId w:val="0"/>
        </w:numPr>
        <w:jc w:val="center"/>
        <w:spacing w:beforeAutospacing="0" w:afterAutospacing="0"/>
        <w:rPr>
          <w:rFonts w:hint="eastAsia" w:ascii="宋体" w:hAnsi="宋体" w:cs="黑体"/>
          <w:b/>
          <w:sz w:val="32"/>
          <w:szCs w:val="32"/>
        </w:rPr>
      </w:pPr>
      <w:r/>
      <w:bookmarkStart w:id="246" w:name="OLE_LINK92"/>
      <w:r/>
      <w:bookmarkStart w:id="247" w:name="OLE_LINK93"/>
      <w:r/>
      <w:bookmarkStart w:id="248" w:name="OLE_LINK95"/>
      <w:r/>
      <w:bookmarkStart w:id="249" w:name="OLE_LINK94"/>
      <w:r>
        <w:rPr>
          <w:rFonts w:hint="eastAsia" w:ascii="宋体" w:hAnsi="宋体" w:eastAsia="宋体" w:cs="黑体"/>
          <w:b/>
          <w:sz w:val="32"/>
          <w:szCs w:val="32"/>
          <w:lang w:val="en-US" w:eastAsia="zh-CN" w:bidi="ar-SA"/>
        </w:rPr>
        <w:t xml:space="preserve">十</w:t>
      </w:r>
      <w:r>
        <w:rPr>
          <w:rFonts w:hint="eastAsia" w:ascii="宋体" w:hAnsi="宋体" w:cs="黑体"/>
          <w:b/>
          <w:sz w:val="32"/>
          <w:szCs w:val="32"/>
          <w:lang w:val="en-US" w:eastAsia="zh-CN" w:bidi="ar-SA"/>
        </w:rPr>
        <w:t xml:space="preserve">四</w:t>
      </w:r>
      <w:r>
        <w:rPr>
          <w:rFonts w:hint="eastAsia" w:ascii="宋体" w:hAnsi="宋体" w:eastAsia="宋体" w:cs="黑体"/>
          <w:b/>
          <w:sz w:val="32"/>
          <w:szCs w:val="32"/>
          <w:lang w:val="en-US" w:eastAsia="zh-CN" w:bidi="ar-SA"/>
        </w:rPr>
        <w:t xml:space="preserve">、</w:t>
      </w:r>
      <w:r>
        <w:rPr>
          <w:rFonts w:hint="eastAsia" w:ascii="宋体" w:hAnsi="宋体" w:cs="黑体"/>
          <w:b/>
          <w:sz w:val="32"/>
          <w:szCs w:val="32"/>
        </w:rPr>
        <w:t xml:space="preserve">技术要求响应及偏离表</w:t>
      </w:r>
      <w:r/>
    </w:p>
    <w:p>
      <w:pPr>
        <w:pStyle w:val="662"/>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662"/>
        <w:jc w:val="center"/>
        <w:spacing w:beforeAutospacing="0" w:afterAutospacing="0"/>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tbl>
      <w:tblPr>
        <w:tblStyle w:val="635"/>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2"/>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2"/>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2"/>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2"/>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2"/>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662"/>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2"/>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2"/>
              <w:jc w:val="center"/>
              <w:spacing w:beforeAutospacing="0" w:afterAutospacing="0"/>
              <w:rPr>
                <w:color w:val="auto"/>
                <w:highlight w:val="none"/>
              </w:rPr>
            </w:pPr>
            <w:r>
              <w:rPr>
                <w:color w:val="auto"/>
                <w:highlight w:val="none"/>
              </w:rPr>
              <w:t xml:space="preserve"> </w:t>
            </w:r>
            <w:r/>
          </w:p>
        </w:tc>
      </w:tr>
    </w:tbl>
    <w:p>
      <w:pPr>
        <w:pStyle w:val="6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pStyle w:val="6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62"/>
        <w:numPr>
          <w:ilvl w:val="0"/>
          <w:numId w:val="0"/>
        </w:numPr>
        <w:ind w:left="0" w:firstLine="0"/>
        <w:jc w:val="center"/>
        <w:spacing w:beforeAutospacing="0" w:afterAutospacing="0"/>
        <w:rPr>
          <w:rFonts w:hint="eastAsia" w:ascii="宋体" w:hAnsi="宋体" w:cs="黑体"/>
          <w:b/>
          <w:sz w:val="32"/>
          <w:szCs w:val="32"/>
        </w:rPr>
      </w:pPr>
      <w:r>
        <w:rPr>
          <w:rFonts w:hint="eastAsia" w:ascii="宋体" w:hAnsi="宋体" w:eastAsia="宋体" w:cs="黑体"/>
          <w:b/>
          <w:sz w:val="32"/>
          <w:szCs w:val="32"/>
          <w:lang w:val="en-US" w:eastAsia="zh-CN" w:bidi="ar-SA"/>
        </w:rPr>
        <w:t xml:space="preserve">十</w:t>
      </w:r>
      <w:r>
        <w:rPr>
          <w:rFonts w:hint="eastAsia" w:ascii="宋体" w:hAnsi="宋体" w:cs="黑体"/>
          <w:b/>
          <w:sz w:val="32"/>
          <w:szCs w:val="32"/>
          <w:lang w:val="en-US" w:eastAsia="zh-CN" w:bidi="ar-SA"/>
        </w:rPr>
        <w:t xml:space="preserve">五</w:t>
      </w:r>
      <w:r>
        <w:rPr>
          <w:rFonts w:hint="eastAsia" w:ascii="宋体" w:hAnsi="宋体" w:eastAsia="宋体" w:cs="黑体"/>
          <w:b/>
          <w:sz w:val="32"/>
          <w:szCs w:val="32"/>
          <w:lang w:val="en-US" w:eastAsia="zh-CN" w:bidi="ar-SA"/>
        </w:rPr>
        <w:t xml:space="preserve">、</w:t>
      </w:r>
      <w:r>
        <w:rPr>
          <w:rFonts w:hint="eastAsia" w:ascii="宋体" w:hAnsi="宋体" w:cs="黑体"/>
          <w:b/>
          <w:sz w:val="32"/>
          <w:szCs w:val="32"/>
        </w:rPr>
        <w:t xml:space="preserve">商务要求响应及偏离表</w:t>
      </w:r>
      <w:bookmarkEnd w:id="246"/>
      <w:r/>
      <w:bookmarkEnd w:id="247"/>
      <w:r/>
      <w:r/>
    </w:p>
    <w:p>
      <w:pPr>
        <w:pStyle w:val="662"/>
        <w:numPr>
          <w:ilvl w:val="0"/>
          <w:numId w:val="0"/>
        </w:numPr>
        <w:jc w:val="center"/>
        <w:spacing w:beforeAutospacing="0" w:afterAutospacing="0"/>
        <w:widowControl w:val="off"/>
        <w:rPr>
          <w:rFonts w:hint="eastAsia" w:ascii="宋体" w:hAnsi="宋体" w:cs="黑体"/>
          <w:b/>
          <w:sz w:val="32"/>
          <w:szCs w:val="32"/>
        </w:rPr>
      </w:pPr>
      <w:r>
        <w:rPr>
          <w:rFonts w:hint="eastAsia" w:ascii="宋体" w:hAnsi="宋体" w:cs="黑体"/>
          <w:b/>
          <w:sz w:val="32"/>
          <w:szCs w:val="32"/>
        </w:rPr>
      </w:r>
      <w:r/>
    </w:p>
    <w:p>
      <w:pPr>
        <w:pStyle w:val="662"/>
        <w:numPr>
          <w:ilvl w:val="0"/>
          <w:numId w:val="0"/>
        </w:numPr>
        <w:jc w:val="center"/>
        <w:spacing w:beforeAutospacing="0" w:afterAutospacing="0"/>
        <w:widowControl w:val="off"/>
        <w:rPr>
          <w:rFonts w:hint="eastAsia" w:ascii="宋体" w:hAnsi="宋体" w:cs="黑体"/>
          <w:b/>
          <w:sz w:val="32"/>
          <w:szCs w:val="32"/>
        </w:rPr>
      </w:pPr>
      <w:r>
        <w:rPr>
          <w:rFonts w:hint="eastAsia" w:ascii="宋体" w:hAnsi="宋体" w:cs="黑体"/>
          <w:b/>
          <w:sz w:val="32"/>
          <w:szCs w:val="32"/>
        </w:rPr>
      </w:r>
      <w:r/>
    </w:p>
    <w:tbl>
      <w:tblPr>
        <w:tblStyle w:val="635"/>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Height w:val="1263"/>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2"/>
              <w:jc w:val="center"/>
              <w:spacing w:beforeAutospacing="0" w:afterAutospacing="0"/>
              <w:rPr>
                <w:rFonts w:ascii="宋体" w:hAnsi="宋体"/>
              </w:rPr>
            </w:pPr>
            <w:r/>
            <w:bookmarkStart w:id="250" w:name="_Hlt26671343"/>
            <w:r/>
            <w:bookmarkStart w:id="251" w:name="_Hlt26580838"/>
            <w:r/>
            <w:bookmarkStart w:id="252" w:name="_Hlt26782999"/>
            <w:r/>
            <w:bookmarkStart w:id="253" w:name="_Hlt26955056"/>
            <w:r/>
            <w:bookmarkStart w:id="254" w:name="_Hlt26609391"/>
            <w:r/>
            <w:bookmarkStart w:id="255" w:name="_Hlt24879081"/>
            <w:r/>
            <w:bookmarkStart w:id="256" w:name="_Hlt26955064"/>
            <w:r/>
            <w:bookmarkStart w:id="257" w:name="_Hlt26671372"/>
            <w:r>
              <w:rPr>
                <w:rFonts w:hint="eastAsia" w:ascii="宋体" w:hAnsi="宋体" w:cs="宋体"/>
              </w:rPr>
              <w:t xml:space="preserve">序号</w:t>
            </w:r>
            <w:bookmarkEnd w:id="250"/>
            <w:r/>
            <w:bookmarkEnd w:id="251"/>
            <w:r/>
            <w:bookmarkEnd w:id="252"/>
            <w:r/>
            <w:bookmarkEnd w:id="253"/>
            <w:r/>
            <w:bookmarkEnd w:id="254"/>
            <w:r/>
            <w:bookmarkEnd w:id="255"/>
            <w:r/>
            <w:bookmarkEnd w:id="256"/>
            <w:r/>
            <w:bookmarkEnd w:id="257"/>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2"/>
              <w:jc w:val="center"/>
              <w:spacing w:beforeAutospacing="0" w:afterAutospacing="0"/>
              <w:rPr>
                <w:rFonts w:ascii="宋体" w:hAnsi="宋体"/>
              </w:rPr>
            </w:pPr>
            <w:r>
              <w:rPr>
                <w:rFonts w:hint="eastAsia" w:ascii="宋体" w:hAnsi="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2"/>
              <w:jc w:val="center"/>
              <w:spacing w:beforeAutospacing="0" w:afterAutospacing="0"/>
              <w:rPr>
                <w:rFonts w:ascii="宋体" w:hAnsi="宋体"/>
              </w:rPr>
            </w:pPr>
            <w:r>
              <w:rPr>
                <w:rFonts w:hint="eastAsia" w:ascii="宋体" w:hAnsi="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2"/>
              <w:jc w:val="center"/>
              <w:spacing w:beforeAutospacing="0" w:afterAutospacing="0"/>
              <w:rPr>
                <w:rFonts w:ascii="宋体" w:hAnsi="宋体"/>
              </w:rPr>
            </w:pPr>
            <w:r>
              <w:rPr>
                <w:rFonts w:hint="eastAsia" w:ascii="宋体" w:hAnsi="宋体" w:cs="宋体"/>
              </w:rPr>
              <w:t xml:space="preserve">正偏离、符合或负偏离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2"/>
              <w:jc w:val="center"/>
              <w:spacing w:beforeAutospacing="0" w:afterAutospacing="0"/>
              <w:rPr>
                <w:rFonts w:ascii="宋体" w:hAnsi="宋体"/>
              </w:rPr>
            </w:pPr>
            <w:r>
              <w:rPr>
                <w:rFonts w:hint="eastAsia" w:ascii="宋体" w:hAnsi="宋体" w:cs="宋体"/>
              </w:rPr>
              <w:t xml:space="preserve">证明</w:t>
            </w:r>
            <w:r/>
          </w:p>
          <w:p>
            <w:pPr>
              <w:pStyle w:val="662"/>
              <w:jc w:val="center"/>
              <w:spacing w:beforeAutospacing="0" w:afterAutospacing="0"/>
              <w:rPr>
                <w:rFonts w:ascii="宋体" w:hAnsi="宋体"/>
              </w:rPr>
            </w:pPr>
            <w:r>
              <w:rPr>
                <w:rFonts w:hint="eastAsia" w:ascii="宋体" w:hAnsi="宋体" w:cs="宋体"/>
              </w:rPr>
              <w:t xml:space="preserve">材料</w:t>
            </w:r>
            <w:r/>
          </w:p>
        </w:tc>
      </w:tr>
      <w:tr>
        <w:trPr>
          <w:tblCellSpacing w:w="0" w:type="dxa"/>
          <w:trHeight w:val="1203"/>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2"/>
              <w:jc w:val="center"/>
              <w:spacing w:beforeAutospacing="0" w:afterAutospacing="0"/>
              <w:rPr>
                <w:rFonts w:ascii="宋体" w:hAnsi="宋体"/>
              </w:rPr>
            </w:pPr>
            <w:r>
              <w:rPr>
                <w:rFonts w:hint="eastAsia" w:ascii="宋体" w:hAnsi="宋体"/>
              </w:rPr>
              <w:t xml:space="preserve">1</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2"/>
              <w:jc w:val="center"/>
              <w:spacing w:beforeAutospacing="0" w:afterAutospacing="0"/>
              <w:rPr>
                <w:rFonts w:ascii="宋体" w:hAnsi="宋体"/>
              </w:rPr>
            </w:pPr>
            <w:r/>
            <w:bookmarkStart w:id="258" w:name="OLE_LINK46"/>
            <w:r>
              <w:rPr>
                <w:rFonts w:hint="eastAsia" w:ascii="宋体" w:hAnsi="宋体"/>
              </w:rPr>
              <w:t xml:space="preserve">价格（不得超过最高限价或有投标人须知中26.1.10情形的）</w:t>
            </w:r>
            <w:bookmarkEnd w:id="258"/>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2"/>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2"/>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2"/>
              <w:jc w:val="center"/>
              <w:spacing w:beforeAutospacing="0" w:afterAutospacing="0"/>
              <w:rPr>
                <w:rFonts w:ascii="宋体" w:hAnsi="宋体"/>
              </w:rPr>
            </w:pPr>
            <w:r>
              <w:rPr>
                <w:rFonts w:ascii="宋体" w:hAnsi="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2"/>
              <w:jc w:val="center"/>
              <w:spacing w:beforeAutospacing="0" w:afterAutospacing="0"/>
              <w:rPr>
                <w:rFonts w:ascii="宋体" w:hAnsi="宋体"/>
              </w:rPr>
            </w:pPr>
            <w:r>
              <w:rPr>
                <w:rFonts w:hint="eastAsia" w:ascii="宋体" w:hAnsi="宋体"/>
              </w:rPr>
              <w:t xml:space="preserve">2</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2"/>
              <w:jc w:val="center"/>
              <w:spacing w:beforeAutospacing="0" w:afterAutospacing="0"/>
              <w:rPr>
                <w:rFonts w:ascii="宋体" w:hAnsi="宋体"/>
              </w:rPr>
            </w:pPr>
            <w:r/>
            <w:bookmarkStart w:id="259" w:name="OLE_LINK47"/>
            <w:r>
              <w:rPr>
                <w:rFonts w:hint="eastAsia" w:ascii="宋体" w:hAnsi="宋体"/>
              </w:rPr>
              <w:t xml:space="preserve">合同履行期限</w:t>
            </w:r>
            <w:bookmarkEnd w:id="259"/>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2"/>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2"/>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2"/>
              <w:jc w:val="center"/>
              <w:spacing w:beforeAutospacing="0" w:afterAutospacing="0"/>
              <w:rPr>
                <w:rFonts w:ascii="宋体" w:hAnsi="宋体"/>
              </w:rPr>
            </w:pPr>
            <w:r>
              <w:rPr>
                <w:rFonts w:ascii="宋体" w:hAnsi="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2"/>
              <w:jc w:val="center"/>
              <w:spacing w:beforeAutospacing="0" w:afterAutospacing="0"/>
              <w:rPr>
                <w:rFonts w:ascii="宋体" w:hAnsi="宋体"/>
              </w:rPr>
            </w:pPr>
            <w:r>
              <w:rPr>
                <w:rFonts w:hint="eastAsia" w:ascii="宋体" w:hAnsi="宋体"/>
              </w:rPr>
              <w:t xml:space="preserve">3</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2"/>
              <w:jc w:val="center"/>
              <w:spacing w:beforeAutospacing="0" w:afterAutospacing="0"/>
              <w:rPr>
                <w:rFonts w:ascii="宋体" w:hAnsi="宋体"/>
              </w:rPr>
            </w:pPr>
            <w:r/>
            <w:bookmarkStart w:id="260" w:name="OLE_LINK52"/>
            <w:r/>
            <w:bookmarkStart w:id="261" w:name="OLE_LINK53"/>
            <w:r>
              <w:rPr>
                <w:rFonts w:hint="eastAsia" w:ascii="宋体" w:hAnsi="宋体"/>
              </w:rPr>
              <w:t xml:space="preserve">服务承诺函</w:t>
            </w:r>
            <w:bookmarkEnd w:id="260"/>
            <w:r/>
            <w:bookmarkEnd w:id="261"/>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2"/>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2"/>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2"/>
              <w:jc w:val="center"/>
              <w:spacing w:beforeAutospacing="0" w:afterAutospacing="0"/>
              <w:rPr>
                <w:rFonts w:ascii="宋体" w:hAnsi="宋体"/>
              </w:rPr>
            </w:pPr>
            <w:r>
              <w:rPr>
                <w:rFonts w:ascii="宋体" w:hAnsi="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2"/>
              <w:jc w:val="center"/>
              <w:spacing w:beforeAutospacing="0" w:afterAutospacing="0"/>
              <w:rPr>
                <w:rFonts w:ascii="宋体" w:hAnsi="宋体"/>
              </w:rPr>
            </w:pPr>
            <w:r>
              <w:rPr>
                <w:rFonts w:hint="eastAsia" w:ascii="宋体" w:hAnsi="宋体"/>
              </w:rPr>
              <w:t xml:space="preserve">4</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2"/>
              <w:jc w:val="center"/>
              <w:spacing w:beforeAutospacing="0" w:afterAutospacing="0"/>
              <w:rPr>
                <w:rFonts w:ascii="宋体" w:hAnsi="宋体"/>
              </w:rPr>
            </w:pPr>
            <w:r/>
            <w:bookmarkStart w:id="262" w:name="OLE_LINK48"/>
            <w:r/>
            <w:bookmarkStart w:id="263" w:name="OLE_LINK49"/>
            <w:r>
              <w:rPr>
                <w:rFonts w:hint="eastAsia" w:ascii="宋体" w:hAnsi="宋体"/>
              </w:rPr>
              <w:t xml:space="preserve">投标函</w:t>
            </w:r>
            <w:bookmarkEnd w:id="262"/>
            <w:r/>
            <w:bookmarkEnd w:id="263"/>
            <w:r>
              <w:rPr>
                <w:rFonts w:ascii="宋体" w:hAnsi="宋体"/>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2"/>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2"/>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2"/>
              <w:jc w:val="center"/>
              <w:spacing w:beforeAutospacing="0" w:afterAutospacing="0"/>
              <w:rPr>
                <w:rFonts w:ascii="宋体" w:hAnsi="宋体"/>
              </w:rPr>
            </w:pPr>
            <w:r>
              <w:rPr>
                <w:rFonts w:ascii="宋体" w:hAnsi="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2"/>
              <w:jc w:val="center"/>
              <w:spacing w:beforeAutospacing="0" w:afterAutospacing="0"/>
              <w:rPr>
                <w:rFonts w:ascii="宋体" w:hAnsi="宋体"/>
              </w:rPr>
            </w:pPr>
            <w:r>
              <w:rPr>
                <w:rFonts w:hint="eastAsia" w:ascii="宋体" w:hAnsi="宋体"/>
              </w:rPr>
              <w:t xml:space="preserve">5</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2"/>
              <w:jc w:val="center"/>
              <w:spacing w:beforeAutospacing="0" w:afterAutospacing="0"/>
              <w:rPr>
                <w:rFonts w:ascii="宋体" w:hAnsi="宋体"/>
              </w:rPr>
            </w:pPr>
            <w:r>
              <w:rPr>
                <w:rFonts w:ascii="宋体" w:hAnsi="宋体"/>
              </w:rPr>
              <w:t xml:space="preserve"> </w:t>
            </w:r>
            <w:bookmarkStart w:id="264" w:name="OLE_LINK50"/>
            <w:r/>
            <w:bookmarkStart w:id="265" w:name="OLE_LINK51"/>
            <w:r>
              <w:rPr>
                <w:rFonts w:hint="eastAsia" w:ascii="宋体" w:hAnsi="宋体"/>
              </w:rPr>
              <w:t xml:space="preserve">法人授权书</w:t>
            </w:r>
            <w:bookmarkEnd w:id="264"/>
            <w:r/>
            <w:bookmarkEnd w:id="265"/>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2"/>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2"/>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2"/>
              <w:jc w:val="center"/>
              <w:spacing w:beforeAutospacing="0" w:afterAutospacing="0"/>
              <w:rPr>
                <w:rFonts w:ascii="宋体" w:hAnsi="宋体"/>
              </w:rPr>
            </w:pPr>
            <w:r>
              <w:rPr>
                <w:rFonts w:ascii="宋体" w:hAnsi="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2"/>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2"/>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2"/>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2"/>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2"/>
              <w:jc w:val="center"/>
              <w:spacing w:beforeAutospacing="0" w:afterAutospacing="0"/>
              <w:rPr>
                <w:rFonts w:ascii="宋体" w:hAnsi="宋体"/>
              </w:rPr>
            </w:pPr>
            <w:r>
              <w:rPr>
                <w:rFonts w:ascii="宋体" w:hAnsi="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2"/>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2"/>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2"/>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2"/>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2"/>
              <w:jc w:val="center"/>
              <w:spacing w:beforeAutospacing="0" w:afterAutospacing="0"/>
              <w:rPr>
                <w:rFonts w:ascii="宋体" w:hAnsi="宋体"/>
              </w:rPr>
            </w:pPr>
            <w:r>
              <w:rPr>
                <w:rFonts w:ascii="宋体" w:hAnsi="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2"/>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2"/>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2"/>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2"/>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2"/>
              <w:jc w:val="center"/>
              <w:spacing w:beforeAutospacing="0" w:afterAutospacing="0"/>
              <w:rPr>
                <w:rFonts w:ascii="宋体" w:hAnsi="宋体"/>
              </w:rPr>
            </w:pPr>
            <w:r>
              <w:rPr>
                <w:rFonts w:ascii="宋体" w:hAnsi="宋体"/>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62"/>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62"/>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62"/>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62"/>
              <w:jc w:val="center"/>
              <w:spacing w:beforeAutospacing="0" w:afterAutospacing="0"/>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62"/>
              <w:jc w:val="center"/>
              <w:spacing w:beforeAutospacing="0" w:afterAutospacing="0"/>
              <w:rPr>
                <w:rFonts w:ascii="宋体" w:hAnsi="宋体"/>
              </w:rPr>
            </w:pPr>
            <w:r>
              <w:rPr>
                <w:rFonts w:ascii="宋体" w:hAnsi="宋体"/>
              </w:rPr>
            </w:r>
            <w:r/>
          </w:p>
        </w:tc>
      </w:tr>
    </w:tbl>
    <w:p>
      <w:pPr>
        <w:pStyle w:val="662"/>
        <w:jc w:val="both"/>
        <w:spacing w:beforeAutospacing="0" w:afterAutospacing="0"/>
        <w:rPr>
          <w:rFonts w:ascii="宋体" w:hAnsi="宋体"/>
        </w:rPr>
      </w:pPr>
      <w:r>
        <w:rPr>
          <w:rFonts w:hint="eastAsia" w:ascii="宋体" w:hAnsi="宋体" w:cs="宋体"/>
        </w:rPr>
        <w:t xml:space="preserve">注：行数不够，可自行添加。</w:t>
      </w:r>
      <w:bookmarkEnd w:id="248"/>
      <w:bookmarkEnd w:id="249"/>
      <w:r/>
    </w:p>
    <w:p>
      <w:pPr>
        <w:pStyle w:val="662"/>
        <w:jc w:val="center"/>
        <w:spacing w:beforeAutospacing="0" w:afterAutospacing="0"/>
        <w:rPr>
          <w:rFonts w:ascii="宋体" w:hAnsi="宋体" w:cs="黑体"/>
          <w:b/>
          <w:i/>
          <w:sz w:val="32"/>
          <w:szCs w:val="32"/>
          <w:u w:val="single"/>
        </w:rPr>
      </w:pPr>
      <w:r/>
      <w:bookmarkStart w:id="266" w:name="_Hlt26671374"/>
      <w:r/>
      <w:bookmarkStart w:id="267" w:name="_Hlt26609389"/>
      <w:r/>
      <w:bookmarkStart w:id="268" w:name="_Hlt26955066"/>
      <w:r/>
      <w:bookmarkStart w:id="269" w:name="_格式2__法定代表人授权书"/>
      <w:r/>
      <w:bookmarkStart w:id="270" w:name="_Toc462564146"/>
      <w:r/>
      <w:r/>
    </w:p>
    <w:p>
      <w:pPr>
        <w:jc w:val="left"/>
        <w:widowControl/>
        <w:rPr>
          <w:rFonts w:ascii="宋体" w:hAnsi="宋体" w:cs="黑体"/>
          <w:b/>
          <w:iCs/>
          <w:sz w:val="32"/>
          <w:szCs w:val="32"/>
        </w:rPr>
      </w:pPr>
      <w:r>
        <w:rPr>
          <w:rFonts w:hint="eastAsia" w:ascii="宋体" w:hAnsi="宋体" w:cs="黑体"/>
          <w:b/>
          <w:iCs/>
          <w:sz w:val="32"/>
          <w:szCs w:val="32"/>
        </w:rPr>
        <w:br w:type="page" w:clear="all"/>
      </w:r>
      <w:r/>
    </w:p>
    <w:p>
      <w:pPr>
        <w:pStyle w:val="662"/>
        <w:jc w:val="center"/>
        <w:spacing w:beforeAutospacing="0" w:afterAutospacing="0"/>
        <w:rPr>
          <w:rFonts w:ascii="宋体" w:hAnsi="宋体" w:cs="宋体"/>
          <w:b/>
          <w:sz w:val="32"/>
          <w:szCs w:val="32"/>
        </w:rPr>
      </w:pPr>
      <w:r/>
      <w:bookmarkStart w:id="271" w:name="OLE_LINK100"/>
      <w:r/>
      <w:bookmarkStart w:id="272" w:name="OLE_LINK101"/>
      <w:r>
        <w:rPr>
          <w:rFonts w:hint="eastAsia" w:ascii="宋体" w:hAnsi="宋体" w:cs="黑体"/>
          <w:b/>
          <w:iCs/>
          <w:sz w:val="32"/>
          <w:szCs w:val="32"/>
        </w:rPr>
        <w:t xml:space="preserve">十</w:t>
      </w:r>
      <w:r>
        <w:rPr>
          <w:rFonts w:hint="eastAsia" w:ascii="宋体" w:hAnsi="宋体" w:cs="黑体"/>
          <w:b/>
          <w:iCs/>
          <w:sz w:val="32"/>
          <w:szCs w:val="32"/>
          <w:lang w:val="en-US" w:eastAsia="zh-CN"/>
        </w:rPr>
        <w:t xml:space="preserve">六</w:t>
      </w:r>
      <w:r>
        <w:rPr>
          <w:rFonts w:hint="eastAsia" w:ascii="宋体" w:hAnsi="宋体" w:cs="黑体"/>
          <w:b/>
          <w:iCs/>
          <w:sz w:val="32"/>
          <w:szCs w:val="32"/>
        </w:rPr>
        <w:t xml:space="preserve">、</w:t>
      </w:r>
      <w:bookmarkStart w:id="273" w:name="OLE_LINK96"/>
      <w:r/>
      <w:bookmarkStart w:id="274" w:name="OLE_LINK97"/>
      <w:r/>
      <w:bookmarkStart w:id="275" w:name="OLE_LINK99"/>
      <w:r/>
      <w:bookmarkStart w:id="276" w:name="OLE_LINK98"/>
      <w:r>
        <w:rPr>
          <w:rFonts w:hint="eastAsia" w:ascii="宋体" w:hAnsi="宋体" w:cs="宋体"/>
          <w:b/>
          <w:sz w:val="32"/>
          <w:szCs w:val="32"/>
        </w:rPr>
        <w:t xml:space="preserve">关于符合本国产品标准的声明函</w:t>
      </w:r>
      <w:bookmarkEnd w:id="273"/>
      <w:r/>
      <w:bookmarkEnd w:id="274"/>
      <w:r/>
      <w:r/>
    </w:p>
    <w:p>
      <w:pPr>
        <w:pStyle w:val="662"/>
        <w:jc w:val="center"/>
        <w:spacing w:beforeAutospacing="0" w:afterAutospacing="0"/>
        <w:rPr>
          <w:rFonts w:ascii="宋体" w:hAnsi="宋体" w:cs="宋体"/>
          <w:b/>
          <w:sz w:val="32"/>
          <w:szCs w:val="32"/>
        </w:rPr>
      </w:pPr>
      <w:r>
        <w:rPr>
          <w:rFonts w:ascii="宋体" w:hAnsi="宋体" w:cs="宋体"/>
          <w:b/>
          <w:sz w:val="32"/>
          <w:szCs w:val="32"/>
        </w:rPr>
      </w:r>
      <w:r/>
    </w:p>
    <w:p>
      <w:pPr>
        <w:pStyle w:val="662"/>
        <w:ind w:firstLine="420"/>
        <w:jc w:val="both"/>
        <w:spacing w:beforeAutospacing="0" w:afterAutospacing="0"/>
      </w:pPr>
      <w:r>
        <w:rPr>
          <w:rFonts w:ascii="宋体" w:hAnsi="宋体" w:cs="宋体"/>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62"/>
        <w:ind w:firstLine="420"/>
        <w:jc w:val="both"/>
        <w:spacing w:before="30" w:beforeAutospacing="0" w:after="30" w:afterAutospacing="0"/>
      </w:pPr>
      <w:r>
        <w:rPr>
          <w:rFonts w:ascii="宋体" w:hAnsi="宋体" w:cs="宋体"/>
          <w:shd w:val="clear" w:color="auto" w:fill="ffffff"/>
        </w:rPr>
        <w:t xml:space="preserve">1.</w:t>
      </w:r>
      <w:r>
        <w:rPr>
          <w:rFonts w:ascii="宋体" w:hAnsi="宋体" w:cs="宋体"/>
          <w:u w:val="single"/>
          <w:shd w:val="clear" w:color="auto" w:fill="ffffff"/>
        </w:rPr>
        <w:t xml:space="preserve">（产品名称1）</w:t>
      </w:r>
      <w:r>
        <w:rPr>
          <w:rFonts w:ascii="宋体" w:hAnsi="宋体" w:cs="宋体"/>
          <w:shd w:val="clear" w:color="auto" w:fill="ffffff"/>
          <w:vertAlign w:val="superscript"/>
        </w:rPr>
        <w:t xml:space="preserve">1</w:t>
      </w:r>
      <w:r>
        <w:rPr>
          <w:rFonts w:ascii="宋体" w:hAnsi="宋体" w:cs="宋体"/>
          <w:shd w:val="clear" w:color="auto" w:fill="ffffff"/>
        </w:rPr>
        <w:t xml:space="preserve">，生产厂为</w:t>
      </w:r>
      <w:r>
        <w:rPr>
          <w:rFonts w:ascii="宋体" w:hAnsi="宋体" w:cs="宋体"/>
          <w:u w:val="single"/>
          <w:shd w:val="clear" w:color="auto" w:fill="ffffff"/>
        </w:rPr>
        <w:t xml:space="preserve">（厂名）</w:t>
      </w:r>
      <w:r>
        <w:rPr>
          <w:rFonts w:ascii="宋体" w:hAnsi="宋体" w:cs="宋体"/>
          <w:shd w:val="clear" w:color="auto" w:fill="ffffff"/>
          <w:vertAlign w:val="superscript"/>
        </w:rPr>
        <w:t xml:space="preserve">2</w:t>
      </w:r>
      <w:r>
        <w:rPr>
          <w:rFonts w:ascii="宋体" w:hAnsi="宋体" w:cs="宋体"/>
          <w:shd w:val="clear" w:color="auto" w:fill="ffffff"/>
        </w:rPr>
        <w:t xml:space="preserve">，厂址为</w:t>
      </w:r>
      <w:r>
        <w:rPr>
          <w:rFonts w:ascii="宋体" w:hAnsi="宋体" w:cs="宋体"/>
          <w:u w:val="single"/>
          <w:shd w:val="clear" w:color="auto" w:fill="ffffff"/>
        </w:rPr>
        <w:t xml:space="preserve">（生产厂址）</w:t>
      </w:r>
      <w:r>
        <w:rPr>
          <w:rFonts w:ascii="宋体" w:hAnsi="宋体" w:cs="宋体"/>
          <w:shd w:val="clear" w:color="auto" w:fill="ffffff"/>
        </w:rPr>
        <w:t xml:space="preserve">。</w:t>
      </w:r>
      <w:r>
        <w:rPr>
          <w:rFonts w:ascii="宋体" w:hAnsi="宋体" w:cs="宋体"/>
          <w:strike/>
          <w:u w:val="single"/>
          <w:shd w:val="clear" w:color="auto" w:fill="ffffff"/>
        </w:rPr>
        <w:t xml:space="preserve"> （产品名称1）</w:t>
      </w:r>
      <w:r>
        <w:rPr>
          <w:rFonts w:ascii="宋体" w:hAnsi="宋体" w:cs="宋体"/>
          <w:u w:val="single"/>
          <w:shd w:val="clear" w:color="auto" w:fill="ffffff"/>
        </w:rPr>
        <w:t xml:space="preserve"> </w:t>
      </w:r>
      <w:r>
        <w:rPr>
          <w:rFonts w:ascii="宋体" w:hAnsi="宋体" w:cs="宋体"/>
          <w:shd w:val="clear" w:color="auto" w:fill="ffffff"/>
        </w:rPr>
        <w:t xml:space="preserve">的中国境内生产的组件成本占比≥</w:t>
      </w:r>
      <w:r>
        <w:rPr>
          <w:rFonts w:ascii="宋体" w:hAnsi="宋体" w:cs="宋体"/>
          <w:strike/>
          <w:u w:val="single"/>
          <w:shd w:val="clear" w:color="auto" w:fill="ffffff"/>
        </w:rPr>
        <w:t xml:space="preserve">（规定比例）</w:t>
      </w:r>
      <w:r>
        <w:rPr>
          <w:rFonts w:ascii="宋体" w:hAnsi="宋体" w:cs="宋体"/>
          <w:strike/>
          <w:shd w:val="clear" w:color="auto" w:fill="ffffff"/>
          <w:vertAlign w:val="superscript"/>
        </w:rPr>
        <w:t xml:space="preserve">3</w:t>
      </w:r>
      <w:r>
        <w:rPr>
          <w:rFonts w:ascii="宋体" w:hAnsi="宋体" w:cs="宋体"/>
          <w:shd w:val="clear" w:color="auto" w:fill="ffffff"/>
        </w:rPr>
        <w:t xml:space="preserve">。</w:t>
      </w:r>
      <w:r>
        <w:rPr>
          <w:rFonts w:ascii="宋体" w:hAnsi="宋体" w:cs="宋体"/>
          <w:strike/>
          <w:u w:val="single"/>
          <w:shd w:val="clear" w:color="auto" w:fill="ffffff"/>
        </w:rPr>
        <w:t xml:space="preserve">（产品名称1）</w:t>
      </w:r>
      <w:r>
        <w:rPr>
          <w:rFonts w:ascii="宋体" w:hAnsi="宋体" w:cs="宋体"/>
          <w:shd w:val="clear" w:color="auto" w:fill="ffffff"/>
        </w:rPr>
        <w:t xml:space="preserve">的</w:t>
      </w:r>
      <w:r>
        <w:rPr>
          <w:rFonts w:ascii="宋体" w:hAnsi="宋体" w:cs="宋体"/>
          <w:strike/>
          <w:u w:val="single"/>
          <w:shd w:val="clear" w:color="auto" w:fill="ffffff"/>
        </w:rPr>
        <w:t xml:space="preserve">（关键组件）</w:t>
      </w:r>
      <w:r>
        <w:rPr>
          <w:rFonts w:ascii="宋体" w:hAnsi="宋体" w:cs="宋体"/>
          <w:strike/>
          <w:shd w:val="clear" w:color="auto" w:fill="ffffff"/>
          <w:vertAlign w:val="superscript"/>
        </w:rPr>
        <w:t xml:space="preserve">4</w:t>
      </w:r>
      <w:r>
        <w:rPr>
          <w:rFonts w:ascii="宋体" w:hAnsi="宋体" w:cs="宋体"/>
          <w:shd w:val="clear" w:color="auto" w:fill="ffffff"/>
        </w:rPr>
        <w:t xml:space="preserve">在中国境内生产。</w:t>
      </w:r>
      <w:r>
        <w:rPr>
          <w:rFonts w:ascii="宋体" w:hAnsi="宋体" w:cs="宋体"/>
          <w:strike/>
          <w:u w:val="single"/>
          <w:shd w:val="clear" w:color="auto" w:fill="ffffff"/>
        </w:rPr>
        <w:t xml:space="preserve">（产品名称1）</w:t>
      </w:r>
      <w:r>
        <w:rPr>
          <w:rFonts w:ascii="宋体" w:hAnsi="宋体" w:cs="宋体"/>
          <w:shd w:val="clear" w:color="auto" w:fill="ffffff"/>
        </w:rPr>
        <w:t xml:space="preserve">的</w:t>
      </w:r>
      <w:r>
        <w:rPr>
          <w:rFonts w:ascii="宋体" w:hAnsi="宋体" w:cs="宋体"/>
          <w:strike/>
          <w:u w:val="single"/>
          <w:shd w:val="clear" w:color="auto" w:fill="ffffff"/>
        </w:rPr>
        <w:t xml:space="preserve">（关键工序）</w:t>
      </w:r>
      <w:r>
        <w:rPr>
          <w:rFonts w:ascii="宋体" w:hAnsi="宋体" w:cs="宋体"/>
          <w:strike/>
          <w:shd w:val="clear" w:color="auto" w:fill="ffffff"/>
          <w:vertAlign w:val="superscript"/>
        </w:rPr>
        <w:t xml:space="preserve">5</w:t>
      </w:r>
      <w:r>
        <w:rPr>
          <w:rFonts w:ascii="宋体" w:hAnsi="宋体" w:cs="宋体"/>
          <w:shd w:val="clear" w:color="auto" w:fill="ffffff"/>
        </w:rPr>
        <w:t xml:space="preserve">在中国境内完成。</w:t>
      </w:r>
      <w:r/>
    </w:p>
    <w:p>
      <w:pPr>
        <w:pStyle w:val="662"/>
        <w:ind w:firstLine="420"/>
        <w:jc w:val="both"/>
        <w:spacing w:before="30" w:beforeAutospacing="0" w:after="30" w:afterAutospacing="0"/>
      </w:pPr>
      <w:r>
        <w:rPr>
          <w:rFonts w:ascii="宋体" w:hAnsi="宋体" w:cs="宋体"/>
          <w:shd w:val="clear" w:color="auto" w:fill="ffffff"/>
        </w:rPr>
        <w:t xml:space="preserve">2.</w:t>
      </w:r>
      <w:r>
        <w:rPr>
          <w:rFonts w:ascii="宋体" w:hAnsi="宋体" w:cs="宋体"/>
          <w:u w:val="single"/>
          <w:shd w:val="clear" w:color="auto" w:fill="ffffff"/>
        </w:rPr>
        <w:t xml:space="preserve">（产品名称2）</w:t>
      </w:r>
      <w:r>
        <w:rPr>
          <w:rFonts w:ascii="宋体" w:hAnsi="宋体" w:cs="宋体"/>
          <w:shd w:val="clear" w:color="auto" w:fill="ffffff"/>
        </w:rPr>
        <w:t xml:space="preserve">，生产厂为</w:t>
      </w:r>
      <w:r>
        <w:rPr>
          <w:rFonts w:ascii="宋体" w:hAnsi="宋体" w:cs="宋体"/>
          <w:u w:val="single"/>
          <w:shd w:val="clear" w:color="auto" w:fill="ffffff"/>
        </w:rPr>
        <w:t xml:space="preserve">（厂名）</w:t>
      </w:r>
      <w:r>
        <w:rPr>
          <w:rFonts w:ascii="宋体" w:hAnsi="宋体" w:cs="宋体"/>
          <w:shd w:val="clear" w:color="auto" w:fill="ffffff"/>
        </w:rPr>
        <w:t xml:space="preserve">，厂址为</w:t>
      </w:r>
      <w:r>
        <w:rPr>
          <w:rFonts w:ascii="宋体" w:hAnsi="宋体" w:cs="宋体"/>
          <w:u w:val="single"/>
          <w:shd w:val="clear" w:color="auto" w:fill="ffffff"/>
        </w:rPr>
        <w:t xml:space="preserve">（生产厂址）</w:t>
      </w:r>
      <w:r>
        <w:rPr>
          <w:rFonts w:ascii="宋体" w:hAnsi="宋体" w:cs="宋体"/>
          <w:shd w:val="clear" w:color="auto" w:fill="ffffff"/>
        </w:rPr>
        <w:t xml:space="preserve">。</w:t>
      </w:r>
      <w:r>
        <w:rPr>
          <w:rFonts w:ascii="宋体" w:hAnsi="宋体" w:cs="宋体"/>
          <w:strike/>
          <w:u w:val="single"/>
          <w:shd w:val="clear" w:color="auto" w:fill="ffffff"/>
        </w:rPr>
        <w:t xml:space="preserve">（产品名称2）</w:t>
      </w:r>
      <w:r>
        <w:rPr>
          <w:rFonts w:ascii="宋体" w:hAnsi="宋体" w:cs="宋体"/>
          <w:shd w:val="clear" w:color="auto" w:fill="ffffff"/>
        </w:rPr>
        <w:t xml:space="preserve">的中国境内生产的组件成本占比≥</w:t>
      </w:r>
      <w:r>
        <w:rPr>
          <w:rFonts w:ascii="宋体" w:hAnsi="宋体" w:cs="宋体"/>
          <w:strike/>
          <w:u w:val="single"/>
          <w:shd w:val="clear" w:color="auto" w:fill="ffffff"/>
        </w:rPr>
        <w:t xml:space="preserve">（规定比例）</w:t>
      </w:r>
      <w:r>
        <w:rPr>
          <w:rFonts w:ascii="宋体" w:hAnsi="宋体" w:cs="宋体"/>
          <w:shd w:val="clear" w:color="auto" w:fill="ffffff"/>
        </w:rPr>
        <w:t xml:space="preserve">。</w:t>
      </w:r>
      <w:r>
        <w:rPr>
          <w:rFonts w:ascii="宋体" w:hAnsi="宋体" w:cs="宋体"/>
          <w:strike/>
          <w:u w:val="single"/>
          <w:shd w:val="clear" w:color="auto" w:fill="ffffff"/>
        </w:rPr>
        <w:t xml:space="preserve">（产品名称2）</w:t>
      </w:r>
      <w:r>
        <w:rPr>
          <w:rFonts w:ascii="宋体" w:hAnsi="宋体" w:cs="宋体"/>
          <w:shd w:val="clear" w:color="auto" w:fill="ffffff"/>
        </w:rPr>
        <w:t xml:space="preserve">的</w:t>
      </w:r>
      <w:r>
        <w:rPr>
          <w:rFonts w:ascii="宋体" w:hAnsi="宋体" w:cs="宋体"/>
          <w:strike/>
          <w:u w:val="single"/>
          <w:shd w:val="clear" w:color="auto" w:fill="ffffff"/>
        </w:rPr>
        <w:t xml:space="preserve">（关键组件）</w:t>
      </w:r>
      <w:r>
        <w:rPr>
          <w:rFonts w:ascii="宋体" w:hAnsi="宋体" w:cs="宋体"/>
          <w:shd w:val="clear" w:color="auto" w:fill="ffffff"/>
        </w:rPr>
        <w:t xml:space="preserve">在中国境内生产。</w:t>
      </w:r>
      <w:r>
        <w:rPr>
          <w:rFonts w:ascii="宋体" w:hAnsi="宋体" w:cs="宋体"/>
          <w:strike/>
          <w:u w:val="single"/>
          <w:shd w:val="clear" w:color="auto" w:fill="ffffff"/>
        </w:rPr>
        <w:t xml:space="preserve">（产品名称1）</w:t>
      </w:r>
      <w:r>
        <w:rPr>
          <w:rFonts w:ascii="宋体" w:hAnsi="宋体" w:cs="宋体"/>
          <w:shd w:val="clear" w:color="auto" w:fill="ffffff"/>
        </w:rPr>
        <w:t xml:space="preserve">的</w:t>
      </w:r>
      <w:r>
        <w:rPr>
          <w:rFonts w:ascii="宋体" w:hAnsi="宋体" w:cs="宋体"/>
          <w:strike/>
          <w:u w:val="single"/>
          <w:shd w:val="clear" w:color="auto" w:fill="ffffff"/>
        </w:rPr>
        <w:t xml:space="preserve">（关键工序）</w:t>
      </w:r>
      <w:r>
        <w:rPr>
          <w:rFonts w:ascii="宋体" w:hAnsi="宋体" w:cs="宋体"/>
          <w:shd w:val="clear" w:color="auto" w:fill="ffffff"/>
        </w:rPr>
        <w:t xml:space="preserve">在中国境内完成。</w:t>
      </w:r>
      <w:r/>
    </w:p>
    <w:p>
      <w:pPr>
        <w:pStyle w:val="662"/>
        <w:ind w:firstLine="420"/>
        <w:jc w:val="both"/>
        <w:spacing w:before="30" w:beforeAutospacing="0" w:after="30" w:afterAutospacing="0"/>
      </w:pPr>
      <w:r>
        <w:rPr>
          <w:rFonts w:ascii="宋体" w:hAnsi="宋体" w:cs="宋体"/>
          <w:shd w:val="clear" w:color="auto" w:fill="ffffff"/>
        </w:rPr>
        <w:t xml:space="preserve">……</w:t>
      </w:r>
      <w:r/>
    </w:p>
    <w:p>
      <w:pPr>
        <w:pStyle w:val="662"/>
        <w:ind w:firstLine="420"/>
        <w:jc w:val="both"/>
        <w:spacing w:before="30" w:beforeAutospacing="0" w:after="30" w:afterAutospacing="0"/>
      </w:pPr>
      <w:r>
        <w:rPr>
          <w:rFonts w:ascii="宋体" w:hAnsi="宋体" w:cs="宋体"/>
          <w:shd w:val="clear" w:color="auto" w:fill="ffffff"/>
        </w:rPr>
        <w:t xml:space="preserve">本公司（单位）对上述声明内容的真实性负责。如有虚假，愿承担相应法律责任。</w:t>
      </w:r>
      <w:r/>
    </w:p>
    <w:p>
      <w:pPr>
        <w:pStyle w:val="662"/>
        <w:jc w:val="both"/>
        <w:spacing w:before="30" w:beforeAutospacing="0" w:after="30" w:afterAutospacing="0"/>
      </w:pPr>
      <w:r>
        <w:rPr>
          <w:rFonts w:ascii="宋体" w:hAnsi="宋体" w:cs="宋体"/>
        </w:rPr>
        <w:t xml:space="preserve"> </w:t>
      </w:r>
      <w:r/>
    </w:p>
    <w:p>
      <w:pPr>
        <w:pStyle w:val="662"/>
        <w:ind w:right="480" w:firstLine="3720"/>
        <w:jc w:val="both"/>
        <w:spacing w:before="30" w:beforeAutospacing="0" w:after="30" w:afterAutospacing="0"/>
      </w:pPr>
      <w:r>
        <w:rPr>
          <w:rFonts w:ascii="宋体" w:hAnsi="宋体" w:cs="宋体"/>
          <w:shd w:val="clear" w:color="auto" w:fill="ffffff"/>
        </w:rPr>
        <w:t xml:space="preserve">公司（单位）名称（盖章）：　</w:t>
      </w:r>
      <w:r/>
    </w:p>
    <w:p>
      <w:pPr>
        <w:pStyle w:val="662"/>
        <w:jc w:val="center"/>
        <w:spacing w:before="30" w:beforeAutospacing="0" w:after="30" w:afterAutospacing="0"/>
      </w:pPr>
      <w:r>
        <w:rPr>
          <w:rFonts w:ascii="宋体" w:hAnsi="宋体" w:cs="宋体"/>
          <w:shd w:val="clear" w:color="auto" w:fill="ffffff"/>
        </w:rPr>
        <w:t xml:space="preserve">                               </w:t>
      </w:r>
      <w:r>
        <w:rPr>
          <w:rFonts w:hint="eastAsia" w:ascii="宋体" w:hAnsi="宋体" w:cs="宋体"/>
          <w:shd w:val="clear" w:color="auto" w:fill="ffffff"/>
          <w:lang w:val="en-US" w:eastAsia="zh-CN"/>
        </w:rPr>
        <w:t xml:space="preserve">       </w:t>
      </w:r>
      <w:r>
        <w:rPr>
          <w:rFonts w:ascii="宋体" w:hAnsi="宋体" w:cs="宋体"/>
          <w:shd w:val="clear" w:color="auto" w:fill="ffffff"/>
        </w:rPr>
        <w:t xml:space="preserve"> </w:t>
      </w:r>
      <w:r>
        <w:rPr>
          <w:rFonts w:hint="eastAsia" w:ascii="宋体" w:hAnsi="宋体" w:cs="宋体"/>
          <w:shd w:val="clear" w:color="auto" w:fill="ffffff"/>
          <w:lang w:val="en-US" w:eastAsia="zh-CN"/>
        </w:rPr>
        <w:t xml:space="preserve">                       </w:t>
      </w:r>
      <w:r>
        <w:rPr>
          <w:rFonts w:ascii="宋体" w:hAnsi="宋体" w:cs="宋体"/>
          <w:shd w:val="clear" w:color="auto" w:fill="ffffff"/>
        </w:rPr>
        <w:t xml:space="preserve">日期：   年　  月　  日         </w:t>
      </w:r>
      <w:r/>
    </w:p>
    <w:p>
      <w:pPr>
        <w:pStyle w:val="662"/>
        <w:jc w:val="both"/>
        <w:spacing w:before="30" w:beforeAutospacing="0" w:after="30" w:afterAutospacing="0"/>
      </w:pPr>
      <w:r>
        <w:rPr>
          <w:rFonts w:ascii="宋体" w:hAnsi="宋体" w:cs="宋体"/>
          <w:shd w:val="clear" w:color="auto" w:fill="ffffff"/>
        </w:rPr>
        <w:t xml:space="preserve">__________________</w:t>
      </w:r>
      <w:r/>
    </w:p>
    <w:p>
      <w:pPr>
        <w:pStyle w:val="662"/>
        <w:jc w:val="both"/>
        <w:spacing w:before="30" w:beforeAutospacing="0" w:after="30" w:afterAutospacing="0"/>
      </w:pPr>
      <w:r>
        <w:rPr>
          <w:rFonts w:ascii="宋体" w:hAnsi="宋体" w:cs="宋体"/>
          <w:shd w:val="clear" w:color="auto" w:fill="ffffff"/>
        </w:rPr>
        <w:t xml:space="preserve">1.产品如有型号，请在“产品名称”栏一并填写。</w:t>
      </w:r>
      <w:r/>
    </w:p>
    <w:p>
      <w:pPr>
        <w:pStyle w:val="662"/>
        <w:jc w:val="both"/>
        <w:spacing w:before="30" w:beforeAutospacing="0" w:after="30" w:afterAutospacing="0"/>
      </w:pPr>
      <w:r>
        <w:rPr>
          <w:rFonts w:ascii="宋体" w:hAnsi="宋体" w:cs="宋体"/>
          <w:shd w:val="clear" w:color="auto" w:fill="ffffff"/>
        </w:rPr>
        <w:t xml:space="preserve">2.生产厂名与厂址应与生产厂营业执照载明的相关信息保持一致。</w:t>
      </w:r>
      <w:r/>
    </w:p>
    <w:p>
      <w:pPr>
        <w:pStyle w:val="662"/>
        <w:jc w:val="both"/>
        <w:spacing w:before="30" w:beforeAutospacing="0" w:after="30" w:afterAutospacing="0"/>
      </w:pPr>
      <w:r>
        <w:rPr>
          <w:rFonts w:ascii="宋体" w:hAnsi="宋体" w:cs="宋体"/>
          <w:shd w:val="clear" w:color="auto" w:fill="ffffff"/>
        </w:rPr>
        <w:t xml:space="preserve">3.该产品的中国境内生产的组件成本占比相关要求实施前，“规定比例”栏可不填，下同。</w:t>
      </w:r>
      <w:r/>
    </w:p>
    <w:p>
      <w:pPr>
        <w:pStyle w:val="662"/>
        <w:jc w:val="both"/>
        <w:spacing w:before="30" w:beforeAutospacing="0" w:after="30" w:afterAutospacing="0"/>
      </w:pPr>
      <w:r>
        <w:rPr>
          <w:rFonts w:ascii="宋体" w:hAnsi="宋体" w:cs="宋体"/>
          <w:shd w:val="clear" w:color="auto" w:fill="ffffff"/>
        </w:rPr>
        <w:t xml:space="preserve">4.该产品的关键组件要求实施前，“关键组件”栏可不填，下同。</w:t>
      </w:r>
      <w:r/>
    </w:p>
    <w:p>
      <w:pPr>
        <w:pStyle w:val="662"/>
        <w:jc w:val="both"/>
        <w:spacing w:before="30" w:beforeAutospacing="0" w:after="30" w:afterAutospacing="0"/>
      </w:pPr>
      <w:r>
        <w:rPr>
          <w:rFonts w:ascii="宋体" w:hAnsi="宋体" w:cs="宋体"/>
          <w:shd w:val="clear" w:color="auto" w:fill="ffffff"/>
        </w:rPr>
        <w:t xml:space="preserve">5.该产品的关键工序要求实施前，“关键工序”栏可不填，下同。</w:t>
      </w:r>
      <w:r/>
    </w:p>
    <w:p>
      <w:pPr>
        <w:pStyle w:val="662"/>
        <w:jc w:val="both"/>
        <w:spacing w:before="30" w:beforeAutospacing="0" w:after="30" w:afterAutospacing="0"/>
      </w:pPr>
      <w:r>
        <w:rPr>
          <w:rFonts w:ascii="宋体" w:hAnsi="宋体" w:cs="宋体"/>
          <w:shd w:val="clear" w:color="auto" w:fill="ffffff"/>
        </w:rPr>
        <w:t xml:space="preserve">6.用</w:t>
      </w:r>
      <w:r>
        <w:rPr>
          <w:rFonts w:hint="eastAsia" w:ascii="宋体" w:hAnsi="宋体" w:cs="宋体"/>
          <w:shd w:val="clear" w:color="auto" w:fill="ffffff"/>
        </w:rPr>
        <w:t xml:space="preserve">横</w:t>
      </w:r>
      <w:r>
        <w:rPr>
          <w:rFonts w:ascii="宋体" w:hAnsi="宋体" w:cs="宋体"/>
          <w:shd w:val="clear" w:color="auto" w:fill="ffffff"/>
        </w:rPr>
        <w:t xml:space="preserve">线划除的地方无需填写。</w:t>
      </w:r>
      <w:bookmarkEnd w:id="275"/>
      <w:r/>
      <w:bookmarkEnd w:id="276"/>
      <w:r/>
      <w:r/>
    </w:p>
    <w:p>
      <w:pPr>
        <w:pStyle w:val="662"/>
        <w:jc w:val="center"/>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662"/>
        <w:jc w:val="center"/>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662"/>
        <w:jc w:val="center"/>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662"/>
        <w:jc w:val="center"/>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662"/>
        <w:jc w:val="center"/>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662"/>
        <w:jc w:val="center"/>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662"/>
        <w:jc w:val="center"/>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662"/>
        <w:jc w:val="center"/>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662"/>
        <w:jc w:val="center"/>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662"/>
        <w:jc w:val="center"/>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662"/>
        <w:jc w:val="center"/>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662"/>
        <w:jc w:val="center"/>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662"/>
        <w:jc w:val="center"/>
        <w:spacing w:beforeAutospacing="0" w:afterAutospacing="0"/>
        <w:rPr>
          <w:rFonts w:hint="eastAsia" w:ascii="宋体" w:hAnsi="宋体" w:cs="宋体"/>
          <w:b/>
          <w:bCs/>
          <w:sz w:val="32"/>
          <w:szCs w:val="32"/>
        </w:rPr>
      </w:pPr>
      <w:r>
        <w:rPr>
          <w:rFonts w:hint="eastAsia" w:ascii="宋体" w:hAnsi="宋体" w:cs="宋体"/>
          <w:b/>
          <w:bCs/>
          <w:sz w:val="32"/>
          <w:szCs w:val="32"/>
        </w:rPr>
      </w:r>
      <w:r/>
    </w:p>
    <w:p>
      <w:pPr>
        <w:pStyle w:val="662"/>
        <w:jc w:val="center"/>
        <w:spacing w:beforeAutospacing="0" w:afterAutospacing="0"/>
        <w:rPr>
          <w:rFonts w:hint="eastAsia" w:ascii="宋体" w:hAnsi="宋体" w:cs="宋体"/>
          <w:b/>
          <w:bCs/>
          <w:sz w:val="32"/>
          <w:szCs w:val="32"/>
        </w:rPr>
      </w:pPr>
      <w:r>
        <w:rPr>
          <w:rFonts w:hint="eastAsia" w:ascii="宋体" w:hAnsi="宋体" w:cs="宋体"/>
          <w:b/>
          <w:bCs/>
          <w:sz w:val="32"/>
          <w:szCs w:val="32"/>
        </w:rPr>
        <w:t xml:space="preserve">十</w:t>
      </w:r>
      <w:r>
        <w:rPr>
          <w:rFonts w:hint="eastAsia" w:ascii="宋体" w:hAnsi="宋体" w:cs="宋体"/>
          <w:b/>
          <w:bCs/>
          <w:sz w:val="32"/>
          <w:szCs w:val="32"/>
          <w:lang w:val="en-US" w:eastAsia="zh-CN"/>
        </w:rPr>
        <w:t xml:space="preserve">七、</w:t>
      </w:r>
      <w:r>
        <w:rPr>
          <w:rFonts w:hint="eastAsia" w:ascii="宋体" w:hAnsi="宋体" w:cs="宋体"/>
          <w:b/>
          <w:bCs/>
          <w:sz w:val="32"/>
          <w:szCs w:val="32"/>
        </w:rPr>
        <w:t xml:space="preserve">评分标准要求提供的材料等</w:t>
      </w:r>
      <w:r/>
    </w:p>
    <w:p>
      <w:pPr>
        <w:pStyle w:val="662"/>
        <w:jc w:val="center"/>
        <w:spacing w:beforeAutospacing="0" w:afterAutospacing="0"/>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pStyle w:val="662"/>
        <w:jc w:val="center"/>
        <w:spacing w:beforeAutospacing="0" w:afterAutospacing="0"/>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pStyle w:val="662"/>
        <w:jc w:val="center"/>
        <w:spacing w:beforeAutospacing="0" w:afterAutospacing="0"/>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pStyle w:val="662"/>
        <w:jc w:val="center"/>
        <w:spacing w:beforeAutospacing="0" w:afterAutospacing="0"/>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pStyle w:val="662"/>
        <w:jc w:val="center"/>
        <w:spacing w:beforeAutospacing="0" w:afterAutospacing="0"/>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pStyle w:val="662"/>
        <w:jc w:val="center"/>
        <w:spacing w:beforeAutospacing="0" w:afterAutospacing="0"/>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pStyle w:val="662"/>
        <w:jc w:val="center"/>
        <w:spacing w:beforeAutospacing="0" w:afterAutospacing="0"/>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pStyle w:val="662"/>
        <w:jc w:val="center"/>
        <w:spacing w:beforeAutospacing="0" w:afterAutospacing="0"/>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pStyle w:val="662"/>
        <w:jc w:val="center"/>
        <w:spacing w:beforeAutospacing="0" w:afterAutospacing="0"/>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pStyle w:val="662"/>
        <w:jc w:val="center"/>
        <w:spacing w:beforeAutospacing="0" w:afterAutospacing="0"/>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pStyle w:val="662"/>
        <w:jc w:val="center"/>
        <w:spacing w:beforeAutospacing="0" w:afterAutospacing="0"/>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pStyle w:val="662"/>
        <w:jc w:val="center"/>
        <w:spacing w:beforeAutospacing="0" w:afterAutospacing="0"/>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pStyle w:val="662"/>
        <w:jc w:val="center"/>
        <w:spacing w:beforeAutospacing="0" w:afterAutospacing="0"/>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pStyle w:val="662"/>
        <w:jc w:val="center"/>
        <w:spacing w:beforeAutospacing="0" w:afterAutospacing="0"/>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pStyle w:val="662"/>
        <w:jc w:val="center"/>
        <w:spacing w:beforeAutospacing="0" w:afterAutospacing="0"/>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pStyle w:val="662"/>
        <w:jc w:val="center"/>
        <w:spacing w:beforeAutospacing="0" w:afterAutospacing="0"/>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pStyle w:val="662"/>
        <w:jc w:val="center"/>
        <w:spacing w:beforeAutospacing="0" w:afterAutospacing="0"/>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pStyle w:val="662"/>
        <w:jc w:val="center"/>
        <w:spacing w:beforeAutospacing="0" w:afterAutospacing="0"/>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pStyle w:val="662"/>
        <w:jc w:val="center"/>
        <w:spacing w:beforeAutospacing="0" w:afterAutospacing="0"/>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pStyle w:val="662"/>
        <w:jc w:val="center"/>
        <w:spacing w:beforeAutospacing="0" w:afterAutospacing="0"/>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pStyle w:val="662"/>
        <w:jc w:val="center"/>
        <w:spacing w:beforeAutospacing="0" w:afterAutospacing="0"/>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pStyle w:val="662"/>
        <w:jc w:val="center"/>
        <w:spacing w:beforeAutospacing="0" w:afterAutospacing="0"/>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pStyle w:val="662"/>
        <w:jc w:val="center"/>
        <w:spacing w:beforeAutospacing="0" w:afterAutospacing="0"/>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pStyle w:val="662"/>
        <w:jc w:val="center"/>
        <w:spacing w:beforeAutospacing="0" w:afterAutospacing="0"/>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pStyle w:val="662"/>
        <w:jc w:val="center"/>
        <w:spacing w:beforeAutospacing="0" w:afterAutospacing="0"/>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pStyle w:val="662"/>
        <w:jc w:val="center"/>
        <w:spacing w:beforeAutospacing="0" w:afterAutospacing="0"/>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pStyle w:val="662"/>
        <w:jc w:val="center"/>
        <w:spacing w:beforeAutospacing="0" w:afterAutospacing="0"/>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pStyle w:val="662"/>
        <w:jc w:val="center"/>
        <w:spacing w:beforeAutospacing="0" w:afterAutospacing="0"/>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pStyle w:val="662"/>
        <w:jc w:val="center"/>
        <w:spacing w:beforeAutospacing="0" w:afterAutospacing="0"/>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pStyle w:val="662"/>
        <w:jc w:val="center"/>
        <w:spacing w:beforeAutospacing="0" w:afterAutospacing="0"/>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pStyle w:val="662"/>
        <w:jc w:val="center"/>
        <w:spacing w:beforeAutospacing="0" w:afterAutospacing="0"/>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pStyle w:val="662"/>
        <w:jc w:val="center"/>
        <w:spacing w:beforeAutospacing="0" w:afterAutospacing="0"/>
        <w:rPr>
          <w:rFonts w:hint="eastAsia" w:ascii="宋体" w:hAnsi="宋体" w:cs="宋体"/>
          <w:b/>
          <w:bCs/>
          <w:sz w:val="32"/>
          <w:szCs w:val="32"/>
          <w:lang w:val="en-US" w:eastAsia="zh-CN"/>
        </w:rPr>
      </w:pPr>
      <w:r>
        <w:rPr>
          <w:rFonts w:hint="eastAsia" w:ascii="宋体" w:hAnsi="宋体" w:cs="宋体"/>
          <w:b/>
          <w:bCs/>
          <w:sz w:val="32"/>
          <w:szCs w:val="32"/>
          <w:lang w:val="en-US" w:eastAsia="zh-CN"/>
        </w:rPr>
      </w:r>
      <w:r/>
    </w:p>
    <w:p>
      <w:pPr>
        <w:pStyle w:val="662"/>
        <w:jc w:val="center"/>
        <w:spacing w:beforeAutospacing="0" w:afterAutospacing="0"/>
        <w:rPr>
          <w:rFonts w:ascii="宋体" w:hAnsi="宋体" w:cs="宋体"/>
          <w:b/>
          <w:bCs/>
          <w:sz w:val="32"/>
          <w:szCs w:val="32"/>
        </w:rPr>
      </w:pPr>
      <w:r>
        <w:rPr>
          <w:rFonts w:hint="eastAsia" w:ascii="宋体" w:hAnsi="宋体" w:cs="宋体"/>
          <w:b/>
          <w:bCs/>
          <w:sz w:val="32"/>
          <w:szCs w:val="32"/>
          <w:lang w:val="en-US" w:eastAsia="zh-CN"/>
        </w:rPr>
        <w:t xml:space="preserve">十八、</w:t>
      </w:r>
      <w:r>
        <w:rPr>
          <w:rFonts w:hint="eastAsia" w:ascii="宋体" w:hAnsi="宋体" w:cs="宋体"/>
          <w:b/>
          <w:bCs/>
          <w:sz w:val="32"/>
          <w:szCs w:val="32"/>
        </w:rPr>
        <w:t xml:space="preserve">其他</w:t>
      </w:r>
      <w:bookmarkEnd w:id="271"/>
      <w:r/>
      <w:r/>
    </w:p>
    <w:p>
      <w:pPr>
        <w:pStyle w:val="662"/>
        <w:jc w:val="center"/>
        <w:spacing w:beforeAutospacing="0" w:afterAutospacing="0"/>
        <w:rPr>
          <w:rFonts w:ascii="宋体" w:hAnsi="宋体" w:cs="宋体"/>
          <w:sz w:val="32"/>
          <w:szCs w:val="32"/>
        </w:rPr>
      </w:pPr>
      <w:r>
        <w:rPr>
          <w:rFonts w:ascii="宋体" w:hAnsi="宋体" w:cs="宋体"/>
          <w:sz w:val="32"/>
          <w:szCs w:val="32"/>
        </w:rPr>
      </w:r>
      <w:r/>
    </w:p>
    <w:p>
      <w:pPr>
        <w:pStyle w:val="662"/>
        <w:jc w:val="center"/>
        <w:spacing w:beforeAutospacing="0" w:afterAutospacing="0"/>
        <w:rPr>
          <w:rFonts w:ascii="宋体" w:hAnsi="宋体" w:cs="宋体"/>
          <w:sz w:val="32"/>
          <w:szCs w:val="32"/>
        </w:rPr>
      </w:pPr>
      <w:r>
        <w:rPr>
          <w:rFonts w:ascii="宋体" w:hAnsi="宋体" w:cs="宋体"/>
          <w:sz w:val="32"/>
          <w:szCs w:val="32"/>
        </w:rPr>
      </w:r>
      <w:r/>
    </w:p>
    <w:p>
      <w:pPr>
        <w:pStyle w:val="662"/>
        <w:jc w:val="center"/>
        <w:spacing w:beforeAutospacing="0" w:afterAutospacing="0"/>
        <w:rPr>
          <w:rFonts w:ascii="宋体" w:hAnsi="宋体" w:cs="宋体"/>
          <w:sz w:val="32"/>
          <w:szCs w:val="32"/>
        </w:rPr>
      </w:pPr>
      <w:r>
        <w:rPr>
          <w:rFonts w:hint="eastAsia" w:ascii="宋体" w:hAnsi="宋体" w:cs="宋体"/>
          <w:sz w:val="32"/>
          <w:szCs w:val="32"/>
        </w:rPr>
        <w:t xml:space="preserve">（如有）</w:t>
      </w:r>
      <w:bookmarkEnd w:id="272"/>
      <w:r/>
    </w:p>
    <w:p>
      <w:pPr>
        <w:ind w:firstLine="1600"/>
        <w:spacing w:line="499" w:lineRule="atLeast"/>
        <w:widowControl/>
        <w:rPr>
          <w:rFonts w:ascii="宋体" w:hAnsi="宋体" w:cs="宋体"/>
          <w:b/>
          <w:bCs/>
          <w:sz w:val="24"/>
        </w:rPr>
      </w:pPr>
      <w:r>
        <w:rPr>
          <w:rFonts w:ascii="宋体" w:hAnsi="宋体" w:cs="宋体"/>
          <w:sz w:val="32"/>
          <w:szCs w:val="32"/>
        </w:rPr>
        <w:br w:type="page" w:clear="all"/>
      </w:r>
      <w:r>
        <w:rPr>
          <w:rFonts w:hint="eastAsia" w:ascii="宋体" w:hAnsi="宋体" w:cs="宋体"/>
          <w:b/>
          <w:bCs/>
          <w:sz w:val="32"/>
          <w:szCs w:val="32"/>
        </w:rPr>
        <w:t xml:space="preserve">十</w:t>
      </w:r>
      <w:r>
        <w:rPr>
          <w:rFonts w:hint="eastAsia" w:ascii="宋体" w:hAnsi="宋体" w:cs="宋体"/>
          <w:b/>
          <w:bCs/>
          <w:sz w:val="32"/>
          <w:szCs w:val="32"/>
          <w:lang w:val="en-US" w:eastAsia="zh-CN"/>
        </w:rPr>
        <w:t xml:space="preserve">九</w:t>
      </w:r>
      <w:r>
        <w:rPr>
          <w:rFonts w:hint="eastAsia" w:ascii="宋体" w:hAnsi="宋体" w:cs="宋体"/>
          <w:b/>
          <w:bCs/>
          <w:sz w:val="32"/>
          <w:szCs w:val="32"/>
        </w:rPr>
        <w:t xml:space="preserve">、</w:t>
      </w:r>
      <w:bookmarkStart w:id="277" w:name="OLE_LINK102"/>
      <w:r/>
      <w:bookmarkStart w:id="278" w:name="OLE_LINK104"/>
      <w:r/>
      <w:bookmarkStart w:id="279" w:name="OLE_LINK103"/>
      <w:r>
        <w:rPr>
          <w:rFonts w:hint="eastAsia" w:ascii="宋体" w:hAnsi="宋体" w:cs="宋体"/>
          <w:b/>
          <w:bCs/>
          <w:sz w:val="32"/>
          <w:szCs w:val="32"/>
        </w:rPr>
        <w:t xml:space="preserve">盐城市政府采购事前信用承诺书</w:t>
      </w:r>
      <w:bookmarkEnd w:id="277"/>
      <w:r/>
      <w:r/>
    </w:p>
    <w:p>
      <w:pPr>
        <w:ind w:firstLine="480"/>
        <w:jc w:val="left"/>
        <w:keepLines w:val="0"/>
        <w:keepNext w:val="0"/>
        <w:pageBreakBefore w:val="0"/>
        <w:spacing w:line="500" w:lineRule="atLeast"/>
        <w:widowControl/>
        <w:rPr>
          <w:rFonts w:hint="eastAsia" w:ascii="宋体" w:hAnsi="宋体" w:cs="宋体"/>
          <w:sz w:val="24"/>
        </w:rPr>
      </w:pPr>
      <w:r>
        <w:rPr>
          <w:rFonts w:hint="eastAsia" w:ascii="宋体" w:hAnsi="宋体" w:cs="宋体"/>
          <w:sz w:val="24"/>
        </w:rPr>
      </w:r>
      <w:r/>
    </w:p>
    <w:p>
      <w:pPr>
        <w:ind w:firstLine="480"/>
        <w:jc w:val="left"/>
        <w:keepLines w:val="0"/>
        <w:keepNext w:val="0"/>
        <w:pageBreakBefore w:val="0"/>
        <w:spacing w:line="500" w:lineRule="atLeast"/>
        <w:widowControl/>
        <w:rPr>
          <w:rFonts w:ascii="宋体" w:hAnsi="宋体" w:cs="宋体"/>
          <w:sz w:val="24"/>
        </w:rPr>
      </w:pPr>
      <w:r>
        <w:rPr>
          <w:rFonts w:hint="eastAsia" w:ascii="宋体" w:hAnsi="宋体" w:cs="宋体"/>
          <w:sz w:val="24"/>
        </w:rPr>
        <w:t xml:space="preserve">为营造我市公开、公平、公正、诚实守信的政府采购交易环境，树立诚信守法的投标人形象，本人代表本单位作出以下承诺：</w:t>
      </w:r>
      <w:r/>
    </w:p>
    <w:p>
      <w:pPr>
        <w:ind w:firstLine="480"/>
        <w:jc w:val="left"/>
        <w:keepLines w:val="0"/>
        <w:keepNext w:val="0"/>
        <w:pageBreakBefore w:val="0"/>
        <w:spacing w:line="500" w:lineRule="atLeast"/>
        <w:widowControl/>
        <w:rPr>
          <w:rFonts w:ascii="宋体" w:hAnsi="宋体" w:cs="宋体"/>
          <w:sz w:val="24"/>
        </w:rPr>
      </w:pPr>
      <w:r>
        <w:rPr>
          <w:rFonts w:hint="eastAsia" w:ascii="宋体" w:hAnsi="宋体" w:cs="宋体"/>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keepLines w:val="0"/>
        <w:keepNext w:val="0"/>
        <w:pageBreakBefore w:val="0"/>
        <w:spacing w:line="500" w:lineRule="atLeast"/>
        <w:widowControl/>
        <w:rPr>
          <w:rFonts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keepLines w:val="0"/>
        <w:keepNext w:val="0"/>
        <w:pageBreakBefore w:val="0"/>
        <w:spacing w:line="500" w:lineRule="atLeast"/>
        <w:widowControl/>
        <w:rPr>
          <w:rFonts w:ascii="宋体" w:hAnsi="宋体" w:cs="宋体"/>
          <w:sz w:val="24"/>
        </w:rPr>
      </w:pPr>
      <w:r>
        <w:rPr>
          <w:rFonts w:hint="eastAsia" w:ascii="宋体" w:hAnsi="宋体" w:cs="宋体"/>
          <w:sz w:val="24"/>
        </w:rPr>
        <w:t xml:space="preserve">（三）严格依照国家和省、市关于政府采购的法律、法规、规章、规范性文件，参加政府采购投标活动；积极履行社会责任，促进廉政建设； </w:t>
      </w:r>
      <w:r/>
    </w:p>
    <w:p>
      <w:pPr>
        <w:ind w:firstLine="480"/>
        <w:jc w:val="left"/>
        <w:keepLines w:val="0"/>
        <w:keepNext w:val="0"/>
        <w:pageBreakBefore w:val="0"/>
        <w:spacing w:line="500" w:lineRule="atLeast"/>
        <w:widowControl/>
        <w:rPr>
          <w:rFonts w:ascii="宋体" w:hAnsi="宋体" w:cs="宋体"/>
          <w:sz w:val="24"/>
        </w:rPr>
      </w:pPr>
      <w:r>
        <w:rPr>
          <w:rFonts w:hint="eastAsia" w:ascii="宋体" w:hAnsi="宋体" w:cs="宋体"/>
          <w:sz w:val="24"/>
        </w:rPr>
        <w:t xml:space="preserve">（四）严格遵守即时信息公示规定，及时维护和更新维护和更新盐城市政府采购网中与本单位相关的信息；</w:t>
      </w:r>
      <w:r/>
    </w:p>
    <w:p>
      <w:pPr>
        <w:ind w:firstLine="480"/>
        <w:jc w:val="left"/>
        <w:keepLines w:val="0"/>
        <w:keepNext w:val="0"/>
        <w:pageBreakBefore w:val="0"/>
        <w:spacing w:line="500" w:lineRule="atLeast"/>
        <w:widowControl/>
        <w:rPr>
          <w:rFonts w:ascii="宋体" w:hAnsi="宋体" w:cs="宋体"/>
          <w:sz w:val="24"/>
        </w:rPr>
      </w:pPr>
      <w:r>
        <w:rPr>
          <w:rFonts w:hint="eastAsia" w:ascii="宋体" w:hAnsi="宋体" w:cs="宋体"/>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keepLines w:val="0"/>
        <w:keepNext w:val="0"/>
        <w:pageBreakBefore w:val="0"/>
        <w:spacing w:line="500" w:lineRule="atLeast"/>
        <w:widowControl/>
        <w:rPr>
          <w:rFonts w:hint="eastAsia" w:ascii="宋体" w:hAnsi="宋体" w:cs="宋体"/>
          <w:sz w:val="24"/>
        </w:rPr>
      </w:pPr>
      <w:r>
        <w:rPr>
          <w:rFonts w:hint="eastAsia" w:ascii="宋体" w:hAnsi="宋体" w:cs="宋体"/>
          <w:sz w:val="24"/>
        </w:rPr>
        <w:t xml:space="preserve">（六）自觉接受政府、行业组织、社会公众、新闻舆论的监督；</w:t>
      </w:r>
      <w:r/>
    </w:p>
    <w:p>
      <w:pPr>
        <w:ind w:firstLine="480"/>
        <w:jc w:val="left"/>
        <w:keepLines w:val="0"/>
        <w:keepNext w:val="0"/>
        <w:pageBreakBefore w:val="0"/>
        <w:spacing w:line="500" w:lineRule="atLeast"/>
        <w:widowControl/>
        <w:rPr>
          <w:rFonts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keepLines w:val="0"/>
        <w:keepNext w:val="0"/>
        <w:pageBreakBefore w:val="0"/>
        <w:spacing w:line="500" w:lineRule="atLeast"/>
        <w:widowControl/>
        <w:rPr>
          <w:rFonts w:ascii="宋体" w:hAnsi="宋体" w:cs="宋体"/>
          <w:sz w:val="24"/>
        </w:rPr>
      </w:pPr>
      <w:r>
        <w:rPr>
          <w:rFonts w:hint="eastAsia" w:ascii="宋体" w:hAnsi="宋体" w:cs="宋体"/>
          <w:sz w:val="24"/>
        </w:rPr>
        <w:t xml:space="preserve">（八）本人已认真阅读了上述承诺，并向本单位员工作了宣传教育。</w:t>
      </w:r>
      <w:r/>
    </w:p>
    <w:p>
      <w:pPr>
        <w:ind w:firstLine="5520"/>
        <w:jc w:val="left"/>
        <w:spacing w:line="499" w:lineRule="atLeast"/>
        <w:widowControl/>
        <w:rPr>
          <w:rFonts w:hint="eastAsia" w:ascii="宋体" w:hAnsi="宋体" w:cs="宋体"/>
          <w:sz w:val="24"/>
        </w:rPr>
      </w:pPr>
      <w:r>
        <w:rPr>
          <w:rFonts w:hint="eastAsia" w:ascii="宋体" w:hAnsi="宋体" w:cs="宋体"/>
          <w:sz w:val="24"/>
        </w:rPr>
      </w:r>
      <w:r/>
    </w:p>
    <w:p>
      <w:pPr>
        <w:ind w:firstLine="5520"/>
        <w:jc w:val="left"/>
        <w:spacing w:line="499" w:lineRule="atLeast"/>
        <w:widowControl/>
        <w:rPr>
          <w:rFonts w:ascii="宋体" w:hAnsi="宋体" w:cs="宋体"/>
          <w:sz w:val="24"/>
        </w:rPr>
      </w:pPr>
      <w:r>
        <w:rPr>
          <w:rFonts w:hint="eastAsia" w:ascii="宋体" w:hAnsi="宋体" w:cs="宋体"/>
          <w:sz w:val="24"/>
        </w:rPr>
        <w:t xml:space="preserve">法定代表人签名：</w:t>
      </w:r>
      <w:r/>
    </w:p>
    <w:p>
      <w:pPr>
        <w:jc w:val="center"/>
        <w:spacing w:line="499" w:lineRule="atLeast"/>
        <w:widowControl/>
        <w:rPr>
          <w:rFonts w:ascii="宋体" w:hAnsi="宋体" w:cs="宋体"/>
          <w:sz w:val="24"/>
        </w:rPr>
      </w:pPr>
      <w:r>
        <w:rPr>
          <w:rFonts w:hint="eastAsia" w:ascii="宋体" w:hAnsi="宋体" w:cs="宋体"/>
          <w:sz w:val="24"/>
          <w:lang w:val="en-US" w:eastAsia="zh-CN"/>
        </w:rPr>
        <w:t xml:space="preserve">                                      </w:t>
      </w:r>
      <w:r>
        <w:rPr>
          <w:rFonts w:hint="eastAsia" w:ascii="宋体" w:hAnsi="宋体" w:cs="宋体"/>
          <w:sz w:val="24"/>
        </w:rPr>
        <w:t xml:space="preserve">单位名称（盖章）：</w:t>
      </w:r>
      <w:r/>
    </w:p>
    <w:p>
      <w:pPr>
        <w:jc w:val="center"/>
        <w:spacing w:line="499" w:lineRule="atLeast"/>
        <w:widowControl/>
        <w:rPr>
          <w:rFonts w:ascii="宋体" w:hAnsi="宋体" w:cs="宋体"/>
          <w:sz w:val="24"/>
        </w:rPr>
      </w:pPr>
      <w:r>
        <w:rPr>
          <w:rFonts w:hint="eastAsia" w:ascii="宋体" w:hAnsi="宋体" w:cs="宋体"/>
          <w:sz w:val="24"/>
          <w:lang w:val="en-US" w:eastAsia="zh-CN"/>
        </w:rPr>
        <w:t xml:space="preserve">                                        </w:t>
      </w:r>
      <w:r>
        <w:rPr>
          <w:rFonts w:hint="eastAsia" w:ascii="宋体" w:hAnsi="宋体" w:cs="宋体"/>
          <w:sz w:val="24"/>
        </w:rPr>
        <w:t xml:space="preserve">年   月    日</w:t>
      </w:r>
      <w:bookmarkEnd w:id="56"/>
      <w:r/>
      <w:bookmarkEnd w:id="70"/>
      <w:r/>
      <w:bookmarkEnd w:id="117"/>
      <w:r/>
      <w:bookmarkEnd w:id="118"/>
      <w:r/>
      <w:bookmarkEnd w:id="119"/>
      <w:r/>
      <w:bookmarkEnd w:id="120"/>
      <w:r/>
      <w:bookmarkEnd w:id="121"/>
      <w:r/>
      <w:bookmarkEnd w:id="122"/>
      <w:r/>
      <w:bookmarkEnd w:id="123"/>
      <w:r/>
      <w:bookmarkEnd w:id="124"/>
      <w:r/>
      <w:bookmarkEnd w:id="133"/>
      <w:r/>
      <w:bookmarkEnd w:id="134"/>
      <w:r/>
      <w:bookmarkEnd w:id="141"/>
      <w:r/>
      <w:bookmarkEnd w:id="214"/>
      <w:r/>
      <w:bookmarkEnd w:id="221"/>
      <w:r/>
      <w:bookmarkEnd w:id="225"/>
      <w:r/>
      <w:bookmarkEnd w:id="226"/>
      <w:r/>
      <w:bookmarkEnd w:id="227"/>
      <w:r/>
      <w:bookmarkEnd w:id="234"/>
      <w:r/>
      <w:bookmarkEnd w:id="236"/>
      <w:r/>
      <w:bookmarkEnd w:id="237"/>
      <w:r/>
      <w:bookmarkEnd w:id="238"/>
      <w:r/>
      <w:bookmarkEnd w:id="245"/>
      <w:r/>
      <w:bookmarkEnd w:id="266"/>
      <w:r/>
      <w:bookmarkEnd w:id="267"/>
      <w:r/>
      <w:bookmarkEnd w:id="268"/>
      <w:r/>
      <w:bookmarkEnd w:id="269"/>
      <w:r/>
      <w:bookmarkEnd w:id="270"/>
      <w:r/>
      <w:bookmarkEnd w:id="278"/>
      <w:bookmarkEnd w:id="279"/>
      <w:r/>
    </w:p>
    <w:p>
      <w:pPr>
        <w:pStyle w:val="662"/>
        <w:jc w:val="center"/>
        <w:spacing w:beforeAutospacing="0" w:afterAutospacing="0"/>
        <w:rPr>
          <w:rFonts w:ascii="宋体" w:hAnsi="宋体"/>
        </w:rPr>
      </w:pPr>
      <w:r>
        <w:rPr>
          <w:rFonts w:ascii="宋体" w:hAnsi="宋体"/>
        </w:rPr>
      </w:r>
      <w:r/>
    </w:p>
    <w:p>
      <w:pPr>
        <w:pStyle w:val="662"/>
        <w:jc w:val="center"/>
        <w:keepLines w:val="0"/>
        <w:keepNext w:val="0"/>
        <w:pageBreakBefore w:val="0"/>
        <w:spacing w:beforeAutospacing="0" w:afterAutospacing="0" w:line="360" w:lineRule="exact"/>
        <w:rPr>
          <w:rFonts w:ascii="宋体" w:hAnsi="宋体" w:cs="宋体"/>
          <w:b/>
          <w:sz w:val="32"/>
          <w:szCs w:val="32"/>
        </w:rPr>
      </w:pPr>
      <w:r>
        <w:rPr>
          <w:rFonts w:ascii="宋体" w:hAnsi="宋体" w:cs="宋体"/>
          <w:b/>
          <w:sz w:val="32"/>
          <w:szCs w:val="32"/>
        </w:rPr>
        <w:br w:type="page" w:clear="all"/>
      </w:r>
      <w:r>
        <w:rPr>
          <w:rFonts w:hint="eastAsia" w:ascii="宋体" w:hAnsi="宋体" w:cs="宋体"/>
          <w:b/>
          <w:sz w:val="32"/>
          <w:szCs w:val="32"/>
        </w:rPr>
        <w:t xml:space="preserve">质疑函范本</w:t>
      </w:r>
      <w:r/>
    </w:p>
    <w:p>
      <w:pPr>
        <w:pStyle w:val="662"/>
        <w:jc w:val="both"/>
        <w:keepLines w:val="0"/>
        <w:keepNext w:val="0"/>
        <w:pageBreakBefore w:val="0"/>
        <w:spacing w:before="290" w:beforeAutospacing="0" w:afterAutospacing="0" w:line="360" w:lineRule="exact"/>
        <w:rPr>
          <w:rFonts w:ascii="宋体" w:hAnsi="宋体" w:cs="宋体"/>
        </w:rPr>
      </w:pPr>
      <w:r>
        <w:rPr>
          <w:rFonts w:hint="eastAsia" w:ascii="宋体" w:hAnsi="宋体" w:cs="宋体"/>
        </w:rPr>
        <w:t xml:space="preserve">一、质疑供应商基本信息</w:t>
      </w:r>
      <w:r/>
    </w:p>
    <w:p>
      <w:pPr>
        <w:pStyle w:val="662"/>
        <w:jc w:val="both"/>
        <w:keepLines w:val="0"/>
        <w:keepNext w:val="0"/>
        <w:pageBreakBefore w:val="0"/>
        <w:spacing w:beforeAutospacing="0" w:afterAutospacing="0" w:line="360" w:lineRule="exact"/>
        <w:rPr>
          <w:rFonts w:ascii="宋体" w:hAnsi="宋体" w:cs="宋体"/>
        </w:rPr>
      </w:pPr>
      <w:r>
        <w:rPr>
          <w:rFonts w:hint="eastAsia" w:ascii="宋体" w:hAnsi="宋体" w:cs="宋体"/>
        </w:rPr>
        <w:t xml:space="preserve">质疑供应商：</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p>
    <w:p>
      <w:pPr>
        <w:pStyle w:val="662"/>
        <w:jc w:val="both"/>
        <w:keepLines w:val="0"/>
        <w:keepNext w:val="0"/>
        <w:pageBreakBefore w:val="0"/>
        <w:spacing w:beforeAutospacing="0" w:afterAutospacing="0" w:line="360" w:lineRule="exact"/>
        <w:rPr>
          <w:rFonts w:ascii="宋体" w:hAnsi="宋体" w:cs="宋体"/>
          <w:u w:val="single"/>
        </w:rPr>
      </w:pPr>
      <w:r>
        <w:rPr>
          <w:rFonts w:hint="eastAsia" w:ascii="宋体" w:hAnsi="宋体" w:cs="宋体"/>
        </w:rPr>
        <w:t xml:space="preserve">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662"/>
        <w:jc w:val="both"/>
        <w:keepLines w:val="0"/>
        <w:keepNext w:val="0"/>
        <w:pageBreakBefore w:val="0"/>
        <w:spacing w:beforeAutospacing="0" w:afterAutospacing="0" w:line="36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662"/>
        <w:jc w:val="both"/>
        <w:keepLines w:val="0"/>
        <w:keepNext w:val="0"/>
        <w:pageBreakBefore w:val="0"/>
        <w:spacing w:beforeAutospacing="0" w:afterAutospacing="0" w:line="360" w:lineRule="exact"/>
        <w:rPr>
          <w:rFonts w:ascii="宋体" w:hAnsi="宋体" w:cs="宋体"/>
          <w:u w:val="single"/>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662"/>
        <w:jc w:val="both"/>
        <w:keepLines w:val="0"/>
        <w:keepNext w:val="0"/>
        <w:pageBreakBefore w:val="0"/>
        <w:spacing w:beforeAutospacing="0" w:afterAutospacing="0" w:line="36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p>
    <w:p>
      <w:pPr>
        <w:pStyle w:val="662"/>
        <w:jc w:val="both"/>
        <w:keepLines w:val="0"/>
        <w:keepNext w:val="0"/>
        <w:pageBreakBefore w:val="0"/>
        <w:spacing w:beforeAutospacing="0" w:afterAutospacing="0" w:line="360" w:lineRule="exact"/>
        <w:rPr>
          <w:rFonts w:ascii="宋体" w:hAnsi="宋体" w:cs="宋体"/>
        </w:rPr>
      </w:pPr>
      <w:r>
        <w:rPr>
          <w:rFonts w:hint="eastAsia" w:ascii="宋体" w:hAnsi="宋体" w:cs="宋体"/>
        </w:rPr>
        <w:t xml:space="preserve">授权代表：</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662"/>
        <w:jc w:val="both"/>
        <w:keepLines w:val="0"/>
        <w:keepNext w:val="0"/>
        <w:pageBreakBefore w:val="0"/>
        <w:spacing w:beforeAutospacing="0" w:afterAutospacing="0" w:line="36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662"/>
        <w:jc w:val="both"/>
        <w:keepLines w:val="0"/>
        <w:keepNext w:val="0"/>
        <w:pageBreakBefore w:val="0"/>
        <w:spacing w:beforeAutospacing="0" w:afterAutospacing="0" w:line="360" w:lineRule="exact"/>
        <w:rPr>
          <w:rFonts w:ascii="宋体" w:hAnsi="宋体" w:cs="宋体"/>
          <w:u w:val="single"/>
        </w:rPr>
      </w:pPr>
      <w:r>
        <w:rPr>
          <w:rFonts w:hint="eastAsia" w:ascii="宋体" w:hAnsi="宋体" w:cs="宋体"/>
        </w:rPr>
        <w:t xml:space="preserve">地址： </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662"/>
        <w:jc w:val="both"/>
        <w:keepLines w:val="0"/>
        <w:keepNext w:val="0"/>
        <w:pageBreakBefore w:val="0"/>
        <w:spacing w:beforeAutospacing="0" w:afterAutospacing="0" w:line="36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r>
      <w:r/>
    </w:p>
    <w:p>
      <w:pPr>
        <w:pStyle w:val="662"/>
        <w:jc w:val="both"/>
        <w:keepLines w:val="0"/>
        <w:keepNext w:val="0"/>
        <w:pageBreakBefore w:val="0"/>
        <w:spacing w:beforeAutospacing="0" w:afterAutospacing="0" w:line="360" w:lineRule="exact"/>
        <w:rPr>
          <w:rFonts w:ascii="宋体" w:hAnsi="宋体" w:cs="宋体"/>
        </w:rPr>
      </w:pPr>
      <w:r>
        <w:rPr>
          <w:rFonts w:hint="eastAsia" w:ascii="宋体" w:hAnsi="宋体" w:cs="宋体"/>
        </w:rPr>
        <w:t xml:space="preserve">二、质疑项目基本情况</w:t>
      </w:r>
      <w:r/>
    </w:p>
    <w:p>
      <w:pPr>
        <w:pStyle w:val="662"/>
        <w:jc w:val="both"/>
        <w:keepLines w:val="0"/>
        <w:keepNext w:val="0"/>
        <w:pageBreakBefore w:val="0"/>
        <w:spacing w:beforeAutospacing="0" w:afterAutospacing="0" w:line="360" w:lineRule="exact"/>
        <w:rPr>
          <w:rFonts w:ascii="宋体" w:hAnsi="宋体" w:cs="宋体"/>
        </w:rPr>
      </w:pPr>
      <w:r>
        <w:rPr>
          <w:rFonts w:hint="eastAsia" w:ascii="宋体" w:hAnsi="宋体" w:cs="宋体"/>
        </w:rPr>
        <w:t xml:space="preserve">质疑项目的名称：</w:t>
      </w:r>
      <w:r>
        <w:rPr>
          <w:rFonts w:hint="eastAsia" w:ascii="宋体" w:hAnsi="宋体" w:cs="宋体"/>
          <w:u w:val="single"/>
        </w:rPr>
        <w:t xml:space="preserve">                            </w:t>
      </w:r>
      <w:r/>
    </w:p>
    <w:p>
      <w:pPr>
        <w:pStyle w:val="662"/>
        <w:jc w:val="both"/>
        <w:keepLines w:val="0"/>
        <w:keepNext w:val="0"/>
        <w:pageBreakBefore w:val="0"/>
        <w:spacing w:beforeAutospacing="0" w:afterAutospacing="0" w:line="360" w:lineRule="exact"/>
        <w:rPr>
          <w:rFonts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p>
    <w:p>
      <w:pPr>
        <w:pStyle w:val="662"/>
        <w:jc w:val="both"/>
        <w:keepLines w:val="0"/>
        <w:keepNext w:val="0"/>
        <w:pageBreakBefore w:val="0"/>
        <w:spacing w:beforeAutospacing="0" w:afterAutospacing="0" w:line="360" w:lineRule="exact"/>
        <w:rPr>
          <w:rFonts w:ascii="宋体" w:hAnsi="宋体" w:cs="宋体"/>
        </w:rPr>
      </w:pPr>
      <w:r>
        <w:rPr>
          <w:rFonts w:hint="eastAsia" w:ascii="宋体" w:hAnsi="宋体" w:cs="宋体"/>
        </w:rPr>
        <w:t xml:space="preserve">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662"/>
        <w:jc w:val="both"/>
        <w:keepLines w:val="0"/>
        <w:keepNext w:val="0"/>
        <w:pageBreakBefore w:val="0"/>
        <w:spacing w:beforeAutospacing="0" w:afterAutospacing="0" w:line="360" w:lineRule="exact"/>
        <w:rPr>
          <w:rFonts w:ascii="宋体" w:hAnsi="宋体" w:cs="宋体"/>
        </w:rPr>
      </w:pPr>
      <w:r>
        <w:rPr>
          <w:rFonts w:hint="eastAsia" w:ascii="宋体" w:hAnsi="宋体" w:cs="宋体"/>
        </w:rPr>
        <w:t xml:space="preserve">采购人名称：</w:t>
      </w:r>
      <w:r>
        <w:rPr>
          <w:rFonts w:hint="eastAsia" w:ascii="宋体" w:hAnsi="宋体" w:cs="宋体"/>
          <w:u w:val="single"/>
        </w:rPr>
        <w:t xml:space="preserve">                            </w:t>
      </w:r>
      <w:r/>
    </w:p>
    <w:p>
      <w:pPr>
        <w:pStyle w:val="662"/>
        <w:jc w:val="both"/>
        <w:keepLines w:val="0"/>
        <w:keepNext w:val="0"/>
        <w:pageBreakBefore w:val="0"/>
        <w:spacing w:beforeAutospacing="0" w:afterAutospacing="0" w:line="360" w:lineRule="exact"/>
        <w:rPr>
          <w:rFonts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p>
    <w:p>
      <w:pPr>
        <w:pStyle w:val="662"/>
        <w:jc w:val="both"/>
        <w:keepLines w:val="0"/>
        <w:keepNext w:val="0"/>
        <w:pageBreakBefore w:val="0"/>
        <w:spacing w:beforeAutospacing="0" w:afterAutospacing="0" w:line="360" w:lineRule="exact"/>
        <w:rPr>
          <w:rFonts w:ascii="宋体" w:hAnsi="宋体" w:cs="宋体"/>
        </w:rPr>
      </w:pPr>
      <w:r>
        <w:rPr>
          <w:rFonts w:hint="eastAsia" w:ascii="宋体" w:hAnsi="宋体" w:cs="宋体"/>
        </w:rPr>
        <w:t xml:space="preserve">三、质疑事项具体内容</w:t>
      </w:r>
      <w:r/>
    </w:p>
    <w:p>
      <w:pPr>
        <w:pStyle w:val="662"/>
        <w:jc w:val="both"/>
        <w:keepLines w:val="0"/>
        <w:keepNext w:val="0"/>
        <w:pageBreakBefore w:val="0"/>
        <w:spacing w:beforeAutospacing="0" w:afterAutospacing="0" w:line="360" w:lineRule="exact"/>
        <w:rPr>
          <w:rFonts w:ascii="宋体" w:hAnsi="宋体" w:cs="宋体"/>
        </w:rPr>
      </w:pPr>
      <w:r>
        <w:rPr>
          <w:rFonts w:hint="eastAsia" w:ascii="宋体" w:hAnsi="宋体" w:cs="宋体"/>
        </w:rPr>
        <w:t xml:space="preserve">质疑事项1：</w:t>
      </w:r>
      <w:r>
        <w:rPr>
          <w:rFonts w:hint="eastAsia" w:ascii="宋体" w:hAnsi="宋体" w:cs="宋体"/>
          <w:u w:val="single"/>
        </w:rPr>
        <w:t xml:space="preserve">                             </w:t>
      </w:r>
      <w:r/>
    </w:p>
    <w:p>
      <w:pPr>
        <w:pStyle w:val="662"/>
        <w:keepLines w:val="0"/>
        <w:keepNext w:val="0"/>
        <w:pageBreakBefore w:val="0"/>
        <w:spacing w:beforeAutospacing="0" w:afterAutospacing="0" w:line="360" w:lineRule="exact"/>
        <w:rPr>
          <w:rFonts w:ascii="宋体" w:hAnsi="宋体" w:cs="宋体"/>
        </w:rPr>
      </w:pPr>
      <w:r>
        <w:rPr>
          <w:rFonts w:hint="eastAsia" w:ascii="宋体" w:hAnsi="宋体" w:cs="宋体"/>
        </w:rPr>
        <w:t xml:space="preserve">事实依据：</w:t>
      </w:r>
      <w:r>
        <w:rPr>
          <w:rFonts w:hint="eastAsia" w:ascii="宋体" w:hAnsi="宋体" w:cs="宋体"/>
          <w:u w:val="single"/>
        </w:rPr>
        <w:t xml:space="preserve">                                                   </w:t>
      </w:r>
      <w:r/>
    </w:p>
    <w:p>
      <w:pPr>
        <w:pStyle w:val="662"/>
        <w:jc w:val="both"/>
        <w:keepLines w:val="0"/>
        <w:keepNext w:val="0"/>
        <w:pageBreakBefore w:val="0"/>
        <w:spacing w:beforeAutospacing="0" w:afterAutospacing="0" w:line="360" w:lineRule="exact"/>
        <w:rPr>
          <w:rFonts w:ascii="宋体" w:hAnsi="宋体" w:cs="宋体"/>
        </w:rPr>
      </w:pPr>
      <w:r>
        <w:rPr>
          <w:rFonts w:hint="eastAsia" w:ascii="宋体" w:hAnsi="宋体" w:cs="宋体"/>
        </w:rPr>
        <w:t xml:space="preserve">法律依据：</w:t>
      </w:r>
      <w:r>
        <w:rPr>
          <w:rFonts w:hint="eastAsia" w:ascii="宋体" w:hAnsi="宋体" w:cs="宋体"/>
          <w:u w:val="single"/>
        </w:rPr>
        <w:t xml:space="preserve">                                                    </w:t>
      </w:r>
      <w:r/>
    </w:p>
    <w:p>
      <w:pPr>
        <w:pStyle w:val="662"/>
        <w:jc w:val="both"/>
        <w:keepLines w:val="0"/>
        <w:keepNext w:val="0"/>
        <w:pageBreakBefore w:val="0"/>
        <w:spacing w:beforeAutospacing="0" w:afterAutospacing="0" w:line="360" w:lineRule="exact"/>
        <w:rPr>
          <w:rFonts w:ascii="宋体" w:hAnsi="宋体" w:cs="宋体"/>
        </w:rPr>
      </w:pPr>
      <w:r>
        <w:rPr>
          <w:rFonts w:hint="eastAsia" w:ascii="宋体" w:hAnsi="宋体" w:cs="宋体"/>
        </w:rPr>
        <w:t xml:space="preserve">质疑事项2</w:t>
      </w:r>
      <w:r/>
    </w:p>
    <w:p>
      <w:pPr>
        <w:pStyle w:val="662"/>
        <w:jc w:val="both"/>
        <w:keepLines w:val="0"/>
        <w:keepNext w:val="0"/>
        <w:pageBreakBefore w:val="0"/>
        <w:spacing w:beforeAutospacing="0" w:afterAutospacing="0" w:line="360" w:lineRule="exact"/>
        <w:rPr>
          <w:rFonts w:ascii="宋体" w:hAnsi="宋体" w:cs="宋体"/>
        </w:rPr>
      </w:pPr>
      <w:r>
        <w:rPr>
          <w:rFonts w:hint="eastAsia" w:ascii="宋体" w:hAnsi="宋体" w:cs="宋体"/>
        </w:rPr>
        <w:t xml:space="preserve">……</w:t>
      </w:r>
      <w:r/>
    </w:p>
    <w:p>
      <w:pPr>
        <w:pStyle w:val="662"/>
        <w:jc w:val="both"/>
        <w:keepLines w:val="0"/>
        <w:keepNext w:val="0"/>
        <w:pageBreakBefore w:val="0"/>
        <w:spacing w:beforeAutospacing="0" w:afterAutospacing="0" w:line="360" w:lineRule="exact"/>
        <w:rPr>
          <w:rFonts w:ascii="宋体" w:hAnsi="宋体" w:cs="宋体"/>
        </w:rPr>
      </w:pPr>
      <w:r>
        <w:rPr>
          <w:rFonts w:hint="eastAsia" w:ascii="宋体" w:hAnsi="宋体" w:cs="宋体"/>
        </w:rPr>
        <w:t xml:space="preserve">四、与质疑事项相关的质疑请求</w:t>
      </w:r>
      <w:r/>
    </w:p>
    <w:p>
      <w:pPr>
        <w:pStyle w:val="662"/>
        <w:jc w:val="both"/>
        <w:keepLines w:val="0"/>
        <w:keepNext w:val="0"/>
        <w:pageBreakBefore w:val="0"/>
        <w:spacing w:beforeAutospacing="0" w:afterAutospacing="0" w:line="360" w:lineRule="exact"/>
        <w:rPr>
          <w:rFonts w:ascii="宋体" w:hAnsi="宋体" w:cs="宋体"/>
        </w:rPr>
      </w:pPr>
      <w:r>
        <w:rPr>
          <w:rFonts w:hint="eastAsia" w:ascii="宋体" w:hAnsi="宋体" w:cs="宋体"/>
        </w:rPr>
        <w:t xml:space="preserve">请求：</w:t>
      </w:r>
      <w:r>
        <w:rPr>
          <w:rFonts w:hint="eastAsia" w:ascii="宋体" w:hAnsi="宋体" w:cs="宋体"/>
          <w:u w:val="single"/>
        </w:rPr>
        <w:t xml:space="preserve">                                                          </w:t>
      </w:r>
      <w:r/>
    </w:p>
    <w:p>
      <w:pPr>
        <w:pStyle w:val="662"/>
        <w:jc w:val="both"/>
        <w:keepLines w:val="0"/>
        <w:keepNext w:val="0"/>
        <w:pageBreakBefore w:val="0"/>
        <w:spacing w:beforeAutospacing="0" w:afterAutospacing="0" w:line="360" w:lineRule="exact"/>
        <w:rPr>
          <w:rFonts w:ascii="宋体" w:hAnsi="宋体" w:cs="宋体"/>
        </w:rPr>
      </w:pPr>
      <w:r>
        <w:rPr>
          <w:rFonts w:hint="eastAsia" w:ascii="宋体" w:hAnsi="宋体" w:cs="宋体"/>
        </w:rPr>
        <w:t xml:space="preserve">签字(签章)：                 公章：               日期：    </w:t>
      </w:r>
      <w:r/>
    </w:p>
    <w:p>
      <w:pPr>
        <w:pStyle w:val="662"/>
        <w:jc w:val="both"/>
        <w:keepLines w:val="0"/>
        <w:keepNext w:val="0"/>
        <w:pageBreakBefore w:val="0"/>
        <w:spacing w:beforeAutospacing="0" w:afterAutospacing="0" w:line="360" w:lineRule="exact"/>
        <w:rPr>
          <w:rFonts w:ascii="宋体" w:hAnsi="宋体" w:cs="宋体"/>
        </w:rPr>
      </w:pPr>
      <w:r>
        <w:rPr>
          <w:rFonts w:hint="eastAsia" w:ascii="宋体" w:hAnsi="宋体" w:cs="宋体"/>
          <w:b/>
        </w:rPr>
        <w:t xml:space="preserve">质疑函制作说明：</w:t>
      </w:r>
      <w:r/>
    </w:p>
    <w:p>
      <w:pPr>
        <w:pStyle w:val="662"/>
        <w:ind w:firstLine="480"/>
        <w:keepLines w:val="0"/>
        <w:keepNext w:val="0"/>
        <w:pageBreakBefore w:val="0"/>
        <w:spacing w:beforeAutospacing="0" w:afterAutospacing="0" w:line="360" w:lineRule="exact"/>
        <w:widowControl/>
        <w:rPr>
          <w:rFonts w:ascii="宋体" w:hAnsi="宋体" w:cs="宋体"/>
        </w:rPr>
      </w:pPr>
      <w:r>
        <w:rPr>
          <w:rFonts w:hint="eastAsia" w:ascii="宋体" w:hAnsi="宋体" w:cs="宋体"/>
        </w:rPr>
        <w:t xml:space="preserve">1.供应商提出质疑时，应提交质疑函和必要的证明材料。</w:t>
      </w:r>
      <w:r/>
    </w:p>
    <w:p>
      <w:pPr>
        <w:pStyle w:val="662"/>
        <w:ind w:firstLine="480"/>
        <w:keepLines w:val="0"/>
        <w:keepNext w:val="0"/>
        <w:pageBreakBefore w:val="0"/>
        <w:spacing w:beforeAutospacing="0" w:afterAutospacing="0" w:line="360" w:lineRule="exact"/>
        <w:widowControl/>
        <w:rPr>
          <w:rFonts w:ascii="宋体" w:hAnsi="宋体" w:cs="宋体"/>
        </w:rPr>
      </w:pPr>
      <w:r>
        <w:rPr>
          <w:rFonts w:hint="eastAsia" w:ascii="宋体" w:hAnsi="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62"/>
        <w:ind w:firstLine="480"/>
        <w:keepLines w:val="0"/>
        <w:keepNext w:val="0"/>
        <w:pageBreakBefore w:val="0"/>
        <w:spacing w:beforeAutospacing="0" w:afterAutospacing="0" w:line="360" w:lineRule="exact"/>
        <w:widowControl/>
        <w:rPr>
          <w:rFonts w:ascii="宋体" w:hAnsi="宋体" w:cs="宋体"/>
        </w:rPr>
      </w:pPr>
      <w:r>
        <w:rPr>
          <w:rFonts w:hint="eastAsia" w:ascii="宋体" w:hAnsi="宋体" w:cs="宋体"/>
        </w:rPr>
        <w:t xml:space="preserve">3.质疑供应商若对项目的某一分包进行质疑，质疑函中应列明具体分包号。</w:t>
      </w:r>
      <w:r/>
    </w:p>
    <w:p>
      <w:pPr>
        <w:pStyle w:val="662"/>
        <w:ind w:firstLine="480"/>
        <w:keepLines w:val="0"/>
        <w:keepNext w:val="0"/>
        <w:pageBreakBefore w:val="0"/>
        <w:spacing w:beforeAutospacing="0" w:afterAutospacing="0" w:line="360" w:lineRule="exact"/>
        <w:widowControl/>
        <w:rPr>
          <w:rFonts w:ascii="宋体" w:hAnsi="宋体" w:cs="宋体"/>
        </w:rPr>
      </w:pPr>
      <w:r>
        <w:rPr>
          <w:rFonts w:hint="eastAsia" w:ascii="宋体" w:hAnsi="宋体" w:cs="宋体"/>
        </w:rPr>
        <w:t xml:space="preserve">4.质疑函的质疑事项应具体、明确，并有必要的事实依据和法律依据。</w:t>
      </w:r>
      <w:r/>
    </w:p>
    <w:p>
      <w:pPr>
        <w:pStyle w:val="662"/>
        <w:ind w:firstLine="480"/>
        <w:keepLines w:val="0"/>
        <w:keepNext w:val="0"/>
        <w:pageBreakBefore w:val="0"/>
        <w:spacing w:beforeAutospacing="0" w:afterAutospacing="0" w:line="360" w:lineRule="exact"/>
        <w:widowControl/>
        <w:rPr>
          <w:rFonts w:ascii="宋体" w:hAnsi="宋体" w:cs="宋体"/>
        </w:rPr>
      </w:pPr>
      <w:r>
        <w:rPr>
          <w:rFonts w:hint="eastAsia" w:ascii="宋体" w:hAnsi="宋体" w:cs="宋体"/>
        </w:rPr>
        <w:t xml:space="preserve">5.质疑函的质疑请求应与质疑事项相关。</w:t>
      </w:r>
      <w:r/>
    </w:p>
    <w:p>
      <w:pPr>
        <w:pStyle w:val="662"/>
        <w:ind w:firstLine="480"/>
        <w:keepLines w:val="0"/>
        <w:keepNext w:val="0"/>
        <w:pageBreakBefore w:val="0"/>
        <w:spacing w:beforeAutospacing="0" w:afterAutospacing="0" w:line="360" w:lineRule="exact"/>
        <w:widowControl/>
        <w:rPr>
          <w:rFonts w:ascii="宋体" w:hAnsi="宋体" w:cs="宋体"/>
        </w:rPr>
      </w:pPr>
      <w:r>
        <w:rPr>
          <w:rFonts w:hint="eastAsia" w:ascii="宋体" w:hAnsi="宋体" w:cs="宋体"/>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9"/>
      <w:footnotePr/>
      <w:endnotePr/>
      <w:type w:val="nextPage"/>
      <w:pgSz w:w="11906" w:h="16838" w:orient="portrait"/>
      <w:pgMar w:top="1440" w:right="1644" w:bottom="1440" w:left="164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Symbol">
    <w:panose1 w:val="05050102010706020507"/>
  </w:font>
  <w:font w:name="Wingdings">
    <w:panose1 w:val="05000000000000000000"/>
  </w:font>
  <w:font w:name="_x000B__x000C_">
    <w:panose1 w:val="020B0503020202020204"/>
  </w:font>
  <w:font w:name="黑体">
    <w:panose1 w:val="02010609060101010101"/>
  </w:font>
  <w:font w:name="仿宋">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2"/>
      <w:jc w:val="center"/>
    </w:pPr>
    <w:r>
      <w:fldChar w:fldCharType="begin"/>
    </w:r>
    <w:r>
      <w:instrText xml:space="preserve">PAGE   \* MERGEFORMAT</w:instrText>
    </w:r>
    <w:r>
      <w:fldChar w:fldCharType="separate"/>
    </w:r>
    <w:r>
      <w:rPr>
        <w:lang w:val="zh-CN"/>
      </w:rPr>
      <w:t xml:space="preserve">1</w:t>
    </w:r>
    <w:r>
      <w:fldChar w:fldCharType="end"/>
    </w:r>
    <w:r/>
  </w:p>
  <w:p>
    <w:pPr>
      <w:pStyle w:val="6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625"/>
      <w:isLgl w:val="false"/>
      <w:suff w:val="nothing"/>
      <w:lvlText w:val="%1、"/>
      <w:lvlJc w:val="left"/>
      <w:pPr>
        <w:ind w:left="0" w:firstLine="0"/>
      </w:pPr>
      <w:rPr>
        <w:rFonts w:ascii="Times New Roman" w:hAnsi="Times New Roman" w:eastAsia="宋体"/>
        <w:b/>
        <w:i w:val="0"/>
        <w:sz w:val="32"/>
      </w:rPr>
    </w:lvl>
    <w:lvl w:ilvl="1">
      <w:start w:val="1"/>
      <w:numFmt w:val="decimal"/>
      <w:isLgl w:val="false"/>
      <w:suff w:val="nothing"/>
      <w:lvlText w:val="%1.%2、"/>
      <w:lvlJc w:val="left"/>
      <w:pPr>
        <w:ind w:left="0" w:firstLine="0"/>
      </w:pPr>
      <w:rPr>
        <w:rFonts w:ascii="Times New Roman" w:hAnsi="Times New Roman" w:eastAsia="宋体"/>
        <w:b/>
        <w:i w:val="0"/>
        <w:sz w:val="30"/>
      </w:rPr>
    </w:lvl>
    <w:lvl w:ilvl="2">
      <w:start w:val="1"/>
      <w:numFmt w:val="decimal"/>
      <w:isLgl w:val="false"/>
      <w:suff w:val="nothing"/>
      <w:lvlText w:val="%1.%2.%3、"/>
      <w:lvlJc w:val="left"/>
      <w:pPr>
        <w:ind w:left="0" w:firstLine="0"/>
      </w:pPr>
      <w:rPr>
        <w:rFonts w:ascii="Times New Roman" w:hAnsi="Times New Roman" w:eastAsia="宋体"/>
        <w:b/>
        <w:i w:val="0"/>
        <w:sz w:val="28"/>
      </w:rPr>
    </w:lvl>
    <w:lvl w:ilvl="3">
      <w:start w:val="1"/>
      <w:numFmt w:val="decimal"/>
      <w:isLgl w:val="false"/>
      <w:suff w:val="nothing"/>
      <w:lvlText w:val="%1.%2.%3.%4、"/>
      <w:lvlJc w:val="left"/>
      <w:pPr>
        <w:ind w:left="0" w:firstLine="0"/>
      </w:pPr>
      <w:rPr>
        <w:rFonts w:ascii="Times New Roman" w:hAnsi="Times New Roman" w:eastAsia="宋体"/>
        <w:b/>
        <w:i w:val="0"/>
        <w:sz w:val="24"/>
      </w:rPr>
    </w:lvl>
    <w:lvl w:ilvl="4">
      <w:start w:val="1"/>
      <w:numFmt w:val="decimal"/>
      <w:isLgl w:val="false"/>
      <w:suff w:val="nothing"/>
      <w:lvlText w:val="%1.%2.%3.%4.%5、"/>
      <w:lvlJc w:val="left"/>
      <w:pPr>
        <w:ind w:left="0" w:firstLine="0"/>
      </w:pPr>
      <w:rPr>
        <w:rFonts w:ascii="Times New Roman" w:hAnsi="Times New Roman" w:eastAsia="宋体"/>
        <w:b/>
        <w:i w:val="0"/>
        <w:sz w:val="21"/>
      </w:rPr>
    </w:lvl>
    <w:lvl w:ilvl="5">
      <w:start w:val="1"/>
      <w:numFmt w:val="decimal"/>
      <w:isLgl w:val="false"/>
      <w:suff w:val="nothing"/>
      <w:lvlText w:val="%1.%2.%3.%4.%5.%6、"/>
      <w:lvlJc w:val="left"/>
      <w:pPr>
        <w:ind w:left="0" w:firstLine="0"/>
      </w:pPr>
      <w:rPr>
        <w:rFonts w:ascii="Times New Roman" w:hAnsi="Times New Roman" w:eastAsia="宋体"/>
        <w:b/>
        <w:i w:val="0"/>
        <w:sz w:val="21"/>
      </w:rPr>
    </w:lvl>
    <w:lvl w:ilvl="6">
      <w:start w:val="1"/>
      <w:numFmt w:val="decimal"/>
      <w:isLgl w:val="false"/>
      <w:suff w:val="nothing"/>
      <w:lvlText w:val="%1.%2.%3.%4.%5.%6.%7、"/>
      <w:lvlJc w:val="left"/>
      <w:pPr>
        <w:ind w:left="0" w:firstLine="0"/>
      </w:pPr>
      <w:rPr>
        <w:rFonts w:ascii="Times New Roman" w:hAnsi="Times New Roman" w:eastAsia="宋体"/>
        <w:b/>
        <w:i w:val="0"/>
        <w:sz w:val="21"/>
      </w:rPr>
    </w:lvl>
    <w:lvl w:ilvl="7">
      <w:start w:val="1"/>
      <w:numFmt w:val="decimal"/>
      <w:isLgl w:val="false"/>
      <w:suff w:val="nothing"/>
      <w:lvlText w:val="%1.%2.%3.%4.%5.%6.%7.%8、"/>
      <w:lvlJc w:val="left"/>
      <w:pPr>
        <w:ind w:left="0" w:firstLine="0"/>
      </w:pPr>
      <w:rPr>
        <w:rFonts w:ascii="Times New Roman" w:hAnsi="Times New Roman" w:eastAsia="宋体"/>
        <w:b/>
        <w:i w:val="0"/>
        <w:sz w:val="21"/>
      </w:rPr>
    </w:lvl>
    <w:lvl w:ilvl="8">
      <w:start w:val="1"/>
      <w:numFmt w:val="decimal"/>
      <w:isLgl w:val="false"/>
      <w:suff w:val="nothing"/>
      <w:lvlText w:val="%1.%2.%3.%4.%5.%6.%7.%8.%9、"/>
      <w:lvlJc w:val="left"/>
      <w:pPr>
        <w:ind w:left="0" w:firstLine="0"/>
      </w:pPr>
      <w:rPr>
        <w:rFonts w:ascii="Times New Roman" w:hAnsi="Times New Roman" w:eastAsia="宋体"/>
        <w:b/>
        <w:i w:val="0"/>
        <w:sz w:val="21"/>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624" w:default="1">
    <w:name w:val="Normal"/>
    <w:next w:val="636"/>
    <w:uiPriority w:val="0"/>
    <w:qFormat/>
    <w:pPr>
      <w:jc w:val="both"/>
      <w:widowControl w:val="off"/>
    </w:pPr>
    <w:rPr>
      <w:rFonts w:ascii="Calibri" w:hAnsi="Calibri" w:eastAsia="宋体" w:cs="Times New Roman"/>
      <w:sz w:val="21"/>
      <w:szCs w:val="24"/>
      <w:lang w:val="en-US" w:eastAsia="zh-CN" w:bidi="ar-SA"/>
    </w:rPr>
  </w:style>
  <w:style w:type="paragraph" w:styleId="625">
    <w:name w:val="Heading 1"/>
    <w:basedOn w:val="624"/>
    <w:next w:val="638"/>
    <w:link w:val="851"/>
    <w:uiPriority w:val="0"/>
    <w:qFormat/>
    <w:pPr>
      <w:numPr>
        <w:ilvl w:val="0"/>
        <w:numId w:val="1"/>
      </w:numPr>
      <w:keepLines/>
      <w:keepNext/>
      <w:spacing w:before="120" w:after="120" w:line="360" w:lineRule="auto"/>
      <w:outlineLvl w:val="0"/>
    </w:pPr>
    <w:rPr>
      <w:b/>
      <w:bCs/>
      <w:sz w:val="32"/>
      <w:szCs w:val="28"/>
    </w:rPr>
  </w:style>
  <w:style w:type="paragraph" w:styleId="626">
    <w:name w:val="Heading 2"/>
    <w:basedOn w:val="624"/>
    <w:next w:val="638"/>
    <w:link w:val="852"/>
    <w:uiPriority w:val="0"/>
    <w:unhideWhenUsed/>
    <w:qFormat/>
    <w:pPr>
      <w:keepLines/>
      <w:keepNext/>
      <w:spacing w:before="260" w:after="260"/>
      <w:outlineLvl w:val="1"/>
    </w:pPr>
    <w:rPr>
      <w:rFonts w:ascii="Arial" w:hAnsi="Arial"/>
      <w:b/>
      <w:sz w:val="24"/>
    </w:rPr>
  </w:style>
  <w:style w:type="paragraph" w:styleId="627">
    <w:name w:val="Heading 3"/>
    <w:basedOn w:val="624"/>
    <w:next w:val="624"/>
    <w:link w:val="849"/>
    <w:uiPriority w:val="0"/>
    <w:unhideWhenUsed/>
    <w:qFormat/>
    <w:pPr>
      <w:keepLines/>
      <w:keepNext/>
      <w:spacing w:before="320" w:after="200"/>
      <w:outlineLvl w:val="2"/>
    </w:pPr>
    <w:rPr>
      <w:rFonts w:ascii="Arial" w:hAnsi="Arial" w:eastAsia="Arial" w:cs="Arial"/>
      <w:sz w:val="30"/>
      <w:szCs w:val="30"/>
    </w:rPr>
  </w:style>
  <w:style w:type="paragraph" w:styleId="628">
    <w:name w:val="Heading 4"/>
    <w:basedOn w:val="624"/>
    <w:next w:val="624"/>
    <w:link w:val="853"/>
    <w:uiPriority w:val="0"/>
    <w:qFormat/>
    <w:pPr>
      <w:ind w:left="716"/>
      <w:outlineLvl w:val="3"/>
    </w:pPr>
    <w:rPr>
      <w:rFonts w:ascii="宋体" w:hAnsi="宋体" w:cs="宋体"/>
      <w:b/>
      <w:bCs/>
      <w:sz w:val="24"/>
      <w:lang w:val="zh-CN" w:bidi="zh-CN"/>
    </w:rPr>
  </w:style>
  <w:style w:type="paragraph" w:styleId="629">
    <w:name w:val="Heading 5"/>
    <w:basedOn w:val="624"/>
    <w:next w:val="624"/>
    <w:link w:val="712"/>
    <w:uiPriority w:val="0"/>
    <w:unhideWhenUsed/>
    <w:qFormat/>
    <w:pPr>
      <w:keepLines/>
      <w:keepNext/>
      <w:spacing w:before="320" w:after="200"/>
      <w:outlineLvl w:val="4"/>
    </w:pPr>
    <w:rPr>
      <w:rFonts w:ascii="Arial" w:hAnsi="Arial" w:eastAsia="Arial" w:cs="Arial"/>
      <w:b/>
      <w:bCs/>
      <w:sz w:val="24"/>
    </w:rPr>
  </w:style>
  <w:style w:type="paragraph" w:styleId="630">
    <w:name w:val="Heading 6"/>
    <w:basedOn w:val="624"/>
    <w:next w:val="624"/>
    <w:link w:val="713"/>
    <w:uiPriority w:val="9"/>
    <w:unhideWhenUsed/>
    <w:qFormat/>
    <w:pPr>
      <w:keepLines/>
      <w:keepNext/>
      <w:spacing w:before="320" w:after="200"/>
      <w:outlineLvl w:val="5"/>
    </w:pPr>
    <w:rPr>
      <w:rFonts w:ascii="Arial" w:hAnsi="Arial" w:eastAsia="Arial" w:cs="Arial"/>
      <w:b/>
      <w:bCs/>
      <w:sz w:val="22"/>
      <w:szCs w:val="22"/>
    </w:rPr>
  </w:style>
  <w:style w:type="paragraph" w:styleId="631">
    <w:name w:val="Heading 7"/>
    <w:basedOn w:val="624"/>
    <w:next w:val="624"/>
    <w:link w:val="714"/>
    <w:uiPriority w:val="9"/>
    <w:unhideWhenUsed/>
    <w:qFormat/>
    <w:pPr>
      <w:keepLines/>
      <w:keepNext/>
      <w:spacing w:before="320" w:after="200"/>
      <w:outlineLvl w:val="6"/>
    </w:pPr>
    <w:rPr>
      <w:rFonts w:ascii="Arial" w:hAnsi="Arial" w:eastAsia="Arial" w:cs="Arial"/>
      <w:b/>
      <w:bCs/>
      <w:i/>
      <w:iCs/>
      <w:sz w:val="22"/>
      <w:szCs w:val="22"/>
    </w:rPr>
  </w:style>
  <w:style w:type="paragraph" w:styleId="632">
    <w:name w:val="Heading 8"/>
    <w:basedOn w:val="624"/>
    <w:next w:val="624"/>
    <w:link w:val="715"/>
    <w:uiPriority w:val="9"/>
    <w:unhideWhenUsed/>
    <w:qFormat/>
    <w:pPr>
      <w:keepLines/>
      <w:keepNext/>
      <w:spacing w:before="320" w:after="200"/>
      <w:outlineLvl w:val="7"/>
    </w:pPr>
    <w:rPr>
      <w:rFonts w:ascii="Arial" w:hAnsi="Arial" w:eastAsia="Arial" w:cs="Arial"/>
      <w:i/>
      <w:iCs/>
      <w:sz w:val="22"/>
      <w:szCs w:val="22"/>
    </w:rPr>
  </w:style>
  <w:style w:type="paragraph" w:styleId="633">
    <w:name w:val="Heading 9"/>
    <w:basedOn w:val="624"/>
    <w:next w:val="624"/>
    <w:link w:val="716"/>
    <w:uiPriority w:val="9"/>
    <w:unhideWhenUsed/>
    <w:qFormat/>
    <w:pPr>
      <w:keepLines/>
      <w:keepNext/>
      <w:spacing w:before="320" w:after="200"/>
      <w:outlineLvl w:val="8"/>
    </w:pPr>
    <w:rPr>
      <w:rFonts w:ascii="Arial" w:hAnsi="Arial" w:eastAsia="Arial" w:cs="Arial"/>
      <w:i/>
      <w:iCs/>
      <w:szCs w:val="21"/>
    </w:rPr>
  </w:style>
  <w:style w:type="character" w:styleId="634" w:default="1">
    <w:name w:val="Default Paragraph Font"/>
    <w:uiPriority w:val="1"/>
    <w:semiHidden/>
    <w:unhideWhenUsed/>
    <w:qFormat/>
  </w:style>
  <w:style w:type="table" w:styleId="635" w:default="1">
    <w:name w:val="Normal Table"/>
    <w:uiPriority w:val="99"/>
    <w:semiHidden/>
    <w:unhideWhenUsed/>
    <w:qFormat/>
    <w:tblPr>
      <w:tblCellMar>
        <w:left w:w="108" w:type="dxa"/>
        <w:top w:w="0" w:type="dxa"/>
        <w:right w:w="108" w:type="dxa"/>
        <w:bottom w:w="0" w:type="dxa"/>
      </w:tblCellMar>
    </w:tblPr>
  </w:style>
  <w:style w:type="paragraph" w:styleId="636">
    <w:name w:val="Body Text Indent"/>
    <w:basedOn w:val="624"/>
    <w:next w:val="637"/>
    <w:link w:val="839"/>
    <w:uiPriority w:val="0"/>
    <w:unhideWhenUsed/>
    <w:qFormat/>
    <w:pPr>
      <w:ind w:left="420"/>
      <w:spacing w:after="120"/>
    </w:pPr>
  </w:style>
  <w:style w:type="paragraph" w:styleId="637">
    <w:name w:val="envelope return"/>
    <w:basedOn w:val="624"/>
    <w:uiPriority w:val="0"/>
    <w:qFormat/>
    <w:rPr>
      <w:rFonts w:ascii="Arial" w:hAnsi="Arial"/>
    </w:rPr>
  </w:style>
  <w:style w:type="paragraph" w:styleId="638" w:customStyle="1">
    <w:name w:val="正文2"/>
    <w:basedOn w:val="624"/>
    <w:uiPriority w:val="0"/>
    <w:qFormat/>
    <w:pPr>
      <w:ind w:firstLine="420"/>
      <w:spacing w:line="360" w:lineRule="auto"/>
    </w:pPr>
  </w:style>
  <w:style w:type="paragraph" w:styleId="639">
    <w:name w:val="toc 7"/>
    <w:basedOn w:val="624"/>
    <w:next w:val="624"/>
    <w:uiPriority w:val="39"/>
    <w:unhideWhenUsed/>
    <w:qFormat/>
    <w:pPr>
      <w:ind w:left="1701"/>
      <w:spacing w:after="57"/>
    </w:pPr>
  </w:style>
  <w:style w:type="paragraph" w:styleId="640">
    <w:name w:val="table of authorities"/>
    <w:basedOn w:val="624"/>
    <w:next w:val="624"/>
    <w:uiPriority w:val="0"/>
    <w:qFormat/>
    <w:pPr>
      <w:ind w:left="420" w:firstLine="560"/>
      <w:jc w:val="left"/>
      <w:spacing w:line="360" w:lineRule="auto"/>
    </w:pPr>
    <w:rPr>
      <w:rFonts w:ascii="Times New Roman" w:hAnsi="Times New Roman" w:cstheme="minorBidi"/>
      <w:sz w:val="28"/>
      <w:szCs w:val="22"/>
      <w:lang w:eastAsia="en-US" w:bidi="en-US"/>
    </w:rPr>
  </w:style>
  <w:style w:type="paragraph" w:styleId="641">
    <w:name w:val="Normal Indent"/>
    <w:basedOn w:val="624"/>
    <w:uiPriority w:val="0"/>
    <w:unhideWhenUsed/>
    <w:qFormat/>
    <w:pPr>
      <w:ind w:firstLine="420"/>
      <w:jc w:val="left"/>
      <w:spacing w:line="360" w:lineRule="auto"/>
    </w:pPr>
    <w:rPr>
      <w:rFonts w:cstheme="minorBidi"/>
      <w:sz w:val="28"/>
      <w:szCs w:val="20"/>
      <w:lang w:eastAsia="en-US" w:bidi="en-US"/>
    </w:rPr>
  </w:style>
  <w:style w:type="paragraph" w:styleId="642">
    <w:name w:val="Caption"/>
    <w:basedOn w:val="624"/>
    <w:next w:val="624"/>
    <w:uiPriority w:val="35"/>
    <w:semiHidden/>
    <w:unhideWhenUsed/>
    <w:qFormat/>
    <w:pPr>
      <w:spacing w:line="276" w:lineRule="auto"/>
    </w:pPr>
    <w:rPr>
      <w:b/>
      <w:bCs/>
      <w:color w:val="4f81bd"/>
      <w:sz w:val="18"/>
      <w:szCs w:val="18"/>
    </w:rPr>
  </w:style>
  <w:style w:type="paragraph" w:styleId="643">
    <w:name w:val="annotation text"/>
    <w:basedOn w:val="624"/>
    <w:link w:val="838"/>
    <w:uiPriority w:val="0"/>
    <w:unhideWhenUsed/>
    <w:qFormat/>
    <w:pPr>
      <w:jc w:val="left"/>
    </w:pPr>
  </w:style>
  <w:style w:type="paragraph" w:styleId="644">
    <w:name w:val="Body Text"/>
    <w:basedOn w:val="624"/>
    <w:next w:val="624"/>
    <w:link w:val="837"/>
    <w:uiPriority w:val="0"/>
    <w:unhideWhenUsed/>
    <w:qFormat/>
    <w:pPr>
      <w:spacing w:after="120"/>
    </w:pPr>
  </w:style>
  <w:style w:type="paragraph" w:styleId="645">
    <w:name w:val="toc 5"/>
    <w:basedOn w:val="624"/>
    <w:next w:val="624"/>
    <w:uiPriority w:val="39"/>
    <w:unhideWhenUsed/>
    <w:qFormat/>
    <w:pPr>
      <w:ind w:left="1134"/>
      <w:spacing w:after="57"/>
    </w:pPr>
  </w:style>
  <w:style w:type="paragraph" w:styleId="646">
    <w:name w:val="toc 3"/>
    <w:basedOn w:val="624"/>
    <w:next w:val="624"/>
    <w:uiPriority w:val="39"/>
    <w:unhideWhenUsed/>
    <w:qFormat/>
    <w:pPr>
      <w:ind w:left="567"/>
      <w:spacing w:after="57"/>
    </w:pPr>
  </w:style>
  <w:style w:type="paragraph" w:styleId="647">
    <w:name w:val="Plain Text"/>
    <w:basedOn w:val="624"/>
    <w:link w:val="840"/>
    <w:uiPriority w:val="0"/>
    <w:qFormat/>
    <w:rPr>
      <w:rFonts w:ascii="宋体" w:hAnsi="Courier New" w:cs="Courier New"/>
      <w:szCs w:val="21"/>
    </w:rPr>
  </w:style>
  <w:style w:type="paragraph" w:styleId="648">
    <w:name w:val="toc 8"/>
    <w:basedOn w:val="624"/>
    <w:next w:val="624"/>
    <w:uiPriority w:val="39"/>
    <w:unhideWhenUsed/>
    <w:qFormat/>
    <w:pPr>
      <w:ind w:left="1984"/>
      <w:spacing w:after="57"/>
    </w:pPr>
  </w:style>
  <w:style w:type="paragraph" w:styleId="649">
    <w:name w:val="Date"/>
    <w:basedOn w:val="624"/>
    <w:next w:val="624"/>
    <w:link w:val="861"/>
    <w:uiPriority w:val="99"/>
    <w:semiHidden/>
    <w:unhideWhenUsed/>
    <w:qFormat/>
    <w:pPr>
      <w:ind w:left="100"/>
    </w:pPr>
  </w:style>
  <w:style w:type="paragraph" w:styleId="650">
    <w:name w:val="endnote text"/>
    <w:basedOn w:val="624"/>
    <w:link w:val="835"/>
    <w:uiPriority w:val="99"/>
    <w:semiHidden/>
    <w:unhideWhenUsed/>
    <w:qFormat/>
    <w:rPr>
      <w:sz w:val="20"/>
    </w:rPr>
  </w:style>
  <w:style w:type="paragraph" w:styleId="651">
    <w:name w:val="Balloon Text"/>
    <w:basedOn w:val="624"/>
    <w:link w:val="860"/>
    <w:uiPriority w:val="0"/>
    <w:semiHidden/>
    <w:unhideWhenUsed/>
    <w:qFormat/>
    <w:rPr>
      <w:sz w:val="18"/>
      <w:szCs w:val="18"/>
    </w:rPr>
  </w:style>
  <w:style w:type="paragraph" w:styleId="652">
    <w:name w:val="Footer"/>
    <w:basedOn w:val="624"/>
    <w:link w:val="841"/>
    <w:uiPriority w:val="0"/>
    <w:qFormat/>
    <w:pPr>
      <w:jc w:val="left"/>
      <w:tabs>
        <w:tab w:val="center" w:pos="4153" w:leader="none"/>
        <w:tab w:val="right" w:pos="8306" w:leader="none"/>
      </w:tabs>
    </w:pPr>
    <w:rPr>
      <w:sz w:val="18"/>
      <w:szCs w:val="18"/>
    </w:rPr>
  </w:style>
  <w:style w:type="paragraph" w:styleId="653">
    <w:name w:val="Header"/>
    <w:basedOn w:val="624"/>
    <w:link w:val="842"/>
    <w:uiPriority w:val="0"/>
    <w:qFormat/>
    <w:pPr>
      <w:jc w:val="center"/>
      <w:tabs>
        <w:tab w:val="center" w:pos="4153" w:leader="none"/>
        <w:tab w:val="right" w:pos="8306" w:leader="none"/>
      </w:tabs>
      <w:pBdr>
        <w:bottom w:val="single" w:color="000000" w:sz="6" w:space="1"/>
      </w:pBdr>
    </w:pPr>
    <w:rPr>
      <w:sz w:val="18"/>
      <w:szCs w:val="18"/>
    </w:rPr>
  </w:style>
  <w:style w:type="paragraph" w:styleId="654">
    <w:name w:val="toc 1"/>
    <w:basedOn w:val="624"/>
    <w:next w:val="624"/>
    <w:uiPriority w:val="0"/>
    <w:qFormat/>
    <w:rPr>
      <w:rFonts w:ascii="Times New Roman" w:hAnsi="Times New Roman"/>
      <w:szCs w:val="20"/>
    </w:rPr>
  </w:style>
  <w:style w:type="paragraph" w:styleId="655">
    <w:name w:val="toc 4"/>
    <w:basedOn w:val="624"/>
    <w:next w:val="624"/>
    <w:uiPriority w:val="39"/>
    <w:unhideWhenUsed/>
    <w:qFormat/>
    <w:pPr>
      <w:ind w:left="850"/>
      <w:spacing w:after="57"/>
    </w:pPr>
  </w:style>
  <w:style w:type="paragraph" w:styleId="656">
    <w:name w:val="Subtitle"/>
    <w:basedOn w:val="624"/>
    <w:next w:val="624"/>
    <w:link w:val="720"/>
    <w:uiPriority w:val="11"/>
    <w:qFormat/>
    <w:pPr>
      <w:spacing w:before="200" w:after="200"/>
    </w:pPr>
    <w:rPr>
      <w:sz w:val="24"/>
    </w:rPr>
  </w:style>
  <w:style w:type="paragraph" w:styleId="657">
    <w:name w:val="footnote text"/>
    <w:basedOn w:val="624"/>
    <w:link w:val="834"/>
    <w:uiPriority w:val="99"/>
    <w:semiHidden/>
    <w:unhideWhenUsed/>
    <w:qFormat/>
    <w:pPr>
      <w:spacing w:after="40"/>
    </w:pPr>
    <w:rPr>
      <w:sz w:val="18"/>
    </w:rPr>
  </w:style>
  <w:style w:type="paragraph" w:styleId="658">
    <w:name w:val="toc 6"/>
    <w:basedOn w:val="624"/>
    <w:next w:val="624"/>
    <w:uiPriority w:val="39"/>
    <w:unhideWhenUsed/>
    <w:qFormat/>
    <w:pPr>
      <w:ind w:left="1417"/>
      <w:spacing w:after="57"/>
    </w:pPr>
  </w:style>
  <w:style w:type="paragraph" w:styleId="659">
    <w:name w:val="table of figures"/>
    <w:basedOn w:val="624"/>
    <w:next w:val="624"/>
    <w:uiPriority w:val="99"/>
    <w:unhideWhenUsed/>
    <w:qFormat/>
  </w:style>
  <w:style w:type="paragraph" w:styleId="660">
    <w:name w:val="toc 2"/>
    <w:basedOn w:val="624"/>
    <w:next w:val="624"/>
    <w:uiPriority w:val="0"/>
    <w:qFormat/>
    <w:pPr>
      <w:ind w:left="420"/>
    </w:pPr>
  </w:style>
  <w:style w:type="paragraph" w:styleId="661">
    <w:name w:val="toc 9"/>
    <w:basedOn w:val="624"/>
    <w:next w:val="624"/>
    <w:uiPriority w:val="39"/>
    <w:unhideWhenUsed/>
    <w:qFormat/>
    <w:pPr>
      <w:ind w:left="2268"/>
      <w:spacing w:after="57"/>
    </w:pPr>
  </w:style>
  <w:style w:type="paragraph" w:styleId="662">
    <w:name w:val="Normal (Web)"/>
    <w:basedOn w:val="624"/>
    <w:uiPriority w:val="0"/>
    <w:qFormat/>
    <w:pPr>
      <w:jc w:val="left"/>
      <w:spacing w:beforeAutospacing="1" w:afterAutospacing="1"/>
    </w:pPr>
    <w:rPr>
      <w:sz w:val="24"/>
    </w:rPr>
  </w:style>
  <w:style w:type="paragraph" w:styleId="663">
    <w:name w:val="index 1"/>
    <w:basedOn w:val="624"/>
    <w:next w:val="624"/>
    <w:uiPriority w:val="99"/>
    <w:unhideWhenUsed/>
    <w:qFormat/>
    <w:pPr>
      <w:ind w:firstLine="560"/>
      <w:jc w:val="left"/>
      <w:spacing w:line="360" w:lineRule="auto"/>
    </w:pPr>
    <w:rPr>
      <w:rFonts w:ascii="Times New Roman" w:hAnsi="Times New Roman" w:cstheme="minorBidi"/>
      <w:sz w:val="28"/>
      <w:szCs w:val="22"/>
      <w:lang w:eastAsia="en-US" w:bidi="en-US"/>
    </w:rPr>
  </w:style>
  <w:style w:type="paragraph" w:styleId="664">
    <w:name w:val="Title"/>
    <w:basedOn w:val="624"/>
    <w:next w:val="624"/>
    <w:link w:val="719"/>
    <w:uiPriority w:val="0"/>
    <w:qFormat/>
    <w:pPr>
      <w:contextualSpacing/>
      <w:spacing w:before="300" w:after="200"/>
    </w:pPr>
    <w:rPr>
      <w:sz w:val="48"/>
      <w:szCs w:val="48"/>
    </w:rPr>
  </w:style>
  <w:style w:type="paragraph" w:styleId="665">
    <w:name w:val="annotation subject"/>
    <w:basedOn w:val="643"/>
    <w:next w:val="643"/>
    <w:link w:val="843"/>
    <w:uiPriority w:val="0"/>
    <w:unhideWhenUsed/>
    <w:qFormat/>
    <w:rPr>
      <w:b/>
      <w:bCs/>
    </w:rPr>
  </w:style>
  <w:style w:type="paragraph" w:styleId="666">
    <w:name w:val="Body Text First Indent"/>
    <w:basedOn w:val="644"/>
    <w:link w:val="854"/>
    <w:uiPriority w:val="0"/>
    <w:qFormat/>
    <w:pPr>
      <w:ind w:firstLine="420"/>
    </w:pPr>
  </w:style>
  <w:style w:type="paragraph" w:styleId="667">
    <w:name w:val="Body Text First Indent 2"/>
    <w:basedOn w:val="636"/>
    <w:link w:val="844"/>
    <w:uiPriority w:val="0"/>
    <w:unhideWhenUsed/>
    <w:qFormat/>
    <w:pPr>
      <w:ind w:firstLine="420"/>
    </w:pPr>
  </w:style>
  <w:style w:type="table" w:styleId="668">
    <w:name w:val="Table Grid"/>
    <w:basedOn w:val="63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9">
    <w:name w:val="Strong"/>
    <w:uiPriority w:val="0"/>
    <w:qFormat/>
    <w:rPr>
      <w:b/>
      <w:bCs/>
    </w:rPr>
  </w:style>
  <w:style w:type="character" w:styleId="670">
    <w:name w:val="endnote reference"/>
    <w:uiPriority w:val="99"/>
    <w:semiHidden/>
    <w:unhideWhenUsed/>
    <w:qFormat/>
    <w:rPr>
      <w:vertAlign w:val="superscript"/>
    </w:rPr>
  </w:style>
  <w:style w:type="character" w:styleId="671">
    <w:name w:val="page number"/>
    <w:basedOn w:val="634"/>
    <w:uiPriority w:val="0"/>
    <w:qFormat/>
    <w:rPr>
      <w:shd w:val="clear" w:color="auto" w:fill="auto"/>
    </w:rPr>
  </w:style>
  <w:style w:type="character" w:styleId="672">
    <w:name w:val="Emphasis"/>
    <w:basedOn w:val="634"/>
    <w:uiPriority w:val="0"/>
    <w:qFormat/>
    <w:rPr>
      <w:i/>
    </w:rPr>
  </w:style>
  <w:style w:type="character" w:styleId="673">
    <w:name w:val="Hyperlink"/>
    <w:uiPriority w:val="0"/>
    <w:qFormat/>
    <w:rPr>
      <w:color w:val="0000ff"/>
      <w:u w:val="single"/>
    </w:rPr>
  </w:style>
  <w:style w:type="character" w:styleId="674">
    <w:name w:val="annotation reference"/>
    <w:uiPriority w:val="0"/>
    <w:unhideWhenUsed/>
    <w:qFormat/>
    <w:rPr>
      <w:sz w:val="21"/>
      <w:szCs w:val="21"/>
    </w:rPr>
  </w:style>
  <w:style w:type="character" w:styleId="675">
    <w:name w:val="footnote reference"/>
    <w:uiPriority w:val="99"/>
    <w:unhideWhenUsed/>
    <w:qFormat/>
    <w:rPr>
      <w:vertAlign w:val="superscript"/>
    </w:rPr>
  </w:style>
  <w:style w:type="table" w:styleId="676" w:customStyle="1">
    <w:name w:val="无格式表格 11"/>
    <w:basedOn w:val="635"/>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7" w:customStyle="1">
    <w:name w:val="无格式表格 21"/>
    <w:basedOn w:val="635"/>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8" w:customStyle="1">
    <w:name w:val="无格式表格 31"/>
    <w:basedOn w:val="63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9" w:customStyle="1">
    <w:name w:val="无格式表格 41"/>
    <w:basedOn w:val="63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0" w:customStyle="1">
    <w:name w:val="无格式表格 51"/>
    <w:basedOn w:val="63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81" w:customStyle="1">
    <w:name w:val="网格表 1 浅色1"/>
    <w:basedOn w:val="635"/>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82" w:customStyle="1">
    <w:name w:val="网格表 21"/>
    <w:basedOn w:val="635"/>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83" w:customStyle="1">
    <w:name w:val="网格表 31"/>
    <w:basedOn w:val="635"/>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4" w:customStyle="1">
    <w:name w:val="网格表 41"/>
    <w:basedOn w:val="635"/>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5" w:customStyle="1">
    <w:name w:val="网格表 5 深色1"/>
    <w:basedOn w:val="63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86" w:customStyle="1">
    <w:name w:val="网格表 6 彩色1"/>
    <w:basedOn w:val="635"/>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687" w:customStyle="1">
    <w:name w:val="网格表 7 彩色1"/>
    <w:basedOn w:val="635"/>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688" w:customStyle="1">
    <w:name w:val="清单表 1 浅色1"/>
    <w:basedOn w:val="635"/>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9" w:customStyle="1">
    <w:name w:val="清单表 21"/>
    <w:basedOn w:val="635"/>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690" w:customStyle="1">
    <w:name w:val="清单表 31"/>
    <w:basedOn w:val="635"/>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691" w:customStyle="1">
    <w:name w:val="清单表 41"/>
    <w:basedOn w:val="63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692" w:customStyle="1">
    <w:name w:val="清单表 5 深色1"/>
    <w:basedOn w:val="635"/>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693" w:customStyle="1">
    <w:name w:val="清单表 6 彩色1"/>
    <w:basedOn w:val="635"/>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694" w:customStyle="1">
    <w:name w:val="清单表 7 彩色1"/>
    <w:basedOn w:val="635"/>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695" w:customStyle="1">
    <w:name w:val="TOC Heading"/>
    <w:uiPriority w:val="39"/>
    <w:unhideWhenUsed/>
    <w:qFormat/>
    <w:rPr>
      <w:rFonts w:ascii="Times New Roman" w:hAnsi="Times New Roman" w:eastAsia="宋体" w:cs="Times New Roman"/>
      <w:lang w:val="en-US" w:eastAsia="zh-CN" w:bidi="ar-SA"/>
    </w:rPr>
  </w:style>
  <w:style w:type="paragraph" w:styleId="696" w:customStyle="1">
    <w:name w:val="TOC 标题1"/>
    <w:uiPriority w:val="39"/>
    <w:unhideWhenUsed/>
    <w:qFormat/>
    <w:rPr>
      <w:rFonts w:ascii="Times New Roman" w:hAnsi="Times New Roman" w:eastAsia="宋体" w:cs="Times New Roman"/>
      <w:lang w:val="en-US" w:eastAsia="zh-CN" w:bidi="ar-SA"/>
    </w:rPr>
  </w:style>
  <w:style w:type="character" w:styleId="697" w:customStyle="1">
    <w:name w:val="Heading 3 Char"/>
    <w:basedOn w:val="634"/>
    <w:uiPriority w:val="9"/>
    <w:qFormat/>
    <w:rPr>
      <w:rFonts w:ascii="Arial" w:hAnsi="Arial" w:eastAsia="Arial" w:cs="Arial"/>
      <w:sz w:val="30"/>
      <w:szCs w:val="30"/>
    </w:rPr>
  </w:style>
  <w:style w:type="character" w:styleId="698" w:customStyle="1">
    <w:name w:val="Heading 5 Char"/>
    <w:basedOn w:val="634"/>
    <w:uiPriority w:val="9"/>
    <w:qFormat/>
    <w:rPr>
      <w:rFonts w:ascii="Arial" w:hAnsi="Arial" w:eastAsia="Arial" w:cs="Arial"/>
      <w:b/>
      <w:bCs/>
      <w:sz w:val="24"/>
      <w:szCs w:val="24"/>
    </w:rPr>
  </w:style>
  <w:style w:type="character" w:styleId="699" w:customStyle="1">
    <w:name w:val="Heading 6 Char"/>
    <w:basedOn w:val="634"/>
    <w:uiPriority w:val="9"/>
    <w:qFormat/>
    <w:rPr>
      <w:rFonts w:ascii="Arial" w:hAnsi="Arial" w:eastAsia="Arial" w:cs="Arial"/>
      <w:b/>
      <w:bCs/>
      <w:sz w:val="22"/>
      <w:szCs w:val="22"/>
    </w:rPr>
  </w:style>
  <w:style w:type="character" w:styleId="700" w:customStyle="1">
    <w:name w:val="Heading 7 Char"/>
    <w:basedOn w:val="634"/>
    <w:uiPriority w:val="9"/>
    <w:qFormat/>
    <w:rPr>
      <w:rFonts w:ascii="Arial" w:hAnsi="Arial" w:eastAsia="Arial" w:cs="Arial"/>
      <w:b/>
      <w:bCs/>
      <w:i/>
      <w:iCs/>
      <w:sz w:val="22"/>
      <w:szCs w:val="22"/>
    </w:rPr>
  </w:style>
  <w:style w:type="character" w:styleId="701" w:customStyle="1">
    <w:name w:val="Heading 8 Char"/>
    <w:basedOn w:val="634"/>
    <w:uiPriority w:val="9"/>
    <w:qFormat/>
    <w:rPr>
      <w:rFonts w:ascii="Arial" w:hAnsi="Arial" w:eastAsia="Arial" w:cs="Arial"/>
      <w:i/>
      <w:iCs/>
      <w:sz w:val="22"/>
      <w:szCs w:val="22"/>
    </w:rPr>
  </w:style>
  <w:style w:type="character" w:styleId="702" w:customStyle="1">
    <w:name w:val="Heading 9 Char"/>
    <w:basedOn w:val="634"/>
    <w:uiPriority w:val="9"/>
    <w:qFormat/>
    <w:rPr>
      <w:rFonts w:ascii="Arial" w:hAnsi="Arial" w:eastAsia="Arial" w:cs="Arial"/>
      <w:i/>
      <w:iCs/>
      <w:sz w:val="21"/>
      <w:szCs w:val="21"/>
    </w:rPr>
  </w:style>
  <w:style w:type="character" w:styleId="703" w:customStyle="1">
    <w:name w:val="Title Char"/>
    <w:basedOn w:val="634"/>
    <w:uiPriority w:val="10"/>
    <w:qFormat/>
    <w:rPr>
      <w:sz w:val="48"/>
      <w:szCs w:val="48"/>
    </w:rPr>
  </w:style>
  <w:style w:type="character" w:styleId="704" w:customStyle="1">
    <w:name w:val="Subtitle Char"/>
    <w:basedOn w:val="634"/>
    <w:uiPriority w:val="11"/>
    <w:qFormat/>
    <w:rPr>
      <w:sz w:val="24"/>
      <w:szCs w:val="24"/>
    </w:rPr>
  </w:style>
  <w:style w:type="character" w:styleId="705" w:customStyle="1">
    <w:name w:val="Quote Char"/>
    <w:uiPriority w:val="29"/>
    <w:qFormat/>
    <w:rPr>
      <w:i/>
    </w:rPr>
  </w:style>
  <w:style w:type="character" w:styleId="706" w:customStyle="1">
    <w:name w:val="Intense Quote Char"/>
    <w:uiPriority w:val="30"/>
    <w:qFormat/>
    <w:rPr>
      <w:i/>
    </w:rPr>
  </w:style>
  <w:style w:type="character" w:styleId="707" w:customStyle="1">
    <w:name w:val="Footnote Text Char"/>
    <w:uiPriority w:val="99"/>
    <w:qFormat/>
    <w:rPr>
      <w:sz w:val="18"/>
    </w:rPr>
  </w:style>
  <w:style w:type="character" w:styleId="708" w:customStyle="1">
    <w:name w:val="Endnote Text Char"/>
    <w:uiPriority w:val="99"/>
    <w:qFormat/>
    <w:rPr>
      <w:sz w:val="20"/>
    </w:rPr>
  </w:style>
  <w:style w:type="character" w:styleId="709" w:customStyle="1">
    <w:name w:val="Heading 1 Char"/>
    <w:uiPriority w:val="9"/>
    <w:qFormat/>
    <w:rPr>
      <w:rFonts w:ascii="Arial" w:hAnsi="Arial" w:eastAsia="Arial" w:cs="Arial"/>
      <w:sz w:val="40"/>
      <w:szCs w:val="40"/>
    </w:rPr>
  </w:style>
  <w:style w:type="character" w:styleId="710" w:customStyle="1">
    <w:name w:val="Heading 2 Char"/>
    <w:uiPriority w:val="9"/>
    <w:qFormat/>
    <w:rPr>
      <w:rFonts w:ascii="Arial" w:hAnsi="Arial" w:eastAsia="Arial" w:cs="Arial"/>
      <w:sz w:val="34"/>
    </w:rPr>
  </w:style>
  <w:style w:type="character" w:styleId="711" w:customStyle="1">
    <w:name w:val="Heading 4 Char"/>
    <w:uiPriority w:val="9"/>
    <w:qFormat/>
    <w:rPr>
      <w:rFonts w:ascii="Arial" w:hAnsi="Arial" w:eastAsia="Arial" w:cs="Arial"/>
      <w:b/>
      <w:bCs/>
      <w:sz w:val="26"/>
      <w:szCs w:val="26"/>
    </w:rPr>
  </w:style>
  <w:style w:type="character" w:styleId="712" w:customStyle="1">
    <w:name w:val="标题 5 Char"/>
    <w:link w:val="629"/>
    <w:uiPriority w:val="9"/>
    <w:qFormat/>
    <w:rPr>
      <w:rFonts w:ascii="Arial" w:hAnsi="Arial" w:eastAsia="Arial" w:cs="Arial"/>
      <w:b/>
      <w:bCs/>
      <w:sz w:val="24"/>
      <w:szCs w:val="24"/>
    </w:rPr>
  </w:style>
  <w:style w:type="character" w:styleId="713" w:customStyle="1">
    <w:name w:val="标题 6 Char"/>
    <w:link w:val="630"/>
    <w:uiPriority w:val="9"/>
    <w:qFormat/>
    <w:rPr>
      <w:rFonts w:ascii="Arial" w:hAnsi="Arial" w:eastAsia="Arial" w:cs="Arial"/>
      <w:b/>
      <w:bCs/>
      <w:sz w:val="22"/>
      <w:szCs w:val="22"/>
    </w:rPr>
  </w:style>
  <w:style w:type="character" w:styleId="714" w:customStyle="1">
    <w:name w:val="标题 7 Char"/>
    <w:link w:val="631"/>
    <w:uiPriority w:val="9"/>
    <w:qFormat/>
    <w:rPr>
      <w:rFonts w:ascii="Arial" w:hAnsi="Arial" w:eastAsia="Arial" w:cs="Arial"/>
      <w:b/>
      <w:bCs/>
      <w:i/>
      <w:iCs/>
      <w:sz w:val="22"/>
      <w:szCs w:val="22"/>
    </w:rPr>
  </w:style>
  <w:style w:type="character" w:styleId="715" w:customStyle="1">
    <w:name w:val="标题 8 Char"/>
    <w:link w:val="632"/>
    <w:uiPriority w:val="9"/>
    <w:qFormat/>
    <w:rPr>
      <w:rFonts w:ascii="Arial" w:hAnsi="Arial" w:eastAsia="Arial" w:cs="Arial"/>
      <w:i/>
      <w:iCs/>
      <w:sz w:val="22"/>
      <w:szCs w:val="22"/>
    </w:rPr>
  </w:style>
  <w:style w:type="character" w:styleId="716" w:customStyle="1">
    <w:name w:val="标题 9 Char"/>
    <w:link w:val="633"/>
    <w:uiPriority w:val="9"/>
    <w:qFormat/>
    <w:rPr>
      <w:rFonts w:ascii="Arial" w:hAnsi="Arial" w:eastAsia="Arial" w:cs="Arial"/>
      <w:i/>
      <w:iCs/>
      <w:sz w:val="21"/>
      <w:szCs w:val="21"/>
    </w:rPr>
  </w:style>
  <w:style w:type="paragraph" w:styleId="717">
    <w:name w:val="List Paragraph"/>
    <w:basedOn w:val="624"/>
    <w:uiPriority w:val="34"/>
    <w:qFormat/>
    <w:pPr>
      <w:ind w:firstLine="420"/>
    </w:pPr>
    <w:rPr>
      <w:szCs w:val="22"/>
    </w:rPr>
  </w:style>
  <w:style w:type="paragraph" w:styleId="718">
    <w:name w:val="No Spacing"/>
    <w:uiPriority w:val="1"/>
    <w:qFormat/>
    <w:rPr>
      <w:rFonts w:ascii="Times New Roman" w:hAnsi="Times New Roman" w:eastAsia="宋体" w:cs="Times New Roman"/>
      <w:lang w:val="en-US" w:eastAsia="zh-CN" w:bidi="ar-SA"/>
    </w:rPr>
  </w:style>
  <w:style w:type="character" w:styleId="719" w:customStyle="1">
    <w:name w:val="标题 Char"/>
    <w:link w:val="664"/>
    <w:uiPriority w:val="10"/>
    <w:qFormat/>
    <w:rPr>
      <w:sz w:val="48"/>
      <w:szCs w:val="48"/>
    </w:rPr>
  </w:style>
  <w:style w:type="character" w:styleId="720" w:customStyle="1">
    <w:name w:val="副标题 Char"/>
    <w:link w:val="656"/>
    <w:uiPriority w:val="11"/>
    <w:qFormat/>
    <w:rPr>
      <w:sz w:val="24"/>
      <w:szCs w:val="24"/>
    </w:rPr>
  </w:style>
  <w:style w:type="paragraph" w:styleId="721">
    <w:name w:val="Quote"/>
    <w:basedOn w:val="624"/>
    <w:next w:val="624"/>
    <w:link w:val="722"/>
    <w:uiPriority w:val="0"/>
    <w:qFormat/>
    <w:pPr>
      <w:ind w:left="720" w:right="720"/>
    </w:pPr>
    <w:rPr>
      <w:i/>
    </w:rPr>
  </w:style>
  <w:style w:type="character" w:styleId="722" w:customStyle="1">
    <w:name w:val="引用 Char"/>
    <w:link w:val="721"/>
    <w:uiPriority w:val="29"/>
    <w:qFormat/>
    <w:rPr>
      <w:i/>
    </w:rPr>
  </w:style>
  <w:style w:type="paragraph" w:styleId="723">
    <w:name w:val="Intense Quote"/>
    <w:basedOn w:val="624"/>
    <w:next w:val="624"/>
    <w:link w:val="7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customStyle="1">
    <w:name w:val="明显引用 Char"/>
    <w:link w:val="723"/>
    <w:uiPriority w:val="30"/>
    <w:qFormat/>
    <w:rPr>
      <w:i/>
    </w:rPr>
  </w:style>
  <w:style w:type="character" w:styleId="725" w:customStyle="1">
    <w:name w:val="Header Char"/>
    <w:uiPriority w:val="99"/>
    <w:qFormat/>
  </w:style>
  <w:style w:type="character" w:styleId="726" w:customStyle="1">
    <w:name w:val="Footer Char"/>
    <w:uiPriority w:val="99"/>
    <w:qFormat/>
  </w:style>
  <w:style w:type="character" w:styleId="727" w:customStyle="1">
    <w:name w:val="Caption Char"/>
    <w:uiPriority w:val="99"/>
    <w:qFormat/>
  </w:style>
  <w:style w:type="table" w:styleId="72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2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3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3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3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3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3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3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3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3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3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3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4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4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4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4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4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4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4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4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4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4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5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5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5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5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6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6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6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6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6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6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6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6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6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6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7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71" w:customStyle="1">
    <w:name w:val="List Table 1 Light - Accent 1"/>
    <w:uiPriority w:val="99"/>
    <w:qFormat/>
    <w:tblPr>
      <w:tblCellMar>
        <w:left w:w="0" w:type="dxa"/>
        <w:top w:w="0" w:type="dxa"/>
        <w:right w:w="0" w:type="dxa"/>
        <w:bottom w:w="0" w:type="dxa"/>
      </w:tblCellMar>
    </w:tblPr>
  </w:style>
  <w:style w:type="table" w:styleId="772" w:customStyle="1">
    <w:name w:val="List Table 1 Light - Accent 2"/>
    <w:uiPriority w:val="99"/>
    <w:qFormat/>
    <w:tblPr>
      <w:tblCellMar>
        <w:left w:w="0" w:type="dxa"/>
        <w:top w:w="0" w:type="dxa"/>
        <w:right w:w="0" w:type="dxa"/>
        <w:bottom w:w="0" w:type="dxa"/>
      </w:tblCellMar>
    </w:tblPr>
  </w:style>
  <w:style w:type="table" w:styleId="773" w:customStyle="1">
    <w:name w:val="List Table 1 Light - Accent 3"/>
    <w:uiPriority w:val="99"/>
    <w:qFormat/>
    <w:tblPr>
      <w:tblCellMar>
        <w:left w:w="0" w:type="dxa"/>
        <w:top w:w="0" w:type="dxa"/>
        <w:right w:w="0" w:type="dxa"/>
        <w:bottom w:w="0" w:type="dxa"/>
      </w:tblCellMar>
    </w:tblPr>
  </w:style>
  <w:style w:type="table" w:styleId="774" w:customStyle="1">
    <w:name w:val="List Table 1 Light - Accent 4"/>
    <w:uiPriority w:val="99"/>
    <w:qFormat/>
    <w:tblPr>
      <w:tblCellMar>
        <w:left w:w="0" w:type="dxa"/>
        <w:top w:w="0" w:type="dxa"/>
        <w:right w:w="0" w:type="dxa"/>
        <w:bottom w:w="0" w:type="dxa"/>
      </w:tblCellMar>
    </w:tblPr>
  </w:style>
  <w:style w:type="table" w:styleId="775" w:customStyle="1">
    <w:name w:val="List Table 1 Light - Accent 5"/>
    <w:uiPriority w:val="99"/>
    <w:qFormat/>
    <w:tblPr>
      <w:tblCellMar>
        <w:left w:w="0" w:type="dxa"/>
        <w:top w:w="0" w:type="dxa"/>
        <w:right w:w="0" w:type="dxa"/>
        <w:bottom w:w="0" w:type="dxa"/>
      </w:tblCellMar>
    </w:tblPr>
  </w:style>
  <w:style w:type="table" w:styleId="776" w:customStyle="1">
    <w:name w:val="List Table 1 Light - Accent 6"/>
    <w:uiPriority w:val="99"/>
    <w:qFormat/>
    <w:tblPr>
      <w:tblCellMar>
        <w:left w:w="0" w:type="dxa"/>
        <w:top w:w="0" w:type="dxa"/>
        <w:right w:w="0" w:type="dxa"/>
        <w:bottom w:w="0" w:type="dxa"/>
      </w:tblCellMar>
    </w:tblPr>
  </w:style>
  <w:style w:type="table" w:styleId="77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77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77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78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78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78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78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78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78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78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78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78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78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79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79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79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79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79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79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79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79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79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79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0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0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0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0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0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0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0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0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0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0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1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1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1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13" w:customStyle="1">
    <w:name w:val="Lined - Accent"/>
    <w:uiPriority w:val="99"/>
    <w:qFormat/>
    <w:rPr>
      <w:color w:val="404040"/>
    </w:rPr>
    <w:tblPr>
      <w:tblCellMar>
        <w:left w:w="0" w:type="dxa"/>
        <w:top w:w="0" w:type="dxa"/>
        <w:right w:w="0" w:type="dxa"/>
        <w:bottom w:w="0" w:type="dxa"/>
      </w:tblCellMar>
    </w:tblPr>
  </w:style>
  <w:style w:type="table" w:styleId="814" w:customStyle="1">
    <w:name w:val="Lined - Accent 1"/>
    <w:uiPriority w:val="99"/>
    <w:qFormat/>
    <w:rPr>
      <w:color w:val="404040"/>
    </w:rPr>
    <w:tblPr>
      <w:tblCellMar>
        <w:left w:w="0" w:type="dxa"/>
        <w:top w:w="0" w:type="dxa"/>
        <w:right w:w="0" w:type="dxa"/>
        <w:bottom w:w="0" w:type="dxa"/>
      </w:tblCellMar>
    </w:tblPr>
  </w:style>
  <w:style w:type="table" w:styleId="815" w:customStyle="1">
    <w:name w:val="Lined - Accent 2"/>
    <w:uiPriority w:val="99"/>
    <w:qFormat/>
    <w:rPr>
      <w:color w:val="404040"/>
    </w:rPr>
    <w:tblPr>
      <w:tblCellMar>
        <w:left w:w="0" w:type="dxa"/>
        <w:top w:w="0" w:type="dxa"/>
        <w:right w:w="0" w:type="dxa"/>
        <w:bottom w:w="0" w:type="dxa"/>
      </w:tblCellMar>
    </w:tblPr>
  </w:style>
  <w:style w:type="table" w:styleId="816" w:customStyle="1">
    <w:name w:val="Lined - Accent 3"/>
    <w:uiPriority w:val="99"/>
    <w:qFormat/>
    <w:rPr>
      <w:color w:val="404040"/>
    </w:rPr>
    <w:tblPr>
      <w:tblCellMar>
        <w:left w:w="0" w:type="dxa"/>
        <w:top w:w="0" w:type="dxa"/>
        <w:right w:w="0" w:type="dxa"/>
        <w:bottom w:w="0" w:type="dxa"/>
      </w:tblCellMar>
    </w:tblPr>
  </w:style>
  <w:style w:type="table" w:styleId="817" w:customStyle="1">
    <w:name w:val="Lined - Accent 4"/>
    <w:uiPriority w:val="99"/>
    <w:qFormat/>
    <w:rPr>
      <w:color w:val="404040"/>
    </w:rPr>
    <w:tblPr>
      <w:tblCellMar>
        <w:left w:w="0" w:type="dxa"/>
        <w:top w:w="0" w:type="dxa"/>
        <w:right w:w="0" w:type="dxa"/>
        <w:bottom w:w="0" w:type="dxa"/>
      </w:tblCellMar>
    </w:tblPr>
  </w:style>
  <w:style w:type="table" w:styleId="818" w:customStyle="1">
    <w:name w:val="Lined - Accent 5"/>
    <w:uiPriority w:val="99"/>
    <w:qFormat/>
    <w:rPr>
      <w:color w:val="404040"/>
    </w:rPr>
    <w:tblPr>
      <w:tblCellMar>
        <w:left w:w="0" w:type="dxa"/>
        <w:top w:w="0" w:type="dxa"/>
        <w:right w:w="0" w:type="dxa"/>
        <w:bottom w:w="0" w:type="dxa"/>
      </w:tblCellMar>
    </w:tblPr>
  </w:style>
  <w:style w:type="table" w:styleId="819" w:customStyle="1">
    <w:name w:val="Lined - Accent 6"/>
    <w:uiPriority w:val="99"/>
    <w:qFormat/>
    <w:rPr>
      <w:color w:val="404040"/>
    </w:rPr>
    <w:tblPr>
      <w:tblCellMar>
        <w:left w:w="0" w:type="dxa"/>
        <w:top w:w="0" w:type="dxa"/>
        <w:right w:w="0" w:type="dxa"/>
        <w:bottom w:w="0" w:type="dxa"/>
      </w:tblCellMar>
    </w:tblPr>
  </w:style>
  <w:style w:type="table" w:styleId="82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2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2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2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2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2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2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2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2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34" w:customStyle="1">
    <w:name w:val="脚注文本 Char"/>
    <w:link w:val="657"/>
    <w:uiPriority w:val="99"/>
    <w:qFormat/>
    <w:rPr>
      <w:sz w:val="18"/>
    </w:rPr>
  </w:style>
  <w:style w:type="character" w:styleId="835" w:customStyle="1">
    <w:name w:val="尾注文本 Char"/>
    <w:link w:val="650"/>
    <w:uiPriority w:val="99"/>
    <w:qFormat/>
    <w:rPr>
      <w:sz w:val="20"/>
    </w:rPr>
  </w:style>
  <w:style w:type="paragraph" w:styleId="836" w:customStyle="1">
    <w:name w:val="TOC 标题11"/>
    <w:uiPriority w:val="39"/>
    <w:unhideWhenUsed/>
    <w:qFormat/>
    <w:rPr>
      <w:rFonts w:ascii="Times New Roman" w:hAnsi="Times New Roman" w:eastAsia="宋体" w:cs="Times New Roman"/>
      <w:lang w:val="en-US" w:eastAsia="zh-CN" w:bidi="ar-SA"/>
    </w:rPr>
  </w:style>
  <w:style w:type="character" w:styleId="837" w:customStyle="1">
    <w:name w:val="正文文本 Char"/>
    <w:link w:val="644"/>
    <w:uiPriority w:val="0"/>
    <w:qFormat/>
    <w:rPr>
      <w:rFonts w:ascii="Calibri" w:hAnsi="Calibri"/>
      <w:sz w:val="21"/>
      <w:szCs w:val="24"/>
    </w:rPr>
  </w:style>
  <w:style w:type="character" w:styleId="838" w:customStyle="1">
    <w:name w:val="批注文字 Char"/>
    <w:link w:val="643"/>
    <w:uiPriority w:val="0"/>
    <w:semiHidden/>
    <w:qFormat/>
    <w:rPr>
      <w:rFonts w:ascii="Calibri" w:hAnsi="Calibri" w:eastAsia="宋体" w:cs="Times New Roman"/>
      <w:sz w:val="21"/>
      <w:szCs w:val="24"/>
    </w:rPr>
  </w:style>
  <w:style w:type="character" w:styleId="839" w:customStyle="1">
    <w:name w:val="正文文本缩进 Char"/>
    <w:link w:val="636"/>
    <w:uiPriority w:val="0"/>
    <w:semiHidden/>
    <w:qFormat/>
    <w:rPr>
      <w:rFonts w:ascii="Calibri" w:hAnsi="Calibri" w:eastAsia="宋体" w:cs="Times New Roman"/>
      <w:sz w:val="21"/>
      <w:szCs w:val="24"/>
    </w:rPr>
  </w:style>
  <w:style w:type="character" w:styleId="840" w:customStyle="1">
    <w:name w:val="纯文本 Char"/>
    <w:link w:val="647"/>
    <w:uiPriority w:val="0"/>
    <w:qFormat/>
    <w:rPr>
      <w:rFonts w:ascii="宋体" w:hAnsi="Courier New" w:cs="Courier New"/>
      <w:sz w:val="21"/>
      <w:szCs w:val="21"/>
    </w:rPr>
  </w:style>
  <w:style w:type="character" w:styleId="841" w:customStyle="1">
    <w:name w:val="页脚 Char"/>
    <w:link w:val="652"/>
    <w:uiPriority w:val="99"/>
    <w:qFormat/>
    <w:rPr>
      <w:rFonts w:ascii="Calibri" w:hAnsi="Calibri" w:eastAsia="宋体" w:cs="Times New Roman"/>
      <w:sz w:val="18"/>
      <w:szCs w:val="18"/>
    </w:rPr>
  </w:style>
  <w:style w:type="character" w:styleId="842" w:customStyle="1">
    <w:name w:val="页眉 Char"/>
    <w:link w:val="653"/>
    <w:uiPriority w:val="0"/>
    <w:qFormat/>
    <w:rPr>
      <w:rFonts w:ascii="Calibri" w:hAnsi="Calibri" w:eastAsia="宋体" w:cs="Times New Roman"/>
      <w:sz w:val="18"/>
      <w:szCs w:val="18"/>
    </w:rPr>
  </w:style>
  <w:style w:type="character" w:styleId="843" w:customStyle="1">
    <w:name w:val="批注主题 Char"/>
    <w:link w:val="665"/>
    <w:uiPriority w:val="0"/>
    <w:semiHidden/>
    <w:qFormat/>
    <w:rPr>
      <w:rFonts w:ascii="Calibri" w:hAnsi="Calibri" w:eastAsia="宋体" w:cs="Times New Roman"/>
      <w:b/>
      <w:bCs/>
      <w:sz w:val="21"/>
      <w:szCs w:val="24"/>
    </w:rPr>
  </w:style>
  <w:style w:type="character" w:styleId="844" w:customStyle="1">
    <w:name w:val="正文首行缩进 2 Char"/>
    <w:link w:val="667"/>
    <w:uiPriority w:val="0"/>
    <w:semiHidden/>
    <w:qFormat/>
    <w:rPr>
      <w:rFonts w:ascii="Calibri" w:hAnsi="Calibri" w:eastAsia="宋体" w:cs="Times New Roman"/>
      <w:sz w:val="21"/>
      <w:szCs w:val="24"/>
    </w:rPr>
  </w:style>
  <w:style w:type="character" w:styleId="845" w:customStyle="1">
    <w:name w:val="NormalCharacter1"/>
    <w:uiPriority w:val="0"/>
    <w:qFormat/>
  </w:style>
  <w:style w:type="character" w:styleId="846" w:customStyle="1">
    <w:name w:val="font71"/>
    <w:uiPriority w:val="0"/>
    <w:qFormat/>
    <w:rPr>
      <w:rFonts w:ascii="Calibri" w:hAnsi="Calibri" w:cs="Calibri"/>
      <w:color w:val="000000"/>
      <w:sz w:val="24"/>
      <w:szCs w:val="24"/>
      <w:u w:val="none"/>
    </w:rPr>
  </w:style>
  <w:style w:type="character" w:styleId="847" w:customStyle="1">
    <w:name w:val="font81"/>
    <w:uiPriority w:val="0"/>
    <w:qFormat/>
    <w:rPr>
      <w:rFonts w:ascii="Calibri" w:hAnsi="Calibri" w:cs="Calibri"/>
      <w:color w:val="000000"/>
      <w:sz w:val="24"/>
      <w:szCs w:val="24"/>
      <w:u w:val="none"/>
    </w:rPr>
  </w:style>
  <w:style w:type="character" w:styleId="848" w:customStyle="1">
    <w:name w:val="font91"/>
    <w:uiPriority w:val="0"/>
    <w:qFormat/>
    <w:rPr>
      <w:rFonts w:hint="eastAsia" w:ascii="宋体" w:hAnsi="宋体" w:eastAsia="宋体" w:cs="宋体"/>
      <w:color w:val="000000"/>
      <w:sz w:val="24"/>
      <w:szCs w:val="24"/>
      <w:u w:val="none"/>
    </w:rPr>
  </w:style>
  <w:style w:type="character" w:styleId="849" w:customStyle="1">
    <w:name w:val="标题 3 Char"/>
    <w:link w:val="627"/>
    <w:uiPriority w:val="9"/>
    <w:qFormat/>
    <w:rPr>
      <w:rFonts w:ascii="Arial" w:hAnsi="Arial" w:eastAsia="Arial" w:cs="Arial"/>
      <w:sz w:val="30"/>
      <w:szCs w:val="30"/>
    </w:rPr>
  </w:style>
  <w:style w:type="paragraph" w:styleId="850" w:customStyle="1">
    <w:name w:val="修订1"/>
    <w:hidden/>
    <w:uiPriority w:val="99"/>
    <w:unhideWhenUsed/>
    <w:qFormat/>
    <w:rPr>
      <w:rFonts w:ascii="Calibri" w:hAnsi="Calibri" w:eastAsia="宋体" w:cs="Times New Roman"/>
      <w:sz w:val="21"/>
      <w:szCs w:val="24"/>
      <w:lang w:val="en-US" w:eastAsia="zh-CN" w:bidi="ar-SA"/>
    </w:rPr>
  </w:style>
  <w:style w:type="character" w:styleId="851" w:customStyle="1">
    <w:name w:val="标题 1 Char1"/>
    <w:link w:val="625"/>
    <w:uiPriority w:val="0"/>
    <w:qFormat/>
    <w:rPr>
      <w:rFonts w:ascii="Calibri" w:hAnsi="Calibri"/>
      <w:b/>
      <w:bCs/>
      <w:sz w:val="32"/>
      <w:szCs w:val="28"/>
    </w:rPr>
  </w:style>
  <w:style w:type="character" w:styleId="852" w:customStyle="1">
    <w:name w:val="标题 2 Char"/>
    <w:link w:val="626"/>
    <w:uiPriority w:val="0"/>
    <w:qFormat/>
    <w:rPr>
      <w:rFonts w:ascii="Arial" w:hAnsi="Arial"/>
      <w:b/>
      <w:sz w:val="24"/>
      <w:szCs w:val="24"/>
    </w:rPr>
  </w:style>
  <w:style w:type="character" w:styleId="853" w:customStyle="1">
    <w:name w:val="标题 4 Char"/>
    <w:link w:val="628"/>
    <w:uiPriority w:val="1"/>
    <w:qFormat/>
    <w:rPr>
      <w:rFonts w:ascii="宋体" w:hAnsi="宋体" w:cs="宋体"/>
      <w:b/>
      <w:bCs/>
      <w:sz w:val="24"/>
      <w:szCs w:val="24"/>
      <w:lang w:val="zh-CN" w:bidi="zh-CN"/>
    </w:rPr>
  </w:style>
  <w:style w:type="character" w:styleId="854" w:customStyle="1">
    <w:name w:val="正文首行缩进 Char"/>
    <w:link w:val="666"/>
    <w:uiPriority w:val="0"/>
    <w:qFormat/>
    <w:rPr>
      <w:rFonts w:ascii="Calibri" w:hAnsi="Calibri"/>
      <w:sz w:val="21"/>
      <w:szCs w:val="24"/>
    </w:rPr>
  </w:style>
  <w:style w:type="paragraph" w:styleId="855" w:customStyle="1">
    <w:name w:val="正文空2格  1."/>
    <w:basedOn w:val="624"/>
    <w:uiPriority w:val="0"/>
    <w:qFormat/>
    <w:pPr>
      <w:ind w:firstLine="480"/>
      <w:spacing w:line="360" w:lineRule="auto"/>
    </w:pPr>
    <w:rPr>
      <w:rFonts w:ascii="宋体" w:eastAsia="仿宋" w:cs="宋体"/>
    </w:rPr>
  </w:style>
  <w:style w:type="character" w:styleId="856" w:customStyle="1">
    <w:name w:val="font31"/>
    <w:uiPriority w:val="0"/>
    <w:qFormat/>
    <w:rPr>
      <w:rFonts w:hint="eastAsia" w:ascii="宋体" w:hAnsi="宋体" w:eastAsia="宋体" w:cs="宋体"/>
      <w:color w:val="000000"/>
      <w:sz w:val="22"/>
      <w:szCs w:val="22"/>
      <w:u w:val="none"/>
    </w:rPr>
  </w:style>
  <w:style w:type="character" w:styleId="857" w:customStyle="1">
    <w:name w:val="font101"/>
    <w:uiPriority w:val="0"/>
    <w:qFormat/>
    <w:rPr>
      <w:rFonts w:hint="eastAsia" w:ascii="宋体" w:hAnsi="宋体" w:eastAsia="宋体" w:cs="宋体"/>
      <w:color w:val="ff0000"/>
      <w:sz w:val="22"/>
      <w:szCs w:val="22"/>
      <w:u w:val="none"/>
    </w:rPr>
  </w:style>
  <w:style w:type="paragraph" w:styleId="858" w:customStyle="1">
    <w:name w:val="咨询-表头"/>
    <w:basedOn w:val="624"/>
    <w:uiPriority w:val="0"/>
    <w:qFormat/>
    <w:pPr>
      <w:jc w:val="center"/>
      <w:widowControl/>
    </w:pPr>
    <w:rPr>
      <w:rFonts w:ascii="宋体" w:hAnsi="宋体"/>
      <w:b/>
      <w:color w:val="000000"/>
      <w:szCs w:val="21"/>
    </w:rPr>
  </w:style>
  <w:style w:type="paragraph" w:styleId="859" w:customStyle="1">
    <w:name w:val="咨询-表内容"/>
    <w:basedOn w:val="624"/>
    <w:uiPriority w:val="0"/>
    <w:qFormat/>
    <w:pPr>
      <w:jc w:val="left"/>
      <w:widowControl/>
    </w:pPr>
    <w:rPr>
      <w:rFonts w:ascii="宋体" w:hAnsi="宋体"/>
      <w:bCs/>
      <w:color w:val="000000"/>
      <w:szCs w:val="21"/>
    </w:rPr>
  </w:style>
  <w:style w:type="character" w:styleId="860" w:customStyle="1">
    <w:name w:val="批注框文本 Char"/>
    <w:link w:val="651"/>
    <w:uiPriority w:val="0"/>
    <w:semiHidden/>
    <w:qFormat/>
    <w:rPr>
      <w:rFonts w:ascii="Calibri" w:hAnsi="Calibri"/>
      <w:sz w:val="18"/>
      <w:szCs w:val="18"/>
    </w:rPr>
  </w:style>
  <w:style w:type="character" w:styleId="861" w:customStyle="1">
    <w:name w:val="日期 Char"/>
    <w:basedOn w:val="634"/>
    <w:link w:val="649"/>
    <w:uiPriority w:val="99"/>
    <w:semiHidden/>
    <w:qFormat/>
    <w:rPr>
      <w:rFonts w:ascii="Calibri" w:hAnsi="Calibri"/>
      <w:sz w:val="21"/>
      <w:szCs w:val="24"/>
    </w:rPr>
  </w:style>
  <w:style w:type="paragraph" w:styleId="862" w:customStyle="1">
    <w:name w:val="表格"/>
    <w:next w:val="624"/>
    <w:uiPriority w:val="0"/>
    <w:qFormat/>
    <w:pPr>
      <w:jc w:val="center"/>
      <w:spacing w:line="400" w:lineRule="atLeast"/>
    </w:pPr>
    <w:rPr>
      <w:rFonts w:ascii="Times New Roman" w:hAnsi="Times New Roman" w:eastAsia="宋体" w:cs="Times New Roman"/>
      <w:sz w:val="21"/>
      <w:lang w:val="en-US" w:eastAsia="zh-CN" w:bidi="ar-SA"/>
    </w:rPr>
  </w:style>
  <w:style w:type="character" w:styleId="863" w:customStyle="1">
    <w:name w:val="标题 1 Char"/>
    <w:uiPriority w:val="0"/>
    <w:qFormat/>
    <w:rPr>
      <w:rFonts w:ascii="Times New Roman" w:hAnsi="Times New Roman" w:eastAsia="黑体"/>
      <w:b/>
      <w:sz w:val="44"/>
    </w:rPr>
  </w:style>
  <w:style w:type="paragraph" w:styleId="864" w:customStyle="1">
    <w:name w:val="标题4"/>
    <w:basedOn w:val="624"/>
    <w:uiPriority w:val="0"/>
    <w:qFormat/>
    <w:pPr>
      <w:ind w:firstLine="560"/>
      <w:jc w:val="left"/>
      <w:spacing w:line="360" w:lineRule="auto"/>
    </w:pPr>
    <w:rPr>
      <w:rFonts w:ascii="Times New Roman" w:hAnsi="Times New Roman" w:cstheme="minorBidi"/>
      <w:b/>
      <w:sz w:val="28"/>
      <w:szCs w:val="22"/>
      <w:lang w:eastAsia="en-US" w:bidi="en-US"/>
    </w:rPr>
  </w:style>
  <w:style w:type="paragraph" w:styleId="865" w:customStyle="1">
    <w:name w:val="页脚页码"/>
    <w:uiPriority w:val="0"/>
    <w:qFormat/>
    <w:rPr>
      <w:rFonts w:hint="eastAsia" w:ascii="Times New Roman" w:hAnsi="Times New Roman" w:eastAsia="宋体" w:cs="Times New Roman"/>
      <w:lang w:val="en-US" w:eastAsia="zh-CN" w:bidi="ar-SA"/>
    </w:rPr>
  </w:style>
  <w:style w:type="paragraph" w:styleId="866" w:customStyle="1">
    <w:name w:val="正文文本1"/>
    <w:basedOn w:val="624"/>
    <w:uiPriority w:val="0"/>
    <w:unhideWhenUsed/>
    <w:qFormat/>
    <w:pPr>
      <w:spacing w:after="120"/>
    </w:pPr>
    <w:rPr>
      <w:rFonts w:asciiTheme="minorHAnsi" w:hAnsiTheme="minorHAnsi" w:eastAsiaTheme="minorEastAsia" w:cstheme="minorBidi"/>
      <w:lang w:eastAsia="en-US"/>
    </w:rPr>
  </w:style>
  <w:style w:type="paragraph" w:styleId="867" w:customStyle="1">
    <w:name w:val="标题 31"/>
    <w:basedOn w:val="624"/>
    <w:next w:val="624"/>
    <w:uiPriority w:val="0"/>
    <w:qFormat/>
    <w:pPr>
      <w:jc w:val="left"/>
      <w:spacing w:before="100" w:beforeAutospacing="1" w:after="100" w:afterAutospacing="1"/>
      <w:widowControl/>
      <w:outlineLvl w:val="2"/>
    </w:pPr>
    <w:rPr>
      <w:rFonts w:ascii="_x000B__x000C_" w:hAnsi="_x000B__x000C_"/>
      <w:b/>
      <w:color w:val="999999"/>
      <w:sz w:val="19"/>
      <w:szCs w:val="20"/>
    </w:rPr>
  </w:style>
  <w:style w:type="numbering" w:styleId="73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9EE01-5C25-44D9-B8FD-54C02E6A0AEF}"/>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孙丹萍</cp:lastModifiedBy>
  <cp:revision>13</cp:revision>
  <dcterms:created xsi:type="dcterms:W3CDTF">2026-03-10T03:20:00Z</dcterms:created>
  <dcterms:modified xsi:type="dcterms:W3CDTF">2026-05-18T06:51:57Z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939CE262C2604861A71D6B60821D5826_13</vt:lpwstr>
  </property>
  <property fmtid="{D5CDD505-2E9C-101B-9397-08002B2CF9AE}" pid="4" name="KSOTemplateDocerSaveRecord">
    <vt:lpwstr>eyJoZGlkIjoiOWY3NDlkNWE4ZmU2NjczMWI1ZTdhMjI0MzRmODU3YWEiLCJ1c2VySWQiOiIzNjQ4MTU3MDkifQ==</vt:lpwstr>
  </property>
</Properties>
</file>