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b/>
          <w:color w:val="000000" w:themeColor="text1"/>
          <w:sz w:val="48"/>
        </w:rPr>
      </w:pPr>
      <w:r>
        <w:rPr>
          <w:rFonts w:hint="eastAsia" w:ascii="宋体" w:hAnsi="宋体"/>
          <w:b/>
          <w:color w:val="000000" w:themeColor="text1"/>
          <w:sz w:val="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-265430</wp:posOffset>
                </wp:positionH>
                <wp:positionV relativeFrom="paragraph">
                  <wp:posOffset>32385</wp:posOffset>
                </wp:positionV>
                <wp:extent cx="6356350" cy="8993505"/>
                <wp:effectExtent l="0" t="0" r="0" b="0"/>
                <wp:wrapTight wrapText="bothSides">
                  <wp:wrapPolygon edited="1">
                    <wp:start x="0" y="0"/>
                    <wp:lineTo x="0" y="21550"/>
                    <wp:lineTo x="21557" y="21550"/>
                    <wp:lineTo x="21557" y="0"/>
                    <wp:lineTo x="0" y="0"/>
                  </wp:wrapPolygon>
                </wp:wrapTight>
                <wp:docPr id="7" name="图片 7" descr="362847f38d288e3cb62351c176c566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62847f38d288e3cb62351c176c566a8"/>
                        <pic:cNvPicPr>
                          <a:picLocks noChangeAspect="1"/>
                        </pic:cNvPicPr>
                        <pic:nvPr/>
                      </pic:nvPicPr>
                      <pic:blipFill>
                        <a:blip r:embed="rId19"/>
                        <a:stretch/>
                      </pic:blipFill>
                      <pic:spPr bwMode="auto">
                        <a:xfrm>
                          <a:off x="0" y="0"/>
                          <a:ext cx="6356350" cy="89935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0.9pt;mso-position-horizontal:absolute;mso-position-vertical-relative:text;margin-top:2.5pt;mso-position-vertical:absolute;width:500.5pt;height:708.1pt;mso-wrap-distance-left:9.0pt;mso-wrap-distance-top:0.0pt;mso-wrap-distance-right:9.0pt;mso-wrap-distance-bottom:0.0pt;" wrapcoords="0 0 0 99769 99801 99769 99801 0 0 0" stroked="false">
                <v:path textboxrect="0,0,0,0"/>
                <w10:wrap type="tight"/>
                <v:imagedata r:id="rId19"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hint="eastAsia" w:ascii="宋体" w:hAnsi="宋体"/>
          <w:color w:val="000000" w:themeColor="text1"/>
          <w:sz w:val="30"/>
        </w:rPr>
        <w:t xml:space="preserve">…………………………………………</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w:t>
      </w:r>
      <w:r>
        <w:rPr>
          <w:rFonts w:hint="eastAsia" w:ascii="宋体" w:hAnsi="宋体"/>
          <w:color w:val="000000" w:themeColor="text1"/>
          <w:sz w:val="30"/>
        </w:rPr>
        <w:t xml:space="preserve">……………………………………………</w:t>
      </w:r>
      <w:r>
        <w:rPr>
          <w:rFonts w:hint="eastAsia" w:ascii="宋体" w:hAnsi="宋体"/>
          <w:color w:val="000000" w:themeColor="text1"/>
          <w:sz w:val="30"/>
        </w:rPr>
        <w:t xml:space="preserve">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hint="eastAsia" w:ascii="宋体" w:hAnsi="宋体"/>
          <w:color w:val="000000" w:themeColor="text1"/>
          <w:sz w:val="30"/>
        </w:rPr>
        <w:t xml:space="preserve">……………………………</w:t>
      </w:r>
      <w:r>
        <w:rPr>
          <w:rFonts w:ascii="宋体" w:hAnsi="宋体"/>
          <w:color w:val="000000" w:themeColor="text1"/>
          <w:sz w:val="30"/>
        </w:rPr>
        <w:t xml:space="preserve">……………………</w:t>
      </w:r>
      <w:r>
        <w:rPr>
          <w:rFonts w:hint="eastAsia" w:ascii="宋体" w:hAnsi="宋体"/>
          <w:color w:val="000000" w:themeColor="text1"/>
          <w:sz w:val="30"/>
        </w:rPr>
        <w:t xml:space="preserve">1</w:t>
      </w:r>
      <w:r>
        <w:rPr>
          <w:rFonts w:ascii="宋体" w:hAnsi="宋体"/>
          <w:color w:val="000000" w:themeColor="text1"/>
          <w:sz w:val="30"/>
        </w:rPr>
        <w:t xml:space="preserve">4</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17</w:t>
      </w:r>
      <w:bookmarkStart w:id="0" w:name="_GoBack"/>
      <w:r/>
      <w:bookmarkEnd w:id="0"/>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hint="eastAsia" w:ascii="宋体" w:hAnsi="宋体"/>
          <w:color w:val="000000" w:themeColor="text1"/>
          <w:sz w:val="30"/>
        </w:rPr>
        <w:t xml:space="preserve">…………</w:t>
      </w:r>
      <w:r>
        <w:rPr>
          <w:rFonts w:ascii="宋体" w:hAnsi="宋体"/>
          <w:color w:val="000000" w:themeColor="text1"/>
          <w:sz w:val="30"/>
        </w:rPr>
        <w:t xml:space="preserve">……………………</w:t>
      </w:r>
      <w:r>
        <w:rPr>
          <w:rFonts w:ascii="宋体" w:hAnsi="宋体"/>
          <w:color w:val="000000" w:themeColor="text1"/>
          <w:sz w:val="30"/>
        </w:rPr>
        <w:t xml:space="preserve">20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w:t>
      </w:r>
      <w:r>
        <w:rPr>
          <w:rFonts w:ascii="宋体" w:hAnsi="宋体"/>
          <w:color w:val="000000" w:themeColor="text1"/>
          <w:sz w:val="30"/>
        </w:rPr>
        <w:t xml:space="preserve">26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w:t>
      </w:r>
      <w:r>
        <w:rPr>
          <w:rFonts w:ascii="宋体" w:hAnsi="宋体"/>
          <w:color w:val="000000" w:themeColor="text1"/>
          <w:sz w:val="30"/>
        </w:rPr>
        <w:t xml:space="preserve">31</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ascii="宋体" w:hAnsi="宋体"/>
          <w:color w:val="000000" w:themeColor="text1"/>
          <w:sz w:val="30"/>
        </w:rPr>
        <w:t xml:space="preserve">36</w:t>
      </w:r>
      <w:r/>
    </w:p>
    <w:p>
      <w:pPr>
        <w:pStyle w:val="1163"/>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w:t>
      </w:r>
      <w:r>
        <w:rPr>
          <w:rFonts w:hint="eastAsia" w:ascii="宋体" w:hAnsi="宋体"/>
          <w:bCs/>
          <w:color w:val="000000" w:themeColor="text1"/>
          <w:sz w:val="24"/>
        </w:rPr>
        <w:t xml:space="preserve">湖垛路</w:t>
      </w:r>
      <w:r>
        <w:rPr>
          <w:rFonts w:hint="eastAsia" w:ascii="宋体" w:hAnsi="宋体"/>
          <w:bCs/>
          <w:color w:val="000000" w:themeColor="text1"/>
          <w:sz w:val="24"/>
        </w:rPr>
        <w:t xml:space="preserve">及神台河风光带路面、河面保洁服务外包项目</w:t>
      </w:r>
      <w:r>
        <w:rPr>
          <w:rFonts w:hint="eastAsia" w:ascii="宋体" w:hAnsi="宋体" w:cs="宋体"/>
          <w:bCs/>
          <w:color w:val="000000" w:themeColor="text1"/>
          <w:sz w:val="24"/>
        </w:rPr>
        <w:t xml:space="preserve">JSZC-320925-SQGC-G2026-0007招标项目的潜在投标人应在“苏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”系统内免费下载（投标人必须在苏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系统中获取采购文件，方能参与政府采购项目）获取招标文件，并于2026-</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4-</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2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（北京时间）前递交投标文件。</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项目编号：JSZC-320925-SQGC-G2026-0007</w:t>
      </w: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w:t>
      </w:r>
      <w:r>
        <w:rPr>
          <w:rFonts w:hint="eastAsia" w:ascii="宋体" w:hAnsi="宋体"/>
          <w:bCs/>
          <w:color w:val="000000" w:themeColor="text1"/>
          <w:sz w:val="24"/>
        </w:rPr>
        <w:t xml:space="preserve">湖垛路</w:t>
      </w:r>
      <w:r>
        <w:rPr>
          <w:rFonts w:hint="eastAsia" w:ascii="宋体" w:hAnsi="宋体"/>
          <w:bCs/>
          <w:color w:val="000000" w:themeColor="text1"/>
          <w:sz w:val="24"/>
        </w:rPr>
        <w:t xml:space="preserve">及神台河风光带路面、河面保洁服务外包项目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506.97</w:t>
      </w:r>
      <w:r>
        <w:rPr>
          <w:rFonts w:hint="eastAsia" w:ascii="宋体" w:hAnsi="宋体" w:cs="宋体"/>
          <w:bCs/>
          <w:color w:val="000000" w:themeColor="text1"/>
          <w:sz w:val="24"/>
        </w:rPr>
        <w:t xml:space="preserve"> 万元。</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建湖县</w:t>
      </w:r>
      <w:r>
        <w:rPr>
          <w:rFonts w:hint="eastAsia" w:ascii="宋体" w:hAnsi="宋体" w:cs="宋体"/>
          <w:bCs/>
          <w:color w:val="000000" w:themeColor="text1"/>
          <w:sz w:val="24"/>
        </w:rPr>
        <w:t xml:space="preserve">湖垛路</w:t>
      </w:r>
      <w:r>
        <w:rPr>
          <w:rFonts w:hint="eastAsia" w:ascii="宋体" w:hAnsi="宋体" w:cs="宋体"/>
          <w:bCs/>
          <w:color w:val="000000" w:themeColor="text1"/>
          <w:sz w:val="24"/>
        </w:rPr>
        <w:t xml:space="preserve">及神台河风光带路面、河面保洁服务，陆地保洁范围为</w:t>
      </w:r>
      <w:r>
        <w:rPr>
          <w:rFonts w:hint="eastAsia" w:ascii="宋体" w:hAnsi="宋体" w:cs="宋体"/>
          <w:color w:val="000000" w:themeColor="text1"/>
          <w:sz w:val="24"/>
        </w:rPr>
        <w:t xml:space="preserve">滨河路（建北桥</w:t>
      </w:r>
      <w:r>
        <w:rPr>
          <w:rFonts w:hint="eastAsia" w:ascii="宋体" w:hAnsi="宋体" w:cs="宋体"/>
          <w:color w:val="000000" w:themeColor="text1"/>
          <w:sz w:val="24"/>
        </w:rPr>
        <w:t xml:space="preserve">至湖垛路</w:t>
      </w:r>
      <w:r>
        <w:rPr>
          <w:rFonts w:hint="eastAsia" w:ascii="宋体" w:hAnsi="宋体" w:cs="宋体"/>
          <w:color w:val="000000" w:themeColor="text1"/>
          <w:sz w:val="24"/>
        </w:rPr>
        <w:t xml:space="preserve">）东路牙以西、</w:t>
      </w:r>
      <w:r>
        <w:rPr>
          <w:rFonts w:hint="eastAsia" w:ascii="宋体" w:hAnsi="宋体" w:cs="宋体"/>
          <w:color w:val="000000" w:themeColor="text1"/>
          <w:sz w:val="24"/>
        </w:rPr>
        <w:t xml:space="preserve">湖垛路</w:t>
      </w:r>
      <w:r>
        <w:rPr>
          <w:rFonts w:hint="eastAsia" w:ascii="宋体" w:hAnsi="宋体" w:cs="宋体"/>
          <w:color w:val="000000" w:themeColor="text1"/>
          <w:sz w:val="24"/>
        </w:rPr>
        <w:t xml:space="preserve">（人民路至自来水公司、湖中路）、神台南路（滨河路至建湖大道）、神台北路（滨河路至建湖大道），面积约19.72万平方米；</w:t>
      </w:r>
      <w:r>
        <w:rPr>
          <w:rFonts w:hint="eastAsia" w:ascii="宋体" w:hAnsi="宋体" w:cs="宋体"/>
          <w:bCs/>
          <w:color w:val="000000" w:themeColor="text1"/>
          <w:sz w:val="24"/>
        </w:rPr>
        <w:t xml:space="preserve">水面保洁范围为</w:t>
      </w:r>
      <w:r>
        <w:rPr>
          <w:rFonts w:hint="eastAsia" w:ascii="宋体" w:hAnsi="宋体" w:cs="宋体"/>
          <w:color w:val="000000" w:themeColor="text1"/>
          <w:sz w:val="24"/>
        </w:rPr>
        <w:t xml:space="preserve">神台河水面（西塘河以西至建湖大道以东），面积约8万平方米。</w:t>
      </w:r>
      <w:r>
        <w:rPr>
          <w:rFonts w:hint="eastAsia" w:ascii="宋体" w:hAnsi="宋体" w:cs="Arial"/>
          <w:bCs/>
          <w:color w:val="000000" w:themeColor="text1"/>
          <w:sz w:val="24"/>
        </w:rPr>
        <w:t xml:space="preserve">人员配备：项目负责人1人，路面保洁人员31人，水面保洁人员4人，合计36人。所有服务人员在服务期间</w:t>
      </w:r>
      <w:r>
        <w:rPr>
          <w:rFonts w:hint="eastAsia" w:ascii="宋体" w:hAnsi="宋体" w:cs="Arial"/>
          <w:bCs/>
          <w:color w:val="000000" w:themeColor="text1"/>
          <w:sz w:val="24"/>
        </w:rPr>
        <w:t xml:space="preserve">须正常</w:t>
      </w:r>
      <w:r>
        <w:rPr>
          <w:rFonts w:hint="eastAsia" w:ascii="宋体" w:hAnsi="宋体" w:cs="Arial"/>
          <w:bCs/>
          <w:color w:val="000000" w:themeColor="text1"/>
          <w:sz w:val="24"/>
        </w:rPr>
        <w:t xml:space="preserve">缴纳社会保险。</w:t>
      </w:r>
      <w:r>
        <w:rPr>
          <w:rFonts w:hint="eastAsia" w:ascii="宋体" w:hAnsi="宋体" w:cs="宋体"/>
          <w:bCs/>
          <w:color w:val="000000" w:themeColor="text1"/>
          <w:sz w:val="24"/>
        </w:rPr>
        <w:t xml:space="preserve">具体要求详见招标文件第三章。</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宋体"/>
          <w:color w:val="000000" w:themeColor="text1"/>
          <w:sz w:val="24"/>
          <w:szCs w:val="20"/>
        </w:rPr>
        <w:t xml:space="preserve">三年</w:t>
      </w:r>
      <w:r>
        <w:rPr>
          <w:rFonts w:hint="eastAsia" w:ascii="宋体" w:hAnsi="宋体" w:cs="Arial"/>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w:t>
      </w:r>
      <w:r>
        <w:rPr>
          <w:rFonts w:hint="eastAsia" w:ascii="宋体" w:hAnsi="宋体" w:cs="宋体"/>
          <w:bCs/>
          <w:color w:val="000000" w:themeColor="text1"/>
          <w:sz w:val="24"/>
        </w:rPr>
        <w:t xml:space="preserve">商依法</w:t>
      </w:r>
      <w:r>
        <w:rPr>
          <w:rFonts w:hint="eastAsia" w:ascii="宋体" w:hAnsi="宋体" w:cs="宋体"/>
          <w:bCs/>
          <w:color w:val="000000" w:themeColor="text1"/>
          <w:sz w:val="24"/>
        </w:rPr>
        <w:t xml:space="preserve">享受缓缴、免缴税收、社会保障资金的提供证明材料）；</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的比例不低于60%，分包给具有相关相应能力的中小企业，由中标企业统一管理；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2.未被“信用中国”网站（www.creditchina.gov.cn）列入失信被执行人、重大税收违法案件当事人名单、政府采购严重失信行为记录名单；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”系统内免费下载（投标人必须在苏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系统中获取采购文件，方能参与政府采购项目）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2026-</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4-</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2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”政府采购交易系统网上开标大厅</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用户注册--获取“CA数字证书”--CA绑定与登录--网上报名--下载采购文件（后缀名为“.kedt”）--将后缀名为“.kedt”的采购文件导入政府采购客户端工具--制作响应文件--导出加密的响应文件（后缀名为zip）--通过“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”系统上传响应文件。具体见《江苏省政府采购管理交易系统（苏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）供应商操作手册》（“苏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”系统供应商操作指南详见盐城市政府采购网-办理指南下载《江苏省政府采购管理交易系统 (苏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)供应商操作指南》）。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”系统的网址：http://jszfcg.jsczt.cn/。</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”系统目前仅</w:t>
      </w:r>
      <w:r>
        <w:rPr>
          <w:rFonts w:hint="eastAsia" w:ascii="宋体" w:hAnsi="宋体" w:cs="宋体"/>
          <w:bCs/>
          <w:color w:val="000000" w:themeColor="text1"/>
          <w:sz w:val="24"/>
        </w:rPr>
        <w:t xml:space="preserve">支持意源</w:t>
      </w:r>
      <w:r>
        <w:rPr>
          <w:rFonts w:hint="eastAsia" w:ascii="宋体" w:hAnsi="宋体" w:cs="宋体"/>
          <w:bCs/>
          <w:color w:val="000000" w:themeColor="text1"/>
          <w:sz w:val="24"/>
        </w:rPr>
        <w:t xml:space="preserve">CA，省内各地区办理的用于“苏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”平台</w:t>
      </w:r>
      <w:r>
        <w:rPr>
          <w:rFonts w:hint="eastAsia" w:ascii="宋体" w:hAnsi="宋体" w:cs="宋体"/>
          <w:bCs/>
          <w:color w:val="000000" w:themeColor="text1"/>
          <w:sz w:val="24"/>
        </w:rPr>
        <w:t xml:space="preserve">的意源</w:t>
      </w:r>
      <w:r>
        <w:rPr>
          <w:rFonts w:hint="eastAsia" w:ascii="宋体" w:hAnsi="宋体" w:cs="宋体"/>
          <w:bCs/>
          <w:color w:val="000000" w:themeColor="text1"/>
          <w:sz w:val="24"/>
        </w:rPr>
        <w:t xml:space="preserve">CA全省通用。“CA数字证书”的办理方法详见《江苏省政府采购（供应商）意源CA数字证书及电子签章办理指南》。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”系统--已报名项目--报名详情页面内相应链接进行下载。</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”系统，供潜在供应商下载或者查阅。</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）供应商操作手册》）并</w:t>
      </w:r>
      <w:r>
        <w:rPr>
          <w:rFonts w:hint="eastAsia" w:ascii="宋体" w:hAnsi="宋体" w:cs="宋体"/>
          <w:bCs/>
          <w:color w:val="000000" w:themeColor="text1"/>
          <w:sz w:val="24"/>
        </w:rPr>
        <w:t xml:space="preserve">使用谷歌浏览器</w:t>
      </w:r>
      <w:r>
        <w:rPr>
          <w:rFonts w:hint="eastAsia" w:ascii="宋体" w:hAnsi="宋体" w:cs="宋体"/>
          <w:bCs/>
          <w:color w:val="000000" w:themeColor="text1"/>
          <w:sz w:val="24"/>
        </w:rPr>
        <w:t xml:space="preserve">登录“苏</w:t>
      </w:r>
      <w:r>
        <w:rPr>
          <w:rFonts w:hint="eastAsia" w:ascii="宋体" w:hAnsi="宋体" w:cs="宋体"/>
          <w:bCs/>
          <w:color w:val="000000" w:themeColor="text1"/>
          <w:sz w:val="24"/>
        </w:rPr>
        <w:t xml:space="preserve">采云</w:t>
      </w:r>
      <w:r>
        <w:rPr>
          <w:rFonts w:hint="eastAsia" w:ascii="宋体" w:hAnsi="宋体" w:cs="宋体"/>
          <w:bCs/>
          <w:color w:val="000000" w:themeColor="text1"/>
          <w:sz w:val="24"/>
        </w:rPr>
        <w:t xml:space="preserve">”系统参与不见面开评标。</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p>
    <w:p>
      <w:pPr>
        <w:ind w:firstLine="480"/>
        <w:spacing w:line="480" w:lineRule="exact"/>
        <w:rPr>
          <w:rFonts w:ascii="宋体" w:hAnsi="宋体"/>
          <w:bCs/>
          <w:color w:val="000000" w:themeColor="text1"/>
          <w:sz w:val="24"/>
        </w:rPr>
      </w:pPr>
      <w:r>
        <w:rPr>
          <w:rFonts w:hint="eastAsia" w:ascii="宋体" w:hAnsi="宋体" w:cs="宋体"/>
          <w:bCs/>
          <w:color w:val="000000" w:themeColor="text1"/>
          <w:sz w:val="24"/>
        </w:rPr>
        <w:t xml:space="preserve">单位名称：</w:t>
      </w:r>
      <w:r>
        <w:rPr>
          <w:rFonts w:hint="eastAsia" w:ascii="宋体" w:hAnsi="宋体"/>
          <w:bCs/>
          <w:color w:val="000000" w:themeColor="text1"/>
          <w:sz w:val="24"/>
        </w:rPr>
        <w:t xml:space="preserve">建湖县环境卫生服务中心</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bCs/>
          <w:color w:val="000000" w:themeColor="text1"/>
          <w:sz w:val="24"/>
        </w:rPr>
        <w:t xml:space="preserve">建湖县安康路南首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王先生</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13962023983</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w:t>
      </w:r>
      <w:r>
        <w:rPr>
          <w:rFonts w:ascii="宋体" w:hAnsi="宋体"/>
          <w:bCs/>
          <w:color w:val="000000" w:themeColor="text1"/>
          <w:sz w:val="24"/>
        </w:rPr>
        <w:t xml:space="preserve">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31"/>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jc w:val="center"/>
          <w:trHeight w:val="58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w:t>
            </w:r>
            <w:r>
              <w:rPr>
                <w:rFonts w:hint="eastAsia" w:ascii="宋体" w:hAnsi="宋体"/>
                <w:bCs/>
                <w:color w:val="000000" w:themeColor="text1"/>
                <w:sz w:val="24"/>
              </w:rPr>
              <w:t xml:space="preserve">湖垛路</w:t>
            </w:r>
            <w:r>
              <w:rPr>
                <w:rFonts w:hint="eastAsia" w:ascii="宋体" w:hAnsi="宋体"/>
                <w:bCs/>
                <w:color w:val="000000" w:themeColor="text1"/>
                <w:sz w:val="24"/>
              </w:rPr>
              <w:t xml:space="preserve">及神台河风光带路面、河面保洁服务外包项目</w:t>
            </w:r>
            <w:r/>
          </w:p>
        </w:tc>
      </w:tr>
      <w:tr>
        <w:trPr>
          <w:jc w:val="center"/>
          <w:trHeight w:val="2461"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jc w:val="left"/>
              <w:spacing w:line="30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建湖县</w:t>
            </w:r>
            <w:r>
              <w:rPr>
                <w:rFonts w:hint="eastAsia" w:ascii="宋体" w:hAnsi="宋体" w:cs="宋体"/>
                <w:bCs/>
                <w:color w:val="000000" w:themeColor="text1"/>
                <w:sz w:val="24"/>
              </w:rPr>
              <w:t xml:space="preserve">湖垛路</w:t>
            </w:r>
            <w:r>
              <w:rPr>
                <w:rFonts w:hint="eastAsia" w:ascii="宋体" w:hAnsi="宋体" w:cs="宋体"/>
                <w:bCs/>
                <w:color w:val="000000" w:themeColor="text1"/>
                <w:sz w:val="24"/>
              </w:rPr>
              <w:t xml:space="preserve">及神台河风光带路面、河面保洁服务，陆地保洁范围为</w:t>
            </w:r>
            <w:r>
              <w:rPr>
                <w:rFonts w:hint="eastAsia" w:ascii="宋体" w:hAnsi="宋体" w:cs="宋体"/>
                <w:color w:val="000000" w:themeColor="text1"/>
                <w:sz w:val="24"/>
              </w:rPr>
              <w:t xml:space="preserve">滨河路（建北桥</w:t>
            </w:r>
            <w:r>
              <w:rPr>
                <w:rFonts w:hint="eastAsia" w:ascii="宋体" w:hAnsi="宋体" w:cs="宋体"/>
                <w:color w:val="000000" w:themeColor="text1"/>
                <w:sz w:val="24"/>
              </w:rPr>
              <w:t xml:space="preserve">至湖垛路</w:t>
            </w:r>
            <w:r>
              <w:rPr>
                <w:rFonts w:hint="eastAsia" w:ascii="宋体" w:hAnsi="宋体" w:cs="宋体"/>
                <w:color w:val="000000" w:themeColor="text1"/>
                <w:sz w:val="24"/>
              </w:rPr>
              <w:t xml:space="preserve">）东路牙以西、</w:t>
            </w:r>
            <w:r>
              <w:rPr>
                <w:rFonts w:hint="eastAsia" w:ascii="宋体" w:hAnsi="宋体" w:cs="宋体"/>
                <w:color w:val="000000" w:themeColor="text1"/>
                <w:sz w:val="24"/>
              </w:rPr>
              <w:t xml:space="preserve">湖垛路</w:t>
            </w:r>
            <w:r>
              <w:rPr>
                <w:rFonts w:hint="eastAsia" w:ascii="宋体" w:hAnsi="宋体" w:cs="宋体"/>
                <w:color w:val="000000" w:themeColor="text1"/>
                <w:sz w:val="24"/>
              </w:rPr>
              <w:t xml:space="preserve">（人民路至自来水公司、湖中路）、神台南路（滨河路至建湖大道）、神台北路（滨河路至建湖大道），面积约19.72万平方米；</w:t>
            </w:r>
            <w:r>
              <w:rPr>
                <w:rFonts w:hint="eastAsia" w:ascii="宋体" w:hAnsi="宋体" w:cs="宋体"/>
                <w:bCs/>
                <w:color w:val="000000" w:themeColor="text1"/>
                <w:sz w:val="24"/>
              </w:rPr>
              <w:t xml:space="preserve">水面保洁范围为</w:t>
            </w:r>
            <w:r>
              <w:rPr>
                <w:rFonts w:hint="eastAsia" w:ascii="宋体" w:hAnsi="宋体" w:cs="宋体"/>
                <w:color w:val="000000" w:themeColor="text1"/>
                <w:sz w:val="24"/>
              </w:rPr>
              <w:t xml:space="preserve">神台河水面（西塘河以西至建湖大道以东），面积约8万平方米。</w:t>
            </w:r>
            <w:r>
              <w:rPr>
                <w:rFonts w:hint="eastAsia" w:ascii="宋体" w:hAnsi="宋体" w:cs="Arial"/>
                <w:bCs/>
                <w:color w:val="000000" w:themeColor="text1"/>
                <w:sz w:val="24"/>
              </w:rPr>
              <w:t xml:space="preserve">人员配备：项目负责人1人，路面保洁人员31人，水面保洁人员4人，合计36人。所有服务人员在服务期间</w:t>
            </w:r>
            <w:r>
              <w:rPr>
                <w:rFonts w:hint="eastAsia" w:ascii="宋体" w:hAnsi="宋体" w:cs="Arial"/>
                <w:bCs/>
                <w:color w:val="000000" w:themeColor="text1"/>
                <w:sz w:val="24"/>
              </w:rPr>
              <w:t xml:space="preserve">须正常</w:t>
            </w:r>
            <w:r>
              <w:rPr>
                <w:rFonts w:hint="eastAsia" w:ascii="宋体" w:hAnsi="宋体" w:cs="Arial"/>
                <w:bCs/>
                <w:color w:val="000000" w:themeColor="text1"/>
                <w:sz w:val="24"/>
              </w:rPr>
              <w:t xml:space="preserve">缴纳社会保险。</w:t>
            </w:r>
            <w:r>
              <w:rPr>
                <w:rFonts w:hint="eastAsia" w:ascii="宋体" w:hAnsi="宋体" w:cs="宋体"/>
                <w:bCs/>
                <w:color w:val="000000" w:themeColor="text1"/>
                <w:sz w:val="24"/>
              </w:rPr>
              <w:t xml:space="preserve">具体要求详见招标文件第三章。</w:t>
            </w:r>
            <w:r/>
          </w:p>
        </w:tc>
      </w:tr>
      <w:tr>
        <w:trPr>
          <w:jc w:val="center"/>
          <w:trHeight w:val="73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jc w:val="center"/>
          <w:trHeight w:val="77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p>
        </w:tc>
        <w:tc>
          <w:tcPr>
            <w:gridSpan w:val="3"/>
            <w:tcW w:w="7512"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王先生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13962023983</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0515-80663088、18796544827</w:t>
            </w:r>
            <w:r/>
          </w:p>
        </w:tc>
      </w:tr>
      <w:tr>
        <w:trPr>
          <w:jc w:val="cente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w:t>
            </w:r>
            <w:r>
              <w:rPr>
                <w:rFonts w:hint="eastAsia" w:ascii="宋体" w:hAnsi="宋体"/>
                <w:b/>
                <w:bCs/>
                <w:color w:val="000000" w:themeColor="text1"/>
                <w:sz w:val="24"/>
              </w:rPr>
              <w:t xml:space="preserve">财购[</w:t>
            </w:r>
            <w:r>
              <w:rPr>
                <w:rFonts w:hint="eastAsia" w:ascii="宋体" w:hAnsi="宋体"/>
                <w:b/>
                <w:bCs/>
                <w:color w:val="000000" w:themeColor="text1"/>
                <w:sz w:val="24"/>
              </w:rPr>
              <w:t xml:space="preserve">2020]52号文件精神，该项目投标人可免交投标保证金。</w:t>
            </w:r>
            <w:r/>
          </w:p>
        </w:tc>
      </w:tr>
      <w:tr>
        <w:trPr>
          <w:jc w:val="cente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jc w:val="center"/>
          <w:trHeight w:val="782"/>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color w:val="000000" w:themeColor="text1"/>
                <w:sz w:val="24"/>
                <w:szCs w:val="20"/>
              </w:rPr>
              <w:t xml:space="preserve">三年</w:t>
            </w:r>
            <w:r/>
          </w:p>
        </w:tc>
      </w:tr>
      <w:tr>
        <w:trPr>
          <w:jc w:val="cente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w:t>
            </w:r>
            <w:r>
              <w:rPr>
                <w:rFonts w:hint="eastAsia" w:ascii="宋体" w:hAnsi="宋体" w:cs="宋体"/>
                <w:color w:val="000000" w:themeColor="text1"/>
                <w:sz w:val="24"/>
                <w:szCs w:val="22"/>
              </w:rPr>
              <w:t xml:space="preserve">清工程</w:t>
            </w:r>
            <w:r>
              <w:rPr>
                <w:rFonts w:hint="eastAsia" w:ascii="宋体" w:hAnsi="宋体" w:cs="宋体"/>
                <w:color w:val="000000" w:themeColor="text1"/>
                <w:sz w:val="24"/>
                <w:szCs w:val="22"/>
              </w:rPr>
              <w:t xml:space="preserve">造价咨询有限公司，未中标单位不需要提供。</w:t>
            </w:r>
            <w:r/>
          </w:p>
        </w:tc>
      </w:tr>
      <w:tr>
        <w:trPr>
          <w:jc w:val="center"/>
          <w:trHeight w:val="792"/>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jc w:val="center"/>
          <w:trHeight w:val="74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2026年4月</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2日9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jc w:val="center"/>
          <w:trHeight w:val="106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2026年4月</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2日9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采购</w:t>
            </w:r>
            <w:r>
              <w:rPr>
                <w:rFonts w:ascii="宋体" w:hAnsi="宋体"/>
                <w:bCs/>
                <w:color w:val="000000" w:themeColor="text1"/>
                <w:sz w:val="24"/>
              </w:rPr>
              <w:t xml:space="preserve">预算</w:t>
            </w:r>
            <w:r/>
          </w:p>
        </w:tc>
        <w:tc>
          <w:tcPr>
            <w:gridSpan w:val="3"/>
            <w:tcW w:w="7512" w:type="dxa"/>
            <w:vAlign w:val="center"/>
            <w:textDirection w:val="lrTb"/>
            <w:noWrap w:val="false"/>
          </w:tcPr>
          <w:p>
            <w:pPr>
              <w:jc w:val="left"/>
              <w:spacing w:line="400" w:lineRule="exact"/>
              <w:rPr>
                <w:rFonts w:ascii="宋体" w:hAnsi="宋体"/>
                <w:b/>
                <w:color w:val="000000" w:themeColor="text1"/>
                <w:sz w:val="24"/>
              </w:rPr>
            </w:pPr>
            <w:r>
              <w:rPr>
                <w:rFonts w:hint="eastAsia" w:ascii="宋体" w:hAnsi="宋体" w:cs="宋体"/>
                <w:b/>
                <w:color w:val="000000" w:themeColor="text1"/>
                <w:sz w:val="24"/>
              </w:rPr>
              <w:t xml:space="preserve">本项目</w:t>
            </w:r>
            <w:r>
              <w:rPr>
                <w:rFonts w:ascii="宋体" w:hAnsi="宋体" w:cs="宋体"/>
                <w:b/>
                <w:color w:val="000000" w:themeColor="text1"/>
                <w:sz w:val="24"/>
              </w:rPr>
              <w:t xml:space="preserve">采购预算为506.97</w:t>
            </w:r>
            <w:r>
              <w:rPr>
                <w:rFonts w:hint="eastAsia" w:ascii="宋体" w:hAnsi="宋体" w:cs="宋体"/>
                <w:b/>
                <w:color w:val="000000" w:themeColor="text1"/>
                <w:sz w:val="24"/>
              </w:rPr>
              <w:t xml:space="preserve"> 万元</w:t>
            </w:r>
            <w:r>
              <w:rPr>
                <w:rFonts w:ascii="宋体" w:hAnsi="宋体" w:cs="宋体"/>
                <w:b/>
                <w:color w:val="000000" w:themeColor="text1"/>
                <w:sz w:val="24"/>
              </w:rPr>
              <w:t xml:space="preserve">，投标报价高于采购预算的作无效标</w:t>
            </w:r>
            <w:r>
              <w:rPr>
                <w:rFonts w:hint="eastAsia" w:ascii="宋体" w:hAnsi="宋体" w:cs="宋体"/>
                <w:b/>
                <w:color w:val="000000" w:themeColor="text1"/>
                <w:sz w:val="24"/>
              </w:rPr>
              <w:t xml:space="preserve">论处</w:t>
            </w:r>
            <w:r>
              <w:rPr>
                <w:rFonts w:ascii="宋体" w:hAnsi="宋体" w:cs="宋体"/>
                <w:b/>
                <w:color w:val="000000" w:themeColor="text1"/>
                <w:sz w:val="24"/>
              </w:rPr>
              <w:t xml:space="preserve">。</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jc w:val="cente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jc w:val="cente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jc w:val="center"/>
          <w:trHeight w:val="186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建湖县环境卫生服务中心</w:t>
            </w:r>
            <w:r>
              <w:rPr>
                <w:rFonts w:hint="eastAsia" w:ascii="宋体" w:hAnsi="宋体" w:cs="宋体"/>
                <w:color w:val="000000" w:themeColor="text1"/>
                <w:szCs w:val="21"/>
              </w:rPr>
              <w:t xml:space="preserve">/江苏双</w:t>
            </w:r>
            <w:r>
              <w:rPr>
                <w:rFonts w:hint="eastAsia" w:ascii="宋体" w:hAnsi="宋体" w:cs="宋体"/>
                <w:color w:val="000000" w:themeColor="text1"/>
                <w:szCs w:val="21"/>
              </w:rPr>
              <w:t xml:space="preserve">清工程</w:t>
            </w:r>
            <w:r>
              <w:rPr>
                <w:rFonts w:hint="eastAsia" w:ascii="宋体" w:hAnsi="宋体" w:cs="宋体"/>
                <w:color w:val="000000" w:themeColor="text1"/>
                <w:szCs w:val="21"/>
              </w:rPr>
              <w:t xml:space="preserve">造价咨询有限公司</w:t>
            </w:r>
            <w:r/>
          </w:p>
          <w:p>
            <w:pPr>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w:t>
            </w:r>
            <w:r>
              <w:rPr>
                <w:rFonts w:hint="eastAsia" w:ascii="宋体" w:hAnsi="宋体" w:cs="宋体"/>
                <w:bCs/>
                <w:color w:val="000000" w:themeColor="text1"/>
                <w:szCs w:val="21"/>
              </w:rPr>
              <w:t xml:space="preserve">13921853026/0515-80663088</w:t>
            </w:r>
            <w:r/>
          </w:p>
          <w:p>
            <w:pPr>
              <w:spacing w:line="400" w:lineRule="exact"/>
              <w:rPr>
                <w:rFonts w:ascii="宋体" w:hAnsi="宋体" w:cs="宋体"/>
                <w:b/>
                <w:bCs/>
                <w:color w:val="000000" w:themeColor="text1"/>
                <w:sz w:val="24"/>
              </w:rPr>
            </w:pPr>
            <w:r>
              <w:rPr>
                <w:rFonts w:hint="eastAsia" w:ascii="宋体" w:hAnsi="宋体" w:cs="宋体"/>
                <w:color w:val="000000" w:themeColor="text1"/>
                <w:szCs w:val="21"/>
              </w:rPr>
              <w:t xml:space="preserve">通讯地址：建湖县安康路南首/建湖县湖中南路天铂·铂金街（建湖宝龙广场）11幢207</w:t>
            </w:r>
            <w:r/>
          </w:p>
        </w:tc>
      </w:tr>
      <w:tr>
        <w:trPr>
          <w:jc w:val="center"/>
          <w:trHeight w:val="137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联系方式：0515-86233622</w:t>
            </w:r>
            <w:r/>
          </w:p>
        </w:tc>
      </w:tr>
      <w:tr>
        <w:trPr>
          <w:jc w:val="center"/>
          <w:trHeight w:val="90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w:t>
      </w:r>
      <w:r>
        <w:rPr>
          <w:rFonts w:hint="eastAsia" w:ascii="宋体" w:hAnsi="宋体"/>
          <w:color w:val="000000" w:themeColor="text1"/>
          <w:sz w:val="24"/>
        </w:rPr>
        <w:t xml:space="preserve">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投标人在收到招标文件后，如有疑问需要澄清，应以规定的时间和方式（2026年4月</w:t>
      </w:r>
      <w:r>
        <w:rPr>
          <w:rFonts w:ascii="宋体" w:hAnsi="宋体"/>
          <w:color w:val="000000" w:themeColor="text1"/>
          <w:sz w:val="24"/>
        </w:rPr>
        <w:t xml:space="preserve">20</w:t>
      </w:r>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”系统重新下载更正（澄清）</w:t>
      </w:r>
      <w:r>
        <w:rPr>
          <w:rFonts w:hint="eastAsia" w:ascii="宋体" w:hAnsi="宋体"/>
          <w:color w:val="000000" w:themeColor="text1"/>
          <w:sz w:val="24"/>
        </w:rPr>
        <w:t xml:space="preserve">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w:t>
      </w:r>
      <w:r>
        <w:rPr>
          <w:rFonts w:ascii="宋体" w:hAnsi="宋体"/>
          <w:color w:val="000000" w:themeColor="text1"/>
          <w:sz w:val="24"/>
          <w:szCs w:val="20"/>
        </w:rPr>
        <w:t xml:space="preserve">采云</w:t>
      </w:r>
      <w:r>
        <w:rPr>
          <w:rFonts w:ascii="宋体" w:hAnsi="宋体"/>
          <w:color w:val="000000" w:themeColor="text1"/>
          <w:sz w:val="24"/>
          <w:szCs w:val="20"/>
        </w:rPr>
        <w:t xml:space="preserve">”系统）相关要求是本招标文件的组成部分。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w:t>
      </w:r>
      <w:r>
        <w:rPr>
          <w:rFonts w:ascii="宋体" w:hAnsi="宋体"/>
          <w:color w:val="000000" w:themeColor="text1"/>
          <w:sz w:val="24"/>
          <w:szCs w:val="20"/>
        </w:rPr>
        <w:t xml:space="preserve">作出</w:t>
      </w:r>
      <w:r>
        <w:rPr>
          <w:rFonts w:ascii="宋体" w:hAnsi="宋体"/>
          <w:color w:val="000000" w:themeColor="text1"/>
          <w:sz w:val="24"/>
          <w:szCs w:val="20"/>
        </w:rPr>
        <w:t xml:space="preserve">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w:t>
      </w:r>
      <w:r>
        <w:rPr>
          <w:rFonts w:ascii="宋体" w:hAnsi="宋体"/>
          <w:color w:val="000000" w:themeColor="text1"/>
          <w:sz w:val="24"/>
          <w:szCs w:val="20"/>
        </w:rPr>
        <w:t xml:space="preserve">采云</w:t>
      </w:r>
      <w:r>
        <w:rPr>
          <w:rFonts w:ascii="宋体" w:hAnsi="宋体"/>
          <w:color w:val="000000" w:themeColor="text1"/>
          <w:sz w:val="24"/>
          <w:szCs w:val="20"/>
        </w:rPr>
        <w:t xml:space="preserve">”系统，逾期提交的投标文件，“苏</w:t>
      </w:r>
      <w:r>
        <w:rPr>
          <w:rFonts w:ascii="宋体" w:hAnsi="宋体"/>
          <w:color w:val="000000" w:themeColor="text1"/>
          <w:sz w:val="24"/>
          <w:szCs w:val="20"/>
        </w:rPr>
        <w:t xml:space="preserve">采云</w:t>
      </w:r>
      <w:r>
        <w:rPr>
          <w:rFonts w:ascii="宋体" w:hAnsi="宋体"/>
          <w:color w:val="000000" w:themeColor="text1"/>
          <w:sz w:val="24"/>
          <w:szCs w:val="20"/>
        </w:rPr>
        <w:t xml:space="preserve">”系统将自动拒收。各投标人应在规定时间内凭CA证书进行网上解密。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46"/>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w:t>
      </w:r>
      <w:r>
        <w:rPr>
          <w:rFonts w:hint="eastAsia" w:ascii="宋体" w:hAnsi="宋体"/>
          <w:b/>
          <w:bCs/>
          <w:color w:val="000000" w:themeColor="text1"/>
          <w:sz w:val="24"/>
        </w:rPr>
        <w:t xml:space="preserve">财购[</w:t>
      </w:r>
      <w:r>
        <w:rPr>
          <w:rFonts w:hint="eastAsia" w:ascii="宋体" w:hAnsi="宋体"/>
          <w:b/>
          <w:bCs/>
          <w:color w:val="000000" w:themeColor="text1"/>
          <w:sz w:val="24"/>
        </w:rPr>
        <w:t xml:space="preserve">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b/>
          <w:color w:val="000000" w:themeColor="text1"/>
          <w:sz w:val="24"/>
        </w:rPr>
        <w:t xml:space="preserve">8.3 </w:t>
      </w:r>
      <w:r>
        <w:rPr>
          <w:rFonts w:hint="eastAsia" w:ascii="宋体" w:hAnsi="宋体"/>
          <w:b/>
          <w:bCs/>
          <w:color w:val="000000" w:themeColor="text1"/>
          <w:sz w:val="24"/>
        </w:rPr>
        <w:t xml:space="preserve">本项目采购预算为</w:t>
      </w:r>
      <w:r>
        <w:rPr>
          <w:rFonts w:hint="eastAsia" w:ascii="宋体" w:hAnsi="宋体" w:cs="宋体"/>
          <w:b/>
          <w:color w:val="000000" w:themeColor="text1"/>
          <w:sz w:val="24"/>
        </w:rPr>
        <w:t xml:space="preserve">506.97万元</w:t>
      </w:r>
      <w:r>
        <w:rPr>
          <w:rFonts w:hint="eastAsia" w:ascii="宋体" w:hAnsi="宋体"/>
          <w:b/>
          <w:bCs/>
          <w:color w:val="000000" w:themeColor="text1"/>
          <w:sz w:val="24"/>
        </w:rPr>
        <w:t xml:space="preserve">，高于采购预算的作无效标论处</w:t>
      </w:r>
      <w:r>
        <w:rPr>
          <w:rFonts w:ascii="宋体" w:hAnsi="宋体"/>
          <w:b/>
          <w:bCs/>
          <w:color w:val="000000" w:themeColor="text1"/>
          <w:sz w:val="24"/>
        </w:rPr>
        <w:t xml:space="preserve">。</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w:t>
      </w:r>
      <w:r>
        <w:rPr>
          <w:rFonts w:hint="eastAsia" w:ascii="宋体" w:hAnsi="宋体"/>
          <w:color w:val="000000" w:themeColor="text1"/>
          <w:sz w:val="24"/>
        </w:rPr>
        <w:t xml:space="preserve">项目实施过程中涉及的人员工资、材料费、机械费、运输费、保险费、管理费、各种</w:t>
      </w:r>
      <w:r>
        <w:rPr>
          <w:rFonts w:hint="eastAsia" w:ascii="宋体" w:hAnsi="宋体"/>
          <w:color w:val="000000" w:themeColor="text1"/>
          <w:sz w:val="24"/>
        </w:rPr>
        <w:t xml:space="preserve">规</w:t>
      </w:r>
      <w:r>
        <w:rPr>
          <w:rFonts w:hint="eastAsia" w:ascii="宋体" w:hAnsi="宋体"/>
          <w:color w:val="000000" w:themeColor="text1"/>
          <w:sz w:val="24"/>
        </w:rPr>
        <w:t xml:space="preserve">费及税金、招标代理费、不可预见费等所有费用</w:t>
      </w:r>
      <w:r>
        <w:rPr>
          <w:rFonts w:ascii="宋体" w:hAnsi="宋体"/>
          <w:color w:val="000000" w:themeColor="text1"/>
          <w:sz w:val="24"/>
        </w:rPr>
        <w:t xml:space="preserve">（综合报价）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（1）所有人员的工作服装和相关装备（含通讯等）等由投标人购置并承担费用。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（2）由于各类活动、突击迎检、节假日期间等因素导致的费用，不论这些因素是可预测或不可预测的，均已包含在投标报价中。</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（3）各投标人自行根据招标人提供的服务内容、招标文件及答疑文件等资料要求，并根据市场行情、结合自身公司实力、管理水平等因素，按要求进行报价。</w:t>
      </w:r>
      <w:r/>
    </w:p>
    <w:p>
      <w:pPr>
        <w:ind w:firstLine="482"/>
        <w:spacing w:line="440" w:lineRule="exact"/>
        <w:rPr>
          <w:rFonts w:ascii="宋体" w:hAnsi="Arial" w:cs="宋体"/>
          <w:b/>
          <w:color w:val="000000" w:themeColor="text1"/>
          <w:sz w:val="24"/>
        </w:rPr>
      </w:pPr>
      <w:r>
        <w:rPr>
          <w:rFonts w:hint="eastAsia" w:ascii="宋体" w:hAnsi="Arial" w:cs="宋体"/>
          <w:b/>
          <w:color w:val="000000" w:themeColor="text1"/>
          <w:sz w:val="24"/>
          <w:lang w:val="zh-CN"/>
        </w:rPr>
        <w:t xml:space="preserve">（</w:t>
      </w:r>
      <w:r>
        <w:rPr>
          <w:rFonts w:hint="eastAsia" w:ascii="宋体" w:hAnsi="Arial" w:cs="宋体"/>
          <w:b/>
          <w:color w:val="000000" w:themeColor="text1"/>
          <w:sz w:val="24"/>
        </w:rPr>
        <w:t xml:space="preserve">4</w:t>
      </w:r>
      <w:r>
        <w:rPr>
          <w:rFonts w:hint="eastAsia" w:ascii="宋体" w:hAnsi="Arial" w:cs="宋体"/>
          <w:b/>
          <w:color w:val="000000" w:themeColor="text1"/>
          <w:sz w:val="24"/>
          <w:lang w:val="zh-CN"/>
        </w:rPr>
        <w:t xml:space="preserve">）</w:t>
      </w:r>
      <w:r>
        <w:rPr>
          <w:rFonts w:ascii="宋体" w:hAnsi="Arial" w:cs="宋体"/>
          <w:b/>
          <w:color w:val="000000" w:themeColor="text1"/>
          <w:sz w:val="24"/>
        </w:rPr>
        <w:t xml:space="preserve">按照文件要求的人员必须足额缴纳保险费用，缴纳基数与缴纳费率应按照我省、市相关部门颁布的最新文件规定执行。社保(企业部分)不得低于上述文件标准及规定险种测算(规定险种为</w:t>
      </w:r>
      <w:r>
        <w:rPr>
          <w:rFonts w:ascii="宋体" w:hAnsi="Arial" w:cs="宋体"/>
          <w:b/>
          <w:color w:val="000000" w:themeColor="text1"/>
          <w:sz w:val="24"/>
        </w:rPr>
        <w:t xml:space="preserve">“</w:t>
      </w:r>
      <w:r>
        <w:rPr>
          <w:rFonts w:ascii="宋体" w:hAnsi="Arial" w:cs="宋体"/>
          <w:b/>
          <w:color w:val="000000" w:themeColor="text1"/>
          <w:sz w:val="24"/>
        </w:rPr>
        <w:t xml:space="preserve">五险</w:t>
      </w:r>
      <w:r>
        <w:rPr>
          <w:rFonts w:ascii="宋体" w:hAnsi="Arial" w:cs="宋体"/>
          <w:b/>
          <w:color w:val="000000" w:themeColor="text1"/>
          <w:sz w:val="24"/>
        </w:rPr>
        <w:t xml:space="preserve">”</w:t>
      </w:r>
      <w:r>
        <w:rPr>
          <w:rFonts w:ascii="宋体" w:hAnsi="Arial" w:cs="宋体"/>
          <w:b/>
          <w:color w:val="000000" w:themeColor="text1"/>
          <w:sz w:val="24"/>
        </w:rPr>
        <w:t xml:space="preserve">，指养老保险金16%、医疗保险金8%、工伤保险金0.7%、生育保险金0.9%、失业保险金0.5%)，即不得低于</w:t>
      </w:r>
      <w:r>
        <w:rPr>
          <w:rFonts w:hint="eastAsia" w:ascii="宋体" w:hAnsi="宋体" w:cs="宋体"/>
          <w:b/>
          <w:bCs/>
          <w:color w:val="000000" w:themeColor="text1"/>
          <w:szCs w:val="21"/>
        </w:rPr>
        <w:t xml:space="preserve">1292.47</w:t>
      </w:r>
      <w:r>
        <w:rPr>
          <w:rFonts w:ascii="宋体" w:hAnsi="Arial" w:cs="宋体"/>
          <w:b/>
          <w:color w:val="000000" w:themeColor="text1"/>
          <w:sz w:val="24"/>
        </w:rPr>
        <w:t xml:space="preserve">元/人每月</w:t>
      </w:r>
      <w:r>
        <w:rPr>
          <w:rFonts w:hint="eastAsia" w:ascii="宋体" w:hAnsi="Arial" w:cs="宋体"/>
          <w:b/>
          <w:color w:val="000000" w:themeColor="text1"/>
          <w:sz w:val="24"/>
        </w:rPr>
        <w:t xml:space="preserve">。</w:t>
      </w:r>
      <w:r/>
    </w:p>
    <w:p>
      <w:pPr>
        <w:ind w:firstLine="482"/>
        <w:spacing w:line="440" w:lineRule="exact"/>
        <w:rPr>
          <w:rFonts w:ascii="宋体" w:hAnsi="Arial" w:cs="宋体"/>
          <w:b/>
          <w:color w:val="000000" w:themeColor="text1"/>
          <w:sz w:val="24"/>
        </w:rPr>
      </w:pPr>
      <w:r>
        <w:rPr>
          <w:rFonts w:hint="eastAsia" w:ascii="宋体" w:hAnsi="Arial" w:cs="宋体"/>
          <w:b/>
          <w:color w:val="000000" w:themeColor="text1"/>
          <w:sz w:val="24"/>
          <w:lang w:val="zh-CN"/>
        </w:rPr>
        <w:t xml:space="preserve">（</w:t>
      </w:r>
      <w:r>
        <w:rPr>
          <w:rFonts w:hint="eastAsia" w:ascii="宋体" w:hAnsi="Arial" w:cs="宋体"/>
          <w:b/>
          <w:color w:val="000000" w:themeColor="text1"/>
          <w:sz w:val="24"/>
        </w:rPr>
        <w:t xml:space="preserve">5</w:t>
      </w:r>
      <w:r>
        <w:rPr>
          <w:rFonts w:hint="eastAsia" w:ascii="宋体" w:hAnsi="Arial" w:cs="宋体"/>
          <w:b/>
          <w:color w:val="000000" w:themeColor="text1"/>
          <w:sz w:val="24"/>
          <w:lang w:val="zh-CN"/>
        </w:rPr>
        <w:t xml:space="preserve">）</w:t>
      </w:r>
      <w:r>
        <w:rPr>
          <w:rFonts w:hint="eastAsia" w:ascii="宋体" w:hAnsi="宋体" w:cs="宋体"/>
          <w:b/>
          <w:bCs/>
          <w:color w:val="000000" w:themeColor="text1"/>
          <w:sz w:val="24"/>
        </w:rPr>
        <w:t xml:space="preserve">人员工资及相关费用测算依据:</w:t>
      </w:r>
      <w:r>
        <w:rPr>
          <w:rFonts w:hint="eastAsia" w:ascii="宋体" w:hAnsi="宋体" w:cs="宋体"/>
          <w:b/>
          <w:bCs/>
          <w:color w:val="000000" w:themeColor="text1"/>
          <w:sz w:val="24"/>
        </w:rPr>
        <w:t xml:space="preserve">按苏人</w:t>
      </w:r>
      <w:r>
        <w:rPr>
          <w:rFonts w:hint="eastAsia" w:ascii="宋体" w:hAnsi="宋体" w:cs="宋体"/>
          <w:b/>
          <w:bCs/>
          <w:color w:val="000000" w:themeColor="text1"/>
          <w:sz w:val="24"/>
        </w:rPr>
        <w:t xml:space="preserve">社规〔2025〕3号文要求，所有工作人员工资不低于本县最新公布的最低工资标准，最低工资组成不包括公积金个人缴存部分，所以本项目投标单位最低工资应不低于2180元/人/每月（仅工资，不含单位和个人住房公积金)；住房公积金须按不低于218元/人/每月（该费用包含单位和劳动者按下限缴存的住房公积金）。各投标人须按国家相关规定</w:t>
      </w:r>
      <w:r>
        <w:rPr>
          <w:rFonts w:hint="eastAsia" w:ascii="宋体" w:hAnsi="宋体" w:cs="宋体"/>
          <w:b/>
          <w:bCs/>
          <w:color w:val="000000" w:themeColor="text1"/>
          <w:sz w:val="24"/>
        </w:rPr>
        <w:t xml:space="preserve">执行计职</w:t>
      </w:r>
      <w:r>
        <w:rPr>
          <w:rFonts w:hint="eastAsia" w:ascii="宋体" w:hAnsi="宋体" w:cs="宋体"/>
          <w:b/>
          <w:bCs/>
          <w:color w:val="000000" w:themeColor="text1"/>
          <w:sz w:val="24"/>
        </w:rPr>
        <w:t xml:space="preserve">(不可漏项、报价不得为零)。所提供人员的费用不得低于上述标准进测算，否则将视为未实质性响应招标文件要求。</w:t>
      </w:r>
      <w:r/>
    </w:p>
    <w:p>
      <w:pPr>
        <w:ind w:firstLine="482"/>
        <w:spacing w:line="440" w:lineRule="exact"/>
        <w:rPr>
          <w:rFonts w:ascii="宋体" w:hAnsi="Arial" w:cs="宋体"/>
          <w:b/>
          <w:color w:val="000000" w:themeColor="text1"/>
          <w:sz w:val="24"/>
        </w:rPr>
      </w:pPr>
      <w:r>
        <w:rPr>
          <w:rFonts w:hint="eastAsia" w:ascii="宋体" w:hAnsi="宋体"/>
          <w:b/>
          <w:bCs/>
          <w:color w:val="000000" w:themeColor="text1"/>
          <w:sz w:val="24"/>
        </w:rPr>
        <w:t xml:space="preserve">（6）人员</w:t>
      </w:r>
      <w:r>
        <w:rPr>
          <w:rFonts w:hint="eastAsia" w:ascii="宋体" w:hAnsi="Arial" w:cs="宋体"/>
          <w:b/>
          <w:color w:val="000000" w:themeColor="text1"/>
          <w:sz w:val="24"/>
          <w:lang w:val="zh-CN"/>
        </w:rPr>
        <w:t xml:space="preserve">福利费用</w:t>
      </w:r>
      <w:r>
        <w:rPr>
          <w:rFonts w:hint="eastAsia" w:ascii="宋体" w:hAnsi="Arial" w:cs="宋体"/>
          <w:b/>
          <w:color w:val="000000" w:themeColor="text1"/>
          <w:sz w:val="24"/>
        </w:rPr>
        <w:t xml:space="preserve">符合国家相关政策规定；</w:t>
      </w:r>
      <w:r>
        <w:rPr>
          <w:rFonts w:hint="eastAsia" w:ascii="宋体" w:hAnsi="Arial" w:cs="宋体"/>
          <w:b/>
          <w:color w:val="000000" w:themeColor="text1"/>
          <w:sz w:val="24"/>
          <w:szCs w:val="22"/>
          <w:lang w:val="zh-CN"/>
        </w:rPr>
        <w:t xml:space="preserve">工具、保洁耗材、药剂、消毒费用</w:t>
      </w:r>
      <w:r>
        <w:rPr>
          <w:rFonts w:hint="eastAsia" w:ascii="宋体" w:hAnsi="Arial" w:cs="宋体"/>
          <w:b/>
          <w:color w:val="000000" w:themeColor="text1"/>
          <w:sz w:val="24"/>
          <w:szCs w:val="22"/>
        </w:rPr>
        <w:t xml:space="preserve">满足项目需求</w:t>
      </w:r>
      <w:r>
        <w:rPr>
          <w:rFonts w:hint="eastAsia" w:ascii="宋体" w:hAnsi="Arial" w:cs="宋体"/>
          <w:b/>
          <w:color w:val="000000" w:themeColor="text1"/>
          <w:sz w:val="24"/>
        </w:rPr>
        <w:t xml:space="preserve">。相关费用均由投标人自行承担，</w:t>
      </w:r>
      <w:r>
        <w:rPr>
          <w:rFonts w:hint="eastAsia" w:ascii="宋体" w:hAnsi="Arial" w:cs="宋体"/>
          <w:b/>
          <w:color w:val="000000" w:themeColor="text1"/>
          <w:sz w:val="24"/>
          <w:lang w:val="zh-CN"/>
        </w:rPr>
        <w:t xml:space="preserve">投标人应按照要求填写报价。</w:t>
      </w:r>
      <w:r>
        <w:rPr>
          <w:rFonts w:hint="eastAsia" w:ascii="宋体" w:hAnsi="Arial" w:cs="宋体"/>
          <w:b/>
          <w:color w:val="000000" w:themeColor="text1"/>
          <w:sz w:val="24"/>
        </w:rPr>
        <w:t xml:space="preserve">  </w:t>
      </w:r>
      <w:r/>
    </w:p>
    <w:p>
      <w:pPr>
        <w:ind w:firstLine="482"/>
        <w:spacing w:line="440" w:lineRule="exact"/>
        <w:rPr>
          <w:rFonts w:ascii="宋体" w:hAnsi="宋体"/>
          <w:b/>
          <w:bCs/>
          <w:color w:val="000000" w:themeColor="text1"/>
          <w:sz w:val="24"/>
          <w:lang w:val="zh-CN"/>
        </w:rPr>
      </w:pPr>
      <w:r>
        <w:rPr>
          <w:rFonts w:hint="eastAsia" w:ascii="宋体" w:hAnsi="宋体"/>
          <w:b/>
          <w:bCs/>
          <w:color w:val="000000" w:themeColor="text1"/>
          <w:sz w:val="24"/>
        </w:rPr>
        <w:t xml:space="preserve">（7）</w:t>
      </w:r>
      <w:r>
        <w:rPr>
          <w:rFonts w:hint="eastAsia" w:ascii="宋体" w:hAnsi="宋体"/>
          <w:b/>
          <w:bCs/>
          <w:color w:val="000000" w:themeColor="text1"/>
          <w:sz w:val="24"/>
          <w:lang w:val="zh-CN"/>
        </w:rPr>
        <w:t xml:space="preserve">税金费率按照</w:t>
      </w:r>
      <w:r>
        <w:rPr>
          <w:rFonts w:hint="eastAsia" w:ascii="宋体" w:hAnsi="Arial" w:cs="宋体"/>
          <w:b/>
          <w:color w:val="000000" w:themeColor="text1"/>
          <w:sz w:val="24"/>
        </w:rPr>
        <w:t xml:space="preserve">3%计算报价，不考虑税收减免政策因素。</w:t>
      </w:r>
      <w:r/>
    </w:p>
    <w:p>
      <w:pPr>
        <w:ind w:firstLine="480"/>
        <w:spacing w:line="440" w:lineRule="exact"/>
        <w:rPr>
          <w:rFonts w:ascii="宋体" w:hAnsi="宋体"/>
          <w:b/>
          <w:bCs/>
          <w:color w:val="000000" w:themeColor="text1"/>
          <w:sz w:val="24"/>
        </w:rPr>
      </w:pPr>
      <w:r>
        <w:rPr>
          <w:rFonts w:hint="eastAsia" w:hAnsi="宋体"/>
          <w:color w:val="000000" w:themeColor="text1"/>
          <w:sz w:val="24"/>
        </w:rPr>
        <w:t xml:space="preserve">测算费用时必须严格按照国家最新的相关法律、法规、同类项目管理成本及建湖县劳动用人规定测算人员工资成本、社会保险及其他费用等，并为文件要求的服务人员缴纳国家规定的社会保险，否则作废标处理。用工制度必须按国家《劳动法》、《江苏省劳动管理条例》有关规定执行。</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招标代理服务费：</w:t>
      </w:r>
      <w:r>
        <w:rPr>
          <w:rFonts w:hint="eastAsia" w:ascii="宋体" w:hAnsi="宋体"/>
          <w:color w:val="000000" w:themeColor="text1"/>
          <w:sz w:val="24"/>
        </w:rPr>
        <w:t xml:space="preserve">经研究决定，如中标人响应成交，领取中标通知书并签订合同后向采购代理机构交纳招标代理服务费，本项目招标代理服务费为3000</w:t>
      </w:r>
      <w:r>
        <w:rPr>
          <w:rFonts w:ascii="宋体" w:hAnsi="宋体"/>
          <w:color w:val="000000" w:themeColor="text1"/>
          <w:sz w:val="24"/>
        </w:rPr>
        <w:t xml:space="preserve">0</w:t>
      </w:r>
      <w:r>
        <w:rPr>
          <w:rFonts w:hint="eastAsia" w:ascii="宋体" w:hAnsi="宋体"/>
          <w:color w:val="000000" w:themeColor="text1"/>
          <w:sz w:val="24"/>
        </w:rPr>
        <w:t xml:space="preserve">元（通过数字人民币方式交款）；</w:t>
      </w:r>
      <w:r/>
    </w:p>
    <w:p>
      <w:pPr>
        <w:pStyle w:val="1146"/>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w:t>
      </w:r>
      <w:r>
        <w:rPr>
          <w:rFonts w:hint="eastAsia" w:ascii="宋体" w:hAnsi="宋体"/>
          <w:b/>
          <w:color w:val="000000" w:themeColor="text1"/>
          <w:sz w:val="24"/>
        </w:rPr>
        <w:t xml:space="preserve">时综合</w:t>
      </w:r>
      <w:r>
        <w:rPr>
          <w:rFonts w:hint="eastAsia" w:ascii="宋体" w:hAnsi="宋体"/>
          <w:b/>
          <w:color w:val="000000" w:themeColor="text1"/>
          <w:sz w:val="24"/>
        </w:rPr>
        <w:t xml:space="preserve">考虑。</w:t>
      </w:r>
      <w:r/>
    </w:p>
    <w:p>
      <w:pPr>
        <w:ind w:firstLine="472"/>
        <w:jc w:val="left"/>
        <w:spacing w:line="460" w:lineRule="exact"/>
        <w:widowControl/>
        <w:rPr>
          <w:rFonts w:ascii="宋体" w:hAnsi="宋体"/>
          <w:b/>
          <w:bCs/>
          <w:color w:val="000000" w:themeColor="text1"/>
          <w:sz w:val="24"/>
          <w:szCs w:val="20"/>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5</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w:t>
      </w:r>
      <w:r>
        <w:rPr>
          <w:rFonts w:hint="eastAsia" w:ascii="宋体" w:hAnsi="宋体"/>
          <w:color w:val="000000" w:themeColor="text1"/>
          <w:sz w:val="24"/>
          <w:szCs w:val="20"/>
        </w:rPr>
        <w:t xml:space="preserve">商依法</w:t>
      </w:r>
      <w:r>
        <w:rPr>
          <w:rFonts w:hint="eastAsia" w:ascii="宋体" w:hAnsi="宋体"/>
          <w:color w:val="000000" w:themeColor="text1"/>
          <w:sz w:val="24"/>
          <w:szCs w:val="20"/>
        </w:rPr>
        <w:t xml:space="preserve">享受缓缴、免缴税收、社会保障资金的提供证明材料）；</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原件扫描件。</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9.3符合条件（符合条件要求内容必须提供，且须加盖电子签章，格式见招标文件第六章《投标文件相关格式》，否则投标无效）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ind w:firstLine="482"/>
        <w:jc w:val="left"/>
        <w:spacing w:line="460" w:lineRule="exact"/>
        <w:widowControl/>
        <w:tabs>
          <w:tab w:val="left" w:pos="1440" w:leader="none"/>
        </w:tabs>
        <w:rPr>
          <w:rFonts w:ascii="宋体" w:hAnsi="宋体"/>
          <w:b/>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w:t>
      </w:r>
      <w:r>
        <w:rPr>
          <w:rFonts w:hint="eastAsia" w:ascii="宋体" w:hAnsi="宋体"/>
          <w:color w:val="000000" w:themeColor="text1"/>
          <w:sz w:val="24"/>
          <w:szCs w:val="20"/>
        </w:rPr>
        <w:t xml:space="preserve">即供应</w:t>
      </w:r>
      <w:r>
        <w:rPr>
          <w:rFonts w:hint="eastAsia" w:ascii="宋体" w:hAnsi="宋体"/>
          <w:color w:val="000000" w:themeColor="text1"/>
          <w:sz w:val="24"/>
          <w:szCs w:val="20"/>
        </w:rPr>
        <w:t xml:space="preserve">商投标文件从政府采购客户端工具制作通过“苏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”系统的要求编制并加密投标文件。本项目投标人须通过“苏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线上提交与接收时间：提交投标文件截止时间（2026年4月</w:t>
      </w:r>
      <w:r>
        <w:rPr>
          <w:rFonts w:ascii="宋体" w:hAnsi="宋体"/>
          <w:color w:val="000000" w:themeColor="text1"/>
          <w:sz w:val="24"/>
          <w:szCs w:val="20"/>
        </w:rPr>
        <w:t xml:space="preserve">2</w:t>
      </w:r>
      <w:r>
        <w:rPr>
          <w:rFonts w:hint="eastAsia" w:ascii="宋体" w:hAnsi="宋体"/>
          <w:color w:val="000000" w:themeColor="text1"/>
          <w:sz w:val="24"/>
          <w:szCs w:val="20"/>
        </w:rPr>
        <w:t xml:space="preserve">2日9:00）前。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”系统提交数据电文形式的投标文件（即电子投标），“苏</w:t>
      </w:r>
      <w:r>
        <w:rPr>
          <w:rFonts w:hint="eastAsia" w:ascii="宋体" w:hAnsi="宋体"/>
          <w:color w:val="000000" w:themeColor="text1"/>
          <w:sz w:val="24"/>
          <w:szCs w:val="20"/>
        </w:rPr>
        <w:t xml:space="preserve">采云</w:t>
      </w:r>
      <w:r>
        <w:rPr>
          <w:rFonts w:hint="eastAsia" w:ascii="宋体" w:hAnsi="宋体"/>
          <w:color w:val="000000" w:themeColor="text1"/>
          <w:sz w:val="24"/>
          <w:szCs w:val="20"/>
        </w:rPr>
        <w:t xml:space="preserve">”系统自动接收。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w:t>
      </w:r>
      <w:r>
        <w:rPr>
          <w:rFonts w:hint="eastAsia" w:ascii="宋体" w:hAnsi="宋体"/>
          <w:b/>
          <w:color w:val="000000" w:themeColor="text1"/>
          <w:sz w:val="24"/>
          <w:szCs w:val="20"/>
        </w:rPr>
        <w:t xml:space="preserve">采云</w:t>
      </w:r>
      <w:r>
        <w:rPr>
          <w:rFonts w:hint="eastAsia" w:ascii="宋体" w:hAnsi="宋体"/>
          <w:b/>
          <w:color w:val="000000" w:themeColor="text1"/>
          <w:sz w:val="24"/>
          <w:szCs w:val="20"/>
        </w:rPr>
        <w:t xml:space="preserve">”系统在线编制投标文件（电子数据），并在投标截止时间之前上传投标文件。投标人应在达到开标时间后，使用CA数字证书解密各自投标文件。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w:t>
      </w:r>
      <w:r>
        <w:rPr>
          <w:rFonts w:hint="eastAsia" w:ascii="宋体" w:hAnsi="宋体"/>
          <w:color w:val="000000" w:themeColor="text1"/>
          <w:spacing w:val="-2"/>
          <w:sz w:val="24"/>
          <w:szCs w:val="20"/>
        </w:rPr>
        <w:t xml:space="preserve">采云</w:t>
      </w:r>
      <w:r>
        <w:rPr>
          <w:rFonts w:hint="eastAsia" w:ascii="宋体" w:hAnsi="宋体"/>
          <w:color w:val="000000" w:themeColor="text1"/>
          <w:spacing w:val="-2"/>
          <w:sz w:val="24"/>
          <w:szCs w:val="20"/>
        </w:rPr>
        <w:t xml:space="preserve">”系统自动提取所有投标文件，投标人按招标文件规定方式按时在线解密。本项目招标文件规定的投标人按时在线解密方式：通过“苏</w:t>
      </w:r>
      <w:r>
        <w:rPr>
          <w:rFonts w:hint="eastAsia" w:ascii="宋体" w:hAnsi="宋体"/>
          <w:color w:val="000000" w:themeColor="text1"/>
          <w:spacing w:val="-2"/>
          <w:sz w:val="24"/>
          <w:szCs w:val="20"/>
        </w:rPr>
        <w:t xml:space="preserve">采云</w:t>
      </w:r>
      <w:r>
        <w:rPr>
          <w:rFonts w:hint="eastAsia" w:ascii="宋体" w:hAnsi="宋体"/>
          <w:color w:val="000000" w:themeColor="text1"/>
          <w:spacing w:val="-2"/>
          <w:sz w:val="24"/>
          <w:szCs w:val="20"/>
        </w:rPr>
        <w:t xml:space="preserve">”系统（使用“CA数字证书”）解密。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w:t>
      </w:r>
      <w:r>
        <w:rPr>
          <w:rFonts w:hint="eastAsia" w:ascii="宋体" w:hAnsi="宋体"/>
          <w:color w:val="000000" w:themeColor="text1"/>
          <w:spacing w:val="-2"/>
          <w:sz w:val="24"/>
          <w:szCs w:val="20"/>
        </w:rPr>
        <w:t xml:space="preserve">采云</w:t>
      </w:r>
      <w:r>
        <w:rPr>
          <w:rFonts w:hint="eastAsia" w:ascii="宋体" w:hAnsi="宋体"/>
          <w:color w:val="000000" w:themeColor="text1"/>
          <w:spacing w:val="-2"/>
          <w:sz w:val="24"/>
          <w:szCs w:val="20"/>
        </w:rPr>
        <w:t xml:space="preserve">”系统生成开标记录并向社会公众公布，但依法应当保密的除外。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w:t>
      </w:r>
      <w:r>
        <w:rPr>
          <w:rFonts w:ascii="宋体" w:hAnsi="宋体"/>
          <w:color w:val="000000" w:themeColor="text1"/>
          <w:sz w:val="24"/>
          <w:szCs w:val="20"/>
        </w:rPr>
        <w:t xml:space="preserve">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w:t>
      </w:r>
      <w:r>
        <w:rPr>
          <w:rFonts w:ascii="宋体" w:hAnsi="宋体"/>
          <w:color w:val="000000" w:themeColor="text1"/>
          <w:sz w:val="24"/>
          <w:szCs w:val="20"/>
        </w:rPr>
        <w:t xml:space="preserve">作出</w:t>
      </w:r>
      <w:r>
        <w:rPr>
          <w:rFonts w:ascii="宋体" w:hAnsi="宋体"/>
          <w:color w:val="000000" w:themeColor="text1"/>
          <w:sz w:val="24"/>
          <w:szCs w:val="20"/>
        </w:rPr>
        <w:t xml:space="preserve">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w:t>
      </w:r>
      <w:r>
        <w:rPr>
          <w:rFonts w:ascii="宋体" w:hAnsi="宋体"/>
          <w:color w:val="000000" w:themeColor="text1"/>
          <w:sz w:val="24"/>
          <w:szCs w:val="20"/>
        </w:rPr>
        <w:t xml:space="preserve">响应性只根据</w:t>
      </w:r>
      <w:r>
        <w:rPr>
          <w:rFonts w:ascii="宋体" w:hAnsi="宋体"/>
          <w:color w:val="000000" w:themeColor="text1"/>
          <w:sz w:val="24"/>
          <w:szCs w:val="20"/>
        </w:rPr>
        <w:t xml:space="preserve">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w:t>
      </w:r>
      <w:r>
        <w:rPr>
          <w:rFonts w:ascii="宋体" w:hAnsi="宋体"/>
          <w:color w:val="000000" w:themeColor="text1"/>
          <w:sz w:val="24"/>
          <w:szCs w:val="20"/>
        </w:rPr>
        <w:t xml:space="preserve">废标理由</w:t>
      </w:r>
      <w:r>
        <w:rPr>
          <w:rFonts w:ascii="宋体" w:hAnsi="宋体"/>
          <w:color w:val="000000" w:themeColor="text1"/>
          <w:sz w:val="24"/>
          <w:szCs w:val="20"/>
        </w:rPr>
        <w:t xml:space="preserve">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firstLine="480"/>
        <w:jc w:val="left"/>
        <w:spacing w:line="44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16.7异常低价审查</w:t>
      </w: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p>
    <w:p>
      <w:pPr>
        <w:ind w:firstLine="480"/>
        <w:jc w:val="left"/>
        <w:spacing w:line="44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4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ascii="宋体" w:hAnsi="宋体" w:cs="宋体"/>
          <w:color w:val="000000" w:themeColor="text1"/>
          <w:sz w:val="24"/>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4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投标（响应）报价低于采购项目最高限价45%的，即投标（响应）报价&lt;采购项目最高限价×45%； </w:t>
      </w:r>
      <w:r/>
    </w:p>
    <w:p>
      <w:pPr>
        <w:ind w:left="2" w:firstLine="475"/>
        <w:spacing w:line="44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评审委员会基于专业判断，认为供应商报价过低，有可能影响产品质量或者不能诚信履约的其他情形。</w:t>
      </w:r>
      <w:r/>
    </w:p>
    <w:p>
      <w:pPr>
        <w:ind w:firstLine="480"/>
        <w:spacing w:line="440" w:lineRule="exact"/>
        <w:rPr>
          <w:rFonts w:ascii="宋体" w:hAnsi="宋体" w:cs="宋体"/>
          <w:color w:val="000000" w:themeColor="text1"/>
          <w:sz w:val="24"/>
          <w:lang w:bidi="ar"/>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项情形的，应当要求相关供应商在评审现场合理的时间内对投标（响应）价格</w:t>
      </w:r>
      <w:r>
        <w:rPr>
          <w:rFonts w:ascii="宋体" w:hAnsi="宋体" w:cs="宋体"/>
          <w:color w:val="000000" w:themeColor="text1"/>
          <w:sz w:val="24"/>
          <w:lang w:bidi="ar"/>
        </w:rPr>
        <w:t xml:space="preserve">作出</w:t>
      </w:r>
      <w:r>
        <w:rPr>
          <w:rFonts w:ascii="宋体" w:hAnsi="宋体" w:cs="宋体"/>
          <w:color w:val="000000" w:themeColor="text1"/>
          <w:sz w:val="24"/>
          <w:lang w:bidi="ar"/>
        </w:rPr>
        <w:t xml:space="preserve">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30分钟。其中，属于第</w:t>
      </w: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项情形，供应商已随投标（响应）文件一并提交相关书面说明及必要的证明材料的，在评审现场可不再重复提交</w:t>
      </w:r>
      <w:r>
        <w:rPr>
          <w:rFonts w:hint="eastAsia" w:ascii="宋体" w:hAnsi="宋体" w:cs="宋体"/>
          <w:color w:val="000000" w:themeColor="text1"/>
          <w:sz w:val="24"/>
          <w:lang w:bidi="ar"/>
        </w:rPr>
        <w:t xml:space="preserve">。</w:t>
      </w:r>
      <w:r/>
    </w:p>
    <w:p>
      <w:pPr>
        <w:spacing w:line="440" w:lineRule="exact"/>
        <w:rPr>
          <w:rFonts w:ascii="宋体" w:hAnsi="宋体"/>
          <w:color w:val="000000" w:themeColor="text1"/>
          <w:sz w:val="24"/>
          <w:szCs w:val="20"/>
        </w:rPr>
      </w:pPr>
      <w:r>
        <w:rPr>
          <w:rFonts w:ascii="宋体" w:hAnsi="宋体" w:cs="宋体"/>
          <w:color w:val="000000" w:themeColor="text1"/>
          <w:sz w:val="24"/>
          <w:lang w:bidi="ar"/>
        </w:rPr>
        <w:t xml:space="preserve"> </w:t>
      </w:r>
      <w:r>
        <w:rPr>
          <w:rFonts w:hint="eastAsia" w:ascii="宋体" w:hAnsi="宋体" w:cs="宋体"/>
          <w:color w:val="000000" w:themeColor="text1"/>
          <w:sz w:val="24"/>
          <w:lang w:bidi="ar"/>
        </w:rPr>
        <w:t xml:space="preserve">  </w:t>
      </w:r>
      <w:r>
        <w:rPr>
          <w:rFonts w:hint="eastAsia" w:ascii="宋体" w:hAnsi="宋体"/>
          <w:bCs/>
          <w:color w:val="000000" w:themeColor="text1"/>
          <w:sz w:val="24"/>
          <w:szCs w:val="20"/>
        </w:rPr>
        <w:t xml:space="preserve">16.7.3</w:t>
      </w:r>
      <w:r>
        <w:rPr>
          <w:rFonts w:hint="eastAsia" w:ascii="宋体" w:hAnsi="宋体" w:cs="宋体"/>
          <w:color w:val="000000" w:themeColor="text1"/>
          <w:sz w:val="24"/>
          <w:lang w:bidi="ar"/>
        </w:rPr>
        <w:t xml:space="preserve"> </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w:t>
      </w:r>
      <w:r>
        <w:rPr>
          <w:rFonts w:hint="eastAsia" w:ascii="宋体" w:hAnsi="宋体" w:cs="宋体"/>
          <w:b/>
          <w:color w:val="000000" w:themeColor="text1"/>
          <w:sz w:val="24"/>
        </w:rPr>
        <w:t xml:space="preserve">且按照</w:t>
      </w:r>
      <w:r>
        <w:rPr>
          <w:rFonts w:hint="eastAsia" w:ascii="宋体" w:hAnsi="宋体" w:cs="宋体"/>
          <w:b/>
          <w:color w:val="000000" w:themeColor="text1"/>
          <w:sz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宋体" w:hAnsi="宋体" w:cs="宋体"/>
          <w:b/>
          <w:color w:val="000000" w:themeColor="text1"/>
          <w:sz w:val="24"/>
        </w:rPr>
        <w:t xml:space="preserve">且按照</w:t>
      </w:r>
      <w:r>
        <w:rPr>
          <w:rFonts w:hint="eastAsia" w:ascii="宋体" w:hAnsi="宋体" w:cs="宋体"/>
          <w:b/>
          <w:color w:val="000000" w:themeColor="text1"/>
          <w:sz w:val="24"/>
        </w:rPr>
        <w:t xml:space="preserve">评审因素的量化指标评审得分最高的投标人为排名第一的中标候选人。</w:t>
      </w:r>
      <w:r/>
    </w:p>
    <w:p>
      <w:pPr>
        <w:pStyle w:val="945"/>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w:t>
      </w:r>
      <w:r>
        <w:rPr>
          <w:rFonts w:hint="eastAsia" w:ascii="宋体" w:hAnsi="宋体"/>
          <w:color w:val="000000" w:themeColor="text1"/>
          <w:sz w:val="24"/>
        </w:rPr>
        <w:t xml:space="preserve">副本报</w:t>
      </w:r>
      <w:r>
        <w:rPr>
          <w:rFonts w:hint="eastAsia" w:ascii="宋体" w:hAnsi="宋体"/>
          <w:color w:val="000000" w:themeColor="text1"/>
          <w:sz w:val="24"/>
        </w:rPr>
        <w:t xml:space="preserve">同级政府采购监督管理部门和有关部门备案。</w:t>
      </w: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w:t>
      </w:r>
      <w:r>
        <w:rPr>
          <w:rFonts w:hint="eastAsia" w:ascii="宋体" w:hAnsi="宋体"/>
          <w:color w:val="000000" w:themeColor="text1"/>
          <w:sz w:val="24"/>
        </w:rPr>
        <w:t xml:space="preserve">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质疑函应包括</w:t>
      </w:r>
      <w:r>
        <w:rPr>
          <w:rFonts w:hint="eastAsia" w:ascii="宋体" w:hAnsi="宋体"/>
          <w:color w:val="000000" w:themeColor="text1"/>
          <w:sz w:val="24"/>
          <w:szCs w:val="20"/>
          <w:lang w:val="zh-CN"/>
        </w:rPr>
        <w:t xml:space="preserve">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w:t>
      </w:r>
      <w:r>
        <w:rPr>
          <w:rFonts w:hint="eastAsia" w:ascii="宋体" w:hAnsi="宋体"/>
          <w:color w:val="000000" w:themeColor="text1"/>
          <w:sz w:val="24"/>
          <w:szCs w:val="20"/>
        </w:rPr>
        <w:t xml:space="preserve">函应当</w:t>
      </w:r>
      <w:r>
        <w:rPr>
          <w:rFonts w:hint="eastAsia" w:ascii="宋体" w:hAnsi="宋体"/>
          <w:color w:val="000000" w:themeColor="text1"/>
          <w:sz w:val="24"/>
          <w:szCs w:val="20"/>
        </w:rPr>
        <w:t xml:space="preserve">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w:t>
      </w:r>
      <w:r>
        <w:rPr>
          <w:rFonts w:hint="eastAsia" w:ascii="宋体" w:hAnsi="宋体"/>
          <w:color w:val="000000" w:themeColor="text1"/>
          <w:sz w:val="24"/>
          <w:szCs w:val="20"/>
          <w:lang w:val="zh-CN"/>
        </w:rPr>
        <w:t xml:space="preserve">作出</w:t>
      </w:r>
      <w:r>
        <w:rPr>
          <w:rFonts w:hint="eastAsia" w:ascii="宋体" w:hAnsi="宋体"/>
          <w:color w:val="000000" w:themeColor="text1"/>
          <w:sz w:val="24"/>
          <w:szCs w:val="20"/>
          <w:lang w:val="zh-CN"/>
        </w:rPr>
        <w:t xml:space="preserve">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36"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36"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36"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w:t>
      </w:r>
      <w:hyperlink r:id="rId20"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36"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36"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w:t>
      </w:r>
      <w:r>
        <w:rPr>
          <w:rFonts w:hint="eastAsia" w:ascii="宋体" w:hAnsi="宋体"/>
          <w:b/>
          <w:color w:val="000000" w:themeColor="text1"/>
          <w:sz w:val="24"/>
        </w:rPr>
        <w:t xml:space="preserve">盐财购</w:t>
      </w:r>
      <w:r>
        <w:rPr>
          <w:rFonts w:hint="eastAsia" w:ascii="宋体" w:hAnsi="宋体"/>
          <w:b/>
          <w:color w:val="000000" w:themeColor="text1"/>
          <w:sz w:val="24"/>
        </w:rPr>
        <w:t xml:space="preserve">〔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b/>
          <w:color w:val="000000" w:themeColor="text1"/>
          <w:sz w:val="24"/>
        </w:rPr>
        <w:t xml:space="preserve">采云</w:t>
      </w:r>
      <w:r>
        <w:rPr>
          <w:rFonts w:hint="eastAsia" w:ascii="宋体" w:hAnsi="宋体"/>
          <w:b/>
          <w:color w:val="000000" w:themeColor="text1"/>
          <w:sz w:val="24"/>
        </w:rPr>
        <w:t xml:space="preserve">”系统中录入并公开政府采购合同信息，</w:t>
      </w:r>
      <w:r>
        <w:rPr>
          <w:rFonts w:hint="eastAsia" w:ascii="宋体" w:hAnsi="宋体"/>
          <w:b/>
          <w:color w:val="000000" w:themeColor="text1"/>
          <w:sz w:val="24"/>
        </w:rPr>
        <w:t xml:space="preserve">勾选“融资贷款”</w:t>
      </w:r>
      <w:r>
        <w:rPr>
          <w:rFonts w:hint="eastAsia" w:ascii="宋体" w:hAnsi="宋体"/>
          <w:b/>
          <w:color w:val="000000" w:themeColor="text1"/>
          <w:sz w:val="24"/>
        </w:rPr>
        <w:t xml:space="preserve">选项，并在合同签订、验收付款、账号维护等环节提供必要便利，持续降低参与政府采购的中小企业融资成本。</w:t>
      </w:r>
      <w:r/>
    </w:p>
    <w:p>
      <w:pPr>
        <w:ind w:firstLine="472"/>
        <w:spacing w:line="440" w:lineRule="exact"/>
        <w:rPr>
          <w:rFonts w:ascii="宋体" w:hAnsi="宋体"/>
          <w:b/>
          <w:color w:val="000000" w:themeColor="text1"/>
          <w:sz w:val="24"/>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b/>
          <w:color w:val="000000" w:themeColor="text1"/>
          <w:sz w:val="24"/>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1.项目编号：</w:t>
      </w:r>
      <w:r>
        <w:rPr>
          <w:rFonts w:hint="eastAsia" w:ascii="宋体" w:hAnsi="宋体" w:cs="宋体"/>
          <w:bCs/>
          <w:color w:val="000000" w:themeColor="text1"/>
          <w:sz w:val="24"/>
        </w:rPr>
        <w:t xml:space="preserve">JSZC-320925-SQGC-G2026-0007</w:t>
      </w: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2.项目名称：</w:t>
      </w:r>
      <w:r>
        <w:rPr>
          <w:rFonts w:hint="eastAsia" w:ascii="宋体" w:hAnsi="宋体"/>
          <w:bCs/>
          <w:color w:val="000000" w:themeColor="text1"/>
          <w:sz w:val="24"/>
        </w:rPr>
        <w:t xml:space="preserve">建湖县</w:t>
      </w:r>
      <w:r>
        <w:rPr>
          <w:rFonts w:hint="eastAsia" w:ascii="宋体" w:hAnsi="宋体"/>
          <w:bCs/>
          <w:color w:val="000000" w:themeColor="text1"/>
          <w:sz w:val="24"/>
        </w:rPr>
        <w:t xml:space="preserve">湖垛路</w:t>
      </w:r>
      <w:r>
        <w:rPr>
          <w:rFonts w:hint="eastAsia" w:ascii="宋体" w:hAnsi="宋体"/>
          <w:bCs/>
          <w:color w:val="000000" w:themeColor="text1"/>
          <w:sz w:val="24"/>
        </w:rPr>
        <w:t xml:space="preserve">及神台河风光带路面、河面保洁服务外包项目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w:t>
      </w:r>
      <w:r>
        <w:rPr>
          <w:rFonts w:ascii="宋体" w:hAnsi="宋体" w:cs="宋体"/>
          <w:bCs/>
          <w:color w:val="000000" w:themeColor="text1"/>
          <w:sz w:val="24"/>
        </w:rPr>
        <w:t xml:space="preserve">506.97</w:t>
      </w:r>
      <w:r>
        <w:rPr>
          <w:rFonts w:hint="eastAsia" w:ascii="宋体" w:hAnsi="宋体" w:cs="宋体"/>
          <w:bCs/>
          <w:color w:val="000000" w:themeColor="text1"/>
          <w:sz w:val="24"/>
        </w:rPr>
        <w:t xml:space="preserve"> 万元。</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4.采购需求：建湖县</w:t>
      </w:r>
      <w:r>
        <w:rPr>
          <w:rFonts w:hint="eastAsia" w:ascii="宋体" w:hAnsi="宋体" w:cs="宋体"/>
          <w:bCs/>
          <w:color w:val="000000" w:themeColor="text1"/>
          <w:sz w:val="24"/>
        </w:rPr>
        <w:t xml:space="preserve">湖垛路</w:t>
      </w:r>
      <w:r>
        <w:rPr>
          <w:rFonts w:hint="eastAsia" w:ascii="宋体" w:hAnsi="宋体" w:cs="宋体"/>
          <w:bCs/>
          <w:color w:val="000000" w:themeColor="text1"/>
          <w:sz w:val="24"/>
        </w:rPr>
        <w:t xml:space="preserve">及神台河风光带路面、河面保洁服务，陆地保洁范围为</w:t>
      </w:r>
      <w:r>
        <w:rPr>
          <w:rFonts w:hint="eastAsia" w:ascii="宋体" w:hAnsi="宋体" w:cs="宋体"/>
          <w:color w:val="000000" w:themeColor="text1"/>
          <w:sz w:val="24"/>
        </w:rPr>
        <w:t xml:space="preserve">滨河路（建北桥</w:t>
      </w:r>
      <w:r>
        <w:rPr>
          <w:rFonts w:hint="eastAsia" w:ascii="宋体" w:hAnsi="宋体" w:cs="宋体"/>
          <w:color w:val="000000" w:themeColor="text1"/>
          <w:sz w:val="24"/>
        </w:rPr>
        <w:t xml:space="preserve">至湖垛路</w:t>
      </w:r>
      <w:r>
        <w:rPr>
          <w:rFonts w:hint="eastAsia" w:ascii="宋体" w:hAnsi="宋体" w:cs="宋体"/>
          <w:color w:val="000000" w:themeColor="text1"/>
          <w:sz w:val="24"/>
        </w:rPr>
        <w:t xml:space="preserve">）东路牙以西、</w:t>
      </w:r>
      <w:r>
        <w:rPr>
          <w:rFonts w:hint="eastAsia" w:ascii="宋体" w:hAnsi="宋体" w:cs="宋体"/>
          <w:color w:val="000000" w:themeColor="text1"/>
          <w:sz w:val="24"/>
        </w:rPr>
        <w:t xml:space="preserve">湖垛路</w:t>
      </w:r>
      <w:r>
        <w:rPr>
          <w:rFonts w:hint="eastAsia" w:ascii="宋体" w:hAnsi="宋体" w:cs="宋体"/>
          <w:color w:val="000000" w:themeColor="text1"/>
          <w:sz w:val="24"/>
        </w:rPr>
        <w:t xml:space="preserve">（人民路至自来水公司、湖中路）、神台南路（滨河路至建湖大道）、神台北路（滨河路至建湖大道），面积约19.72万平方米；</w:t>
      </w:r>
      <w:r>
        <w:rPr>
          <w:rFonts w:hint="eastAsia" w:ascii="宋体" w:hAnsi="宋体" w:cs="宋体"/>
          <w:bCs/>
          <w:color w:val="000000" w:themeColor="text1"/>
          <w:sz w:val="24"/>
        </w:rPr>
        <w:t xml:space="preserve">水面保洁范围为</w:t>
      </w:r>
      <w:r>
        <w:rPr>
          <w:rFonts w:hint="eastAsia" w:ascii="宋体" w:hAnsi="宋体" w:cs="宋体"/>
          <w:color w:val="000000" w:themeColor="text1"/>
          <w:sz w:val="24"/>
        </w:rPr>
        <w:t xml:space="preserve">神台河水面（西塘河以西至建湖大道以东），面积约8万平方米。</w:t>
      </w:r>
      <w:r>
        <w:rPr>
          <w:rFonts w:hint="eastAsia" w:ascii="宋体" w:hAnsi="宋体" w:cs="Arial"/>
          <w:bCs/>
          <w:color w:val="000000" w:themeColor="text1"/>
          <w:sz w:val="24"/>
        </w:rPr>
        <w:t xml:space="preserve">人员配备：项目负责人1人，路面保洁人员31人，水面保洁人员4人，合计36人。所有服务人员在服务期间</w:t>
      </w:r>
      <w:r>
        <w:rPr>
          <w:rFonts w:hint="eastAsia" w:ascii="宋体" w:hAnsi="宋体" w:cs="Arial"/>
          <w:bCs/>
          <w:color w:val="000000" w:themeColor="text1"/>
          <w:sz w:val="24"/>
        </w:rPr>
        <w:t xml:space="preserve">须正常</w:t>
      </w:r>
      <w:r>
        <w:rPr>
          <w:rFonts w:hint="eastAsia" w:ascii="宋体" w:hAnsi="宋体" w:cs="Arial"/>
          <w:bCs/>
          <w:color w:val="000000" w:themeColor="text1"/>
          <w:sz w:val="24"/>
        </w:rPr>
        <w:t xml:space="preserve">缴纳社会保险。</w:t>
      </w:r>
      <w:r>
        <w:rPr>
          <w:rFonts w:hint="eastAsia" w:ascii="宋体" w:hAnsi="宋体" w:cs="宋体"/>
          <w:bCs/>
          <w:color w:val="000000" w:themeColor="text1"/>
          <w:sz w:val="24"/>
        </w:rPr>
        <w:t xml:space="preserve">具体要求详见招标文件第三章。</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5.合同履行期限：</w:t>
      </w:r>
      <w:r>
        <w:rPr>
          <w:rFonts w:hint="eastAsia" w:ascii="宋体" w:hAnsi="宋体" w:cs="宋体"/>
          <w:color w:val="000000" w:themeColor="text1"/>
          <w:sz w:val="24"/>
          <w:szCs w:val="20"/>
        </w:rPr>
        <w:t xml:space="preserve">三年</w:t>
      </w:r>
      <w:r>
        <w:rPr>
          <w:rFonts w:hint="eastAsia" w:ascii="宋体" w:hAnsi="宋体" w:cs="Arial"/>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6.本项目不接受联合体投标。</w:t>
      </w:r>
      <w:r/>
    </w:p>
    <w:p>
      <w:pPr>
        <w:ind w:firstLine="482"/>
        <w:jc w:val="left"/>
        <w:spacing w:line="440" w:lineRule="exact"/>
        <w:widowControl/>
        <w:rPr>
          <w:rFonts w:ascii="宋体" w:hAnsi="宋体" w:cs="宋体"/>
          <w:b/>
          <w:color w:val="000000" w:themeColor="text1"/>
          <w:sz w:val="24"/>
        </w:rPr>
      </w:pPr>
      <w:r>
        <w:rPr>
          <w:rFonts w:hint="eastAsia" w:ascii="宋体" w:hAnsi="宋体" w:cs="Arial"/>
          <w:b/>
          <w:bCs/>
          <w:color w:val="000000" w:themeColor="text1"/>
          <w:sz w:val="24"/>
        </w:rPr>
        <w:t xml:space="preserve">二、技术要求及相关说明</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1.</w:t>
      </w:r>
      <w:r>
        <w:rPr>
          <w:rFonts w:ascii="宋体" w:hAnsi="宋体" w:cs="Arial"/>
          <w:b/>
          <w:color w:val="000000" w:themeColor="text1"/>
          <w:sz w:val="24"/>
        </w:rPr>
        <w:t xml:space="preserve"> </w:t>
      </w:r>
      <w:r>
        <w:rPr>
          <w:rFonts w:hint="eastAsia" w:ascii="宋体" w:hAnsi="宋体" w:cs="Arial"/>
          <w:b/>
          <w:color w:val="000000" w:themeColor="text1"/>
          <w:sz w:val="24"/>
        </w:rPr>
        <w:t xml:space="preserve">服务内容及范围</w:t>
      </w:r>
      <w:r/>
    </w:p>
    <w:p>
      <w:pPr>
        <w:ind w:firstLine="480"/>
        <w:jc w:val="left"/>
        <w:spacing w:line="440" w:lineRule="exact"/>
        <w:widowControl/>
        <w:rPr>
          <w:rFonts w:ascii="宋体" w:hAnsi="宋体" w:cs="Arial"/>
          <w:bCs/>
          <w:color w:val="000000" w:themeColor="text1"/>
          <w:sz w:val="24"/>
        </w:rPr>
      </w:pPr>
      <w:r>
        <w:rPr>
          <w:rFonts w:hint="eastAsia" w:ascii="宋体" w:hAnsi="宋体" w:cs="Arial"/>
          <w:bCs/>
          <w:color w:val="000000" w:themeColor="text1"/>
          <w:sz w:val="24"/>
        </w:rPr>
        <w:t xml:space="preserve">建湖县</w:t>
      </w:r>
      <w:r>
        <w:rPr>
          <w:rFonts w:hint="eastAsia" w:ascii="宋体" w:hAnsi="宋体" w:cs="Arial"/>
          <w:bCs/>
          <w:color w:val="000000" w:themeColor="text1"/>
          <w:sz w:val="24"/>
        </w:rPr>
        <w:t xml:space="preserve">湖垛路</w:t>
      </w:r>
      <w:r>
        <w:rPr>
          <w:rFonts w:hint="eastAsia" w:ascii="宋体" w:hAnsi="宋体" w:cs="Arial"/>
          <w:bCs/>
          <w:color w:val="000000" w:themeColor="text1"/>
          <w:sz w:val="24"/>
        </w:rPr>
        <w:t xml:space="preserve">及神台河风光带路面、河面保洁服务，陆地保洁范围为滨河路（建北桥</w:t>
      </w:r>
      <w:r>
        <w:rPr>
          <w:rFonts w:hint="eastAsia" w:ascii="宋体" w:hAnsi="宋体" w:cs="Arial"/>
          <w:bCs/>
          <w:color w:val="000000" w:themeColor="text1"/>
          <w:sz w:val="24"/>
        </w:rPr>
        <w:t xml:space="preserve">至湖垛路</w:t>
      </w:r>
      <w:r>
        <w:rPr>
          <w:rFonts w:hint="eastAsia" w:ascii="宋体" w:hAnsi="宋体" w:cs="Arial"/>
          <w:bCs/>
          <w:color w:val="000000" w:themeColor="text1"/>
          <w:sz w:val="24"/>
        </w:rPr>
        <w:t xml:space="preserve">）东路牙以西、</w:t>
      </w:r>
      <w:r>
        <w:rPr>
          <w:rFonts w:hint="eastAsia" w:ascii="宋体" w:hAnsi="宋体" w:cs="Arial"/>
          <w:bCs/>
          <w:color w:val="000000" w:themeColor="text1"/>
          <w:sz w:val="24"/>
        </w:rPr>
        <w:t xml:space="preserve">湖垛路</w:t>
      </w:r>
      <w:r>
        <w:rPr>
          <w:rFonts w:hint="eastAsia" w:ascii="宋体" w:hAnsi="宋体" w:cs="Arial"/>
          <w:bCs/>
          <w:color w:val="000000" w:themeColor="text1"/>
          <w:sz w:val="24"/>
        </w:rPr>
        <w:t xml:space="preserve">（人民路至自来水公司、湖中路）、神台南路（滨河路至建湖大道）、神台北路（滨河路至建湖大道）；水面保洁范围为神台河水面（西塘河以西至建湖大道以东）。</w:t>
      </w:r>
      <w:r/>
    </w:p>
    <w:p>
      <w:pPr>
        <w:ind w:firstLine="482"/>
        <w:spacing w:line="440" w:lineRule="exact"/>
        <w:rPr>
          <w:rFonts w:ascii="宋体" w:hAnsi="宋体" w:cs="Arial"/>
          <w:bCs/>
          <w:color w:val="000000" w:themeColor="text1"/>
          <w:sz w:val="24"/>
        </w:rPr>
      </w:pPr>
      <w:r>
        <w:rPr>
          <w:rFonts w:hint="eastAsia" w:ascii="宋体" w:hAnsi="宋体" w:cs="Arial"/>
          <w:b/>
          <w:color w:val="000000" w:themeColor="text1"/>
          <w:sz w:val="24"/>
        </w:rPr>
        <w:t xml:space="preserve">2.</w:t>
      </w:r>
      <w:r>
        <w:rPr>
          <w:rFonts w:ascii="宋体" w:hAnsi="宋体" w:cs="Arial"/>
          <w:b/>
          <w:color w:val="000000" w:themeColor="text1"/>
          <w:sz w:val="24"/>
        </w:rPr>
        <w:t xml:space="preserve"> </w:t>
      </w:r>
      <w:r>
        <w:rPr>
          <w:rFonts w:hint="eastAsia" w:ascii="宋体" w:hAnsi="宋体" w:cs="宋体"/>
          <w:b/>
          <w:color w:val="000000" w:themeColor="text1"/>
          <w:sz w:val="24"/>
        </w:rPr>
        <w:t xml:space="preserve">总体要求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（1）以安全管理、环境卫生、协调服务为主要管理内容，确保托管区域处于正常、有序、高效的状态。</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（2）建立并完善各种管理制度和工作流程，明确分工职责和工作质量标准，强化工作的计划性、可操作性和实效性；确保各项工作顺利完成。</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olor w:val="000000" w:themeColor="text1"/>
          <w:sz w:val="24"/>
        </w:rPr>
        <w:t xml:space="preserve">员工统一着装，佩戴明显标志，工作规范，认真负责，作风严谨。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（4）建立各类应急预案（如防汛、抗台风等）并实施，培训相关人员达到相关要求。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（5）服从各项突击性任务和指令，如遇重大活动和重要检查时，听从采购人的统一安排和调度。</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（6）自觉接受服务对象考核，并根据考核结果及时调整改进。</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（7）符合法律法规的其它要求。</w:t>
      </w:r>
      <w:r/>
    </w:p>
    <w:p>
      <w:pPr>
        <w:ind w:firstLine="482"/>
        <w:jc w:val="left"/>
        <w:spacing w:line="44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保洁管理要求</w:t>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3.1 道路保洁</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（1）道路整体清洁，做到“五无六净”。“五无”即：无堆积物、无果皮纸屑、无灰沙泥土、无污泥积水、无死角和白色垃圾。“六净”即：路面净、边角净、下水口净、人行道净、绿化带净、路沿石净。</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（2）道路</w:t>
      </w:r>
      <w:r>
        <w:rPr>
          <w:rFonts w:hint="eastAsia" w:ascii="宋体" w:hAnsi="宋体" w:cs="宋体"/>
          <w:color w:val="000000" w:themeColor="text1"/>
          <w:sz w:val="24"/>
        </w:rPr>
        <w:t xml:space="preserve">普扫必须</w:t>
      </w:r>
      <w:r>
        <w:rPr>
          <w:rFonts w:hint="eastAsia" w:ascii="宋体" w:hAnsi="宋体" w:cs="宋体"/>
          <w:color w:val="000000" w:themeColor="text1"/>
          <w:sz w:val="24"/>
        </w:rPr>
        <w:t xml:space="preserve">在规定的时间内完成。</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（3）清扫保洁及收集的垃圾必须倒入指定的垃圾箱内，垃圾箱周边要打扫干净。</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（4）清扫保洁时不准往排水口扫，不准往绿化带中倒垃圾和余土。</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（5）清扫员上岗作业时，</w:t>
      </w:r>
      <w:r>
        <w:rPr>
          <w:rFonts w:hint="eastAsia" w:ascii="宋体" w:hAnsi="宋体" w:cs="宋体"/>
          <w:color w:val="000000" w:themeColor="text1"/>
          <w:sz w:val="24"/>
        </w:rPr>
        <w:t xml:space="preserve">必须着</w:t>
      </w:r>
      <w:r>
        <w:rPr>
          <w:rFonts w:hint="eastAsia" w:ascii="宋体" w:hAnsi="宋体" w:cs="宋体"/>
          <w:color w:val="000000" w:themeColor="text1"/>
          <w:sz w:val="24"/>
        </w:rPr>
        <w:t xml:space="preserve">工作服，提高安全意识，注意避让来往车辆。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（6）清扫人员应按规定时间上下岗，确保作业时间内</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空档。</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（7）雨天应带好雨具，先把雨水口污物清理，再清扫保洁，停雨后将雨水推净。</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（8）保洁作业时间，垃圾</w:t>
      </w:r>
      <w:r>
        <w:rPr>
          <w:rFonts w:hint="eastAsia" w:ascii="宋体" w:hAnsi="宋体" w:cs="宋体"/>
          <w:color w:val="000000" w:themeColor="text1"/>
          <w:sz w:val="24"/>
        </w:rPr>
        <w:t xml:space="preserve">随扫随清</w:t>
      </w:r>
      <w:r>
        <w:rPr>
          <w:rFonts w:hint="eastAsia" w:ascii="宋体" w:hAnsi="宋体" w:cs="宋体"/>
          <w:color w:val="000000" w:themeColor="text1"/>
          <w:sz w:val="24"/>
        </w:rPr>
        <w:t xml:space="preserve">，路面污物滞留不超过30分钟。</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（9）清扫保洁人员上岗，铁铲、扫把等作业工具配带齐全，使用完好。</w:t>
      </w:r>
      <w:r/>
    </w:p>
    <w:p>
      <w:pPr>
        <w:ind w:firstLine="480"/>
        <w:spacing w:line="440" w:lineRule="exact"/>
        <w:rPr>
          <w:color w:val="000000" w:themeColor="text1"/>
        </w:rPr>
      </w:pPr>
      <w:r>
        <w:rPr>
          <w:rFonts w:hint="eastAsia" w:ascii="宋体" w:hAnsi="宋体" w:cs="宋体"/>
          <w:color w:val="000000" w:themeColor="text1"/>
          <w:sz w:val="24"/>
        </w:rPr>
        <w:t xml:space="preserve">（10）严禁焚烧垃圾、树叶。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（11）小雪及时清扫清运，大雪服从采购人的统一安排。</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（12）服从各项突击性任务和指令，如遇重大活动和重要检查时，听从采购人的统一安排和调度。</w:t>
      </w:r>
      <w:r/>
    </w:p>
    <w:p>
      <w:pPr>
        <w:ind w:firstLine="482"/>
        <w:jc w:val="left"/>
        <w:spacing w:line="440" w:lineRule="exact"/>
        <w:rPr>
          <w:rFonts w:ascii="宋体" w:hAnsi="宋体"/>
          <w:color w:val="000000" w:themeColor="text1"/>
          <w:sz w:val="24"/>
        </w:rPr>
      </w:pPr>
      <w:r>
        <w:rPr>
          <w:rFonts w:hint="eastAsia" w:ascii="宋体" w:hAnsi="宋体"/>
          <w:color w:val="000000" w:themeColor="text1"/>
          <w:sz w:val="24"/>
        </w:rPr>
        <w:t xml:space="preserve">★（13）为提升道路保洁水平，降低保洁人员工作强度，确保道路保洁服务质量，中标方须投入1辆不少于3吨的道路洗扫车用于日常作业（投入的车辆如为自购车辆，投标时需提供车辆行驶证原件扫描件、车辆</w:t>
      </w:r>
      <w:r>
        <w:rPr>
          <w:rFonts w:hint="eastAsia" w:ascii="宋体" w:hAnsi="宋体" w:cs="宋体"/>
          <w:color w:val="000000" w:themeColor="text1"/>
          <w:sz w:val="24"/>
        </w:rPr>
        <w:t xml:space="preserve">购置发票</w:t>
      </w:r>
      <w:r>
        <w:rPr>
          <w:rFonts w:hint="eastAsia" w:ascii="宋体" w:hAnsi="宋体"/>
          <w:color w:val="000000" w:themeColor="text1"/>
          <w:sz w:val="24"/>
        </w:rPr>
        <w:t xml:space="preserve">扫描件；如为租赁车辆，投标时需提供出租方的车辆行驶证原件扫描件、车辆租赁合同原件扫描件）。</w:t>
      </w:r>
      <w:r/>
    </w:p>
    <w:p>
      <w:pPr>
        <w:ind w:firstLine="482"/>
        <w:jc w:val="left"/>
        <w:spacing w:line="440" w:lineRule="exact"/>
        <w:rPr>
          <w:rFonts w:ascii="宋体" w:hAnsi="宋体"/>
          <w:b/>
          <w:bCs/>
          <w:color w:val="000000" w:themeColor="text1"/>
          <w:sz w:val="24"/>
        </w:rPr>
      </w:pPr>
      <w:r>
        <w:rPr>
          <w:rFonts w:hint="eastAsia" w:ascii="宋体" w:hAnsi="宋体"/>
          <w:b/>
          <w:bCs/>
          <w:color w:val="000000" w:themeColor="text1"/>
          <w:sz w:val="24"/>
        </w:rPr>
        <w:t xml:space="preserve">3.2 水面保洁</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（1）水面保洁人员</w:t>
      </w:r>
      <w:r>
        <w:rPr>
          <w:rFonts w:hint="eastAsia" w:ascii="宋体" w:hAnsi="宋体"/>
          <w:bCs/>
          <w:color w:val="000000" w:themeColor="text1"/>
          <w:sz w:val="24"/>
        </w:rPr>
        <w:t xml:space="preserve">不得少于4人</w:t>
      </w:r>
      <w:r>
        <w:rPr>
          <w:rFonts w:hint="eastAsia" w:ascii="宋体" w:hAnsi="宋体"/>
          <w:color w:val="000000" w:themeColor="text1"/>
          <w:sz w:val="24"/>
        </w:rPr>
        <w:t xml:space="preserve">，其中</w:t>
      </w:r>
      <w:r>
        <w:rPr>
          <w:rFonts w:hint="eastAsia" w:ascii="宋体" w:hAnsi="宋体" w:cs="宋体"/>
          <w:color w:val="000000" w:themeColor="text1"/>
          <w:sz w:val="24"/>
        </w:rPr>
        <w:t xml:space="preserve">船舶驾驶人员2人</w:t>
      </w:r>
      <w:r>
        <w:rPr>
          <w:rFonts w:hint="eastAsia" w:ascii="宋体" w:hAnsi="宋体"/>
          <w:color w:val="000000" w:themeColor="text1"/>
          <w:sz w:val="24"/>
        </w:rPr>
        <w:t xml:space="preserve">必须熟悉水性会操作船只，中标方自行购置配备作业工具。</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（2）负责水面保洁区域的清洁工作，保持河面日常清洁，水面无各类垃圾无滞留漂浮物；</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（3）保洁人员和船只水上工作时，严格遵守相关交通规则，确保安全驾驶，无任何事故发生。自行承担作业人员和作业船只（工具）的安全责任。</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（4）河面保持清洁无各类垃圾、杂草、水草；</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河边岸</w:t>
      </w:r>
      <w:r>
        <w:rPr>
          <w:rFonts w:hint="eastAsia" w:ascii="宋体" w:hAnsi="宋体"/>
          <w:color w:val="000000" w:themeColor="text1"/>
          <w:sz w:val="24"/>
        </w:rPr>
        <w:t xml:space="preserve">脚至陆地风光带连接</w:t>
      </w:r>
      <w:r>
        <w:rPr>
          <w:rFonts w:hint="eastAsia" w:ascii="宋体" w:hAnsi="宋体"/>
          <w:color w:val="000000" w:themeColor="text1"/>
          <w:sz w:val="24"/>
        </w:rPr>
        <w:t xml:space="preserve">处保持</w:t>
      </w:r>
      <w:r>
        <w:rPr>
          <w:rFonts w:hint="eastAsia" w:ascii="宋体" w:hAnsi="宋体"/>
          <w:color w:val="000000" w:themeColor="text1"/>
          <w:sz w:val="24"/>
        </w:rPr>
        <w:t xml:space="preserve">无垃圾、枯枝杂草；</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（6）河底水草定期割除；</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（7）建湖大道桥东</w:t>
      </w:r>
      <w:r>
        <w:rPr>
          <w:rFonts w:hint="eastAsia" w:ascii="宋体" w:hAnsi="宋体"/>
          <w:color w:val="000000" w:themeColor="text1"/>
          <w:sz w:val="24"/>
        </w:rPr>
        <w:t xml:space="preserve">河面及岸脚</w:t>
      </w:r>
      <w:r>
        <w:rPr>
          <w:rFonts w:hint="eastAsia" w:ascii="宋体" w:hAnsi="宋体"/>
          <w:color w:val="000000" w:themeColor="text1"/>
          <w:sz w:val="24"/>
        </w:rPr>
        <w:t xml:space="preserve">可视范围内无垃圾、杂草；</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（8）上游拦截的水草、垃圾必须按甲方要求不定期排放。</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4.</w:t>
      </w:r>
      <w:r>
        <w:rPr>
          <w:rFonts w:ascii="宋体" w:hAnsi="宋体" w:cs="Arial"/>
          <w:b/>
          <w:color w:val="000000" w:themeColor="text1"/>
          <w:sz w:val="24"/>
        </w:rPr>
        <w:t xml:space="preserve"> </w:t>
      </w:r>
      <w:r>
        <w:rPr>
          <w:rFonts w:hint="eastAsia" w:ascii="宋体" w:hAnsi="宋体" w:cs="Arial"/>
          <w:b/>
          <w:color w:val="000000" w:themeColor="text1"/>
          <w:sz w:val="24"/>
        </w:rPr>
        <w:t xml:space="preserve">人员要求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05"/>
        <w:gridCol w:w="1014"/>
        <w:gridCol w:w="6119"/>
      </w:tblGrid>
      <w:tr>
        <w:trPr>
          <w:jc w:val="center"/>
          <w:trHeight w:val="622"/>
        </w:trPr>
        <w:tc>
          <w:tcPr>
            <w:tcW w:w="1705"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职务</w:t>
            </w:r>
            <w:r/>
          </w:p>
        </w:tc>
        <w:tc>
          <w:tcPr>
            <w:tcW w:w="1014"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人数</w:t>
            </w:r>
            <w:r/>
          </w:p>
        </w:tc>
        <w:tc>
          <w:tcPr>
            <w:tcW w:w="6119"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相关要求</w:t>
            </w:r>
            <w:r/>
          </w:p>
        </w:tc>
      </w:tr>
      <w:tr>
        <w:trPr>
          <w:jc w:val="center"/>
          <w:trHeight w:val="1184"/>
        </w:trPr>
        <w:tc>
          <w:tcPr>
            <w:tcW w:w="1705"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项目负责人（</w:t>
            </w:r>
            <w:r>
              <w:rPr>
                <w:rFonts w:hint="eastAsia" w:ascii="宋体" w:hAnsi="宋体"/>
                <w:color w:val="000000" w:themeColor="text1"/>
                <w:sz w:val="24"/>
              </w:rPr>
              <w:t xml:space="preserve">兼安全</w:t>
            </w:r>
            <w:r>
              <w:rPr>
                <w:rFonts w:hint="eastAsia" w:ascii="宋体" w:hAnsi="宋体"/>
                <w:color w:val="000000" w:themeColor="text1"/>
                <w:sz w:val="24"/>
              </w:rPr>
              <w:t xml:space="preserve">主管）</w:t>
            </w:r>
            <w:r/>
          </w:p>
        </w:tc>
        <w:tc>
          <w:tcPr>
            <w:tcW w:w="1014" w:type="dxa"/>
            <w:vAlign w:val="center"/>
            <w:textDirection w:val="lrTb"/>
            <w:noWrap w:val="false"/>
          </w:tcPr>
          <w:p>
            <w:pPr>
              <w:jc w:val="center"/>
              <w:spacing w:line="360" w:lineRule="exact"/>
              <w:rPr>
                <w:rFonts w:ascii="宋体" w:hAnsi="宋体"/>
                <w:b/>
                <w:bCs/>
                <w:color w:val="000000" w:themeColor="text1"/>
                <w:sz w:val="24"/>
              </w:rPr>
            </w:pPr>
            <w:r>
              <w:rPr>
                <w:rFonts w:hint="eastAsia" w:ascii="宋体" w:hAnsi="宋体"/>
                <w:b/>
                <w:bCs/>
                <w:color w:val="000000" w:themeColor="text1"/>
                <w:sz w:val="24"/>
              </w:rPr>
              <w:t xml:space="preserve">1</w:t>
            </w:r>
            <w:r/>
          </w:p>
        </w:tc>
        <w:tc>
          <w:tcPr>
            <w:tcW w:w="6119" w:type="dxa"/>
            <w:vAlign w:val="center"/>
            <w:textDirection w:val="lrTb"/>
            <w:noWrap w:val="false"/>
          </w:tcPr>
          <w:p>
            <w:pPr>
              <w:jc w:val="left"/>
              <w:spacing w:line="360" w:lineRule="exact"/>
              <w:rPr>
                <w:rFonts w:ascii="宋体" w:hAnsi="宋体"/>
                <w:color w:val="000000" w:themeColor="text1"/>
                <w:sz w:val="24"/>
              </w:rPr>
            </w:pPr>
            <w:r>
              <w:rPr>
                <w:rFonts w:hint="eastAsia" w:ascii="宋体" w:hAnsi="宋体"/>
                <w:color w:val="000000" w:themeColor="text1"/>
                <w:sz w:val="24"/>
              </w:rPr>
              <w:t xml:space="preserve">项目负责人必须是投标人本单位正式职工且在合同周期内驻场管理。</w:t>
            </w:r>
            <w:r>
              <w:rPr>
                <w:rFonts w:hint="eastAsia" w:ascii="宋体" w:hAnsi="宋体" w:cs="宋体"/>
                <w:color w:val="000000" w:themeColor="text1"/>
                <w:sz w:val="24"/>
              </w:rPr>
              <w:t xml:space="preserve">具有类似项目</w:t>
            </w:r>
            <w:r>
              <w:rPr>
                <w:rFonts w:hint="eastAsia" w:ascii="宋体" w:hAnsi="宋体"/>
                <w:color w:val="000000" w:themeColor="text1"/>
                <w:sz w:val="24"/>
              </w:rPr>
              <w:t xml:space="preserve">管理经验，有较强的组织领导能力和协助能力，同时负责项目人员日常安全管理。</w:t>
            </w:r>
            <w:r/>
          </w:p>
        </w:tc>
      </w:tr>
      <w:tr>
        <w:trPr>
          <w:jc w:val="center"/>
          <w:trHeight w:val="1018"/>
        </w:trPr>
        <w:tc>
          <w:tcPr>
            <w:tcW w:w="1705"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道路保洁人员</w:t>
            </w:r>
            <w:r/>
          </w:p>
        </w:tc>
        <w:tc>
          <w:tcPr>
            <w:tcW w:w="1014" w:type="dxa"/>
            <w:vAlign w:val="center"/>
            <w:textDirection w:val="lrTb"/>
            <w:noWrap w:val="false"/>
          </w:tcPr>
          <w:p>
            <w:pPr>
              <w:jc w:val="center"/>
              <w:spacing w:line="360" w:lineRule="exact"/>
              <w:rPr>
                <w:rFonts w:ascii="宋体" w:hAnsi="宋体"/>
                <w:b/>
                <w:bCs/>
                <w:color w:val="000000" w:themeColor="text1"/>
                <w:sz w:val="24"/>
              </w:rPr>
            </w:pPr>
            <w:r>
              <w:rPr>
                <w:rFonts w:hint="eastAsia" w:ascii="宋体" w:hAnsi="宋体"/>
                <w:b/>
                <w:bCs/>
                <w:color w:val="000000" w:themeColor="text1"/>
                <w:sz w:val="24"/>
              </w:rPr>
              <w:t xml:space="preserve">31</w:t>
            </w:r>
            <w:r/>
          </w:p>
        </w:tc>
        <w:tc>
          <w:tcPr>
            <w:tcW w:w="6119" w:type="dxa"/>
            <w:vAlign w:val="center"/>
            <w:textDirection w:val="lrTb"/>
            <w:noWrap w:val="false"/>
          </w:tcPr>
          <w:p>
            <w:pPr>
              <w:jc w:val="left"/>
              <w:spacing w:line="360" w:lineRule="exact"/>
              <w:rPr>
                <w:rFonts w:ascii="宋体" w:hAnsi="宋体"/>
                <w:color w:val="000000" w:themeColor="text1"/>
                <w:sz w:val="24"/>
              </w:rPr>
            </w:pPr>
            <w:r>
              <w:rPr>
                <w:rFonts w:hint="eastAsia" w:ascii="宋体" w:hAnsi="宋体"/>
                <w:color w:val="000000" w:themeColor="text1"/>
                <w:sz w:val="24"/>
              </w:rPr>
              <w:t xml:space="preserve">身体健康，适应道路保洁要求，有吃苦耐劳精神。</w:t>
            </w:r>
            <w:r/>
          </w:p>
        </w:tc>
      </w:tr>
      <w:tr>
        <w:trPr>
          <w:jc w:val="center"/>
          <w:trHeight w:val="938"/>
        </w:trPr>
        <w:tc>
          <w:tcPr>
            <w:tcW w:w="1705"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水面保洁人员</w:t>
            </w:r>
            <w:r/>
          </w:p>
        </w:tc>
        <w:tc>
          <w:tcPr>
            <w:tcW w:w="1014" w:type="dxa"/>
            <w:vAlign w:val="center"/>
            <w:textDirection w:val="lrTb"/>
            <w:noWrap w:val="false"/>
          </w:tcPr>
          <w:p>
            <w:pPr>
              <w:jc w:val="center"/>
              <w:spacing w:line="360" w:lineRule="exact"/>
              <w:rPr>
                <w:rFonts w:ascii="宋体" w:hAnsi="宋体"/>
                <w:b/>
                <w:bCs/>
                <w:color w:val="000000" w:themeColor="text1"/>
                <w:sz w:val="24"/>
              </w:rPr>
            </w:pPr>
            <w:r>
              <w:rPr>
                <w:rFonts w:hint="eastAsia" w:ascii="宋体" w:hAnsi="宋体"/>
                <w:b/>
                <w:bCs/>
                <w:color w:val="000000" w:themeColor="text1"/>
                <w:sz w:val="24"/>
              </w:rPr>
              <w:t xml:space="preserve">4</w:t>
            </w:r>
            <w:r/>
          </w:p>
        </w:tc>
        <w:tc>
          <w:tcPr>
            <w:tcW w:w="6119" w:type="dxa"/>
            <w:vAlign w:val="center"/>
            <w:textDirection w:val="lrTb"/>
            <w:noWrap w:val="false"/>
          </w:tcPr>
          <w:p>
            <w:pPr>
              <w:jc w:val="left"/>
              <w:spacing w:line="360" w:lineRule="exact"/>
              <w:rPr>
                <w:rFonts w:ascii="宋体" w:hAnsi="宋体"/>
                <w:color w:val="000000" w:themeColor="text1"/>
                <w:sz w:val="24"/>
              </w:rPr>
            </w:pPr>
            <w:r>
              <w:rPr>
                <w:rFonts w:hint="eastAsia" w:ascii="宋体" w:hAnsi="宋体"/>
                <w:color w:val="000000" w:themeColor="text1"/>
                <w:sz w:val="24"/>
              </w:rPr>
              <w:t xml:space="preserve">身体健康，熟悉水性，适应水面保洁要求，有吃苦耐劳精神；其中</w:t>
            </w:r>
            <w:r>
              <w:rPr>
                <w:rFonts w:hint="eastAsia" w:ascii="宋体" w:hAnsi="宋体" w:cs="宋体"/>
                <w:color w:val="000000" w:themeColor="text1"/>
                <w:sz w:val="24"/>
              </w:rPr>
              <w:t xml:space="preserve">船舶驾驶人员2人</w:t>
            </w:r>
            <w:r>
              <w:rPr>
                <w:rFonts w:hint="eastAsia" w:ascii="宋体" w:hAnsi="宋体"/>
                <w:color w:val="000000" w:themeColor="text1"/>
                <w:sz w:val="24"/>
              </w:rPr>
              <w:t xml:space="preserve">必须熟悉水性会操作船只。</w:t>
            </w:r>
            <w:r/>
          </w:p>
        </w:tc>
      </w:tr>
    </w:tbl>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（1）上述人员要求及配置数量为招标人的最低需求，投标人在投标时应根据招标项目实际情况合理配置人员岗位；</w:t>
      </w:r>
      <w:r/>
    </w:p>
    <w:p>
      <w:pPr>
        <w:ind w:left="240" w:firstLine="240"/>
        <w:jc w:val="left"/>
        <w:spacing w:line="440" w:lineRule="exact"/>
        <w:rPr>
          <w:rFonts w:ascii="宋体" w:hAnsi="宋体"/>
          <w:color w:val="000000" w:themeColor="text1"/>
          <w:sz w:val="24"/>
        </w:rPr>
      </w:pPr>
      <w:r>
        <w:rPr>
          <w:rFonts w:hint="eastAsia" w:ascii="宋体" w:hAnsi="宋体"/>
          <w:color w:val="000000" w:themeColor="text1"/>
          <w:sz w:val="24"/>
        </w:rPr>
        <w:t xml:space="preserve">（2）相关人员须持有健康证，无重大疾病和传染病，诚实守信，责任心强。</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（3）招标人谢绝以他人名义挂靠投标，一经发现将取消中标资格或解除合同。</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（4）相关保洁人员优先在本地招工（原项目保洁人员中标人须择优优先录用），且经采购人同意后方可进入本项目现场从事相应服务。</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w:t>
      </w:r>
      <w:r>
        <w:rPr>
          <w:rFonts w:hint="eastAsia" w:ascii="宋体" w:hAnsi="宋体"/>
          <w:color w:val="000000" w:themeColor="text1"/>
          <w:sz w:val="24"/>
        </w:rPr>
        <w:t xml:space="preserve">人要求所有员工所拿工资应等于或优于我县公布的最低工资标准。</w:t>
      </w:r>
      <w:r/>
    </w:p>
    <w:p>
      <w:pPr>
        <w:ind w:firstLine="482"/>
        <w:jc w:val="left"/>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5. 其他要求</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5.1 安全责任</w:t>
      </w:r>
      <w:r/>
    </w:p>
    <w:p>
      <w:pPr>
        <w:ind w:firstLine="480"/>
        <w:jc w:val="left"/>
        <w:spacing w:line="440" w:lineRule="exact"/>
        <w:rPr>
          <w:rFonts w:ascii="宋体" w:hAnsi="宋体"/>
          <w:b/>
          <w:bCs/>
          <w:color w:val="000000" w:themeColor="text1"/>
          <w:sz w:val="24"/>
        </w:rPr>
      </w:pPr>
      <w:r>
        <w:rPr>
          <w:rFonts w:hint="eastAsia" w:ascii="宋体" w:hAnsi="宋体"/>
          <w:b/>
          <w:bCs/>
          <w:color w:val="000000" w:themeColor="text1"/>
          <w:sz w:val="24"/>
        </w:rPr>
        <w:t xml:space="preserve">★（1）中标人必须严格遵守相关安全规定、操作规范，依法依规从事服务工作。中标人须加强所有工作人员的管理，并承担所有工作人员的安全责任（包括交通安全、服务安全、人员损伤等）。由此而产生的安全责任、经济损失等均由中标人承担，与招标人无关</w:t>
      </w:r>
      <w:r>
        <w:rPr>
          <w:rFonts w:hint="eastAsia" w:ascii="宋体" w:hAnsi="宋体" w:cs="宋体"/>
          <w:b/>
          <w:bCs/>
          <w:color w:val="000000" w:themeColor="text1"/>
          <w:sz w:val="24"/>
        </w:rPr>
        <w:t xml:space="preserve">（投标时提供承诺函原件，格式自拟）</w:t>
      </w:r>
      <w:r>
        <w:rPr>
          <w:rFonts w:hint="eastAsia" w:ascii="宋体" w:hAnsi="宋体"/>
          <w:b/>
          <w:bCs/>
          <w:color w:val="000000" w:themeColor="text1"/>
          <w:sz w:val="24"/>
        </w:rPr>
        <w:t xml:space="preserve">。</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（2）中标人必须为工作人员购买意外保险。</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（3）中标人所有工作人员必须统一工作服并配备反光背心、救生衣等安全设施，同时保洁</w:t>
      </w:r>
      <w:r>
        <w:rPr>
          <w:rFonts w:hint="eastAsia" w:ascii="宋体" w:hAnsi="宋体"/>
          <w:color w:val="000000" w:themeColor="text1"/>
          <w:sz w:val="24"/>
        </w:rPr>
        <w:t xml:space="preserve">船上须</w:t>
      </w:r>
      <w:r>
        <w:rPr>
          <w:rFonts w:hint="eastAsia" w:ascii="宋体" w:hAnsi="宋体"/>
          <w:color w:val="000000" w:themeColor="text1"/>
          <w:sz w:val="24"/>
        </w:rPr>
        <w:t xml:space="preserve">配备安全救生工具。</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（4）根据本项目的具体情况，中标人应制定详细的安全管理制度。</w:t>
      </w:r>
      <w:r>
        <w:rPr>
          <w:rFonts w:hint="eastAsia" w:ascii="宋体" w:hAnsi="宋体" w:cs="宋体"/>
          <w:color w:val="000000" w:themeColor="text1"/>
          <w:sz w:val="24"/>
        </w:rPr>
        <w:t xml:space="preserve">制定保洁安全生产网络，完善各项安全制度，建立管理</w:t>
      </w:r>
      <w:r>
        <w:rPr>
          <w:rFonts w:hint="eastAsia" w:ascii="宋体" w:hAnsi="宋体" w:cs="宋体"/>
          <w:color w:val="000000" w:themeColor="text1"/>
          <w:sz w:val="24"/>
        </w:rPr>
        <w:t xml:space="preserve">安全台</w:t>
      </w:r>
      <w:r>
        <w:rPr>
          <w:rFonts w:hint="eastAsia" w:ascii="宋体" w:hAnsi="宋体" w:cs="宋体"/>
          <w:color w:val="000000" w:themeColor="text1"/>
          <w:sz w:val="24"/>
        </w:rPr>
        <w:t xml:space="preserve">账，记录齐全，资料完整。</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5.2 报价要求</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各投标人的投标报价</w:t>
      </w:r>
      <w:r>
        <w:rPr>
          <w:rFonts w:hint="eastAsia"/>
          <w:color w:val="000000" w:themeColor="text1"/>
          <w:sz w:val="24"/>
          <w:szCs w:val="20"/>
        </w:rPr>
        <w:t xml:space="preserve">应</w:t>
      </w:r>
      <w:r>
        <w:rPr>
          <w:rFonts w:hint="eastAsia" w:ascii="宋体" w:hAnsi="宋体"/>
          <w:color w:val="000000" w:themeColor="text1"/>
          <w:sz w:val="24"/>
        </w:rPr>
        <w:t xml:space="preserve">是招标文件所确定招标范围内全部工作内容的价格体现。管理服务费用报价总价中包含管理服务的人员工资、培训、服装费、服务人员的社会保险、</w:t>
      </w:r>
      <w:r>
        <w:rPr>
          <w:rFonts w:hint="eastAsia" w:ascii="宋体" w:hAnsi="宋体"/>
          <w:color w:val="000000" w:themeColor="text1"/>
          <w:sz w:val="24"/>
        </w:rPr>
        <w:t xml:space="preserve">必须的工具用具、税金以及其他相关的所有费用。对投标人认为没有考虑到的费用项目采购单位将不予支付，并认为此项费用已包含在投标报价中。</w:t>
      </w:r>
      <w:r/>
    </w:p>
    <w:p>
      <w:pPr>
        <w:ind w:firstLine="480"/>
        <w:jc w:val="left"/>
        <w:spacing w:line="440" w:lineRule="exact"/>
        <w:rPr>
          <w:rFonts w:ascii="宋体" w:hAnsi="宋体" w:cs="宋体"/>
          <w:bCs/>
          <w:color w:val="000000" w:themeColor="text1"/>
          <w:sz w:val="24"/>
        </w:rPr>
      </w:pPr>
      <w:r>
        <w:rPr>
          <w:rFonts w:hint="eastAsia" w:ascii="宋体" w:hAnsi="宋体"/>
          <w:b/>
          <w:bCs/>
          <w:color w:val="000000" w:themeColor="text1"/>
          <w:sz w:val="24"/>
        </w:rPr>
        <w:t xml:space="preserve">★5.3 </w:t>
      </w:r>
      <w:r>
        <w:rPr>
          <w:rFonts w:hint="eastAsia" w:ascii="宋体" w:hAnsi="宋体" w:cs="宋体"/>
          <w:b/>
          <w:bCs/>
          <w:color w:val="000000" w:themeColor="text1"/>
          <w:sz w:val="24"/>
        </w:rPr>
        <w:t xml:space="preserve">中标方不得将项目转包或分包，一经发现，立即取消中标资格，并承担违约责任</w:t>
      </w:r>
      <w:r>
        <w:rPr>
          <w:rFonts w:hint="eastAsia" w:ascii="宋体" w:hAnsi="宋体" w:cs="宋体"/>
          <w:b/>
          <w:color w:val="000000" w:themeColor="text1"/>
          <w:sz w:val="24"/>
        </w:rPr>
        <w:t xml:space="preserve">（投标时提供承诺函原件，格式自拟）</w:t>
      </w:r>
      <w:r>
        <w:rPr>
          <w:rFonts w:hint="eastAsia" w:ascii="宋体" w:hAnsi="宋体" w:cs="宋体"/>
          <w:b/>
          <w:bCs/>
          <w:color w:val="000000" w:themeColor="text1"/>
          <w:sz w:val="24"/>
        </w:rPr>
        <w:t xml:space="preserve">。</w:t>
      </w:r>
      <w:r/>
    </w:p>
    <w:p>
      <w:pPr>
        <w:ind w:firstLine="480"/>
        <w:jc w:val="left"/>
        <w:spacing w:line="440" w:lineRule="exact"/>
        <w:rPr>
          <w:rFonts w:ascii="宋体" w:hAnsi="宋体"/>
          <w:color w:val="000000" w:themeColor="text1"/>
          <w:sz w:val="24"/>
        </w:rPr>
      </w:pPr>
      <w:r>
        <w:rPr>
          <w:rFonts w:hint="eastAsia" w:ascii="宋体" w:hAnsi="宋体" w:cs="宋体"/>
          <w:bCs/>
          <w:color w:val="000000" w:themeColor="text1"/>
          <w:sz w:val="24"/>
        </w:rPr>
        <w:t xml:space="preserve">5.4 中标方须服从采购人管理，</w:t>
      </w:r>
      <w:r>
        <w:rPr>
          <w:rFonts w:hint="eastAsia" w:ascii="宋体" w:hAnsi="宋体"/>
          <w:color w:val="000000" w:themeColor="text1"/>
          <w:sz w:val="24"/>
        </w:rPr>
        <w:t xml:space="preserve">不得在本招标区域范围内从事管理服务之外的任何项目。如若发生，采购人将立即中止合同，并没收履约保证金。</w:t>
      </w:r>
      <w:r>
        <w:rPr>
          <w:rFonts w:hint="eastAsia" w:ascii="宋体" w:hAnsi="宋体"/>
          <w:color w:val="000000" w:themeColor="text1"/>
          <w:sz w:val="24"/>
        </w:rPr>
        <w:br/>
        <w:t xml:space="preserve">    5.5 根据《住房城乡建设部等4部门关于建立城市环卫工人工资专用账户制度的通知》（建城〔2025〕39号）要求，中标方中标后应按要求开立环卫工人工资专用账户用于服务人员的工资代发。</w:t>
      </w:r>
      <w:r>
        <w:rPr>
          <w:rFonts w:hint="eastAsia" w:ascii="宋体" w:hAnsi="宋体"/>
          <w:color w:val="000000" w:themeColor="text1"/>
          <w:sz w:val="24"/>
        </w:rPr>
        <w:br/>
        <w:t xml:space="preserve">    </w:t>
      </w:r>
      <w:r>
        <w:rPr>
          <w:rFonts w:hint="eastAsia" w:ascii="宋体" w:hAnsi="宋体"/>
          <w:b/>
          <w:bCs/>
          <w:color w:val="000000" w:themeColor="text1"/>
          <w:sz w:val="24"/>
        </w:rPr>
        <w:t xml:space="preserve">★5.6 根据盐市城管请【2025】9号文件要求，中标方负责以实物形式为项目服务人员提供免费早餐（按照不低于6元/天的标准），所涉费用由中标方承担</w:t>
      </w:r>
      <w:r>
        <w:rPr>
          <w:rFonts w:hint="eastAsia" w:ascii="宋体" w:hAnsi="宋体" w:cs="宋体"/>
          <w:b/>
          <w:color w:val="000000" w:themeColor="text1"/>
          <w:sz w:val="24"/>
        </w:rPr>
        <w:t xml:space="preserve">（投标时提供承诺函原件，格式自拟）</w:t>
      </w:r>
      <w:r>
        <w:rPr>
          <w:rFonts w:hint="eastAsia" w:ascii="宋体" w:hAnsi="宋体"/>
          <w:b/>
          <w:bCs/>
          <w:color w:val="000000" w:themeColor="text1"/>
          <w:sz w:val="24"/>
        </w:rPr>
        <w:t xml:space="preserve">。</w:t>
      </w:r>
      <w:r/>
    </w:p>
    <w:p>
      <w:pPr>
        <w:ind w:firstLine="480"/>
        <w:spacing w:line="440" w:lineRule="exact"/>
        <w:rPr>
          <w:rFonts w:ascii="宋体" w:hAnsi="宋体" w:cs="宋体"/>
          <w:b/>
          <w:bCs/>
          <w:color w:val="000000" w:themeColor="text1"/>
          <w:sz w:val="24"/>
        </w:rPr>
      </w:pPr>
      <w:r>
        <w:rPr>
          <w:rFonts w:hint="eastAsia" w:ascii="宋体" w:hAnsi="宋体" w:cs="宋体"/>
          <w:b/>
          <w:color w:val="000000" w:themeColor="text1"/>
          <w:sz w:val="24"/>
        </w:rPr>
        <w:t xml:space="preserve">6、考核要求</w:t>
      </w:r>
      <w:r/>
    </w:p>
    <w:p>
      <w:pPr>
        <w:ind w:firstLine="480"/>
        <w:jc w:val="left"/>
        <w:spacing w:line="440" w:lineRule="exact"/>
        <w:rPr>
          <w:rFonts w:ascii="宋体" w:hAnsi="宋体"/>
          <w:color w:val="000000" w:themeColor="text1"/>
          <w:sz w:val="24"/>
        </w:rPr>
      </w:pPr>
      <w:r>
        <w:rPr>
          <w:rFonts w:hint="eastAsia" w:ascii="宋体" w:hAnsi="宋体" w:cs="黑体"/>
          <w:color w:val="000000" w:themeColor="text1"/>
          <w:sz w:val="24"/>
        </w:rPr>
        <w:t xml:space="preserve">根据招标需求，采购人将制定考核办法对中标人进行考核，付款与考核直接挂钩，实行日巡查，周检查，月考核，根据采购人考核结果付款。考核实行百分扣分制，每分分值100元，可累计扣分；考核结果连续两个</w:t>
      </w:r>
      <w:r>
        <w:rPr>
          <w:rFonts w:hint="eastAsia" w:ascii="宋体" w:hAnsi="宋体" w:cs="黑体"/>
          <w:color w:val="000000" w:themeColor="text1"/>
          <w:sz w:val="24"/>
        </w:rPr>
        <w:t xml:space="preserve">月分</w:t>
      </w:r>
      <w:r>
        <w:rPr>
          <w:rFonts w:hint="eastAsia" w:ascii="宋体" w:hAnsi="宋体" w:cs="黑体"/>
          <w:color w:val="000000" w:themeColor="text1"/>
          <w:sz w:val="24"/>
        </w:rPr>
        <w:t xml:space="preserve">值低于80分时采购人有权单方面终止合同，</w:t>
      </w:r>
      <w:r>
        <w:rPr>
          <w:rFonts w:hint="eastAsia" w:ascii="宋体" w:hAnsi="宋体" w:cs="黑体"/>
          <w:color w:val="000000" w:themeColor="text1"/>
          <w:sz w:val="24"/>
        </w:rPr>
        <w:t xml:space="preserve">不</w:t>
      </w:r>
      <w:r>
        <w:rPr>
          <w:rFonts w:hint="eastAsia" w:ascii="宋体" w:hAnsi="宋体" w:cs="黑体"/>
          <w:color w:val="000000" w:themeColor="text1"/>
          <w:sz w:val="24"/>
        </w:rPr>
        <w:t xml:space="preserve">另行补偿任何费用给中标单位，中标单位必须无条件退场。</w:t>
      </w:r>
      <w:r/>
    </w:p>
    <w:p>
      <w:pPr>
        <w:pStyle w:val="1163"/>
        <w:jc w:val="center"/>
        <w:spacing w:before="120" w:after="120" w:line="480" w:lineRule="exact"/>
        <w:rPr>
          <w:rFonts w:hAnsi="宋体"/>
          <w:b/>
          <w:bCs/>
          <w:color w:val="000000" w:themeColor="text1"/>
        </w:rPr>
      </w:pPr>
      <w:r>
        <w:rPr>
          <w:rFonts w:hint="eastAsia" w:hAnsi="宋体"/>
          <w:b/>
          <w:bCs/>
          <w:color w:val="000000" w:themeColor="text1"/>
        </w:rPr>
        <w:t xml:space="preserve">考核细则表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3"/>
        <w:gridCol w:w="1094"/>
        <w:gridCol w:w="5355"/>
        <w:gridCol w:w="959"/>
        <w:gridCol w:w="967"/>
      </w:tblGrid>
      <w:tr>
        <w:trPr>
          <w:jc w:val="center"/>
        </w:trPr>
        <w:tc>
          <w:tcPr>
            <w:tcW w:w="723"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考核类别</w:t>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考核项目</w:t>
            </w:r>
            <w:r/>
          </w:p>
        </w:tc>
        <w:tc>
          <w:tcPr>
            <w:tcW w:w="5355"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考核内容及要求</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应得分</w:t>
            </w:r>
            <w:r/>
          </w:p>
        </w:tc>
        <w:tc>
          <w:tcPr>
            <w:tcW w:w="967"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实得分</w:t>
            </w:r>
            <w:r/>
          </w:p>
        </w:tc>
      </w:tr>
      <w:tr>
        <w:trPr>
          <w:jc w:val="center"/>
          <w:trHeight w:val="1530"/>
        </w:trPr>
        <w:tc>
          <w:tcPr>
            <w:tcW w:w="723"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人员工资</w:t>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1、服务人员工资等落实情况</w:t>
            </w:r>
            <w:r/>
          </w:p>
        </w:tc>
        <w:tc>
          <w:tcPr>
            <w:tcW w:w="5355" w:type="dxa"/>
            <w:vAlign w:val="center"/>
            <w:textDirection w:val="lrTb"/>
            <w:noWrap w:val="false"/>
          </w:tcPr>
          <w:p>
            <w:pPr>
              <w:pStyle w:val="1163"/>
              <w:jc w:val="left"/>
              <w:spacing w:before="0" w:after="0" w:line="240" w:lineRule="auto"/>
              <w:rPr>
                <w:rFonts w:hAnsi="宋体"/>
                <w:color w:val="000000" w:themeColor="text1"/>
              </w:rPr>
            </w:pPr>
            <w:r>
              <w:rPr>
                <w:rFonts w:hint="eastAsia" w:hAnsi="宋体" w:cs="宋体"/>
                <w:color w:val="000000" w:themeColor="text1"/>
              </w:rPr>
              <w:t xml:space="preserve">中标人是否按时足额兑现工资等费用发放，是否按照招标要求为服务人员购买保险。中标人未按要求落实工资等费用发放或未购买保险的扣5分。</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5</w:t>
            </w:r>
            <w:r/>
          </w:p>
        </w:tc>
        <w:tc>
          <w:tcPr>
            <w:tcW w:w="967" w:type="dxa"/>
            <w:vAlign w:val="center"/>
            <w:textDirection w:val="lrTb"/>
            <w:noWrap w:val="false"/>
          </w:tcPr>
          <w:p>
            <w:pPr>
              <w:pStyle w:val="1163"/>
              <w:jc w:val="center"/>
              <w:spacing w:before="0" w:after="0" w:line="320" w:lineRule="exact"/>
              <w:rPr>
                <w:rFonts w:hAnsi="宋体"/>
                <w:color w:val="000000" w:themeColor="text1"/>
              </w:rPr>
            </w:pPr>
            <w:r>
              <w:rPr>
                <w:rFonts w:hAnsi="宋体"/>
                <w:color w:val="000000" w:themeColor="text1"/>
              </w:rPr>
            </w:r>
            <w:r/>
          </w:p>
        </w:tc>
      </w:tr>
      <w:tr>
        <w:trPr>
          <w:cantSplit/>
          <w:jc w:val="center"/>
          <w:trHeight w:val="3013"/>
        </w:trPr>
        <w:tc>
          <w:tcPr>
            <w:tcW w:w="723" w:type="dxa"/>
            <w:vAlign w:val="center"/>
            <w:vMerge w:val="restart"/>
            <w:textDirection w:val="lrTb"/>
            <w:noWrap w:val="false"/>
          </w:tcPr>
          <w:p>
            <w:pPr>
              <w:pStyle w:val="1163"/>
              <w:spacing w:before="0" w:after="0" w:line="320" w:lineRule="exact"/>
              <w:rPr>
                <w:rFonts w:hAnsi="宋体"/>
                <w:color w:val="000000" w:themeColor="text1"/>
              </w:rPr>
            </w:pPr>
            <w:r>
              <w:rPr>
                <w:rFonts w:hint="eastAsia" w:hAnsi="宋体"/>
                <w:color w:val="000000" w:themeColor="text1"/>
              </w:rPr>
              <w:t xml:space="preserve">服务质量</w:t>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2、人员设备配置</w:t>
            </w:r>
            <w:r/>
          </w:p>
        </w:tc>
        <w:tc>
          <w:tcPr>
            <w:tcW w:w="5355" w:type="dxa"/>
            <w:vAlign w:val="center"/>
            <w:textDirection w:val="lrTb"/>
            <w:noWrap w:val="false"/>
          </w:tcPr>
          <w:p>
            <w:pPr>
              <w:pStyle w:val="1163"/>
              <w:jc w:val="left"/>
              <w:spacing w:before="0" w:after="0" w:line="240" w:lineRule="auto"/>
              <w:rPr>
                <w:rFonts w:hAnsi="宋体"/>
                <w:color w:val="000000" w:themeColor="text1"/>
              </w:rPr>
            </w:pPr>
            <w:r>
              <w:rPr>
                <w:rFonts w:hint="eastAsia" w:hAnsi="宋体"/>
                <w:color w:val="000000" w:themeColor="text1"/>
              </w:rPr>
              <w:t xml:space="preserve">中标人是否按照招标文件要求配备相关人员：项目经理1人、道路保洁人员31人、水面保洁人员4人；是否根据项目需求配备水面作业船、不锈钢人力三轮垃圾车、小型机械化道路清扫车及必要的保洁劳动工具；</w:t>
            </w:r>
            <w:r>
              <w:rPr>
                <w:rFonts w:hint="eastAsia" w:hAnsi="宋体" w:cs="宋体"/>
                <w:bCs/>
                <w:color w:val="000000" w:themeColor="text1"/>
              </w:rPr>
              <w:t xml:space="preserve">驾驶船舶人员为专业人员，须有相关船员证件。</w:t>
            </w:r>
            <w:r>
              <w:rPr>
                <w:rFonts w:hint="eastAsia" w:hAnsi="宋体" w:cs="宋体"/>
                <w:color w:val="000000" w:themeColor="text1"/>
              </w:rPr>
              <w:t xml:space="preserve">不按要求配置保洁人员和设备，造成保洁质量不达标的有一处扣5分，扣完为止。</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20</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Height w:val="1478"/>
        </w:trPr>
        <w:tc>
          <w:tcPr>
            <w:tcW w:w="723" w:type="dxa"/>
            <w:vMerge w:val="continue"/>
            <w:textDirection w:val="lrTb"/>
            <w:noWrap w:val="false"/>
          </w:tcPr>
          <w:p>
            <w:pPr>
              <w:pStyle w:val="1163"/>
              <w:spacing w:before="0" w:after="0" w:line="320" w:lineRule="exact"/>
              <w:rPr>
                <w:rFonts w:hAnsi="宋体"/>
                <w:color w:val="000000" w:themeColor="text1"/>
              </w:rPr>
            </w:pPr>
            <w:r>
              <w:rPr>
                <w:rFonts w:hAnsi="宋体"/>
                <w:color w:val="000000" w:themeColor="text1"/>
              </w:rPr>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3、文明作业</w:t>
            </w:r>
            <w:r/>
          </w:p>
        </w:tc>
        <w:tc>
          <w:tcPr>
            <w:tcW w:w="5355" w:type="dxa"/>
            <w:vAlign w:val="center"/>
            <w:textDirection w:val="lrTb"/>
            <w:noWrap w:val="false"/>
          </w:tcPr>
          <w:p>
            <w:pPr>
              <w:pStyle w:val="1163"/>
              <w:jc w:val="left"/>
              <w:spacing w:before="0" w:after="0" w:line="240" w:lineRule="auto"/>
              <w:rPr>
                <w:rFonts w:hAnsi="宋体"/>
                <w:color w:val="000000" w:themeColor="text1"/>
              </w:rPr>
            </w:pPr>
            <w:r>
              <w:rPr>
                <w:rFonts w:hint="eastAsia" w:hAnsi="宋体" w:cs="宋体"/>
                <w:color w:val="000000" w:themeColor="text1"/>
              </w:rPr>
              <w:t xml:space="preserve">服务人员是否按规范要求统一着装，穿戴防护用具，作业期间保持良好形象。未按要求统一着装或作业期间有不文明现象的扣1分，扣完为止。</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5</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Height w:val="5310"/>
        </w:trPr>
        <w:tc>
          <w:tcPr>
            <w:tcW w:w="723" w:type="dxa"/>
            <w:vMerge w:val="continue"/>
            <w:textDirection w:val="lrTb"/>
            <w:noWrap w:val="false"/>
          </w:tcPr>
          <w:p>
            <w:pPr>
              <w:pStyle w:val="1163"/>
              <w:spacing w:before="0" w:after="0" w:line="320" w:lineRule="exact"/>
              <w:rPr>
                <w:rFonts w:hAnsi="宋体"/>
                <w:color w:val="000000" w:themeColor="text1"/>
              </w:rPr>
            </w:pPr>
            <w:r>
              <w:rPr>
                <w:rFonts w:hAnsi="宋体"/>
                <w:color w:val="000000" w:themeColor="text1"/>
              </w:rPr>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4、保洁服务标准</w:t>
            </w:r>
            <w:r/>
          </w:p>
        </w:tc>
        <w:tc>
          <w:tcPr>
            <w:tcW w:w="5355" w:type="dxa"/>
            <w:vAlign w:val="center"/>
            <w:textDirection w:val="lrTb"/>
            <w:noWrap w:val="false"/>
          </w:tcPr>
          <w:p>
            <w:pPr>
              <w:pStyle w:val="1163"/>
              <w:jc w:val="left"/>
              <w:spacing w:before="0" w:after="0" w:line="240" w:lineRule="auto"/>
              <w:rPr>
                <w:rFonts w:hAnsi="宋体" w:cs="宋体"/>
                <w:color w:val="000000" w:themeColor="text1"/>
              </w:rPr>
            </w:pPr>
            <w:r>
              <w:rPr>
                <w:rFonts w:hint="eastAsia" w:hAnsi="宋体"/>
                <w:color w:val="000000" w:themeColor="text1"/>
              </w:rPr>
              <w:t xml:space="preserve">①</w:t>
            </w:r>
            <w:r>
              <w:rPr>
                <w:rFonts w:hint="eastAsia" w:hAnsi="宋体" w:cs="宋体"/>
                <w:color w:val="000000" w:themeColor="text1"/>
              </w:rPr>
              <w:t xml:space="preserve">道路整体清洁，做到“五无六净”；</w:t>
            </w:r>
            <w:r/>
          </w:p>
          <w:p>
            <w:pPr>
              <w:pStyle w:val="1163"/>
              <w:jc w:val="left"/>
              <w:spacing w:before="0" w:after="0" w:line="240" w:lineRule="auto"/>
              <w:rPr>
                <w:rFonts w:hAnsi="宋体" w:cs="宋体"/>
                <w:color w:val="000000" w:themeColor="text1"/>
              </w:rPr>
            </w:pPr>
            <w:r>
              <w:rPr>
                <w:rFonts w:hint="eastAsia" w:hAnsi="宋体"/>
                <w:color w:val="000000" w:themeColor="text1"/>
              </w:rPr>
              <w:t xml:space="preserve">②</w:t>
            </w:r>
            <w:r>
              <w:rPr>
                <w:rFonts w:hint="eastAsia" w:hAnsi="宋体" w:cs="宋体"/>
                <w:color w:val="000000" w:themeColor="text1"/>
              </w:rPr>
              <w:t xml:space="preserve">道路普扫在</w:t>
            </w:r>
            <w:r>
              <w:rPr>
                <w:rFonts w:hint="eastAsia" w:hAnsi="宋体" w:cs="宋体"/>
                <w:color w:val="000000" w:themeColor="text1"/>
              </w:rPr>
              <w:t xml:space="preserve">规定的时间内完成；</w:t>
            </w:r>
            <w:r/>
          </w:p>
          <w:p>
            <w:pPr>
              <w:pStyle w:val="1163"/>
              <w:jc w:val="left"/>
              <w:spacing w:before="0" w:after="0" w:line="240" w:lineRule="auto"/>
              <w:rPr>
                <w:rFonts w:hAnsi="宋体" w:cs="宋体"/>
                <w:color w:val="000000" w:themeColor="text1"/>
              </w:rPr>
            </w:pPr>
            <w:r>
              <w:rPr>
                <w:rFonts w:hint="eastAsia" w:hAnsi="宋体"/>
                <w:color w:val="000000" w:themeColor="text1"/>
              </w:rPr>
              <w:t xml:space="preserve">③</w:t>
            </w:r>
            <w:r>
              <w:rPr>
                <w:rFonts w:hint="eastAsia" w:hAnsi="宋体" w:cs="宋体"/>
                <w:color w:val="000000" w:themeColor="text1"/>
              </w:rPr>
              <w:t xml:space="preserve">清扫保洁及收集的垃圾倒入指定地点，统一收集处理；</w:t>
            </w:r>
            <w:r/>
          </w:p>
          <w:p>
            <w:pPr>
              <w:pStyle w:val="1163"/>
              <w:jc w:val="left"/>
              <w:spacing w:before="0" w:after="0" w:line="240" w:lineRule="auto"/>
              <w:rPr>
                <w:rFonts w:hAnsi="宋体" w:cs="宋体"/>
                <w:color w:val="000000" w:themeColor="text1"/>
              </w:rPr>
            </w:pPr>
            <w:r>
              <w:rPr>
                <w:rFonts w:hint="eastAsia" w:hAnsi="宋体"/>
                <w:color w:val="000000" w:themeColor="text1"/>
              </w:rPr>
              <w:t xml:space="preserve">④</w:t>
            </w:r>
            <w:r>
              <w:rPr>
                <w:rFonts w:hint="eastAsia" w:hAnsi="宋体" w:cs="宋体"/>
                <w:color w:val="000000" w:themeColor="text1"/>
              </w:rPr>
              <w:t xml:space="preserve">清扫人员应按规定时间上下岗，确保作业时间内</w:t>
            </w:r>
            <w:r>
              <w:rPr>
                <w:rFonts w:hint="eastAsia" w:hAnsi="宋体" w:cs="宋体"/>
                <w:color w:val="000000" w:themeColor="text1"/>
              </w:rPr>
              <w:t xml:space="preserve">不</w:t>
            </w:r>
            <w:r>
              <w:rPr>
                <w:rFonts w:hint="eastAsia" w:hAnsi="宋体" w:cs="宋体"/>
                <w:color w:val="000000" w:themeColor="text1"/>
              </w:rPr>
              <w:t xml:space="preserve">空档；</w:t>
            </w:r>
            <w:r/>
          </w:p>
          <w:p>
            <w:pPr>
              <w:pStyle w:val="1163"/>
              <w:jc w:val="left"/>
              <w:spacing w:before="0" w:after="0" w:line="24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5 \* GB3 \* MERGEFORMAT </w:instrText>
            </w:r>
            <w:r>
              <w:rPr>
                <w:rFonts w:hint="eastAsia" w:hAnsi="宋体" w:cs="宋体"/>
                <w:color w:val="000000" w:themeColor="text1"/>
              </w:rPr>
              <w:fldChar w:fldCharType="separate"/>
            </w:r>
            <w:r>
              <w:rPr>
                <w:color w:val="000000" w:themeColor="text1"/>
              </w:rPr>
              <w:t xml:space="preserve">⑤</w:t>
            </w:r>
            <w:r>
              <w:rPr>
                <w:rFonts w:hint="eastAsia" w:hAnsi="宋体" w:cs="宋体"/>
                <w:color w:val="000000" w:themeColor="text1"/>
              </w:rPr>
              <w:fldChar w:fldCharType="end"/>
            </w:r>
            <w:r>
              <w:rPr>
                <w:rFonts w:hint="eastAsia" w:hAnsi="宋体" w:cs="宋体"/>
                <w:color w:val="000000" w:themeColor="text1"/>
              </w:rPr>
              <w:t xml:space="preserve">保洁作业时间，垃圾</w:t>
            </w:r>
            <w:r>
              <w:rPr>
                <w:rFonts w:hint="eastAsia" w:hAnsi="宋体" w:cs="宋体"/>
                <w:color w:val="000000" w:themeColor="text1"/>
              </w:rPr>
              <w:t xml:space="preserve">随扫随清</w:t>
            </w:r>
            <w:r>
              <w:rPr>
                <w:rFonts w:hint="eastAsia" w:hAnsi="宋体" w:cs="宋体"/>
                <w:color w:val="000000" w:themeColor="text1"/>
              </w:rPr>
              <w:t xml:space="preserve">，路面污物滞留不超过30分钟；</w:t>
            </w:r>
            <w:r/>
          </w:p>
          <w:p>
            <w:pPr>
              <w:pStyle w:val="1163"/>
              <w:jc w:val="left"/>
              <w:spacing w:before="0" w:after="0" w:line="240" w:lineRule="auto"/>
              <w:rPr>
                <w:rFonts w:hAnsi="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6 \* GB3 \* MERGEFORMAT </w:instrText>
            </w:r>
            <w:r>
              <w:rPr>
                <w:rFonts w:hint="eastAsia" w:hAnsi="宋体" w:cs="宋体"/>
                <w:color w:val="000000" w:themeColor="text1"/>
              </w:rPr>
              <w:fldChar w:fldCharType="separate"/>
            </w:r>
            <w:r>
              <w:rPr>
                <w:color w:val="000000" w:themeColor="text1"/>
              </w:rPr>
              <w:t xml:space="preserve">⑥</w:t>
            </w:r>
            <w:r>
              <w:rPr>
                <w:rFonts w:hint="eastAsia" w:hAnsi="宋体" w:cs="宋体"/>
                <w:color w:val="000000" w:themeColor="text1"/>
              </w:rPr>
              <w:fldChar w:fldCharType="end"/>
            </w:r>
            <w:r>
              <w:rPr>
                <w:rFonts w:hint="eastAsia" w:hAnsi="宋体"/>
                <w:color w:val="000000" w:themeColor="text1"/>
              </w:rPr>
              <w:t xml:space="preserve">河面保持清洁无各类垃圾、杂草、水草；</w:t>
            </w:r>
            <w:r/>
          </w:p>
          <w:p>
            <w:pPr>
              <w:pStyle w:val="1163"/>
              <w:jc w:val="left"/>
              <w:spacing w:before="0" w:after="0" w:line="240" w:lineRule="auto"/>
              <w:rPr>
                <w:rFonts w:hAnsi="宋体"/>
                <w:color w:val="000000" w:themeColor="text1"/>
              </w:rPr>
            </w:pPr>
            <w:r>
              <w:rPr>
                <w:rFonts w:hint="eastAsia" w:hAnsi="宋体"/>
                <w:color w:val="000000" w:themeColor="text1"/>
              </w:rPr>
              <w:fldChar w:fldCharType="begin"/>
            </w:r>
            <w:r>
              <w:rPr>
                <w:rFonts w:hint="eastAsia" w:hAnsi="宋体"/>
                <w:color w:val="000000" w:themeColor="text1"/>
              </w:rPr>
              <w:instrText xml:space="preserve"> = 7 \* GB3 \* MERGEFORMAT </w:instrText>
            </w:r>
            <w:r>
              <w:rPr>
                <w:rFonts w:hint="eastAsia" w:hAnsi="宋体"/>
                <w:color w:val="000000" w:themeColor="text1"/>
              </w:rPr>
              <w:fldChar w:fldCharType="separate"/>
            </w:r>
            <w:r>
              <w:rPr>
                <w:color w:val="000000" w:themeColor="text1"/>
              </w:rPr>
              <w:t xml:space="preserve">⑦</w:t>
            </w:r>
            <w:r>
              <w:rPr>
                <w:rFonts w:hint="eastAsia" w:hAnsi="宋体"/>
                <w:color w:val="000000" w:themeColor="text1"/>
              </w:rPr>
              <w:fldChar w:fldCharType="end"/>
            </w:r>
            <w:r>
              <w:rPr>
                <w:rFonts w:hint="eastAsia" w:hAnsi="宋体"/>
                <w:color w:val="000000" w:themeColor="text1"/>
              </w:rPr>
              <w:t xml:space="preserve">河边岸</w:t>
            </w:r>
            <w:r>
              <w:rPr>
                <w:rFonts w:hint="eastAsia" w:hAnsi="宋体"/>
                <w:color w:val="000000" w:themeColor="text1"/>
              </w:rPr>
              <w:t xml:space="preserve">脚至陆地风光带连接</w:t>
            </w:r>
            <w:r>
              <w:rPr>
                <w:rFonts w:hint="eastAsia" w:hAnsi="宋体"/>
                <w:color w:val="000000" w:themeColor="text1"/>
              </w:rPr>
              <w:t xml:space="preserve">处保持</w:t>
            </w:r>
            <w:r>
              <w:rPr>
                <w:rFonts w:hint="eastAsia" w:hAnsi="宋体"/>
                <w:color w:val="000000" w:themeColor="text1"/>
              </w:rPr>
              <w:t xml:space="preserve">无垃圾、枯枝杂草；</w:t>
            </w:r>
            <w:r/>
          </w:p>
          <w:p>
            <w:pPr>
              <w:pStyle w:val="1163"/>
              <w:jc w:val="left"/>
              <w:spacing w:before="0" w:after="0" w:line="240" w:lineRule="auto"/>
              <w:rPr>
                <w:rFonts w:hAnsi="宋体"/>
                <w:color w:val="000000" w:themeColor="text1"/>
              </w:rPr>
            </w:pPr>
            <w:r>
              <w:rPr>
                <w:rFonts w:hint="eastAsia" w:hAnsi="宋体"/>
                <w:color w:val="000000" w:themeColor="text1"/>
              </w:rPr>
              <w:fldChar w:fldCharType="begin"/>
            </w:r>
            <w:r>
              <w:rPr>
                <w:rFonts w:hint="eastAsia" w:hAnsi="宋体"/>
                <w:color w:val="000000" w:themeColor="text1"/>
              </w:rPr>
              <w:instrText xml:space="preserve"> = 8 \* GB3 \* MERGEFORMAT </w:instrText>
            </w:r>
            <w:r>
              <w:rPr>
                <w:rFonts w:hint="eastAsia" w:hAnsi="宋体"/>
                <w:color w:val="000000" w:themeColor="text1"/>
              </w:rPr>
              <w:fldChar w:fldCharType="separate"/>
            </w:r>
            <w:r>
              <w:rPr>
                <w:color w:val="000000" w:themeColor="text1"/>
              </w:rPr>
              <w:t xml:space="preserve">⑧</w:t>
            </w:r>
            <w:r>
              <w:rPr>
                <w:rFonts w:hint="eastAsia" w:hAnsi="宋体"/>
                <w:color w:val="000000" w:themeColor="text1"/>
              </w:rPr>
              <w:fldChar w:fldCharType="end"/>
            </w:r>
            <w:r>
              <w:rPr>
                <w:rFonts w:hint="eastAsia" w:hAnsi="宋体"/>
                <w:color w:val="000000" w:themeColor="text1"/>
              </w:rPr>
              <w:t xml:space="preserve">建湖大道桥东</w:t>
            </w:r>
            <w:r>
              <w:rPr>
                <w:rFonts w:hint="eastAsia" w:hAnsi="宋体"/>
                <w:color w:val="000000" w:themeColor="text1"/>
              </w:rPr>
              <w:t xml:space="preserve">河面及岸脚</w:t>
            </w:r>
            <w:r>
              <w:rPr>
                <w:rFonts w:hint="eastAsia" w:hAnsi="宋体"/>
                <w:color w:val="000000" w:themeColor="text1"/>
              </w:rPr>
              <w:t xml:space="preserve">可视范围内无垃圾、杂草；</w:t>
            </w:r>
            <w:r/>
          </w:p>
          <w:p>
            <w:pPr>
              <w:pStyle w:val="1163"/>
              <w:jc w:val="left"/>
              <w:spacing w:before="0" w:after="0" w:line="240" w:lineRule="auto"/>
              <w:rPr>
                <w:rFonts w:hAnsi="宋体"/>
                <w:color w:val="000000" w:themeColor="text1"/>
              </w:rPr>
            </w:pPr>
            <w:r>
              <w:rPr>
                <w:rFonts w:hint="eastAsia" w:hAnsi="宋体"/>
                <w:color w:val="000000" w:themeColor="text1"/>
              </w:rPr>
              <w:fldChar w:fldCharType="begin"/>
            </w:r>
            <w:r>
              <w:rPr>
                <w:rFonts w:hint="eastAsia" w:hAnsi="宋体"/>
                <w:color w:val="000000" w:themeColor="text1"/>
              </w:rPr>
              <w:instrText xml:space="preserve"> = 9 \* GB3 \* MERGEFORMAT </w:instrText>
            </w:r>
            <w:r>
              <w:rPr>
                <w:rFonts w:hint="eastAsia" w:hAnsi="宋体"/>
                <w:color w:val="000000" w:themeColor="text1"/>
              </w:rPr>
              <w:fldChar w:fldCharType="separate"/>
            </w:r>
            <w:r>
              <w:rPr>
                <w:color w:val="000000" w:themeColor="text1"/>
              </w:rPr>
              <w:t xml:space="preserve">⑨</w:t>
            </w:r>
            <w:r>
              <w:rPr>
                <w:rFonts w:hint="eastAsia" w:hAnsi="宋体"/>
                <w:color w:val="000000" w:themeColor="text1"/>
              </w:rPr>
              <w:fldChar w:fldCharType="end"/>
            </w:r>
            <w:r>
              <w:rPr>
                <w:rFonts w:hint="eastAsia" w:hAnsi="宋体"/>
                <w:color w:val="000000" w:themeColor="text1"/>
              </w:rPr>
              <w:t xml:space="preserve">上游拦截的水草、垃圾按采购方要求不定期排放；</w:t>
            </w:r>
            <w:r/>
          </w:p>
          <w:p>
            <w:pPr>
              <w:pStyle w:val="1163"/>
              <w:jc w:val="left"/>
              <w:spacing w:before="0" w:after="0" w:line="240" w:lineRule="auto"/>
              <w:rPr>
                <w:rFonts w:hAnsi="宋体" w:cs="宋体"/>
                <w:color w:val="000000" w:themeColor="text1"/>
              </w:rPr>
            </w:pPr>
            <w:r>
              <w:rPr>
                <w:rFonts w:hint="eastAsia" w:hAnsi="宋体"/>
                <w:color w:val="000000" w:themeColor="text1"/>
              </w:rPr>
              <w:t xml:space="preserve">以上标准有一条未执行一次扣3分</w:t>
            </w:r>
            <w:r>
              <w:rPr>
                <w:rFonts w:hint="eastAsia" w:hAnsi="宋体" w:cs="宋体"/>
                <w:color w:val="000000" w:themeColor="text1"/>
              </w:rPr>
              <w:t xml:space="preserve">，扣完为止。</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40</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Height w:val="1716"/>
        </w:trPr>
        <w:tc>
          <w:tcPr>
            <w:tcW w:w="723" w:type="dxa"/>
            <w:vAlign w:val="center"/>
            <w:vMerge w:val="restart"/>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安全标准</w:t>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5、人身安全</w:t>
            </w:r>
            <w:r/>
          </w:p>
        </w:tc>
        <w:tc>
          <w:tcPr>
            <w:tcW w:w="5355" w:type="dxa"/>
            <w:vAlign w:val="center"/>
            <w:textDirection w:val="lrTb"/>
            <w:noWrap w:val="false"/>
          </w:tcPr>
          <w:p>
            <w:pPr>
              <w:pStyle w:val="1163"/>
              <w:jc w:val="left"/>
              <w:spacing w:before="0" w:after="0" w:line="240" w:lineRule="auto"/>
              <w:rPr>
                <w:rFonts w:hAnsi="宋体"/>
                <w:color w:val="000000" w:themeColor="text1"/>
              </w:rPr>
            </w:pPr>
            <w:r>
              <w:rPr>
                <w:rFonts w:hint="eastAsia" w:hAnsi="宋体" w:cs="宋体"/>
                <w:color w:val="000000" w:themeColor="text1"/>
              </w:rPr>
              <w:t xml:space="preserve">清扫员上岗作业时</w:t>
            </w:r>
            <w:r>
              <w:rPr>
                <w:rFonts w:hint="eastAsia" w:hAnsi="宋体" w:cs="宋体"/>
                <w:color w:val="000000" w:themeColor="text1"/>
              </w:rPr>
              <w:t xml:space="preserve">，着</w:t>
            </w:r>
            <w:r>
              <w:rPr>
                <w:rFonts w:hint="eastAsia" w:hAnsi="宋体" w:cs="宋体"/>
                <w:color w:val="000000" w:themeColor="text1"/>
              </w:rPr>
              <w:t xml:space="preserve">工作服、反光背心，提高安全意识，注意避让来往车辆；作业船只运行正常，配备安全救生器材，水面保洁人员穿救生衣，驾驶人员持证上岗。</w:t>
            </w:r>
            <w:r>
              <w:rPr>
                <w:rFonts w:hint="eastAsia" w:hAnsi="宋体"/>
                <w:color w:val="000000" w:themeColor="text1"/>
              </w:rPr>
              <w:t xml:space="preserve">未按要求执行的一次扣2分</w:t>
            </w:r>
            <w:r>
              <w:rPr>
                <w:rFonts w:hint="eastAsia" w:hAnsi="宋体" w:cs="宋体"/>
                <w:color w:val="000000" w:themeColor="text1"/>
              </w:rPr>
              <w:t xml:space="preserve">；发生安全事故的一次扣10分。</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10</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Height w:val="1666"/>
        </w:trPr>
        <w:tc>
          <w:tcPr>
            <w:tcW w:w="723" w:type="dxa"/>
            <w:vMerge w:val="continue"/>
            <w:textDirection w:val="lrTb"/>
            <w:noWrap w:val="false"/>
          </w:tcPr>
          <w:p>
            <w:pPr>
              <w:pStyle w:val="1163"/>
              <w:spacing w:before="0" w:after="0" w:line="320" w:lineRule="exact"/>
              <w:rPr>
                <w:rFonts w:hAnsi="宋体"/>
                <w:color w:val="000000" w:themeColor="text1"/>
              </w:rPr>
            </w:pPr>
            <w:r>
              <w:rPr>
                <w:rFonts w:hAnsi="宋体"/>
                <w:color w:val="000000" w:themeColor="text1"/>
              </w:rPr>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6、安全制度</w:t>
            </w:r>
            <w:r/>
          </w:p>
        </w:tc>
        <w:tc>
          <w:tcPr>
            <w:tcW w:w="5355" w:type="dxa"/>
            <w:vAlign w:val="center"/>
            <w:textDirection w:val="lrTb"/>
            <w:noWrap w:val="false"/>
          </w:tcPr>
          <w:p>
            <w:pPr>
              <w:pStyle w:val="1163"/>
              <w:jc w:val="left"/>
              <w:spacing w:before="0" w:after="0" w:line="240" w:lineRule="auto"/>
              <w:rPr>
                <w:rFonts w:hAnsi="宋体"/>
                <w:color w:val="000000" w:themeColor="text1"/>
              </w:rPr>
            </w:pPr>
            <w:r>
              <w:rPr>
                <w:rFonts w:hint="eastAsia" w:hAnsi="宋体"/>
                <w:color w:val="000000" w:themeColor="text1"/>
              </w:rPr>
              <w:t xml:space="preserve">根据本项目的具体情况，中标人应制定详细的安全管理制度。</w:t>
            </w:r>
            <w:r>
              <w:rPr>
                <w:rFonts w:hint="eastAsia" w:hAnsi="宋体" w:cs="宋体"/>
                <w:color w:val="000000" w:themeColor="text1"/>
              </w:rPr>
              <w:t xml:space="preserve">制定保洁安全生产网络，完善各项安全制度，建立管理</w:t>
            </w:r>
            <w:r>
              <w:rPr>
                <w:rFonts w:hint="eastAsia" w:hAnsi="宋体" w:cs="宋体"/>
                <w:color w:val="000000" w:themeColor="text1"/>
              </w:rPr>
              <w:t xml:space="preserve">安全台</w:t>
            </w:r>
            <w:r>
              <w:rPr>
                <w:rFonts w:hint="eastAsia" w:hAnsi="宋体" w:cs="宋体"/>
                <w:color w:val="000000" w:themeColor="text1"/>
              </w:rPr>
              <w:t xml:space="preserve">账，记录齐全，资料完整。无安全网络和制度的扣3分；台</w:t>
            </w:r>
            <w:r>
              <w:rPr>
                <w:rFonts w:hint="eastAsia" w:hAnsi="宋体" w:cs="宋体"/>
                <w:color w:val="000000" w:themeColor="text1"/>
              </w:rPr>
              <w:t xml:space="preserve">账资料</w:t>
            </w:r>
            <w:r>
              <w:rPr>
                <w:rFonts w:hint="eastAsia" w:hAnsi="宋体" w:cs="宋体"/>
                <w:color w:val="000000" w:themeColor="text1"/>
              </w:rPr>
              <w:t xml:space="preserve">不齐全的扣2分。</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5</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Height w:val="1145"/>
        </w:trPr>
        <w:tc>
          <w:tcPr>
            <w:tcW w:w="723" w:type="dxa"/>
            <w:vAlign w:val="center"/>
            <w:vMerge w:val="restart"/>
            <w:textDirection w:val="lrTb"/>
            <w:noWrap w:val="false"/>
          </w:tcPr>
          <w:p>
            <w:pPr>
              <w:pStyle w:val="1163"/>
              <w:spacing w:before="0" w:after="0" w:line="320" w:lineRule="exact"/>
              <w:rPr>
                <w:rFonts w:hAnsi="宋体"/>
                <w:color w:val="000000" w:themeColor="text1"/>
              </w:rPr>
            </w:pPr>
            <w:r>
              <w:rPr>
                <w:rFonts w:hint="eastAsia" w:hAnsi="宋体"/>
                <w:color w:val="000000" w:themeColor="text1"/>
              </w:rPr>
              <w:t xml:space="preserve">其他管理</w:t>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7、应急管理</w:t>
            </w:r>
            <w:r/>
          </w:p>
        </w:tc>
        <w:tc>
          <w:tcPr>
            <w:tcW w:w="5355" w:type="dxa"/>
            <w:vAlign w:val="center"/>
            <w:textDirection w:val="lrTb"/>
            <w:noWrap w:val="false"/>
          </w:tcPr>
          <w:p>
            <w:pPr>
              <w:pStyle w:val="1163"/>
              <w:spacing w:before="0" w:after="0" w:line="240" w:lineRule="auto"/>
              <w:rPr>
                <w:rFonts w:hAnsi="宋体"/>
                <w:color w:val="000000" w:themeColor="text1"/>
              </w:rPr>
            </w:pPr>
            <w:r>
              <w:rPr>
                <w:rFonts w:hint="eastAsia" w:hAnsi="宋体" w:cs="宋体"/>
                <w:color w:val="000000" w:themeColor="text1"/>
              </w:rPr>
              <w:t xml:space="preserve">服从各项突击性任务和指令，如遇重大活动和重要检查时，听从采购人的统一安排和调度。不服从统一安排的一次扣5分。</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5</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Pr>
        <w:tc>
          <w:tcPr>
            <w:tcW w:w="723" w:type="dxa"/>
            <w:vMerge w:val="continue"/>
            <w:textDirection w:val="lrTb"/>
            <w:noWrap w:val="false"/>
          </w:tcPr>
          <w:p>
            <w:pPr>
              <w:pStyle w:val="1163"/>
              <w:spacing w:before="0" w:after="0" w:line="320" w:lineRule="exact"/>
              <w:rPr>
                <w:rFonts w:hAnsi="宋体"/>
                <w:color w:val="000000" w:themeColor="text1"/>
              </w:rPr>
            </w:pPr>
            <w:r>
              <w:rPr>
                <w:rFonts w:hAnsi="宋体"/>
                <w:color w:val="000000" w:themeColor="text1"/>
              </w:rPr>
            </w:r>
            <w:r/>
          </w:p>
        </w:tc>
        <w:tc>
          <w:tcPr>
            <w:tcW w:w="1094"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s="宋体"/>
                <w:color w:val="000000" w:themeColor="text1"/>
              </w:rPr>
              <w:t xml:space="preserve">8、社会监督</w:t>
            </w:r>
            <w:r/>
          </w:p>
        </w:tc>
        <w:tc>
          <w:tcPr>
            <w:tcW w:w="5355" w:type="dxa"/>
            <w:vAlign w:val="center"/>
            <w:textDirection w:val="lrTb"/>
            <w:noWrap w:val="false"/>
          </w:tcPr>
          <w:p>
            <w:pPr>
              <w:pStyle w:val="1163"/>
              <w:spacing w:before="0" w:after="0" w:line="240" w:lineRule="auto"/>
              <w:rPr>
                <w:rFonts w:hAnsi="宋体"/>
                <w:color w:val="000000" w:themeColor="text1"/>
              </w:rPr>
            </w:pPr>
            <w:r>
              <w:rPr>
                <w:rFonts w:hint="eastAsia" w:hAnsi="宋体"/>
                <w:color w:val="000000" w:themeColor="text1"/>
              </w:rPr>
              <w:t xml:space="preserve">①因工作不力被县领导点名批评；</w:t>
            </w:r>
            <w:r/>
          </w:p>
          <w:p>
            <w:pPr>
              <w:pStyle w:val="1163"/>
              <w:spacing w:before="0" w:after="0" w:line="240" w:lineRule="auto"/>
              <w:rPr>
                <w:rFonts w:hAnsi="宋体"/>
                <w:color w:val="000000" w:themeColor="text1"/>
              </w:rPr>
            </w:pPr>
            <w:r>
              <w:rPr>
                <w:rFonts w:hint="eastAsia" w:hAnsi="宋体"/>
                <w:color w:val="000000" w:themeColor="text1"/>
              </w:rPr>
              <w:t xml:space="preserve">②被局领导点名批评（依据会议记录）；</w:t>
            </w:r>
            <w:r/>
          </w:p>
          <w:p>
            <w:pPr>
              <w:pStyle w:val="1163"/>
              <w:spacing w:before="0" w:after="0" w:line="240" w:lineRule="auto"/>
              <w:rPr>
                <w:rFonts w:hAnsi="宋体"/>
                <w:color w:val="000000" w:themeColor="text1"/>
              </w:rPr>
            </w:pPr>
            <w:r>
              <w:rPr>
                <w:rFonts w:hint="eastAsia" w:hAnsi="宋体"/>
                <w:color w:val="000000" w:themeColor="text1"/>
              </w:rPr>
              <w:t xml:space="preserve">③被新闻媒体、网络曝光、投诉经查证属实的</w:t>
            </w:r>
            <w:r/>
          </w:p>
          <w:p>
            <w:pPr>
              <w:pStyle w:val="1163"/>
              <w:spacing w:before="0" w:after="0" w:line="240" w:lineRule="auto"/>
              <w:rPr>
                <w:rFonts w:hAnsi="宋体"/>
                <w:color w:val="000000" w:themeColor="text1"/>
              </w:rPr>
            </w:pPr>
            <w:r>
              <w:rPr>
                <w:rFonts w:hint="eastAsia" w:hAnsi="宋体"/>
                <w:color w:val="000000" w:themeColor="text1"/>
              </w:rPr>
              <w:t xml:space="preserve">出现第①</w:t>
            </w:r>
            <w:r>
              <w:rPr>
                <w:rFonts w:hint="eastAsia" w:hAnsi="宋体"/>
                <w:color w:val="000000" w:themeColor="text1"/>
              </w:rPr>
              <w:t xml:space="preserve">项扣10分</w:t>
            </w:r>
            <w:r>
              <w:rPr>
                <w:rFonts w:hint="eastAsia" w:hAnsi="宋体"/>
                <w:color w:val="000000" w:themeColor="text1"/>
              </w:rPr>
              <w:t xml:space="preserve">；出现②、③</w:t>
            </w:r>
            <w:r>
              <w:rPr>
                <w:rFonts w:hint="eastAsia" w:hAnsi="宋体"/>
                <w:color w:val="000000" w:themeColor="text1"/>
              </w:rPr>
              <w:t xml:space="preserve">项扣5分</w:t>
            </w:r>
            <w:r/>
          </w:p>
        </w:tc>
        <w:tc>
          <w:tcPr>
            <w:tcW w:w="959" w:type="dxa"/>
            <w:vAlign w:val="center"/>
            <w:textDirection w:val="lrTb"/>
            <w:noWrap w:val="false"/>
          </w:tcPr>
          <w:p>
            <w:pPr>
              <w:pStyle w:val="1163"/>
              <w:jc w:val="center"/>
              <w:spacing w:before="0" w:after="0" w:line="320" w:lineRule="exact"/>
              <w:rPr>
                <w:rFonts w:hAnsi="宋体"/>
                <w:color w:val="000000" w:themeColor="text1"/>
              </w:rPr>
            </w:pPr>
            <w:r>
              <w:rPr>
                <w:rFonts w:hint="eastAsia" w:hAnsi="宋体"/>
                <w:color w:val="000000" w:themeColor="text1"/>
              </w:rPr>
              <w:t xml:space="preserve">10</w:t>
            </w:r>
            <w:r/>
          </w:p>
        </w:tc>
        <w:tc>
          <w:tcPr>
            <w:tcW w:w="967" w:type="dxa"/>
            <w:vAlign w:val="center"/>
            <w:textDirection w:val="lrTb"/>
            <w:noWrap w:val="false"/>
          </w:tcPr>
          <w:p>
            <w:pPr>
              <w:pStyle w:val="1163"/>
              <w:spacing w:before="0" w:after="0" w:line="320" w:lineRule="exact"/>
              <w:rPr>
                <w:rFonts w:hAnsi="宋体"/>
                <w:color w:val="000000" w:themeColor="text1"/>
              </w:rPr>
            </w:pPr>
            <w:r>
              <w:rPr>
                <w:rFonts w:hAnsi="宋体"/>
                <w:color w:val="000000" w:themeColor="text1"/>
              </w:rPr>
            </w:r>
            <w:r/>
          </w:p>
        </w:tc>
      </w:tr>
      <w:tr>
        <w:trPr>
          <w:cantSplit/>
          <w:jc w:val="center"/>
          <w:trHeight w:val="1010"/>
        </w:trPr>
        <w:tc>
          <w:tcPr>
            <w:gridSpan w:val="5"/>
            <w:tcW w:w="9098" w:type="dxa"/>
            <w:textDirection w:val="lrTb"/>
            <w:noWrap w:val="false"/>
          </w:tcPr>
          <w:p>
            <w:pPr>
              <w:pStyle w:val="1163"/>
              <w:jc w:val="left"/>
              <w:spacing w:before="120" w:after="120" w:line="480" w:lineRule="exact"/>
              <w:rPr>
                <w:rFonts w:hAnsi="宋体"/>
                <w:color w:val="000000" w:themeColor="text1"/>
              </w:rPr>
            </w:pPr>
            <w:r>
              <w:rPr>
                <w:rFonts w:hint="eastAsia" w:hAnsi="宋体"/>
                <w:color w:val="000000" w:themeColor="text1"/>
              </w:rPr>
              <w:t xml:space="preserve">                                          </w:t>
            </w:r>
            <w:r/>
          </w:p>
          <w:p>
            <w:pPr>
              <w:pStyle w:val="1163"/>
              <w:jc w:val="center"/>
              <w:spacing w:before="120" w:after="120" w:line="480" w:lineRule="exact"/>
              <w:rPr>
                <w:rFonts w:hAnsi="宋体"/>
                <w:color w:val="000000" w:themeColor="text1"/>
              </w:rPr>
            </w:pPr>
            <w:r>
              <w:rPr>
                <w:rFonts w:hAnsi="宋体"/>
                <w:color w:val="000000" w:themeColor="text1"/>
              </w:rPr>
              <w:t xml:space="preserve">                                </w:t>
            </w:r>
            <w:r>
              <w:rPr>
                <w:rFonts w:hint="eastAsia" w:hAnsi="宋体"/>
                <w:color w:val="000000" w:themeColor="text1"/>
              </w:rPr>
              <w:t xml:space="preserve">合计得分：</w:t>
            </w:r>
            <w:r/>
          </w:p>
        </w:tc>
      </w:tr>
      <w:tr>
        <w:trPr>
          <w:cantSplit/>
          <w:jc w:val="center"/>
          <w:trHeight w:val="920"/>
        </w:trPr>
        <w:tc>
          <w:tcPr>
            <w:gridSpan w:val="5"/>
            <w:tcW w:w="9098" w:type="dxa"/>
            <w:textDirection w:val="lrTb"/>
            <w:noWrap w:val="false"/>
          </w:tcPr>
          <w:p>
            <w:pPr>
              <w:pStyle w:val="1163"/>
              <w:spacing w:before="120" w:after="120" w:line="480" w:lineRule="exact"/>
              <w:rPr>
                <w:rFonts w:hAnsi="宋体"/>
                <w:color w:val="000000" w:themeColor="text1"/>
              </w:rPr>
            </w:pPr>
            <w:r>
              <w:rPr>
                <w:rFonts w:hint="eastAsia" w:hAnsi="宋体"/>
                <w:color w:val="000000" w:themeColor="text1"/>
              </w:rPr>
              <w:t xml:space="preserve">考核人员:</w:t>
            </w:r>
            <w:r/>
          </w:p>
          <w:p>
            <w:pPr>
              <w:pStyle w:val="1163"/>
              <w:jc w:val="right"/>
              <w:spacing w:before="120" w:after="120" w:line="480" w:lineRule="exact"/>
              <w:rPr>
                <w:rFonts w:hAnsi="宋体"/>
                <w:color w:val="000000" w:themeColor="text1"/>
              </w:rPr>
            </w:pPr>
            <w:r>
              <w:rPr>
                <w:rFonts w:hint="eastAsia" w:hAnsi="宋体"/>
                <w:color w:val="000000" w:themeColor="text1"/>
              </w:rPr>
              <w:t xml:space="preserve">年       月       日</w:t>
            </w:r>
            <w:r/>
          </w:p>
        </w:tc>
      </w:tr>
    </w:tbl>
    <w:p>
      <w:pPr>
        <w:ind w:firstLine="482"/>
        <w:spacing w:line="440" w:lineRule="exact"/>
        <w:rPr>
          <w:rFonts w:hAnsi="宋体"/>
          <w:b/>
          <w:bCs/>
          <w:color w:val="000000" w:themeColor="text1"/>
          <w:sz w:val="24"/>
        </w:rPr>
      </w:pPr>
      <w:r>
        <w:rPr>
          <w:rFonts w:hAnsi="宋体"/>
          <w:b/>
          <w:bCs/>
          <w:color w:val="000000" w:themeColor="text1"/>
          <w:sz w:val="24"/>
        </w:rPr>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四、服务保障和承诺要求</w:t>
      </w:r>
      <w:r/>
    </w:p>
    <w:p>
      <w:pPr>
        <w:ind w:firstLine="480"/>
        <w:spacing w:line="480" w:lineRule="exact"/>
        <w:shd w:val="clear" w:color="auto" w:fill="ffffff"/>
        <w:tabs>
          <w:tab w:val="left" w:pos="0" w:leader="none"/>
        </w:tabs>
        <w:rPr>
          <w:rFonts w:ascii="宋体" w:hAnsi="宋体"/>
          <w:bCs/>
          <w:color w:val="000000" w:themeColor="text1"/>
          <w:sz w:val="24"/>
        </w:rPr>
      </w:pPr>
      <w:r>
        <w:rPr>
          <w:rFonts w:hint="eastAsia" w:ascii="宋体" w:hAnsi="宋体"/>
          <w:bCs/>
          <w:color w:val="000000" w:themeColor="text1"/>
          <w:sz w:val="24"/>
        </w:rPr>
        <w:t xml:space="preserve">1. 各投标人必须严格按照本次招标技术参数要求进行合理报价，如后期出现验收不合格情形视同虚假承诺谋取中标成交，将被列入不良行为记录名单。</w:t>
      </w:r>
      <w:r/>
    </w:p>
    <w:p>
      <w:pPr>
        <w:ind w:firstLine="480"/>
        <w:spacing w:line="480" w:lineRule="exact"/>
        <w:shd w:val="clear" w:color="auto" w:fill="ffffff"/>
        <w:tabs>
          <w:tab w:val="left" w:pos="0" w:leader="none"/>
        </w:tabs>
        <w:rPr>
          <w:rFonts w:ascii="宋体" w:hAnsi="宋体"/>
          <w:bCs/>
          <w:color w:val="000000" w:themeColor="text1"/>
          <w:sz w:val="24"/>
        </w:rPr>
      </w:pPr>
      <w:r>
        <w:rPr>
          <w:rFonts w:hint="eastAsia" w:ascii="宋体" w:hAnsi="宋体"/>
          <w:bCs/>
          <w:color w:val="000000" w:themeColor="text1"/>
          <w:sz w:val="24"/>
        </w:rPr>
        <w:t xml:space="preserve">2. 项目服务期间，承包方所有的工作人员的人身安全以及承包方在服务期间产生的各类安全责任事故均由承包方自行承担。</w:t>
      </w:r>
      <w:r/>
    </w:p>
    <w:p>
      <w:pPr>
        <w:ind w:firstLine="480"/>
        <w:spacing w:line="480" w:lineRule="exact"/>
        <w:shd w:val="clear" w:color="auto" w:fill="ffffff"/>
        <w:tabs>
          <w:tab w:val="left" w:pos="0" w:leader="none"/>
        </w:tabs>
        <w:rPr>
          <w:rFonts w:ascii="宋体" w:hAnsi="宋体"/>
          <w:bCs/>
          <w:color w:val="000000" w:themeColor="text1"/>
          <w:sz w:val="24"/>
        </w:rPr>
      </w:pPr>
      <w:r>
        <w:rPr>
          <w:rFonts w:hint="eastAsia" w:ascii="宋体" w:hAnsi="宋体"/>
          <w:bCs/>
          <w:color w:val="000000" w:themeColor="text1"/>
          <w:sz w:val="24"/>
        </w:rPr>
        <w:t xml:space="preserve">3. 采购人要求所有员工的工资应等于或优于我县公布的最低工资标准。</w:t>
      </w:r>
      <w:r/>
    </w:p>
    <w:p>
      <w:pPr>
        <w:pStyle w:val="1426"/>
        <w:ind w:firstLine="480"/>
        <w:jc w:val="both"/>
        <w:spacing w:before="0" w:beforeAutospacing="0" w:after="0" w:afterAutospacing="0" w:line="440" w:lineRule="exact"/>
        <w:rPr>
          <w:rFonts w:ascii="宋体" w:hAnsi="宋体"/>
          <w:bCs/>
          <w:color w:val="000000" w:themeColor="text1"/>
        </w:rPr>
      </w:pPr>
      <w:r>
        <w:rPr>
          <w:rFonts w:hint="eastAsia" w:ascii="宋体" w:hAnsi="宋体"/>
          <w:bCs/>
          <w:color w:val="000000" w:themeColor="text1"/>
        </w:rPr>
        <w:t xml:space="preserve">4. 中标单位必须无条件服从招标文件的要求和投标文件的承诺，采购人将根据招标文件的要求和投标文件的承诺制定相应的考核标准，定期对服务公司进行综合考核，根据考核情况对服务公司给予相应奖惩。</w:t>
      </w:r>
      <w:r/>
    </w:p>
    <w:p>
      <w:pPr>
        <w:pStyle w:val="1426"/>
        <w:ind w:firstLine="480"/>
        <w:jc w:val="both"/>
        <w:spacing w:before="0" w:beforeAutospacing="0" w:after="0" w:afterAutospacing="0" w:line="440" w:lineRule="exact"/>
        <w:rPr>
          <w:rFonts w:ascii="宋体" w:hAnsi="宋体" w:cs="宋体"/>
          <w:b/>
          <w:color w:val="000000" w:themeColor="text1"/>
        </w:rPr>
      </w:pPr>
      <w:r>
        <w:rPr>
          <w:rFonts w:hint="eastAsia" w:ascii="宋体" w:hAnsi="宋体" w:cs="宋体"/>
          <w:b/>
          <w:color w:val="000000" w:themeColor="text1"/>
        </w:rPr>
        <w:t xml:space="preserve">五、采购标的对应的中小企业划分标准所属行业一览表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852"/>
        </w:trPr>
        <w:tc>
          <w:tcPr>
            <w:tcW w:w="1190" w:type="dxa"/>
            <w:vAlign w:val="center"/>
            <w:textDirection w:val="lrTb"/>
            <w:noWrap w:val="false"/>
          </w:tcPr>
          <w:p>
            <w:pPr>
              <w:pStyle w:val="1266"/>
              <w:jc w:val="center"/>
              <w:spacing w:before="0" w:beforeAutospacing="0" w:after="0" w:afterAutospacing="0" w:line="320" w:lineRule="exact"/>
              <w:rPr>
                <w:color w:val="000000" w:themeColor="text1"/>
              </w:rPr>
            </w:pPr>
            <w:r>
              <w:rPr>
                <w:rFonts w:hint="eastAsia"/>
                <w:color w:val="000000" w:themeColor="text1"/>
              </w:rPr>
              <w:t xml:space="preserve">序号</w:t>
            </w:r>
            <w:r/>
          </w:p>
        </w:tc>
        <w:tc>
          <w:tcPr>
            <w:tcW w:w="3757" w:type="dxa"/>
            <w:vAlign w:val="center"/>
            <w:textDirection w:val="lrTb"/>
            <w:noWrap w:val="false"/>
          </w:tcPr>
          <w:p>
            <w:pPr>
              <w:pStyle w:val="1266"/>
              <w:jc w:val="center"/>
              <w:spacing w:before="0" w:beforeAutospacing="0" w:after="0" w:afterAutospacing="0" w:line="320" w:lineRule="exact"/>
              <w:rPr>
                <w:color w:val="000000" w:themeColor="text1"/>
              </w:rPr>
            </w:pPr>
            <w:r>
              <w:rPr>
                <w:rFonts w:hint="eastAsia"/>
                <w:color w:val="000000" w:themeColor="text1"/>
              </w:rPr>
              <w:t xml:space="preserve">采购标的</w:t>
            </w:r>
            <w:r/>
          </w:p>
        </w:tc>
        <w:tc>
          <w:tcPr>
            <w:tcW w:w="3716" w:type="dxa"/>
            <w:vAlign w:val="center"/>
            <w:textDirection w:val="lrTb"/>
            <w:noWrap w:val="false"/>
          </w:tcPr>
          <w:p>
            <w:pPr>
              <w:pStyle w:val="1266"/>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W w:w="1190" w:type="dxa"/>
            <w:vAlign w:val="center"/>
            <w:textDirection w:val="lrTb"/>
            <w:noWrap w:val="false"/>
          </w:tcPr>
          <w:p>
            <w:pPr>
              <w:pStyle w:val="1266"/>
              <w:jc w:val="center"/>
              <w:spacing w:before="0" w:beforeAutospacing="0" w:after="0" w:afterAutospacing="0" w:line="320" w:lineRule="exact"/>
              <w:rPr>
                <w:color w:val="000000" w:themeColor="text1"/>
                <w:sz w:val="20"/>
                <w:szCs w:val="20"/>
                <w:lang w:bidi="ar"/>
              </w:rPr>
            </w:pPr>
            <w:r>
              <w:rPr>
                <w:rFonts w:hint="eastAsia"/>
                <w:color w:val="000000" w:themeColor="text1"/>
                <w:sz w:val="20"/>
                <w:szCs w:val="20"/>
                <w:lang w:bidi="ar"/>
              </w:rPr>
              <w:t xml:space="preserve">1</w:t>
            </w:r>
            <w:r/>
          </w:p>
        </w:tc>
        <w:tc>
          <w:tcPr>
            <w:tcW w:w="3757" w:type="dxa"/>
            <w:vAlign w:val="center"/>
            <w:textDirection w:val="lrTb"/>
            <w:noWrap w:val="false"/>
          </w:tcPr>
          <w:p>
            <w:pPr>
              <w:pStyle w:val="1266"/>
              <w:jc w:val="center"/>
              <w:spacing w:before="0" w:beforeAutospacing="0" w:after="0" w:afterAutospacing="0" w:line="320" w:lineRule="exact"/>
              <w:rPr>
                <w:color w:val="000000" w:themeColor="text1"/>
              </w:rPr>
            </w:pPr>
            <w:r>
              <w:rPr>
                <w:rFonts w:hint="eastAsia"/>
                <w:bCs/>
                <w:color w:val="000000" w:themeColor="text1"/>
              </w:rPr>
              <w:t xml:space="preserve">路面、河面保洁服务外包</w:t>
            </w:r>
            <w:r/>
          </w:p>
        </w:tc>
        <w:tc>
          <w:tcPr>
            <w:tcW w:w="3716" w:type="dxa"/>
            <w:vAlign w:val="center"/>
            <w:textDirection w:val="lrTb"/>
            <w:noWrap w:val="false"/>
          </w:tcPr>
          <w:p>
            <w:pPr>
              <w:pStyle w:val="1266"/>
              <w:jc w:val="center"/>
              <w:spacing w:before="0" w:beforeAutospacing="0" w:after="0" w:afterAutospacing="0" w:line="320" w:lineRule="exact"/>
              <w:rPr>
                <w:color w:val="000000" w:themeColor="text1"/>
              </w:rPr>
            </w:pPr>
            <w:r>
              <w:rPr>
                <w:rFonts w:hint="eastAsia"/>
                <w:color w:val="000000" w:themeColor="text1"/>
              </w:rPr>
              <w:t xml:space="preserve">其他未列明行业</w:t>
            </w:r>
            <w:r/>
          </w:p>
        </w:tc>
      </w:tr>
    </w:tbl>
    <w:p>
      <w:pPr>
        <w:ind w:firstLine="480"/>
        <w:spacing w:line="440" w:lineRule="exact"/>
        <w:rPr>
          <w:rFonts w:ascii="宋体" w:hAnsi="宋体" w:cs="宋体"/>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color w:val="000000" w:themeColor="text1"/>
          <w:sz w:val="24"/>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2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w:t>
      </w:r>
      <w:r>
        <w:rPr>
          <w:rFonts w:hint="eastAsia" w:ascii="宋体" w:hAnsi="宋体" w:cs="宋体"/>
          <w:b/>
          <w:color w:val="000000" w:themeColor="text1"/>
          <w:sz w:val="24"/>
        </w:rPr>
        <w:t xml:space="preserve">微</w:t>
      </w:r>
      <w:r>
        <w:rPr>
          <w:rFonts w:ascii="宋体" w:hAnsi="宋体" w:cs="宋体"/>
          <w:b/>
          <w:color w:val="000000" w:themeColor="text1"/>
          <w:sz w:val="24"/>
        </w:rPr>
        <w:t xml:space="preserve">企业</w:t>
      </w:r>
      <w:r>
        <w:rPr>
          <w:rFonts w:ascii="宋体" w:hAnsi="宋体" w:cs="宋体"/>
          <w:b/>
          <w:color w:val="000000" w:themeColor="text1"/>
          <w:sz w:val="24"/>
        </w:rPr>
        <w:t xml:space="preserve">优惠情况</w:t>
      </w:r>
      <w:r>
        <w:rPr>
          <w:rFonts w:hint="eastAsia" w:ascii="宋体" w:hAnsi="宋体" w:cs="宋体"/>
          <w:b/>
          <w:color w:val="000000" w:themeColor="text1"/>
          <w:sz w:val="24"/>
        </w:rPr>
        <w:t xml:space="preserve">：</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w:t>
      </w:r>
      <w:r>
        <w:rPr>
          <w:rFonts w:hint="eastAsia" w:ascii="宋体" w:hAnsi="宋体" w:cs="宋体"/>
          <w:bCs/>
          <w:color w:val="000000" w:themeColor="text1"/>
          <w:sz w:val="24"/>
        </w:rPr>
        <w:t xml:space="preserve">微企业</w:t>
      </w:r>
      <w:r>
        <w:rPr>
          <w:rFonts w:hint="eastAsia" w:ascii="宋体" w:hAnsi="宋体" w:cs="宋体"/>
          <w:bCs/>
          <w:color w:val="000000" w:themeColor="text1"/>
          <w:sz w:val="24"/>
        </w:rPr>
        <w:t xml:space="preserve">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24"/>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951"/>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517"/>
        <w:gridCol w:w="1304"/>
      </w:tblGrid>
      <w:tr>
        <w:trPr>
          <w:jc w:val="center"/>
          <w:trHeight w:val="646"/>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51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30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78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投标报价（10分）</w:t>
            </w:r>
            <w:r/>
          </w:p>
        </w:tc>
      </w:tr>
      <w:tr>
        <w:trPr>
          <w:jc w:val="center"/>
          <w:trHeight w:val="2750"/>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519"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满足招标文件要求且投标价格最低的有效投标报价为评标基准价，其价格分为满分10分。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按照下列公式计算：</w:t>
            </w:r>
            <w:r>
              <w:rPr>
                <w:rFonts w:hint="eastAsia" w:ascii="宋体" w:hAnsi="宋体" w:cs="宋体"/>
                <w:b/>
                <w:color w:val="000000" w:themeColor="text1"/>
                <w:sz w:val="24"/>
              </w:rPr>
              <w:t xml:space="preserve">投标报价得分=（评标基准价/投标报价）×10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058"/>
              <w:spacing w:before="0" w:after="0"/>
              <w:rPr>
                <w:rFonts w:eastAsia="宋体" w:cs="Arial"/>
                <w:color w:val="000000" w:themeColor="text1"/>
              </w:rPr>
            </w:pPr>
            <w:r>
              <w:rPr>
                <w:rFonts w:hint="eastAsia" w:ascii="宋体" w:hAnsi="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30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10</w:t>
            </w:r>
            <w:r/>
          </w:p>
        </w:tc>
      </w:tr>
      <w:tr>
        <w:trPr>
          <w:jc w:val="center"/>
          <w:trHeight w:val="80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综合实力部分（90分）</w:t>
            </w:r>
            <w:r/>
          </w:p>
        </w:tc>
      </w:tr>
      <w:tr>
        <w:trPr>
          <w:jc w:val="center"/>
          <w:trHeight w:val="847"/>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4000"/>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s="宋体"/>
                <w:color w:val="000000" w:themeColor="text1"/>
                <w:sz w:val="24"/>
              </w:rPr>
              <w:t xml:space="preserve">业绩合同</w:t>
            </w:r>
            <w:r/>
          </w:p>
        </w:tc>
        <w:tc>
          <w:tcPr>
            <w:tcW w:w="851"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olor w:val="000000" w:themeColor="text1"/>
                <w:sz w:val="24"/>
              </w:rPr>
              <w:t xml:space="preserve">7</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（1）投标人具有</w:t>
            </w:r>
            <w:r>
              <w:rPr>
                <w:rFonts w:hint="eastAsia" w:ascii="宋体" w:hAnsi="宋体" w:cs="宋体"/>
                <w:bCs/>
                <w:color w:val="000000" w:themeColor="text1"/>
                <w:sz w:val="24"/>
              </w:rPr>
              <w:t xml:space="preserve">类似项目</w:t>
            </w:r>
            <w:r>
              <w:rPr>
                <w:rFonts w:hint="eastAsia" w:ascii="宋体" w:hAnsi="宋体" w:cs="宋体"/>
                <w:color w:val="000000" w:themeColor="text1"/>
                <w:sz w:val="24"/>
              </w:rPr>
              <w:t xml:space="preserve">业绩合同（2022年1月1日以后所签合同），每提供一个业绩合同得3分，此项最高得6分（须提供业绩合同原件彩色扫描件，未提供的不得分）；</w:t>
            </w:r>
            <w:r/>
          </w:p>
          <w:p>
            <w:pPr>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p>
            <w:pPr>
              <w:rPr>
                <w:rFonts w:ascii="宋体" w:hAnsi="宋体" w:cs="宋体"/>
                <w:color w:val="000000" w:themeColor="text1"/>
                <w:sz w:val="24"/>
              </w:rPr>
            </w:pPr>
            <w:r>
              <w:rPr>
                <w:rFonts w:hint="eastAsia" w:ascii="宋体" w:hAnsi="宋体" w:cs="宋体"/>
                <w:color w:val="000000" w:themeColor="text1"/>
                <w:sz w:val="24"/>
              </w:rPr>
              <w:t xml:space="preserve">（2）投标人提供上述类似项目案例中，2022年以来获得市级及以上行业主管部门颁发的荣誉或表彰的，有一个得0.5分,最高得1分，荣誉证书或表彰文件中</w:t>
            </w:r>
            <w:r>
              <w:rPr>
                <w:rFonts w:hint="eastAsia" w:ascii="宋体" w:hAnsi="宋体" w:cs="宋体"/>
                <w:color w:val="000000" w:themeColor="text1"/>
                <w:sz w:val="24"/>
              </w:rPr>
              <w:t xml:space="preserve">须体现</w:t>
            </w:r>
            <w:r>
              <w:rPr>
                <w:rFonts w:hint="eastAsia" w:ascii="宋体" w:hAnsi="宋体" w:cs="宋体"/>
                <w:color w:val="000000" w:themeColor="text1"/>
                <w:sz w:val="24"/>
              </w:rPr>
              <w:t xml:space="preserve">投标人，获奖日期以发布日期为准，否则不得分（提供颁奖单位的颁奖文件原件彩色扫描件或颁奖单位</w:t>
            </w:r>
            <w:r>
              <w:rPr>
                <w:rFonts w:hint="eastAsia" w:ascii="宋体" w:hAnsi="宋体" w:cs="宋体"/>
                <w:color w:val="000000" w:themeColor="text1"/>
                <w:sz w:val="24"/>
              </w:rPr>
              <w:t xml:space="preserve">官网文件截</w:t>
            </w:r>
            <w:r>
              <w:rPr>
                <w:rFonts w:hint="eastAsia" w:ascii="宋体" w:hAnsi="宋体" w:cs="宋体"/>
                <w:color w:val="000000" w:themeColor="text1"/>
                <w:sz w:val="24"/>
              </w:rPr>
              <w:t xml:space="preserve">图，未提供的不得分）。</w:t>
            </w:r>
            <w:r/>
          </w:p>
        </w:tc>
      </w:tr>
      <w:tr>
        <w:trPr>
          <w:jc w:val="center"/>
          <w:trHeight w:val="3216"/>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olor w:val="000000" w:themeColor="text1"/>
                <w:sz w:val="24"/>
              </w:rPr>
            </w:pPr>
            <w:r>
              <w:rPr>
                <w:rFonts w:hint="eastAsia" w:ascii="宋体" w:hAnsi="宋体"/>
                <w:color w:val="000000" w:themeColor="text1"/>
                <w:sz w:val="24"/>
              </w:rPr>
              <w:t xml:space="preserve">企业实力</w:t>
            </w:r>
            <w:r/>
          </w:p>
        </w:tc>
        <w:tc>
          <w:tcPr>
            <w:tcW w:w="851" w:type="dxa"/>
            <w:vAlign w:val="center"/>
            <w:textDirection w:val="lrTb"/>
            <w:noWrap w:val="false"/>
          </w:tcPr>
          <w:p>
            <w:pPr>
              <w:jc w:val="center"/>
              <w:spacing w:line="300" w:lineRule="exact"/>
              <w:rPr>
                <w:rFonts w:ascii="宋体" w:hAnsi="宋体"/>
                <w:color w:val="000000" w:themeColor="text1"/>
                <w:sz w:val="24"/>
              </w:rPr>
            </w:pPr>
            <w:r>
              <w:rPr>
                <w:rFonts w:hint="eastAsia" w:ascii="宋体" w:hAnsi="宋体"/>
                <w:color w:val="000000" w:themeColor="text1"/>
                <w:sz w:val="24"/>
              </w:rPr>
              <w:t xml:space="preserve">3</w:t>
            </w:r>
            <w:r/>
          </w:p>
        </w:tc>
        <w:tc>
          <w:tcPr>
            <w:gridSpan w:val="2"/>
            <w:tcW w:w="5821" w:type="dxa"/>
            <w:vAlign w:val="center"/>
            <w:textDirection w:val="lrTb"/>
            <w:noWrap w:val="false"/>
          </w:tcPr>
          <w:p>
            <w:pPr>
              <w:jc w:val="left"/>
              <w:rPr>
                <w:rFonts w:ascii="宋体" w:hAnsi="宋体"/>
                <w:color w:val="000000" w:themeColor="text1"/>
                <w:sz w:val="24"/>
              </w:rPr>
            </w:pPr>
            <w:r>
              <w:rPr>
                <w:rFonts w:hint="eastAsia" w:ascii="宋体" w:hAnsi="宋体" w:cs="宋体"/>
                <w:color w:val="000000" w:themeColor="text1"/>
                <w:sz w:val="24"/>
              </w:rPr>
              <w:t xml:space="preserve">（1）投标人具有ISO9001质量管理体系认证证书的得1分（认证机构必须在全国认证认可信息公共服务平台cx.cnca.cn/CertECloud/index/index/page网站可查询）；</w:t>
            </w:r>
            <w:r>
              <w:rPr>
                <w:rFonts w:hint="eastAsia" w:ascii="宋体" w:hAnsi="宋体" w:cs="宋体"/>
                <w:color w:val="000000" w:themeColor="text1"/>
                <w:sz w:val="24"/>
              </w:rPr>
              <w:br/>
              <w:t xml:space="preserve">（2）</w:t>
            </w:r>
            <w:r>
              <w:rPr>
                <w:rFonts w:hint="eastAsia" w:ascii="宋体" w:hAnsi="宋体"/>
                <w:color w:val="000000" w:themeColor="text1"/>
                <w:sz w:val="24"/>
              </w:rPr>
              <w:t xml:space="preserve">投标人具有行政</w:t>
            </w:r>
            <w:r>
              <w:rPr>
                <w:rFonts w:hint="eastAsia" w:ascii="宋体" w:hAnsi="宋体" w:cs="宋体"/>
                <w:color w:val="000000" w:themeColor="text1"/>
                <w:sz w:val="24"/>
              </w:rPr>
              <w:t xml:space="preserve">主管部门颁发</w:t>
            </w:r>
            <w:r>
              <w:rPr>
                <w:rFonts w:hint="eastAsia" w:ascii="宋体" w:hAnsi="宋体"/>
                <w:color w:val="000000" w:themeColor="text1"/>
                <w:sz w:val="24"/>
              </w:rPr>
              <w:t xml:space="preserve">《</w:t>
            </w:r>
            <w:r>
              <w:rPr>
                <w:rFonts w:hint="eastAsia" w:ascii="宋体" w:hAnsi="宋体"/>
                <w:color w:val="000000" w:themeColor="text1"/>
                <w:sz w:val="24"/>
                <w:lang w:val="zh-CN"/>
              </w:rPr>
              <w:t xml:space="preserve">城市生活垃圾经营性清扫、收集、运输服务许可证</w:t>
            </w:r>
            <w:r>
              <w:rPr>
                <w:rFonts w:hint="eastAsia" w:ascii="宋体" w:hAnsi="宋体"/>
                <w:color w:val="000000" w:themeColor="text1"/>
                <w:sz w:val="24"/>
              </w:rPr>
              <w:t xml:space="preserve">》的得2分。</w:t>
            </w:r>
            <w:r>
              <w:rPr>
                <w:rFonts w:hint="eastAsia" w:ascii="宋体" w:hAnsi="宋体" w:cs="宋体"/>
                <w:color w:val="000000" w:themeColor="text1"/>
                <w:sz w:val="24"/>
              </w:rPr>
              <w:t xml:space="preserve">       </w:t>
            </w:r>
            <w:r>
              <w:rPr>
                <w:rFonts w:hint="eastAsia" w:ascii="宋体" w:hAnsi="宋体" w:cs="宋体"/>
                <w:b/>
                <w:color w:val="000000" w:themeColor="text1"/>
                <w:sz w:val="24"/>
              </w:rPr>
              <w:t xml:space="preserve">                      </w:t>
            </w:r>
            <w:r>
              <w:rPr>
                <w:rFonts w:hint="eastAsia" w:ascii="宋体" w:hAnsi="宋体" w:cs="宋体"/>
                <w:color w:val="000000" w:themeColor="text1"/>
                <w:sz w:val="24"/>
              </w:rPr>
              <w:t xml:space="preserve">              </w:t>
            </w:r>
            <w:r/>
          </w:p>
          <w:p>
            <w:pPr>
              <w:rPr>
                <w:rFonts w:ascii="宋体" w:hAnsi="宋体" w:cs="宋体"/>
                <w:color w:val="000000" w:themeColor="text1"/>
              </w:rPr>
            </w:pPr>
            <w:r>
              <w:rPr>
                <w:rFonts w:hint="eastAsia" w:ascii="宋体" w:hAnsi="宋体" w:cs="宋体"/>
                <w:color w:val="000000" w:themeColor="text1"/>
                <w:sz w:val="24"/>
              </w:rPr>
              <w:t xml:space="preserve">此项最高得3分，须提供相应证书或证明材料原件彩色扫描件。 </w:t>
            </w:r>
            <w:r/>
          </w:p>
        </w:tc>
      </w:tr>
      <w:tr>
        <w:trPr>
          <w:jc w:val="center"/>
          <w:trHeight w:val="3478"/>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48</w:t>
            </w:r>
            <w:r/>
          </w:p>
        </w:tc>
        <w:tc>
          <w:tcPr>
            <w:gridSpan w:val="2"/>
            <w:tcW w:w="5821"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根据各投标人对本次招标技术响应情况进行评定。投标人的所有技术参数满足招标要求的得满分48分；技术要求中加</w:t>
            </w:r>
            <w:r>
              <w:rPr>
                <w:rFonts w:hint="eastAsia" w:ascii="宋体" w:hAnsi="宋体"/>
                <w:color w:val="000000" w:themeColor="text1"/>
                <w:sz w:val="24"/>
              </w:rPr>
              <w:t xml:space="preserve">“★”部</w:t>
            </w:r>
            <w:r>
              <w:rPr>
                <w:rFonts w:hint="eastAsia" w:ascii="宋体" w:hAnsi="宋体" w:cs="宋体"/>
                <w:color w:val="000000" w:themeColor="text1"/>
                <w:sz w:val="24"/>
              </w:rPr>
              <w:t xml:space="preserve">分为必须满足项，出现负偏离的按无效标处理；其他技术要求出现负偏离的，有一项扣1分，扣完为止。</w:t>
            </w:r>
            <w:r/>
          </w:p>
          <w:p>
            <w:pPr>
              <w:rPr>
                <w:rFonts w:ascii="宋体" w:hAnsi="宋体" w:cs="宋体"/>
                <w:bCs/>
                <w:color w:val="000000" w:themeColor="text1"/>
                <w:sz w:val="24"/>
              </w:rPr>
            </w:pPr>
            <w:r>
              <w:rPr>
                <w:rFonts w:hint="eastAsia" w:ascii="宋体" w:hAnsi="宋体" w:cs="宋体"/>
                <w:bCs/>
                <w:color w:val="000000" w:themeColor="text1"/>
                <w:sz w:val="24"/>
              </w:rPr>
              <w:t xml:space="preserve">注：</w:t>
            </w: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1 \* GB3 \* MERGEFORMAT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①</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000000" w:themeColor="text1"/>
              </w:rPr>
            </w:pPr>
            <w:r>
              <w:rPr>
                <w:rFonts w:hint="eastAsia" w:ascii="宋体" w:hAnsi="宋体" w:cs="宋体"/>
                <w:bCs/>
                <w:color w:val="000000" w:themeColor="text1"/>
                <w:sz w:val="24"/>
              </w:rPr>
              <w:t xml:space="preserve"> </w:t>
            </w: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2 \* GB3 \* MERGEFORMAT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②</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技术参数中每一条的要求为一项。</w:t>
            </w:r>
            <w:r/>
          </w:p>
        </w:tc>
      </w:tr>
      <w:tr>
        <w:trPr>
          <w:jc w:val="center"/>
          <w:trHeight w:val="3730"/>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④</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s="宋体"/>
                <w:bCs/>
                <w:color w:val="000000" w:themeColor="text1"/>
                <w:sz w:val="24"/>
              </w:rPr>
            </w:pPr>
            <w:r>
              <w:rPr>
                <w:rFonts w:hint="eastAsia" w:ascii="宋体" w:hAnsi="宋体" w:cs="宋体"/>
                <w:color w:val="000000" w:themeColor="text1"/>
                <w:sz w:val="24"/>
              </w:rPr>
              <w:t xml:space="preserve">服务团队</w:t>
            </w:r>
            <w:r/>
          </w:p>
        </w:tc>
        <w:tc>
          <w:tcPr>
            <w:tcW w:w="851"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olor w:val="000000" w:themeColor="text1"/>
                <w:sz w:val="24"/>
              </w:rPr>
              <w:t xml:space="preserve">6</w:t>
            </w:r>
            <w:r/>
          </w:p>
        </w:tc>
        <w:tc>
          <w:tcPr>
            <w:gridSpan w:val="2"/>
            <w:tcW w:w="5821"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（1）投标人拟派本项目的项目负责人具备</w:t>
            </w:r>
            <w:r>
              <w:rPr>
                <w:rFonts w:hint="eastAsia" w:ascii="宋体" w:hAnsi="宋体" w:cs="宋体"/>
                <w:color w:val="000000" w:themeColor="text1"/>
                <w:sz w:val="24"/>
              </w:rPr>
              <w:t xml:space="preserve">人社部门</w:t>
            </w:r>
            <w:r>
              <w:rPr>
                <w:rFonts w:hint="eastAsia" w:ascii="宋体" w:hAnsi="宋体" w:cs="宋体"/>
                <w:color w:val="000000" w:themeColor="text1"/>
                <w:sz w:val="24"/>
              </w:rPr>
              <w:t xml:space="preserve">颁发的环境类中级及以上职称的得2分。</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（2）投标人拟派的船舶驾驶人员具有海事部门颁发的内河船舶船员适任证书和内河船舶船员特殊培训合格证的有一人得2分，最多得4分。</w:t>
            </w:r>
            <w:r/>
          </w:p>
          <w:p>
            <w:pPr>
              <w:jc w:val="left"/>
              <w:widowControl/>
              <w:rPr>
                <w:rFonts w:ascii="宋体" w:hAnsi="宋体" w:cs="宋体"/>
                <w:color w:val="000000" w:themeColor="text1"/>
                <w:sz w:val="24"/>
              </w:rPr>
            </w:pPr>
            <w:r>
              <w:rPr>
                <w:rFonts w:hint="eastAsia" w:ascii="宋体" w:hAnsi="宋体" w:cs="宋体"/>
                <w:color w:val="000000" w:themeColor="text1"/>
                <w:sz w:val="24"/>
              </w:rPr>
              <w:t xml:space="preserve">此项最高得6分，须提供相关人员证书原件彩色扫描件、从投标截止之日当月向前1个月已在本单位缴纳养老保险证明原件彩色扫描件或在本单位已缴纳养老保险承诺书（须承诺从投标截止之日当月向前1个月已在本单位缴纳养老保险，未提供的或提供不全的不得分）。</w:t>
            </w:r>
            <w:r/>
          </w:p>
        </w:tc>
      </w:tr>
      <w:tr>
        <w:trPr>
          <w:jc w:val="center"/>
          <w:trHeight w:val="172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rPr>
              <w:t xml:space="preserve">⑤</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s="宋体"/>
                <w:color w:val="000000" w:themeColor="text1"/>
                <w:sz w:val="24"/>
              </w:rPr>
              <w:t xml:space="preserve">设施设备</w:t>
            </w:r>
            <w:r/>
          </w:p>
        </w:tc>
        <w:tc>
          <w:tcPr>
            <w:tcW w:w="851" w:type="dxa"/>
            <w:vAlign w:val="center"/>
            <w:textDirection w:val="lrTb"/>
            <w:noWrap w:val="false"/>
          </w:tcPr>
          <w:p>
            <w:pPr>
              <w:jc w:val="center"/>
              <w:spacing w:line="300" w:lineRule="exact"/>
              <w:rPr>
                <w:rFonts w:ascii="宋体" w:hAnsi="宋体"/>
                <w:color w:val="000000" w:themeColor="text1"/>
                <w:sz w:val="24"/>
              </w:rPr>
            </w:pPr>
            <w:r>
              <w:rPr>
                <w:rFonts w:hint="eastAsia" w:ascii="宋体" w:hAnsi="宋体"/>
                <w:color w:val="000000" w:themeColor="text1"/>
                <w:sz w:val="24"/>
              </w:rPr>
              <w:t xml:space="preserve">4</w:t>
            </w:r>
            <w:r/>
          </w:p>
        </w:tc>
        <w:tc>
          <w:tcPr>
            <w:gridSpan w:val="2"/>
            <w:tcW w:w="5821"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投标人拟配备的水面作业船运行良好、</w:t>
            </w:r>
            <w:r>
              <w:rPr>
                <w:rFonts w:hint="eastAsia" w:ascii="宋体" w:hAnsi="宋体"/>
                <w:color w:val="000000" w:themeColor="text1"/>
                <w:sz w:val="24"/>
              </w:rPr>
              <w:t xml:space="preserve">船上配备必要的动力装置和水上保洁劳动工具</w:t>
            </w:r>
            <w:r>
              <w:rPr>
                <w:rFonts w:hint="eastAsia" w:ascii="宋体" w:hAnsi="宋体" w:cs="宋体"/>
                <w:color w:val="000000" w:themeColor="text1"/>
                <w:sz w:val="24"/>
              </w:rPr>
              <w:t xml:space="preserve">的有一艘得2分，最高得4分（配备的水面作业船如为自购船舶，须提供水面作业船的照片、船舶购置合同、发票原件彩色扫描件；如为租赁船舶，提供水面作业船的照片、船舶租赁合同、</w:t>
            </w:r>
            <w:r>
              <w:rPr>
                <w:rFonts w:hint="eastAsia" w:ascii="宋体" w:hAnsi="宋体"/>
                <w:color w:val="000000" w:themeColor="text1"/>
                <w:sz w:val="24"/>
              </w:rPr>
              <w:t xml:space="preserve">出租方</w:t>
            </w:r>
            <w:r>
              <w:rPr>
                <w:rFonts w:hint="eastAsia" w:ascii="宋体" w:hAnsi="宋体" w:cs="宋体"/>
                <w:color w:val="000000" w:themeColor="text1"/>
                <w:sz w:val="24"/>
              </w:rPr>
              <w:t xml:space="preserve">的发票原件彩色扫描件；未提供的或提供不全的不得分）。</w:t>
            </w:r>
            <w:r/>
          </w:p>
        </w:tc>
      </w:tr>
      <w:tr>
        <w:trPr>
          <w:jc w:val="center"/>
          <w:trHeight w:val="1867"/>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fldChar w:fldCharType="begin"/>
            </w:r>
            <w:r>
              <w:rPr>
                <w:rFonts w:ascii="宋体" w:hAnsi="宋体" w:cs="宋体"/>
                <w:color w:val="000000" w:themeColor="text1"/>
                <w:sz w:val="24"/>
              </w:rPr>
              <w:instrText xml:space="preserve"> = 6 \* GB3 \* MERGEFORMAT </w:instrText>
            </w:r>
            <w:r>
              <w:rPr>
                <w:rFonts w:ascii="宋体" w:hAnsi="宋体" w:cs="宋体"/>
                <w:color w:val="000000" w:themeColor="text1"/>
                <w:sz w:val="24"/>
              </w:rPr>
              <w:fldChar w:fldCharType="separate"/>
            </w:r>
            <w:r>
              <w:rPr>
                <w:color w:val="000000" w:themeColor="text1"/>
              </w:rPr>
              <w:t xml:space="preserve">⑥</w:t>
            </w:r>
            <w:r>
              <w:rPr>
                <w:rFonts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bCs/>
                <w:color w:val="000000" w:themeColor="text1"/>
                <w:sz w:val="24"/>
              </w:rPr>
              <w:t xml:space="preserve">服务方案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22</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（1）评标委员会根据各投标人项目服务方案中</w:t>
            </w:r>
            <w:r>
              <w:rPr>
                <w:rFonts w:hint="eastAsia" w:ascii="宋体" w:hAnsi="宋体" w:cs="宋体"/>
                <w:color w:val="000000" w:themeColor="text1"/>
                <w:sz w:val="24"/>
                <w:szCs w:val="20"/>
              </w:rPr>
              <w:t xml:space="preserve">综合服务方案</w:t>
            </w:r>
            <w:r>
              <w:rPr>
                <w:rFonts w:hint="eastAsia" w:ascii="宋体" w:hAnsi="宋体" w:cs="宋体"/>
                <w:color w:val="000000" w:themeColor="text1"/>
                <w:sz w:val="24"/>
              </w:rPr>
              <w:t xml:space="preserve">进行评定，根据投标人对本项目具体需求的认识和理解提供有针对性的、编制详尽的</w:t>
            </w:r>
            <w:r>
              <w:rPr>
                <w:rFonts w:hint="eastAsia" w:ascii="宋体" w:hAnsi="宋体" w:cs="宋体"/>
                <w:color w:val="000000" w:themeColor="text1"/>
                <w:sz w:val="24"/>
                <w:szCs w:val="20"/>
              </w:rPr>
              <w:t xml:space="preserve">综合服务方案</w:t>
            </w:r>
            <w:r>
              <w:rPr>
                <w:rFonts w:hint="eastAsia" w:ascii="宋体" w:hAnsi="宋体" w:cs="宋体"/>
                <w:color w:val="000000" w:themeColor="text1"/>
                <w:sz w:val="24"/>
              </w:rPr>
              <w:t xml:space="preserve">，至少包含：</w:t>
            </w:r>
            <w:bookmarkStart w:id="2" w:name="OLE_LINK86"/>
            <w:r>
              <w:rPr>
                <w:rFonts w:hint="eastAsia" w:ascii="宋体" w:hAnsi="宋体" w:cs="宋体"/>
                <w:color w:val="000000" w:themeColor="text1"/>
                <w:sz w:val="24"/>
              </w:rPr>
              <w:t xml:space="preserve">①</w:t>
            </w:r>
            <w:bookmarkEnd w:id="2"/>
            <w:r>
              <w:rPr>
                <w:rFonts w:hint="eastAsia" w:ascii="Times New Roman Regular" w:hAnsi="Times New Roman Regular" w:cs="Times New Roman Regular"/>
                <w:color w:val="000000" w:themeColor="text1"/>
                <w:sz w:val="24"/>
              </w:rPr>
              <w:t xml:space="preserve">整体服务设想</w:t>
            </w:r>
            <w:r>
              <w:rPr>
                <w:rFonts w:hint="eastAsia" w:ascii="宋体" w:hAnsi="宋体" w:cs="宋体"/>
                <w:color w:val="000000" w:themeColor="text1"/>
                <w:sz w:val="24"/>
              </w:rPr>
              <w:t xml:space="preserve">；</w:t>
            </w:r>
            <w:bookmarkStart w:id="3" w:name="OLE_LINK87"/>
            <w:r>
              <w:rPr>
                <w:rFonts w:hint="eastAsia" w:ascii="宋体" w:hAnsi="宋体" w:cs="宋体"/>
                <w:color w:val="000000" w:themeColor="text1"/>
                <w:sz w:val="24"/>
              </w:rPr>
              <w:t xml:space="preserve">②</w:t>
            </w:r>
            <w:bookmarkEnd w:id="3"/>
            <w:r>
              <w:rPr>
                <w:rFonts w:hint="eastAsia" w:ascii="Times New Roman Regular" w:hAnsi="Times New Roman Regular" w:cs="Times New Roman Regular"/>
                <w:color w:val="000000" w:themeColor="text1"/>
                <w:sz w:val="24"/>
              </w:rPr>
              <w:t xml:space="preserve">管理服务理念</w:t>
            </w:r>
            <w:r>
              <w:rPr>
                <w:rFonts w:hint="eastAsia" w:ascii="宋体" w:hAnsi="宋体" w:cs="宋体"/>
                <w:color w:val="000000" w:themeColor="text1"/>
                <w:sz w:val="24"/>
              </w:rPr>
              <w:t xml:space="preserve">；</w:t>
            </w:r>
            <w:bookmarkStart w:id="4" w:name="OLE_LINK88"/>
            <w:r>
              <w:rPr>
                <w:rFonts w:hint="eastAsia" w:ascii="宋体" w:hAnsi="宋体" w:cs="宋体"/>
                <w:color w:val="000000" w:themeColor="text1"/>
                <w:sz w:val="24"/>
              </w:rPr>
              <w:t xml:space="preserve">③</w:t>
            </w:r>
            <w:bookmarkEnd w:id="4"/>
            <w:r>
              <w:rPr>
                <w:rFonts w:hint="eastAsia" w:ascii="Times New Roman Regular" w:hAnsi="Times New Roman Regular" w:cs="Times New Roman Regular"/>
                <w:color w:val="000000" w:themeColor="text1"/>
                <w:sz w:val="24"/>
              </w:rPr>
              <w:t xml:space="preserve">服务重点难点；④</w:t>
            </w:r>
            <w:r>
              <w:rPr>
                <w:rFonts w:hint="eastAsia" w:ascii="宋体" w:hAnsi="宋体" w:cs="宋体"/>
                <w:color w:val="000000" w:themeColor="text1"/>
                <w:sz w:val="24"/>
              </w:rPr>
              <w:t xml:space="preserve">争创优秀服务项目的规划和具体实施方案。</w:t>
            </w:r>
            <w:r>
              <w:rPr>
                <w:rFonts w:hint="eastAsia" w:ascii="宋体" w:hAnsi="宋体" w:cs="宋体"/>
                <w:color w:val="000000" w:themeColor="text1"/>
                <w:sz w:val="24"/>
              </w:rPr>
              <w:br/>
              <w:t xml:space="preserve">投标人应在投标文件“项目服务方案”中设置专节来对上述4项内容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响应性说明，每项为1分共4分，每缺一项说明或者说明内容与项目无关扣1分。</w:t>
            </w:r>
            <w:r>
              <w:rPr>
                <w:rFonts w:hint="eastAsia" w:ascii="宋体" w:hAnsi="宋体" w:cs="宋体"/>
                <w:color w:val="000000" w:themeColor="text1"/>
                <w:sz w:val="24"/>
              </w:rPr>
              <w:br/>
              <w:t xml:space="preserve">（2）评标委员会根据各投标人项目服务</w:t>
            </w:r>
            <w:r>
              <w:rPr>
                <w:rFonts w:hint="eastAsia" w:ascii="宋体" w:hAnsi="宋体" w:cs="宋体"/>
                <w:color w:val="000000" w:themeColor="text1"/>
                <w:sz w:val="24"/>
              </w:rPr>
              <w:t xml:space="preserve">方案中管</w:t>
            </w:r>
            <w:r>
              <w:rPr>
                <w:rFonts w:hint="eastAsia" w:ascii="宋体" w:hAnsi="宋体" w:cs="宋体"/>
                <w:color w:val="000000" w:themeColor="text1"/>
                <w:sz w:val="24"/>
                <w:szCs w:val="20"/>
              </w:rPr>
              <w:t xml:space="preserve">日常</w:t>
            </w:r>
            <w:r>
              <w:rPr>
                <w:rFonts w:hint="eastAsia" w:ascii="宋体" w:hAnsi="宋体" w:cs="宋体"/>
                <w:color w:val="000000" w:themeColor="text1"/>
                <w:sz w:val="24"/>
                <w:szCs w:val="20"/>
              </w:rPr>
              <w:t xml:space="preserve">管理措施</w:t>
            </w:r>
            <w:r>
              <w:rPr>
                <w:rFonts w:hint="eastAsia" w:ascii="宋体" w:hAnsi="宋体" w:cs="宋体"/>
                <w:color w:val="000000" w:themeColor="text1"/>
                <w:sz w:val="24"/>
              </w:rPr>
              <w:t xml:space="preserve">进行评定，提供有针对性的、完整合理的</w:t>
            </w:r>
            <w:r>
              <w:rPr>
                <w:rFonts w:hint="eastAsia" w:ascii="宋体" w:hAnsi="宋体" w:cs="宋体"/>
                <w:color w:val="000000" w:themeColor="text1"/>
                <w:sz w:val="24"/>
                <w:szCs w:val="20"/>
              </w:rPr>
              <w:t xml:space="preserve">日常管理措施</w:t>
            </w:r>
            <w:r>
              <w:rPr>
                <w:rFonts w:hint="eastAsia" w:ascii="宋体" w:hAnsi="宋体" w:cs="宋体"/>
                <w:color w:val="000000" w:themeColor="text1"/>
                <w:sz w:val="24"/>
              </w:rPr>
              <w:t xml:space="preserve">至少包含：①路面保洁方案；②河道保洁方案；③垃圾收集清运方案；④上游拦截的水草、垃圾排放方案；</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设施设备配备管理方案。</w:t>
            </w:r>
            <w:r>
              <w:rPr>
                <w:rFonts w:hint="eastAsia" w:ascii="宋体" w:hAnsi="宋体" w:cs="宋体"/>
                <w:color w:val="000000" w:themeColor="text1"/>
                <w:sz w:val="24"/>
              </w:rPr>
              <w:br/>
              <w:t xml:space="preserve">投标人应在投标文件“项目服务方案”中设置专节来对上述5项内容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响应性说明，每项为1分共5分，每缺一项说明或者说明内容与项目无关扣1分。</w:t>
            </w:r>
            <w:r>
              <w:rPr>
                <w:rFonts w:hint="eastAsia" w:ascii="宋体" w:hAnsi="宋体" w:cs="宋体"/>
                <w:color w:val="000000" w:themeColor="text1"/>
                <w:sz w:val="24"/>
              </w:rPr>
              <w:br w:type="textWrapping" w:clear="all"/>
              <w:t xml:space="preserve">（3）评标委员会根据各投标人项目服务方案中组织管理方案进行评定，提供有针对性的、完整合理的组织管理方案至少包含：①项目管理制度；②组织机构设置；③岗位职责说明；④人员工作安排方案；</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员工培训方案。</w:t>
            </w:r>
            <w:r>
              <w:rPr>
                <w:rFonts w:hint="eastAsia" w:ascii="宋体" w:hAnsi="宋体" w:cs="宋体"/>
                <w:color w:val="000000" w:themeColor="text1"/>
                <w:sz w:val="24"/>
              </w:rPr>
              <w:br/>
              <w:t xml:space="preserve">投标人应在投标文件“项目服务方案”中设置专节来对上述5项内容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响应性说明，每项为1分共5分，每缺一项说明或者说明内容与项目无关扣1分。</w:t>
            </w:r>
            <w:r>
              <w:rPr>
                <w:rFonts w:hint="eastAsia" w:ascii="宋体" w:hAnsi="宋体" w:cs="宋体"/>
                <w:color w:val="000000" w:themeColor="text1"/>
                <w:sz w:val="24"/>
              </w:rPr>
              <w:br w:type="textWrapping" w:clear="all"/>
              <w:t xml:space="preserve">（4）评标委员会根据各投标人项目服务方案中安全</w:t>
            </w:r>
            <w:r>
              <w:rPr>
                <w:rFonts w:hint="eastAsia" w:ascii="宋体" w:hAnsi="宋体" w:cs="宋体"/>
                <w:color w:val="000000" w:themeColor="text1"/>
                <w:sz w:val="24"/>
              </w:rPr>
              <w:t xml:space="preserve">保障方案进行评定，提供有针对性的、科学合理的安全保障方案，至少包含：①安全制度；②安全专职人员配备；③安全防护措施；④考核办法及检查记录。</w:t>
            </w:r>
            <w:r/>
          </w:p>
          <w:p>
            <w:pPr>
              <w:pStyle w:val="1134"/>
              <w:ind w:firstLine="0"/>
              <w:jc w:val="left"/>
              <w:rPr>
                <w:rFonts w:ascii="宋体" w:hAnsi="宋体" w:cs="宋体"/>
                <w:color w:val="000000" w:themeColor="text1"/>
                <w:sz w:val="24"/>
              </w:rPr>
            </w:pPr>
            <w:r>
              <w:rPr>
                <w:rFonts w:hint="eastAsia" w:ascii="宋体" w:hAnsi="宋体" w:cs="宋体"/>
                <w:color w:val="000000" w:themeColor="text1"/>
                <w:sz w:val="24"/>
              </w:rPr>
              <w:t xml:space="preserve">投标人应在投标文件“项目服务方案”中设置专节来对上述4项内容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响应性说明，每项为1分共4分，每缺一项说明或者说明内容与项目无关扣1分。</w:t>
            </w:r>
            <w:r/>
          </w:p>
          <w:p>
            <w:pPr>
              <w:jc w:val="left"/>
              <w:rPr>
                <w:rFonts w:ascii="宋体" w:hAnsi="宋体" w:cs="宋体"/>
                <w:color w:val="000000" w:themeColor="text1"/>
                <w:sz w:val="24"/>
              </w:rPr>
            </w:pPr>
            <w:r>
              <w:rPr>
                <w:rFonts w:hint="eastAsia" w:ascii="宋体" w:hAnsi="宋体" w:cs="宋体"/>
                <w:color w:val="000000" w:themeColor="text1"/>
                <w:sz w:val="24"/>
              </w:rPr>
              <w:t xml:space="preserve">（5）评标委员会根据各投标人项目服务方案中</w:t>
            </w:r>
            <w:r>
              <w:rPr>
                <w:rFonts w:hint="eastAsia" w:ascii="宋体" w:hAnsi="宋体" w:cs="宋体"/>
                <w:color w:val="000000" w:themeColor="text1"/>
                <w:sz w:val="24"/>
                <w:szCs w:val="20"/>
              </w:rPr>
              <w:t xml:space="preserve">突发事件的处理预案</w:t>
            </w:r>
            <w:r>
              <w:rPr>
                <w:rFonts w:hint="eastAsia" w:ascii="宋体" w:hAnsi="宋体" w:cs="宋体"/>
                <w:color w:val="000000" w:themeColor="text1"/>
                <w:sz w:val="24"/>
              </w:rPr>
              <w:t xml:space="preserve">进行评定，提供有针对性的、科学合理的</w:t>
            </w:r>
            <w:r>
              <w:rPr>
                <w:rFonts w:hint="eastAsia" w:ascii="宋体" w:hAnsi="宋体" w:cs="宋体"/>
                <w:color w:val="000000" w:themeColor="text1"/>
                <w:sz w:val="24"/>
                <w:szCs w:val="20"/>
              </w:rPr>
              <w:t xml:space="preserve">突发事件的处理预案</w:t>
            </w:r>
            <w:r>
              <w:rPr>
                <w:rFonts w:hint="eastAsia" w:ascii="宋体" w:hAnsi="宋体" w:cs="宋体"/>
                <w:color w:val="000000" w:themeColor="text1"/>
                <w:sz w:val="24"/>
              </w:rPr>
              <w:t xml:space="preserve">，至少包含：</w:t>
            </w:r>
            <w:r>
              <w:rPr>
                <w:rFonts w:hint="eastAsia" w:ascii="宋体" w:hAnsi="宋体" w:cs="宋体"/>
                <w:color w:val="000000" w:themeColor="text1"/>
                <w:sz w:val="24"/>
                <w:szCs w:val="20"/>
              </w:rPr>
              <w:t xml:space="preserve">①安全事故应急预案；②消防安全事故应急预案；③自然灾害中的应急预案；④重大节日及大型活动应急预案等</w:t>
            </w:r>
            <w:r>
              <w:rPr>
                <w:rFonts w:hint="eastAsia" w:ascii="宋体" w:hAnsi="宋体" w:cs="宋体"/>
                <w:color w:val="000000" w:themeColor="text1"/>
                <w:sz w:val="24"/>
              </w:rPr>
              <w:t xml:space="preserve">。</w:t>
            </w:r>
            <w:r/>
          </w:p>
          <w:p>
            <w:pPr>
              <w:pStyle w:val="1134"/>
              <w:ind w:firstLine="0"/>
              <w:jc w:val="left"/>
              <w:rPr>
                <w:rFonts w:ascii="宋体" w:hAnsi="宋体" w:cs="宋体"/>
                <w:color w:val="000000" w:themeColor="text1"/>
                <w:sz w:val="24"/>
              </w:rPr>
            </w:pPr>
            <w:r>
              <w:rPr>
                <w:rFonts w:hint="eastAsia" w:ascii="宋体" w:hAnsi="宋体" w:cs="宋体"/>
                <w:color w:val="000000" w:themeColor="text1"/>
                <w:sz w:val="24"/>
              </w:rPr>
              <w:t xml:space="preserve">投标人应在投标文件“项目服务方案”中设置专节来对上述4项内容</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响应性说明，每项为1分共4分，每缺一项说明或者说明内容与项目无关扣1分。</w:t>
            </w:r>
            <w:r/>
          </w:p>
        </w:tc>
      </w:tr>
    </w:tbl>
    <w:p>
      <w:pPr>
        <w:pStyle w:val="1128"/>
        <w:jc w:val="left"/>
        <w:spacing w:after="0" w:line="46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28"/>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720" w:equalWidth="1"/>
          <w:docGrid w:linePitch="360"/>
          <w:titlePg/>
        </w:sectPr>
      </w:pPr>
      <w:r>
        <w:rPr>
          <w:b/>
          <w:color w:val="000000" w:themeColor="text1"/>
          <w:sz w:val="36"/>
          <w:szCs w:val="36"/>
        </w:rPr>
      </w:r>
      <w:r/>
    </w:p>
    <w:p>
      <w:pPr>
        <w:pStyle w:val="1128"/>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建湖县环境卫生服务中心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w:t>
      </w:r>
      <w:r>
        <w:rPr>
          <w:rFonts w:hint="eastAsia" w:ascii="宋体" w:hAnsi="宋体" w:cs="Arial"/>
          <w:bCs/>
          <w:color w:val="000000" w:themeColor="text1"/>
          <w:sz w:val="24"/>
          <w:u w:val="single"/>
        </w:rPr>
        <w:t xml:space="preserve">湖垛路</w:t>
      </w:r>
      <w:r>
        <w:rPr>
          <w:rFonts w:hint="eastAsia" w:ascii="宋体" w:hAnsi="宋体" w:cs="Arial"/>
          <w:bCs/>
          <w:color w:val="000000" w:themeColor="text1"/>
          <w:sz w:val="24"/>
          <w:u w:val="single"/>
        </w:rPr>
        <w:t xml:space="preserve">及神台河风光带路面、河面保洁服务外包项目  </w:t>
      </w:r>
      <w:r>
        <w:rPr>
          <w:rFonts w:hint="eastAsia" w:ascii="宋体" w:hAnsi="宋体"/>
          <w:color w:val="000000" w:themeColor="text1"/>
          <w:sz w:val="24"/>
        </w:rPr>
        <w:t xml:space="preserve">相关事项协商一致，达成如下合同条款：</w:t>
      </w:r>
      <w:r/>
    </w:p>
    <w:p>
      <w:pPr>
        <w:ind w:firstLine="482"/>
        <w:jc w:val="left"/>
        <w:spacing w:line="44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4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4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4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3.2时间：项目服务期满后退还。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w:t>
      </w:r>
      <w:r>
        <w:rPr>
          <w:rFonts w:hint="eastAsia" w:ascii="宋体" w:hAnsi="宋体" w:cs="宋体"/>
          <w:color w:val="000000" w:themeColor="text1"/>
          <w:sz w:val="24"/>
          <w:szCs w:val="20"/>
        </w:rPr>
        <w:t xml:space="preserve">或者更改合同实质性内容要求的；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p>
    <w:p>
      <w:pPr>
        <w:ind w:firstLine="470"/>
        <w:spacing w:line="460" w:lineRule="exact"/>
        <w:widowControl/>
        <w:rPr>
          <w:rFonts w:ascii="宋体" w:hAnsi="宋体"/>
          <w:b/>
          <w:color w:val="000000" w:themeColor="text1"/>
          <w:sz w:val="24"/>
        </w:rPr>
      </w:pPr>
      <w:r>
        <w:rPr>
          <w:rFonts w:hint="eastAsia" w:ascii="宋体" w:hAnsi="宋体"/>
          <w:b/>
          <w:color w:val="000000" w:themeColor="text1"/>
          <w:sz w:val="24"/>
        </w:rPr>
        <w:t xml:space="preserve">二、项目基本情况</w:t>
      </w:r>
      <w:r/>
    </w:p>
    <w:p>
      <w:pPr>
        <w:ind w:firstLine="468"/>
        <w:spacing w:line="460" w:lineRule="exact"/>
        <w:widowControl/>
        <w:rPr>
          <w:rFonts w:ascii="宋体" w:hAnsi="宋体" w:cs="Arial"/>
          <w:bCs/>
          <w:color w:val="000000" w:themeColor="text1"/>
          <w:sz w:val="24"/>
        </w:rPr>
      </w:pPr>
      <w:r>
        <w:rPr>
          <w:rFonts w:hint="eastAsia" w:ascii="宋体" w:hAnsi="宋体"/>
          <w:color w:val="000000" w:themeColor="text1"/>
          <w:sz w:val="24"/>
        </w:rPr>
        <w:t xml:space="preserve">1. 服务内容及范围：</w:t>
      </w:r>
      <w:r>
        <w:rPr>
          <w:rFonts w:hint="eastAsia" w:ascii="宋体" w:hAnsi="宋体" w:cs="宋体"/>
          <w:bCs/>
          <w:color w:val="000000" w:themeColor="text1"/>
          <w:sz w:val="24"/>
        </w:rPr>
        <w:t xml:space="preserve">建湖县</w:t>
      </w:r>
      <w:r>
        <w:rPr>
          <w:rFonts w:hint="eastAsia" w:ascii="宋体" w:hAnsi="宋体" w:cs="宋体"/>
          <w:bCs/>
          <w:color w:val="000000" w:themeColor="text1"/>
          <w:sz w:val="24"/>
        </w:rPr>
        <w:t xml:space="preserve">湖垛路</w:t>
      </w:r>
      <w:r>
        <w:rPr>
          <w:rFonts w:hint="eastAsia" w:ascii="宋体" w:hAnsi="宋体" w:cs="宋体"/>
          <w:bCs/>
          <w:color w:val="000000" w:themeColor="text1"/>
          <w:sz w:val="24"/>
        </w:rPr>
        <w:t xml:space="preserve">及神台河风光带路面、河面保洁服务，陆地保洁范围为</w:t>
      </w:r>
      <w:r>
        <w:rPr>
          <w:rFonts w:hint="eastAsia" w:ascii="宋体" w:hAnsi="宋体" w:cs="宋体"/>
          <w:color w:val="000000" w:themeColor="text1"/>
          <w:sz w:val="24"/>
        </w:rPr>
        <w:t xml:space="preserve">滨河路（建北桥</w:t>
      </w:r>
      <w:r>
        <w:rPr>
          <w:rFonts w:hint="eastAsia" w:ascii="宋体" w:hAnsi="宋体" w:cs="宋体"/>
          <w:color w:val="000000" w:themeColor="text1"/>
          <w:sz w:val="24"/>
        </w:rPr>
        <w:t xml:space="preserve">至湖垛路</w:t>
      </w:r>
      <w:r>
        <w:rPr>
          <w:rFonts w:hint="eastAsia" w:ascii="宋体" w:hAnsi="宋体" w:cs="宋体"/>
          <w:color w:val="000000" w:themeColor="text1"/>
          <w:sz w:val="24"/>
        </w:rPr>
        <w:t xml:space="preserve">）东路牙以西、</w:t>
      </w:r>
      <w:r>
        <w:rPr>
          <w:rFonts w:hint="eastAsia" w:ascii="宋体" w:hAnsi="宋体" w:cs="宋体"/>
          <w:color w:val="000000" w:themeColor="text1"/>
          <w:sz w:val="24"/>
        </w:rPr>
        <w:t xml:space="preserve">湖垛路</w:t>
      </w:r>
      <w:r>
        <w:rPr>
          <w:rFonts w:hint="eastAsia" w:ascii="宋体" w:hAnsi="宋体" w:cs="宋体"/>
          <w:color w:val="000000" w:themeColor="text1"/>
          <w:sz w:val="24"/>
        </w:rPr>
        <w:t xml:space="preserve">（人民路至自来水公司、湖中路）、神台南路（滨河路至建湖大道）、神台北路（滨河路至建湖大道），面积约19.72万平方米；</w:t>
      </w:r>
      <w:r>
        <w:rPr>
          <w:rFonts w:hint="eastAsia" w:ascii="宋体" w:hAnsi="宋体" w:cs="宋体"/>
          <w:bCs/>
          <w:color w:val="000000" w:themeColor="text1"/>
          <w:sz w:val="24"/>
        </w:rPr>
        <w:t xml:space="preserve">水面保洁范围为</w:t>
      </w:r>
      <w:r>
        <w:rPr>
          <w:rFonts w:hint="eastAsia" w:ascii="宋体" w:hAnsi="宋体" w:cs="宋体"/>
          <w:color w:val="000000" w:themeColor="text1"/>
          <w:sz w:val="24"/>
        </w:rPr>
        <w:t xml:space="preserve">神台河水面（西塘河以西至建湖大道以东），面积约8万平方米。</w:t>
      </w:r>
      <w:r>
        <w:rPr>
          <w:rFonts w:hint="eastAsia" w:ascii="宋体" w:hAnsi="宋体" w:cs="Arial"/>
          <w:bCs/>
          <w:color w:val="000000" w:themeColor="text1"/>
          <w:sz w:val="24"/>
        </w:rPr>
        <w:t xml:space="preserve">人员配备：项目负责人1人，路面保洁人员31人，水面保洁人员4人，合计36人。所有服务人员在服务期间</w:t>
      </w:r>
      <w:r>
        <w:rPr>
          <w:rFonts w:hint="eastAsia" w:ascii="宋体" w:hAnsi="宋体" w:cs="Arial"/>
          <w:bCs/>
          <w:color w:val="000000" w:themeColor="text1"/>
          <w:sz w:val="24"/>
        </w:rPr>
        <w:t xml:space="preserve">须正常</w:t>
      </w:r>
      <w:r>
        <w:rPr>
          <w:rFonts w:hint="eastAsia" w:ascii="宋体" w:hAnsi="宋体" w:cs="Arial"/>
          <w:bCs/>
          <w:color w:val="000000" w:themeColor="text1"/>
          <w:sz w:val="24"/>
        </w:rPr>
        <w:t xml:space="preserve">缴纳社会保险。 </w:t>
      </w:r>
      <w:r/>
    </w:p>
    <w:p>
      <w:pPr>
        <w:ind w:firstLine="470"/>
        <w:spacing w:line="46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 服务地点：甲方指定地点</w:t>
      </w:r>
      <w:r>
        <w:rPr>
          <w:rFonts w:hint="eastAsia" w:ascii="宋体" w:hAnsi="宋体" w:cs="Arial"/>
          <w:bCs/>
          <w:color w:val="000000" w:themeColor="text1"/>
          <w:sz w:val="24"/>
        </w:rPr>
        <w:t xml:space="preserve">。</w:t>
      </w:r>
      <w:r/>
    </w:p>
    <w:p>
      <w:pPr>
        <w:ind w:firstLine="470"/>
        <w:spacing w:line="460" w:lineRule="exact"/>
        <w:rPr>
          <w:rFonts w:ascii="宋体" w:hAnsi="宋体"/>
          <w:color w:val="000000" w:themeColor="text1"/>
          <w:sz w:val="24"/>
        </w:rPr>
      </w:pPr>
      <w:r>
        <w:rPr>
          <w:rFonts w:hint="eastAsia" w:ascii="宋体" w:hAnsi="宋体"/>
          <w:color w:val="000000" w:themeColor="text1"/>
          <w:sz w:val="24"/>
        </w:rPr>
        <w:t xml:space="preserve">3. 本</w:t>
      </w:r>
      <w:r>
        <w:rPr>
          <w:rFonts w:hint="eastAsia" w:ascii="宋体" w:hAnsi="宋体"/>
          <w:color w:val="000000" w:themeColor="text1"/>
          <w:sz w:val="24"/>
        </w:rPr>
        <w:t xml:space="preserve">项目项目</w:t>
      </w:r>
      <w:r>
        <w:rPr>
          <w:rFonts w:hint="eastAsia" w:ascii="宋体" w:hAnsi="宋体"/>
          <w:color w:val="000000" w:themeColor="text1"/>
          <w:sz w:val="24"/>
        </w:rPr>
        <w:t xml:space="preserve">经理：</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，乙方在服务期内不得更换，如遇特殊情况，须对项目经理更换，均应以书面材料征得招标人的同意后并按有关规定办理变更手续。</w:t>
      </w:r>
      <w:r/>
    </w:p>
    <w:p>
      <w:pPr>
        <w:ind w:firstLine="472"/>
        <w:spacing w:line="460" w:lineRule="exact"/>
        <w:widowControl/>
        <w:rPr>
          <w:rFonts w:ascii="宋体" w:hAnsi="宋体"/>
          <w:b/>
          <w:color w:val="000000" w:themeColor="text1"/>
          <w:sz w:val="24"/>
        </w:rPr>
      </w:pPr>
      <w:r>
        <w:rPr>
          <w:rFonts w:hint="eastAsia" w:ascii="宋体" w:hAnsi="宋体"/>
          <w:b/>
          <w:color w:val="000000" w:themeColor="text1"/>
          <w:sz w:val="24"/>
        </w:rPr>
        <w:t xml:space="preserve">三、委托管理事项</w:t>
      </w:r>
      <w:r/>
    </w:p>
    <w:p>
      <w:pPr>
        <w:ind w:firstLine="470"/>
        <w:spacing w:line="460" w:lineRule="exact"/>
        <w:widowControl/>
        <w:rPr>
          <w:rFonts w:ascii="宋体" w:hAnsi="宋体"/>
          <w:b/>
          <w:color w:val="000000" w:themeColor="text1"/>
          <w:sz w:val="24"/>
        </w:rPr>
      </w:pPr>
      <w:r>
        <w:rPr>
          <w:rFonts w:hint="eastAsia" w:ascii="宋体" w:hAnsi="宋体"/>
          <w:color w:val="000000" w:themeColor="text1"/>
          <w:sz w:val="24"/>
        </w:rPr>
        <w:t xml:space="preserve">委托管理具体事项详见招标文件中招标人需求。</w:t>
      </w:r>
      <w:r/>
    </w:p>
    <w:p>
      <w:pPr>
        <w:ind w:firstLine="472"/>
        <w:spacing w:line="460" w:lineRule="exact"/>
        <w:rPr>
          <w:rFonts w:ascii="宋体" w:hAnsi="宋体"/>
          <w:b/>
          <w:color w:val="000000" w:themeColor="text1"/>
          <w:sz w:val="24"/>
        </w:rPr>
      </w:pPr>
      <w:r>
        <w:rPr>
          <w:rFonts w:hint="eastAsia" w:ascii="宋体" w:hAnsi="宋体"/>
          <w:b/>
          <w:color w:val="000000" w:themeColor="text1"/>
          <w:sz w:val="24"/>
        </w:rPr>
        <w:t xml:space="preserve">四、委托管理期限</w:t>
      </w:r>
      <w:r/>
    </w:p>
    <w:p>
      <w:pPr>
        <w:ind w:firstLine="470"/>
        <w:spacing w:line="460" w:lineRule="exact"/>
        <w:rPr>
          <w:rFonts w:ascii="宋体" w:hAnsi="宋体"/>
          <w:color w:val="000000" w:themeColor="text1"/>
          <w:sz w:val="24"/>
        </w:rPr>
      </w:pPr>
      <w:r>
        <w:rPr>
          <w:rFonts w:hint="eastAsia" w:ascii="宋体" w:hAnsi="宋体"/>
          <w:color w:val="000000" w:themeColor="text1"/>
          <w:sz w:val="24"/>
        </w:rPr>
        <w:t xml:space="preserve">委托管理期限为</w:t>
      </w:r>
      <w:r>
        <w:rPr>
          <w:rFonts w:hint="eastAsia" w:ascii="宋体" w:hAnsi="宋体"/>
          <w:color w:val="000000" w:themeColor="text1"/>
          <w:sz w:val="24"/>
          <w:u w:val="single"/>
        </w:rPr>
        <w:t xml:space="preserve"> 三年 </w:t>
      </w:r>
      <w:r>
        <w:rPr>
          <w:rFonts w:hint="eastAsia" w:ascii="宋体" w:hAnsi="宋体"/>
          <w:color w:val="000000" w:themeColor="text1"/>
          <w:sz w:val="24"/>
        </w:rPr>
        <w:t xml:space="preserve">。自</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日起至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日止。</w:t>
      </w:r>
      <w:r/>
    </w:p>
    <w:p>
      <w:pPr>
        <w:pStyle w:val="1163"/>
        <w:ind w:firstLine="472"/>
        <w:spacing w:before="0" w:after="0" w:line="460" w:lineRule="exact"/>
        <w:rPr>
          <w:rFonts w:hAnsi="宋体"/>
          <w:b/>
          <w:color w:val="000000" w:themeColor="text1"/>
        </w:rPr>
        <w:outlineLvl w:val="0"/>
      </w:pPr>
      <w:r>
        <w:rPr>
          <w:rFonts w:hint="eastAsia" w:hAnsi="宋体"/>
          <w:b/>
          <w:color w:val="000000" w:themeColor="text1"/>
        </w:rPr>
        <w:t xml:space="preserve">五、双方权利与义务</w:t>
      </w:r>
      <w:r/>
    </w:p>
    <w:p>
      <w:pPr>
        <w:pStyle w:val="1163"/>
        <w:ind w:firstLine="472"/>
        <w:spacing w:before="0" w:after="0" w:line="460" w:lineRule="exact"/>
        <w:rPr>
          <w:rFonts w:hAnsi="宋体"/>
          <w:b/>
          <w:bCs/>
          <w:color w:val="000000" w:themeColor="text1"/>
        </w:rPr>
        <w:outlineLvl w:val="0"/>
      </w:pPr>
      <w:r>
        <w:rPr>
          <w:rFonts w:hint="eastAsia" w:hAnsi="宋体"/>
          <w:b/>
          <w:bCs/>
          <w:color w:val="000000" w:themeColor="text1"/>
        </w:rPr>
        <w:t xml:space="preserve">1.</w:t>
      </w:r>
      <w:r>
        <w:rPr>
          <w:rFonts w:hAnsi="宋体"/>
          <w:b/>
          <w:bCs/>
          <w:color w:val="000000" w:themeColor="text1"/>
        </w:rPr>
        <w:t xml:space="preserve"> </w:t>
      </w:r>
      <w:r>
        <w:rPr>
          <w:rFonts w:hint="eastAsia" w:hAnsi="宋体"/>
          <w:b/>
          <w:bCs/>
          <w:color w:val="000000" w:themeColor="text1"/>
        </w:rPr>
        <w:t xml:space="preserve">甲方的权利与义务</w:t>
      </w:r>
      <w:r/>
    </w:p>
    <w:p>
      <w:pPr>
        <w:pStyle w:val="1163"/>
        <w:ind w:firstLine="240"/>
        <w:spacing w:before="0" w:after="0" w:line="460" w:lineRule="exact"/>
        <w:rPr>
          <w:rFonts w:hAnsi="宋体"/>
          <w:color w:val="000000" w:themeColor="text1"/>
        </w:rPr>
        <w:outlineLvl w:val="0"/>
      </w:pPr>
      <w:r>
        <w:rPr>
          <w:rFonts w:hint="eastAsia" w:hAnsi="宋体"/>
          <w:color w:val="000000" w:themeColor="text1"/>
        </w:rPr>
        <w:t xml:space="preserve">（1）甲方指定</w:t>
      </w:r>
      <w:r>
        <w:rPr>
          <w:rFonts w:hint="eastAsia" w:hAnsi="宋体" w:cs="宋体"/>
          <w:color w:val="000000" w:themeColor="text1"/>
        </w:rPr>
        <w:t xml:space="preserve">________</w:t>
      </w:r>
      <w:r>
        <w:rPr>
          <w:rFonts w:hint="eastAsia" w:hAnsi="宋体"/>
          <w:color w:val="000000" w:themeColor="text1"/>
        </w:rPr>
        <w:t xml:space="preserve">为本合同履行的管理部门；</w:t>
      </w:r>
      <w:r/>
    </w:p>
    <w:p>
      <w:pPr>
        <w:pStyle w:val="1163"/>
        <w:ind w:firstLine="240"/>
        <w:spacing w:before="0" w:after="0" w:line="460" w:lineRule="exact"/>
        <w:rPr>
          <w:rFonts w:hAnsi="宋体"/>
          <w:color w:val="000000" w:themeColor="text1"/>
        </w:rPr>
        <w:outlineLvl w:val="0"/>
      </w:pPr>
      <w:r>
        <w:rPr>
          <w:rFonts w:hint="eastAsia" w:hAnsi="宋体"/>
          <w:color w:val="000000" w:themeColor="text1"/>
        </w:rPr>
        <w:t xml:space="preserve">（2）审定乙方拟定的项目日常管理制度；</w:t>
      </w:r>
      <w:r/>
    </w:p>
    <w:p>
      <w:pPr>
        <w:pStyle w:val="1163"/>
        <w:ind w:firstLine="240"/>
        <w:spacing w:before="0" w:after="0" w:line="460" w:lineRule="exact"/>
        <w:rPr>
          <w:rFonts w:hAnsi="宋体"/>
          <w:color w:val="000000" w:themeColor="text1"/>
        </w:rPr>
        <w:outlineLvl w:val="0"/>
      </w:pPr>
      <w:r>
        <w:rPr>
          <w:rFonts w:hint="eastAsia" w:hAnsi="宋体"/>
          <w:color w:val="000000" w:themeColor="text1"/>
        </w:rPr>
        <w:t xml:space="preserve">（3）检查监督乙方日常管理工作的实施及制度的执行情况；</w:t>
      </w:r>
      <w:r/>
    </w:p>
    <w:p>
      <w:pPr>
        <w:pStyle w:val="1163"/>
        <w:ind w:firstLine="240"/>
        <w:spacing w:before="0" w:after="0" w:line="460" w:lineRule="exact"/>
        <w:rPr>
          <w:rFonts w:hAnsi="宋体"/>
          <w:color w:val="000000" w:themeColor="text1"/>
        </w:rPr>
        <w:outlineLvl w:val="0"/>
      </w:pPr>
      <w:r>
        <w:rPr>
          <w:rFonts w:hint="eastAsia" w:hAnsi="宋体"/>
          <w:color w:val="000000" w:themeColor="text1"/>
        </w:rPr>
        <w:t xml:space="preserve">（4）依据服务考核办法每月对乙方工作进行考核、评价；</w:t>
      </w:r>
      <w:r/>
    </w:p>
    <w:p>
      <w:pPr>
        <w:pStyle w:val="1163"/>
        <w:ind w:firstLine="240"/>
        <w:spacing w:before="0" w:after="0" w:line="460" w:lineRule="exact"/>
        <w:rPr>
          <w:rFonts w:hAnsi="宋体"/>
          <w:color w:val="000000" w:themeColor="text1"/>
        </w:rPr>
        <w:outlineLvl w:val="0"/>
      </w:pPr>
      <w:r>
        <w:rPr>
          <w:rFonts w:hint="eastAsia" w:hAnsi="宋体"/>
          <w:color w:val="000000" w:themeColor="text1"/>
        </w:rPr>
        <w:t xml:space="preserve">（5）乙方服务工作不达标时，甲方有权提出异议并对其进行相关处罚；对不称职的乙方人员甲方有权要求乙方及时调换，以满足工作需求；</w:t>
      </w:r>
      <w:r/>
    </w:p>
    <w:p>
      <w:pPr>
        <w:pStyle w:val="1163"/>
        <w:ind w:firstLine="240"/>
        <w:spacing w:before="0" w:after="0" w:line="460" w:lineRule="exact"/>
        <w:rPr>
          <w:rFonts w:hAnsi="宋体"/>
          <w:color w:val="000000" w:themeColor="text1"/>
        </w:rPr>
        <w:outlineLvl w:val="0"/>
      </w:pPr>
      <w:r>
        <w:rPr>
          <w:rFonts w:hint="eastAsia" w:hAnsi="宋体"/>
          <w:color w:val="000000" w:themeColor="text1"/>
        </w:rPr>
        <w:t xml:space="preserve">（6）甲方按合同约定如期支付乙方服务费用；</w:t>
      </w:r>
      <w:r/>
    </w:p>
    <w:p>
      <w:pPr>
        <w:spacing w:line="460" w:lineRule="exact"/>
        <w:rPr>
          <w:rFonts w:hAnsi="宋体"/>
          <w:color w:val="000000" w:themeColor="text1"/>
          <w:sz w:val="28"/>
        </w:rPr>
      </w:pPr>
      <w:r>
        <w:rPr>
          <w:rFonts w:hint="eastAsia" w:hAnsi="宋体"/>
          <w:color w:val="000000" w:themeColor="text1"/>
        </w:rPr>
        <w:t xml:space="preserve">  </w:t>
      </w:r>
      <w:r>
        <w:rPr>
          <w:rFonts w:hint="eastAsia" w:ascii="宋体" w:hAnsi="宋体" w:cs="宋体"/>
          <w:color w:val="000000" w:themeColor="text1"/>
          <w:sz w:val="24"/>
        </w:rPr>
        <w:t xml:space="preserve">（7）招标文件、投标文件及合同附件中约定的甲方其他权利义务。</w:t>
      </w:r>
      <w:r/>
    </w:p>
    <w:p>
      <w:pPr>
        <w:pStyle w:val="1163"/>
        <w:ind w:firstLine="472"/>
        <w:spacing w:before="0" w:after="0" w:line="460" w:lineRule="exact"/>
        <w:rPr>
          <w:rFonts w:hAnsi="宋体"/>
          <w:color w:val="000000" w:themeColor="text1"/>
        </w:rPr>
        <w:outlineLvl w:val="0"/>
      </w:pPr>
      <w:r>
        <w:rPr>
          <w:rFonts w:hint="eastAsia" w:hAnsi="宋体"/>
          <w:b/>
          <w:color w:val="000000" w:themeColor="text1"/>
        </w:rPr>
        <w:t xml:space="preserve">2.</w:t>
      </w:r>
      <w:r>
        <w:rPr>
          <w:rFonts w:hAnsi="宋体"/>
          <w:b/>
          <w:color w:val="000000" w:themeColor="text1"/>
        </w:rPr>
        <w:t xml:space="preserve"> </w:t>
      </w:r>
      <w:r>
        <w:rPr>
          <w:rFonts w:hint="eastAsia" w:hAnsi="宋体"/>
          <w:b/>
          <w:color w:val="000000" w:themeColor="text1"/>
        </w:rPr>
        <w:t xml:space="preserve">乙方的权利与义务</w:t>
      </w:r>
      <w:r/>
    </w:p>
    <w:p>
      <w:pPr>
        <w:pStyle w:val="1163"/>
        <w:ind w:firstLine="360"/>
        <w:spacing w:before="0" w:after="0" w:line="460" w:lineRule="exact"/>
        <w:rPr>
          <w:rFonts w:hAnsi="宋体"/>
          <w:color w:val="000000" w:themeColor="text1"/>
        </w:rPr>
        <w:outlineLvl w:val="0"/>
      </w:pPr>
      <w:r>
        <w:rPr>
          <w:rFonts w:hint="eastAsia" w:hAnsi="宋体"/>
          <w:color w:val="000000" w:themeColor="text1"/>
        </w:rPr>
        <w:t xml:space="preserve">（1）根据相关法律法规及本合同的约定，制定项目管理制度和工作流程；自觉接受甲方的督查和考核，积极采纳甲方合理化的建议并加以改进。</w:t>
      </w:r>
      <w:r/>
    </w:p>
    <w:p>
      <w:pPr>
        <w:pStyle w:val="1163"/>
        <w:ind w:firstLine="360"/>
        <w:spacing w:before="0" w:after="0" w:line="460" w:lineRule="exact"/>
        <w:rPr>
          <w:rFonts w:hAnsi="宋体"/>
          <w:color w:val="000000" w:themeColor="text1"/>
        </w:rPr>
        <w:outlineLvl w:val="0"/>
      </w:pPr>
      <w:r>
        <w:rPr>
          <w:rFonts w:hint="eastAsia" w:hAnsi="宋体"/>
          <w:color w:val="000000" w:themeColor="text1"/>
        </w:rPr>
        <w:t xml:space="preserve">（2）按照合同要求认真履行职责，同时必须按照确定的人员设岗要求派出相关人员从事服务工作，其聘用人员应能满足其从事的工作岗位要求。乙方须及时向甲方提供聘用人员的劳务合同及身份证复印件供甲方核查。</w:t>
      </w:r>
      <w:r/>
    </w:p>
    <w:p>
      <w:pPr>
        <w:pStyle w:val="1163"/>
        <w:ind w:firstLine="360"/>
        <w:spacing w:before="0" w:after="0" w:line="460" w:lineRule="exact"/>
        <w:rPr>
          <w:rFonts w:hAnsi="宋体"/>
          <w:color w:val="000000" w:themeColor="text1"/>
        </w:rPr>
        <w:outlineLvl w:val="0"/>
      </w:pPr>
      <w:r>
        <w:rPr>
          <w:rFonts w:hint="eastAsia" w:hAnsi="宋体"/>
          <w:color w:val="000000" w:themeColor="text1"/>
        </w:rPr>
        <w:t xml:space="preserve">（3）乙方及其聘用的员工须遵守甲方的相关规章制度，不得从事与本职工作无关的活动，如发现相关情况，乙方自行承担一切后果。</w:t>
      </w:r>
      <w:r/>
    </w:p>
    <w:p>
      <w:pPr>
        <w:pStyle w:val="1163"/>
        <w:ind w:firstLine="360"/>
        <w:spacing w:before="0" w:after="0" w:line="460" w:lineRule="exact"/>
        <w:rPr>
          <w:rFonts w:hAnsi="宋体"/>
          <w:color w:val="000000" w:themeColor="text1"/>
        </w:rPr>
        <w:outlineLvl w:val="0"/>
      </w:pPr>
      <w:r>
        <w:rPr>
          <w:rFonts w:hint="eastAsia" w:hAnsi="宋体"/>
          <w:color w:val="000000" w:themeColor="text1"/>
        </w:rPr>
        <w:t xml:space="preserve">（4）乙方应依法与所聘用的员工签订劳动合同或劳务合同，明确权利义务关系，及时支付工资和各项劳务费用；乙方与其聘用的劳务人员发生的任何形式的劳资纠纷，由乙方自行解决，与甲方无关，如给甲方造成损失的，乙方承担全部责任。</w:t>
      </w:r>
      <w:r/>
    </w:p>
    <w:p>
      <w:pPr>
        <w:pStyle w:val="1163"/>
        <w:ind w:firstLine="360"/>
        <w:spacing w:before="0" w:after="0" w:line="460" w:lineRule="exact"/>
        <w:rPr>
          <w:rFonts w:hAnsi="宋体"/>
          <w:color w:val="000000" w:themeColor="text1"/>
        </w:rPr>
        <w:outlineLvl w:val="0"/>
      </w:pPr>
      <w:r>
        <w:rPr>
          <w:rFonts w:hint="eastAsia" w:hAnsi="宋体"/>
          <w:color w:val="000000" w:themeColor="text1"/>
        </w:rPr>
        <w:t xml:space="preserve">（5）</w:t>
      </w:r>
      <w:r>
        <w:rPr>
          <w:rFonts w:hint="eastAsia" w:hAnsi="宋体"/>
          <w:color w:val="000000" w:themeColor="text1"/>
        </w:rPr>
        <w:t xml:space="preserve">乙方员工</w:t>
      </w:r>
      <w:r>
        <w:rPr>
          <w:rFonts w:hint="eastAsia" w:hAnsi="宋体"/>
          <w:color w:val="000000" w:themeColor="text1"/>
        </w:rPr>
        <w:t xml:space="preserve">在工作期间未按工作流程、制度操作而造成甲方或第三方人身、财产损失的，由乙方承担全部责任。</w:t>
      </w:r>
      <w:r/>
    </w:p>
    <w:p>
      <w:pPr>
        <w:pStyle w:val="1163"/>
        <w:ind w:firstLine="360"/>
        <w:spacing w:before="0" w:after="0" w:line="460" w:lineRule="exact"/>
        <w:rPr>
          <w:rFonts w:hAnsi="宋体"/>
          <w:color w:val="000000" w:themeColor="text1"/>
        </w:rPr>
        <w:outlineLvl w:val="0"/>
      </w:pPr>
      <w:r>
        <w:rPr>
          <w:rFonts w:hint="eastAsia" w:hAnsi="宋体"/>
          <w:color w:val="000000" w:themeColor="text1"/>
        </w:rPr>
        <w:t xml:space="preserve">（6）乙方须对其聘用的员工进行业务培训，培训达标后方可上岗；专业人员需持相关主管部门颁发的有效专业岗位证书上岗；所有培训费用乙方自理。甲方有权现场监督培训工作。</w:t>
      </w:r>
      <w:r/>
    </w:p>
    <w:p>
      <w:pPr>
        <w:pStyle w:val="1163"/>
        <w:ind w:firstLine="360"/>
        <w:spacing w:before="0" w:after="0" w:line="460" w:lineRule="exact"/>
        <w:rPr>
          <w:rFonts w:hAnsi="宋体"/>
          <w:color w:val="000000" w:themeColor="text1"/>
        </w:rPr>
      </w:pPr>
      <w:r>
        <w:rPr>
          <w:rFonts w:hint="eastAsia" w:hAnsi="宋体"/>
          <w:color w:val="000000" w:themeColor="text1"/>
        </w:rPr>
        <w:t xml:space="preserve">（7）项目服务期间，乙方所有的工作人员的人身安全以及乙方在服务期间产生的各类安全责任事故均由乙方自行承担。因承包方管理不善，造成管理服务范围内的设施、设备等损坏、被盗的，由乙方负责赔偿。</w:t>
      </w:r>
      <w:r/>
    </w:p>
    <w:p>
      <w:pPr>
        <w:pStyle w:val="1163"/>
        <w:ind w:firstLine="470"/>
        <w:spacing w:before="0" w:after="0" w:line="460" w:lineRule="exact"/>
        <w:rPr>
          <w:rFonts w:hAnsi="宋体"/>
          <w:color w:val="000000" w:themeColor="text1"/>
        </w:rPr>
        <w:outlineLvl w:val="0"/>
      </w:pPr>
      <w:r>
        <w:rPr>
          <w:rFonts w:hint="eastAsia" w:hAnsi="宋体"/>
          <w:color w:val="000000" w:themeColor="text1"/>
        </w:rPr>
        <w:t xml:space="preserve">（8）招标文件、投标文件及合同附件中约定的乙方其他权利义务。</w:t>
      </w:r>
      <w:r/>
    </w:p>
    <w:p>
      <w:pPr>
        <w:ind w:firstLine="472"/>
        <w:spacing w:line="440" w:lineRule="exact"/>
        <w:widowControl/>
        <w:rPr>
          <w:rFonts w:ascii="宋体" w:hAnsi="宋体"/>
          <w:b/>
          <w:bCs/>
          <w:color w:val="000000" w:themeColor="text1"/>
          <w:sz w:val="24"/>
        </w:rPr>
      </w:pPr>
      <w:r>
        <w:rPr>
          <w:rFonts w:hint="eastAsia" w:ascii="宋体" w:hAnsi="宋体"/>
          <w:b/>
          <w:color w:val="000000" w:themeColor="text1"/>
          <w:sz w:val="24"/>
        </w:rPr>
        <w:t xml:space="preserve">五、结算方式及期限</w:t>
      </w:r>
      <w:r/>
    </w:p>
    <w:p>
      <w:pPr>
        <w:ind w:firstLine="482"/>
        <w:jc w:val="left"/>
        <w:spacing w:line="440" w:lineRule="exact"/>
        <w:widowControl/>
        <w:tabs>
          <w:tab w:val="left" w:pos="630" w:leader="none"/>
        </w:tabs>
        <w:rPr>
          <w:rFonts w:ascii="宋体" w:hAnsi="宋体"/>
          <w:bCs/>
          <w:color w:val="000000" w:themeColor="text1"/>
          <w:sz w:val="24"/>
        </w:rPr>
      </w:pPr>
      <w:r>
        <w:rPr>
          <w:rFonts w:hint="eastAsia" w:ascii="宋体" w:hAnsi="宋体"/>
          <w:b/>
          <w:color w:val="000000" w:themeColor="text1"/>
          <w:sz w:val="24"/>
        </w:rPr>
        <w:t xml:space="preserve">1.结付程序:</w:t>
      </w:r>
      <w:r>
        <w:rPr>
          <w:rFonts w:hint="eastAsia" w:ascii="宋体" w:hAnsi="宋体"/>
          <w:bCs/>
          <w:color w:val="000000" w:themeColor="text1"/>
          <w:sz w:val="24"/>
        </w:rPr>
        <w:t xml:space="preserve">乙方按本合同内容履行服务义务后，甲方按季度付款，甲方应于次季度的首月10日前(如遇法定节假日顺延)</w:t>
      </w:r>
      <w:r>
        <w:rPr>
          <w:rFonts w:hint="eastAsia" w:ascii="宋体" w:hAnsi="宋体"/>
          <w:bCs/>
          <w:color w:val="000000" w:themeColor="text1"/>
          <w:sz w:val="24"/>
        </w:rPr>
        <w:t xml:space="preserve">凭考核</w:t>
      </w:r>
      <w:r>
        <w:rPr>
          <w:rFonts w:hint="eastAsia" w:ascii="宋体" w:hAnsi="宋体"/>
          <w:bCs/>
          <w:color w:val="000000" w:themeColor="text1"/>
          <w:sz w:val="24"/>
        </w:rPr>
        <w:t xml:space="preserve">评分、发票办理服务费用结算手续，支付上季度乙方服务费。</w:t>
      </w:r>
      <w:r/>
    </w:p>
    <w:p>
      <w:pPr>
        <w:ind w:firstLine="482"/>
        <w:jc w:val="left"/>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2.结付方式:</w:t>
      </w:r>
      <w:r/>
    </w:p>
    <w:p>
      <w:pPr>
        <w:ind w:firstLine="482"/>
        <w:jc w:val="left"/>
        <w:spacing w:line="440" w:lineRule="exact"/>
        <w:widowControl/>
        <w:tabs>
          <w:tab w:val="left" w:pos="630" w:leader="none"/>
        </w:tabs>
        <w:rPr>
          <w:rFonts w:ascii="宋体" w:hAnsi="宋体"/>
          <w:bCs/>
          <w:color w:val="000000" w:themeColor="text1"/>
          <w:sz w:val="24"/>
        </w:rPr>
      </w:pPr>
      <w:r>
        <w:rPr>
          <w:rFonts w:hint="eastAsia" w:ascii="宋体" w:hAnsi="宋体"/>
          <w:bCs/>
          <w:color w:val="000000" w:themeColor="text1"/>
          <w:sz w:val="24"/>
        </w:rPr>
        <w:t xml:space="preserve">2.1 根据市财政局《关于进一步优化政府采购营商环境的通知》文件要求，合同签订后 30日内,甲方收到发票10个工作日内支付预付款,预付款支付比例:合同金额的</w:t>
      </w:r>
      <w:r>
        <w:rPr>
          <w:rFonts w:hint="eastAsia" w:ascii="宋体" w:hAnsi="宋体"/>
          <w:bCs/>
          <w:color w:val="000000" w:themeColor="text1"/>
          <w:sz w:val="24"/>
        </w:rPr>
        <w:t xml:space="preserve">30%。</w:t>
      </w:r>
      <w:r>
        <w:rPr>
          <w:rFonts w:hint="eastAsia" w:ascii="宋体" w:hAnsi="宋体" w:cs="宋体"/>
          <w:color w:val="000000" w:themeColor="text1"/>
          <w:sz w:val="24"/>
        </w:rPr>
        <w:t xml:space="preserve">签订合同时，乙方明确表示无需预付款或者主动要求降低预付款比例金额，甲方可不适用该条款；</w:t>
      </w:r>
      <w:r/>
    </w:p>
    <w:p>
      <w:pPr>
        <w:ind w:firstLine="482"/>
        <w:jc w:val="left"/>
        <w:spacing w:line="440" w:lineRule="exact"/>
        <w:widowControl/>
        <w:tabs>
          <w:tab w:val="left" w:pos="630" w:leader="none"/>
        </w:tabs>
        <w:rPr>
          <w:rFonts w:ascii="宋体" w:hAnsi="宋体"/>
          <w:b/>
          <w:color w:val="000000" w:themeColor="text1"/>
          <w:sz w:val="24"/>
        </w:rPr>
      </w:pPr>
      <w:r>
        <w:rPr>
          <w:rFonts w:hint="eastAsia" w:ascii="宋体" w:hAnsi="宋体"/>
          <w:bCs/>
          <w:color w:val="000000" w:themeColor="text1"/>
          <w:sz w:val="24"/>
        </w:rPr>
        <w:t xml:space="preserve">2.2 本合同第一条约定的合同标的按季度拨付,支付当季度服务费时，依据甲方考核出具的考核结果进行结算，于次季度的首月10日前由甲方直接拨付至乙方账户。每季度付款金额=合同标的/12-当季度甲方考核应扣除的考核费。</w:t>
      </w:r>
      <w:r/>
    </w:p>
    <w:p>
      <w:pPr>
        <w:ind w:firstLine="482"/>
        <w:jc w:val="left"/>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六、违约责任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甲方违反合同约定，使乙方未能完成规定管理目标的，乙方有权要求甲方在一定期限内解决，逾期未解决的，乙方有权终止合同；造成乙方经济损失的，甲方应承</w:t>
      </w:r>
      <w:r>
        <w:rPr>
          <w:rFonts w:hint="eastAsia" w:ascii="宋体" w:hAnsi="宋体"/>
          <w:color w:val="000000" w:themeColor="text1"/>
          <w:sz w:val="24"/>
        </w:rPr>
        <w:t xml:space="preserve">担相关</w:t>
      </w:r>
      <w:r>
        <w:rPr>
          <w:rFonts w:hint="eastAsia" w:ascii="宋体" w:hAnsi="宋体"/>
          <w:color w:val="000000" w:themeColor="text1"/>
          <w:sz w:val="24"/>
        </w:rPr>
        <w:t xml:space="preserve">损失。</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乙方违反合同约定，未能达到约定的管理目标，或出现重大管理失误，甲方有权终止合同；造成甲方经济损失的，乙方应给与甲方经济赔偿，并承担相应的法律责任。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 </w:t>
      </w:r>
      <w:r>
        <w:rPr>
          <w:rFonts w:hint="eastAsia" w:ascii="宋体" w:hAnsi="宋体"/>
          <w:color w:val="000000" w:themeColor="text1"/>
          <w:sz w:val="24"/>
        </w:rPr>
        <w:t xml:space="preserve">不可抗力</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七、其他事项</w:t>
      </w:r>
      <w:r/>
    </w:p>
    <w:p>
      <w:pPr>
        <w:ind w:firstLine="482"/>
        <w:jc w:val="left"/>
        <w:spacing w:line="440" w:lineRule="exact"/>
        <w:widowControl/>
        <w:tabs>
          <w:tab w:val="left" w:pos="630" w:leader="none"/>
        </w:tabs>
        <w:rPr>
          <w:rFonts w:ascii="宋体" w:hAnsi="宋体"/>
          <w:bCs/>
          <w:color w:val="000000" w:themeColor="text1"/>
          <w:sz w:val="24"/>
        </w:rPr>
      </w:pPr>
      <w:r>
        <w:rPr>
          <w:rFonts w:hint="eastAsia" w:ascii="宋体" w:hAnsi="宋体"/>
          <w:bCs/>
          <w:color w:val="000000" w:themeColor="text1"/>
          <w:sz w:val="24"/>
        </w:rPr>
        <w:t xml:space="preserve">1.按本合同规定应该偿付的违约金、赔偿金、保管保养费和各种经济损失的，应当在明确责任后</w:t>
      </w:r>
      <w:r>
        <w:rPr>
          <w:rFonts w:hint="eastAsia" w:ascii="宋体" w:hAnsi="宋体"/>
          <w:bCs/>
          <w:color w:val="000000" w:themeColor="text1"/>
          <w:sz w:val="24"/>
          <w:u w:val="single"/>
        </w:rPr>
        <w:t xml:space="preserve"> 7 </w:t>
      </w:r>
      <w:r>
        <w:rPr>
          <w:rFonts w:hint="eastAsia" w:ascii="宋体" w:hAnsi="宋体"/>
          <w:bCs/>
          <w:color w:val="000000" w:themeColor="text1"/>
          <w:sz w:val="24"/>
        </w:rPr>
        <w:t xml:space="preserve">天内支付，否则应按未付金额的</w:t>
      </w:r>
      <w:r>
        <w:rPr>
          <w:rFonts w:hint="eastAsia" w:ascii="宋体" w:hAnsi="宋体"/>
          <w:bCs/>
          <w:color w:val="000000" w:themeColor="text1"/>
          <w:sz w:val="24"/>
          <w:u w:val="single"/>
        </w:rPr>
        <w:t xml:space="preserve"> 10% </w:t>
      </w:r>
      <w:r>
        <w:rPr>
          <w:rFonts w:hint="eastAsia" w:ascii="宋体" w:hAnsi="宋体"/>
          <w:bCs/>
          <w:color w:val="000000" w:themeColor="text1"/>
          <w:sz w:val="24"/>
        </w:rPr>
        <w:t xml:space="preserve">支付违约金。</w:t>
      </w:r>
      <w:r/>
    </w:p>
    <w:p>
      <w:pPr>
        <w:pStyle w:val="945"/>
        <w:ind w:firstLine="482"/>
        <w:spacing w:line="440" w:lineRule="exact"/>
        <w:rPr>
          <w:color w:val="000000" w:themeColor="text1"/>
        </w:rPr>
      </w:pPr>
      <w:r>
        <w:rPr>
          <w:rFonts w:hint="eastAsia" w:ascii="宋体" w:hAnsi="宋体"/>
          <w:bCs/>
          <w:color w:val="000000" w:themeColor="text1"/>
        </w:rPr>
        <w:t xml:space="preserve">2.</w:t>
      </w:r>
      <w:r>
        <w:rPr>
          <w:rFonts w:hint="eastAsia" w:ascii="宋体" w:hAnsi="宋体"/>
          <w:color w:val="000000" w:themeColor="text1"/>
        </w:rPr>
        <w:t xml:space="preserve">根据《住房城乡建设部等4部门关于建立城市环卫工人工资专用账户制度的通知》（建城〔2025〕39号）要求，乙方中标后应按要求开立环卫工人工资专用账户用于服务人员的工资代发。</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八、合同争议解决方式</w:t>
      </w:r>
      <w:r/>
    </w:p>
    <w:p>
      <w:pPr>
        <w:ind w:firstLine="480"/>
        <w:jc w:val="left"/>
        <w:spacing w:line="44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九、其他</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w:t>
      </w:r>
      <w:r>
        <w:rPr>
          <w:rFonts w:hint="eastAsia" w:ascii="宋体" w:hAnsi="宋体"/>
          <w:color w:val="000000" w:themeColor="text1"/>
          <w:sz w:val="24"/>
        </w:rPr>
        <w:t xml:space="preserve">清工程</w:t>
      </w:r>
      <w:r>
        <w:rPr>
          <w:rFonts w:hint="eastAsia" w:ascii="宋体" w:hAnsi="宋体"/>
          <w:color w:val="000000" w:themeColor="text1"/>
          <w:sz w:val="24"/>
        </w:rPr>
        <w:t xml:space="preserve">造价咨询有限公司贰份。</w:t>
      </w:r>
      <w:r/>
    </w:p>
    <w:p>
      <w:pPr>
        <w:ind w:firstLine="482"/>
        <w:jc w:val="left"/>
        <w:spacing w:line="44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本合同附件包括：招标文件、投标承诺书及投标报价表。</w:t>
      </w:r>
      <w:r/>
    </w:p>
    <w:p>
      <w:pPr>
        <w:ind w:firstLine="482"/>
        <w:jc w:val="left"/>
        <w:spacing w:line="44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该合同在签订之日起2个工作日内在江苏省政府采购网、盐城市政府采购网上予以公示。</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p>
    <w:p>
      <w:pPr>
        <w:jc w:val="left"/>
        <w:spacing w:before="100" w:beforeAutospacing="1" w:after="100" w:afterAutospacing="1"/>
        <w:widowControl/>
        <w:rPr>
          <w:rFonts w:ascii="宋体" w:hAnsi="宋体" w:cs="微软雅黑"/>
          <w:color w:val="000000" w:themeColor="text1"/>
          <w:sz w:val="27"/>
          <w:szCs w:val="27"/>
        </w:rPr>
      </w:pPr>
      <w:r>
        <w:rPr>
          <w:rFonts w:hint="eastAsia" w:ascii="宋体" w:hAnsi="宋体" w:cs="微软雅黑"/>
          <w:color w:val="000000" w:themeColor="text1"/>
          <w:sz w:val="27"/>
          <w:szCs w:val="27"/>
        </w:rPr>
        <w:t xml:space="preserve">项目编号：JSZC-320925-SQGC-G2026-0007</w:t>
      </w: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建湖县</w:t>
            </w:r>
            <w:r>
              <w:rPr>
                <w:rFonts w:hint="eastAsia" w:ascii="宋体" w:hAnsi="宋体"/>
                <w:bCs/>
                <w:color w:val="000000" w:themeColor="text1"/>
                <w:sz w:val="24"/>
              </w:rPr>
              <w:t xml:space="preserve">湖垛路</w:t>
            </w:r>
            <w:r>
              <w:rPr>
                <w:rFonts w:hint="eastAsia" w:ascii="宋体" w:hAnsi="宋体"/>
                <w:bCs/>
                <w:color w:val="000000" w:themeColor="text1"/>
                <w:sz w:val="24"/>
              </w:rPr>
              <w:t xml:space="preserve">及神台河风光带路面、河面保洁服务外包项目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163"/>
        <w:spacing w:before="0" w:after="0" w:line="44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建湖县环境卫生服务中心</w:t>
      </w:r>
      <w:r/>
    </w:p>
    <w:p>
      <w:pPr>
        <w:ind w:firstLine="480"/>
        <w:jc w:val="left"/>
        <w:spacing w:line="440" w:lineRule="exact"/>
        <w:shd w:val="clear" w:color="auto" w:fill="ffffff"/>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w:t>
      </w:r>
      <w:r>
        <w:rPr>
          <w:rFonts w:hint="eastAsia" w:ascii="宋体" w:hAnsi="宋体" w:cs="宋体"/>
          <w:b/>
          <w:bCs/>
          <w:color w:val="000000" w:themeColor="text1"/>
          <w:sz w:val="24"/>
          <w:u w:val="single"/>
        </w:rPr>
        <w:t xml:space="preserve">湖垛路</w:t>
      </w:r>
      <w:r>
        <w:rPr>
          <w:rFonts w:hint="eastAsia" w:ascii="宋体" w:hAnsi="宋体" w:cs="宋体"/>
          <w:b/>
          <w:bCs/>
          <w:color w:val="000000" w:themeColor="text1"/>
          <w:sz w:val="24"/>
          <w:u w:val="single"/>
        </w:rPr>
        <w:t xml:space="preserve">及神台河风光带路面、河面保洁服务外包项目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按招标文件规定的各项要求，我方愿以投标报价为（大写）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元的投标报价完成本项目</w:t>
      </w:r>
      <w:r>
        <w:rPr>
          <w:rFonts w:ascii="宋体" w:hAnsi="宋体"/>
          <w:color w:val="000000" w:themeColor="text1"/>
          <w:sz w:val="24"/>
        </w:rPr>
        <w:t xml:space="preserve">，按招标要求实施</w:t>
      </w:r>
      <w:r>
        <w:rPr>
          <w:rFonts w:hint="eastAsia" w:ascii="宋体" w:hAnsi="宋体"/>
          <w:color w:val="000000" w:themeColor="text1"/>
          <w:sz w:val="24"/>
        </w:rPr>
        <w:t xml:space="preserve">此</w:t>
      </w:r>
      <w:r>
        <w:rPr>
          <w:rFonts w:ascii="宋体" w:hAnsi="宋体"/>
          <w:color w:val="000000" w:themeColor="text1"/>
          <w:sz w:val="24"/>
        </w:rPr>
        <w:t xml:space="preserve">项目</w:t>
      </w:r>
      <w:r>
        <w:rPr>
          <w:rFonts w:hint="eastAsia" w:ascii="宋体" w:hAnsi="宋体"/>
          <w:color w:val="000000" w:themeColor="text1"/>
          <w:sz w:val="24"/>
        </w:rPr>
        <w:t xml:space="preserve">。</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一旦我方中标，我方承诺为贵单位提供</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三年 </w:t>
      </w:r>
      <w:r>
        <w:rPr>
          <w:rFonts w:hint="eastAsia" w:ascii="宋体" w:hAnsi="宋体"/>
          <w:bCs/>
          <w:color w:val="000000" w:themeColor="text1"/>
          <w:sz w:val="24"/>
        </w:rPr>
        <w:t xml:space="preserve">的保洁</w:t>
      </w:r>
      <w:r>
        <w:rPr>
          <w:rFonts w:hint="eastAsia" w:ascii="宋体" w:hAnsi="宋体"/>
          <w:color w:val="000000" w:themeColor="text1"/>
          <w:sz w:val="24"/>
        </w:rPr>
        <w:t xml:space="preserve">服务，保证在收到贵方发出的书面进场通知后立即履行合同。</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如果我公司中标，保证派驻投标文件提供的项目组人员及时进场。</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 </w:t>
      </w:r>
      <w:r>
        <w:rPr>
          <w:rFonts w:hint="eastAsia" w:ascii="宋体" w:hAnsi="宋体"/>
          <w:color w:val="000000" w:themeColor="text1"/>
          <w:sz w:val="24"/>
        </w:rPr>
        <w:t xml:space="preserve">我方接受招标文件中的货款支付条件。</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6.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7. 我方投标文件提供的所有资料真实、有效，如有不实，我方无条件接受采购人和主管部门依据法律法规做出的处理决定，并承担由此产生的责任。</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8. 我方承诺服务过程中所有工作人员的人身安全以及我方在实施期间产生的各类安全责任事故均由我方自行承担。</w:t>
      </w:r>
      <w:r/>
    </w:p>
    <w:p>
      <w:pPr>
        <w:ind w:firstLine="480"/>
        <w:jc w:val="left"/>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9. 你方的中标通知书和</w:t>
      </w:r>
      <w:r>
        <w:rPr>
          <w:rFonts w:hint="eastAsia" w:ascii="宋体" w:hAnsi="宋体"/>
          <w:color w:val="000000" w:themeColor="text1"/>
          <w:sz w:val="24"/>
        </w:rPr>
        <w:t xml:space="preserve">本承诺</w:t>
      </w:r>
      <w:r>
        <w:rPr>
          <w:rFonts w:hint="eastAsia" w:ascii="宋体" w:hAnsi="宋体"/>
          <w:color w:val="000000" w:themeColor="text1"/>
          <w:sz w:val="24"/>
        </w:rPr>
        <w:t xml:space="preserve">书将成为约束双方合同文件的组成部分。</w:t>
      </w:r>
      <w:r/>
    </w:p>
    <w:p>
      <w:pPr>
        <w:pStyle w:val="1163"/>
        <w:ind w:firstLine="600"/>
        <w:spacing w:before="0" w:after="0" w:line="480" w:lineRule="exact"/>
        <w:rPr>
          <w:rFonts w:hAnsi="宋体"/>
          <w:color w:val="000000" w:themeColor="text1"/>
        </w:rPr>
      </w:pPr>
      <w:r>
        <w:rPr>
          <w:rFonts w:hAnsi="宋体"/>
          <w:color w:val="000000" w:themeColor="text1"/>
        </w:rPr>
      </w:r>
      <w:r/>
    </w:p>
    <w:p>
      <w:pPr>
        <w:pStyle w:val="1163"/>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163"/>
        <w:spacing w:before="0" w:after="0" w:line="480" w:lineRule="exact"/>
        <w:rPr>
          <w:rFonts w:hAnsi="宋体"/>
          <w:color w:val="000000" w:themeColor="text1"/>
        </w:rPr>
      </w:pPr>
      <w:r>
        <w:rPr>
          <w:rFonts w:hAnsi="宋体"/>
          <w:color w:val="000000" w:themeColor="text1"/>
        </w:rPr>
      </w:r>
      <w:r/>
    </w:p>
    <w:p>
      <w:pPr>
        <w:pStyle w:val="1163"/>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pStyle w:val="1115"/>
        <w:ind w:firstLine="480"/>
        <w:rPr>
          <w:rFonts w:hAnsi="宋体"/>
          <w:color w:val="000000" w:themeColor="text1"/>
        </w:rPr>
      </w:pPr>
      <w:r>
        <w:rPr>
          <w:rFonts w:hAnsi="宋体"/>
          <w:color w:val="000000" w:themeColor="text1"/>
        </w:rPr>
      </w:r>
      <w:r/>
    </w:p>
    <w:p>
      <w:pPr>
        <w:pStyle w:val="1115"/>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163"/>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建湖县环境卫生服务中心</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w:t>
      </w:r>
      <w:r>
        <w:rPr>
          <w:rFonts w:hint="eastAsia" w:ascii="宋体" w:hAnsi="宋体" w:cs="宋体"/>
          <w:b/>
          <w:bCs/>
          <w:color w:val="000000" w:themeColor="text1"/>
          <w:sz w:val="24"/>
          <w:u w:val="single"/>
        </w:rPr>
        <w:t xml:space="preserve">湖垛路</w:t>
      </w:r>
      <w:r>
        <w:rPr>
          <w:rFonts w:hint="eastAsia" w:ascii="宋体" w:hAnsi="宋体" w:cs="宋体"/>
          <w:b/>
          <w:bCs/>
          <w:color w:val="000000" w:themeColor="text1"/>
          <w:sz w:val="24"/>
          <w:u w:val="single"/>
        </w:rPr>
        <w:t xml:space="preserve">及神台河风光带路面、河面保洁服务外包项目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163"/>
        <w:ind w:firstLine="461"/>
        <w:spacing w:before="120" w:after="120" w:line="480" w:lineRule="exact"/>
        <w:rPr>
          <w:rFonts w:hAnsi="宋体"/>
          <w:color w:val="000000" w:themeColor="text1"/>
        </w:rPr>
      </w:pPr>
      <w:r>
        <w:rPr>
          <w:rFonts w:hint="eastAsia" w:hAnsi="宋体"/>
          <w:color w:val="000000" w:themeColor="text1"/>
        </w:rPr>
        <w:t xml:space="preserve">投标人(盖章)：</w:t>
      </w:r>
      <w:r/>
    </w:p>
    <w:p>
      <w:pPr>
        <w:pStyle w:val="1163"/>
        <w:ind w:firstLine="461"/>
        <w:spacing w:before="120" w:after="120" w:line="480" w:lineRule="exact"/>
        <w:rPr>
          <w:rFonts w:hAnsi="宋体"/>
          <w:color w:val="000000" w:themeColor="text1"/>
        </w:rPr>
      </w:pPr>
      <w:r>
        <w:rPr>
          <w:rFonts w:hAnsi="宋体"/>
          <w:color w:val="000000" w:themeColor="text1"/>
        </w:rPr>
      </w:r>
      <w:r/>
    </w:p>
    <w:p>
      <w:pPr>
        <w:pStyle w:val="1163"/>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163"/>
        <w:ind w:left="5250" w:firstLine="461"/>
        <w:spacing w:before="120" w:after="120" w:line="480" w:lineRule="exact"/>
        <w:rPr>
          <w:rFonts w:hAnsi="宋体"/>
          <w:color w:val="000000" w:themeColor="text1"/>
        </w:rPr>
      </w:pPr>
      <w:r>
        <w:rPr>
          <w:rFonts w:hAnsi="宋体"/>
          <w:color w:val="000000" w:themeColor="text1"/>
        </w:rPr>
      </w:r>
      <w:r/>
    </w:p>
    <w:p>
      <w:pPr>
        <w:pStyle w:val="1163"/>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945"/>
        <w:rPr>
          <w:color w:val="000000" w:themeColor="text1"/>
        </w:rPr>
      </w:pPr>
      <w:r>
        <w:rPr>
          <w:color w:val="000000" w:themeColor="text1"/>
        </w:rPr>
      </w:r>
      <w:r/>
    </w:p>
    <w:p>
      <w:pPr>
        <w:pStyle w:val="945"/>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w:t>
            </w:r>
            <w:r>
              <w:rPr>
                <w:rFonts w:hint="eastAsia" w:ascii="宋体" w:hAnsi="宋体" w:cs="宋体"/>
                <w:color w:val="000000" w:themeColor="text1"/>
                <w:sz w:val="24"/>
              </w:rPr>
              <w:t xml:space="preserve">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范</w:t>
            </w:r>
            <w:r>
              <w:rPr>
                <w:rFonts w:hint="eastAsia" w:ascii="宋体" w:hAnsi="宋体" w:cs="宋体"/>
                <w:color w:val="000000" w:themeColor="text1"/>
                <w:sz w:val="24"/>
              </w:rPr>
              <w:t xml:space="preserve">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945"/>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投标人(公章)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163"/>
        <w:jc w:val="center"/>
        <w:spacing w:before="120" w:after="120" w:line="300" w:lineRule="auto"/>
        <w:rPr>
          <w:rFonts w:hAnsi="宋体"/>
          <w:color w:val="000000" w:themeColor="text1"/>
        </w:rPr>
      </w:pPr>
      <w:r>
        <w:rPr>
          <w:rFonts w:hAnsi="宋体"/>
          <w:color w:val="000000" w:themeColor="text1"/>
        </w:rPr>
      </w:r>
      <w:r/>
    </w:p>
    <w:p>
      <w:pPr>
        <w:pStyle w:val="1163"/>
        <w:spacing w:before="120" w:after="120" w:line="300" w:lineRule="auto"/>
        <w:rPr>
          <w:rFonts w:hAnsi="宋体"/>
          <w:color w:val="000000" w:themeColor="text1"/>
        </w:rPr>
      </w:pPr>
      <w:r>
        <w:rPr>
          <w:rFonts w:hAnsi="宋体"/>
          <w:color w:val="000000" w:themeColor="text1"/>
        </w:rPr>
      </w:r>
      <w:r/>
    </w:p>
    <w:p>
      <w:pPr>
        <w:pStyle w:val="1163"/>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945"/>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bCs/>
          <w:color w:val="000000" w:themeColor="text1"/>
          <w:sz w:val="24"/>
        </w:rPr>
      </w:pPr>
      <w:r>
        <w:rPr>
          <w:rFonts w:hint="eastAsia" w:ascii="宋体" w:hAnsi="宋体"/>
          <w:b/>
          <w:bCs/>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588"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w:t>
      </w:r>
      <w:r>
        <w:rPr>
          <w:rFonts w:hint="eastAsia"/>
          <w:color w:val="000000" w:themeColor="text1"/>
        </w:rPr>
        <w:t xml:space="preserve">一</w:t>
      </w:r>
      <w:r>
        <w:rPr>
          <w:rFonts w:hint="eastAsia"/>
          <w:color w:val="000000" w:themeColor="text1"/>
        </w:rPr>
        <w:t xml:space="preserve">年度数据的新成立企业可不填报。</w:t>
      </w:r>
      <w:r/>
    </w:p>
    <w:p>
      <w:pPr>
        <w:pStyle w:val="945"/>
        <w:rPr>
          <w:color w:val="000000" w:themeColor="text1"/>
        </w:rPr>
      </w:pPr>
      <w:r>
        <w:rPr>
          <w:color w:val="000000" w:themeColor="text1"/>
        </w:rPr>
      </w:r>
      <w:r/>
    </w:p>
    <w:p>
      <w:pPr>
        <w:pStyle w:val="945"/>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建湖县环境卫生服务中心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w:t>
      </w:r>
      <w:r>
        <w:rPr>
          <w:rFonts w:hint="eastAsia" w:ascii="宋体" w:hAnsi="宋体" w:cs="宋体"/>
          <w:b/>
          <w:bCs/>
          <w:color w:val="000000" w:themeColor="text1"/>
          <w:sz w:val="24"/>
          <w:u w:val="single"/>
        </w:rPr>
        <w:t xml:space="preserve">湖垛路</w:t>
      </w:r>
      <w:r>
        <w:rPr>
          <w:rFonts w:hint="eastAsia" w:ascii="宋体" w:hAnsi="宋体" w:cs="宋体"/>
          <w:b/>
          <w:bCs/>
          <w:color w:val="000000" w:themeColor="text1"/>
          <w:sz w:val="24"/>
          <w:u w:val="single"/>
        </w:rPr>
        <w:t xml:space="preserve">及神台河风光带路面、河面保洁服务外包项目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w:t>
      </w:r>
      <w:r>
        <w:rPr>
          <w:rFonts w:hint="eastAsia" w:ascii="宋体" w:hAnsi="宋体" w:cs="宋体"/>
          <w:color w:val="000000" w:themeColor="text1"/>
          <w:spacing w:val="6"/>
          <w:sz w:val="24"/>
        </w:rPr>
        <w:t xml:space="preserve">声明函将随</w:t>
      </w:r>
      <w:r>
        <w:rPr>
          <w:rFonts w:hint="eastAsia" w:ascii="宋体" w:hAnsi="宋体" w:cs="宋体"/>
          <w:color w:val="000000" w:themeColor="text1"/>
          <w:spacing w:val="6"/>
          <w:sz w:val="24"/>
        </w:rPr>
        <w:t xml:space="preserve">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w:t>
      </w:r>
      <w:r>
        <w:rPr>
          <w:rFonts w:hint="eastAsia" w:ascii="宋体" w:hAnsi="宋体"/>
          <w:color w:val="000000" w:themeColor="text1"/>
          <w:sz w:val="24"/>
        </w:rPr>
        <w:t xml:space="preserve">作出</w:t>
      </w:r>
      <w:r>
        <w:rPr>
          <w:rFonts w:hint="eastAsia" w:ascii="宋体" w:hAnsi="宋体"/>
          <w:color w:val="000000" w:themeColor="text1"/>
          <w:sz w:val="24"/>
        </w:rPr>
        <w:t xml:space="preserve">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w:t>
      </w:r>
      <w:r>
        <w:rPr>
          <w:rFonts w:hint="eastAsia" w:ascii="宋体" w:hAnsi="宋体"/>
          <w:color w:val="000000" w:themeColor="text1"/>
          <w:sz w:val="24"/>
        </w:rPr>
        <w:t xml:space="preserve">围标串标</w:t>
      </w:r>
      <w:r>
        <w:rPr>
          <w:rFonts w:hint="eastAsia" w:ascii="宋体" w:hAnsi="宋体"/>
          <w:color w:val="000000" w:themeColor="text1"/>
          <w:sz w:val="24"/>
        </w:rPr>
        <w:t xml:space="preserve">、弄虚作假、骗取中标、干扰评标、违约毁约、恶意投诉等行为，主动维护公共资源交易招标投标的良好秩序；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w:t>
      </w:r>
      <w:r>
        <w:rPr>
          <w:rFonts w:hint="eastAsia" w:ascii="宋体" w:hAnsi="宋体"/>
          <w:b/>
          <w:bCs/>
          <w:color w:val="000000" w:themeColor="text1"/>
          <w:sz w:val="24"/>
          <w:szCs w:val="22"/>
        </w:rPr>
        <w:t xml:space="preserve">盖章或签名</w:t>
      </w:r>
      <w:r>
        <w:rPr>
          <w:rFonts w:hint="eastAsia" w:ascii="宋体" w:hAnsi="宋体"/>
          <w:b/>
          <w:color w:val="000000" w:themeColor="text1"/>
          <w:sz w:val="24"/>
        </w:rPr>
        <w:t xml:space="preserve">：</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28"/>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w:t>
      </w:r>
      <w:r>
        <w:rPr>
          <w:rFonts w:hint="eastAsia" w:ascii="宋体" w:hAnsi="宋体"/>
          <w:color w:val="000000" w:themeColor="text1"/>
          <w:sz w:val="24"/>
          <w:szCs w:val="22"/>
        </w:rPr>
        <w:t xml:space="preserve">作出</w:t>
      </w:r>
      <w:r>
        <w:rPr>
          <w:rFonts w:hint="eastAsia" w:ascii="宋体" w:hAnsi="宋体"/>
          <w:color w:val="000000" w:themeColor="text1"/>
          <w:sz w:val="24"/>
          <w:szCs w:val="22"/>
        </w:rPr>
        <w:t xml:space="preserve">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w:t>
      </w:r>
      <w:r>
        <w:rPr>
          <w:rFonts w:hint="eastAsia" w:ascii="宋体" w:hAnsi="宋体"/>
          <w:color w:val="000000" w:themeColor="text1"/>
          <w:sz w:val="24"/>
          <w:szCs w:val="22"/>
        </w:rPr>
        <w:t xml:space="preserve">围标串标</w:t>
      </w:r>
      <w:r>
        <w:rPr>
          <w:rFonts w:hint="eastAsia" w:ascii="宋体" w:hAnsi="宋体"/>
          <w:color w:val="000000" w:themeColor="text1"/>
          <w:sz w:val="24"/>
          <w:szCs w:val="22"/>
        </w:rPr>
        <w:t xml:space="preserve">、弄虚作假、骗取中标、干扰评标、违约毁约等行为；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法定代表人盖章或签名：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145"/>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p>
    <w:p>
      <w:pPr>
        <w:pStyle w:val="1194"/>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194"/>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4560"/>
        <w:spacing w:line="460" w:lineRule="exact"/>
        <w:rPr>
          <w:rFonts w:ascii="宋体" w:hAnsi="宋体"/>
          <w:bCs/>
          <w:color w:val="000000" w:themeColor="text1"/>
          <w:sz w:val="24"/>
        </w:rPr>
      </w:pPr>
      <w:r>
        <w:rPr>
          <w:rFonts w:hint="eastAsia" w:ascii="宋体" w:hAnsi="宋体"/>
          <w:bCs/>
          <w:color w:val="000000" w:themeColor="text1"/>
          <w:sz w:val="24"/>
        </w:rPr>
        <w:t xml:space="preserve">投标人（公章）：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194"/>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194"/>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145"/>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（十二）</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建湖县环境卫生服务中心：</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9736" w:type="dxa"/>
        <w:jc w:val="center"/>
        <w:tblLayout w:type="fixed"/>
        <w:tblCellMar>
          <w:left w:w="0" w:type="dxa"/>
          <w:right w:w="0" w:type="dxa"/>
        </w:tblCellMar>
        <w:tblLook w:val="04A0" w:firstRow="1" w:lastRow="0" w:firstColumn="1" w:lastColumn="0" w:noHBand="0" w:noVBand="1"/>
      </w:tblPr>
      <w:tblGrid>
        <w:gridCol w:w="549"/>
        <w:gridCol w:w="1615"/>
        <w:gridCol w:w="1232"/>
        <w:gridCol w:w="1017"/>
        <w:gridCol w:w="1009"/>
        <w:gridCol w:w="1661"/>
        <w:gridCol w:w="2653"/>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费用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月数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合计费用（元）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备注</w:t>
            </w:r>
            <w:r/>
          </w:p>
        </w:tc>
      </w:tr>
      <w:tr>
        <w:trPr>
          <w:jc w:val="center"/>
          <w:trHeight w:val="71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b/>
                <w:bCs/>
                <w:color w:val="000000" w:themeColor="text1"/>
                <w:szCs w:val="22"/>
              </w:rPr>
            </w:pPr>
            <w:r>
              <w:rPr>
                <w:rFonts w:hint="eastAsia" w:ascii="宋体" w:hAnsi="宋体" w:cs="宋体"/>
                <w:b/>
                <w:bCs/>
                <w:color w:val="000000" w:themeColor="text1"/>
                <w:sz w:val="24"/>
              </w:rPr>
              <w:t xml:space="preserve">（一）人员工资费用</w:t>
            </w:r>
            <w:r/>
          </w:p>
        </w:tc>
      </w:tr>
      <w:tr>
        <w:trPr>
          <w:jc w:val="center"/>
          <w:trHeight w:val="9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人员工资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2180</w:t>
            </w:r>
            <w:r>
              <w:rPr>
                <w:rFonts w:hint="eastAsia" w:ascii="宋体" w:hAnsi="宋体" w:cs="宋体"/>
                <w:color w:val="000000" w:themeColor="text1"/>
                <w:sz w:val="24"/>
              </w:rPr>
              <w:t xml:space="preserve">元/月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w:t>
            </w:r>
            <w:r>
              <w:rPr>
                <w:rFonts w:hint="eastAsia" w:ascii="宋体" w:hAnsi="宋体" w:cs="宋体"/>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宋体"/>
                <w:color w:val="000000" w:themeColor="text1"/>
                <w:szCs w:val="21"/>
              </w:rPr>
            </w:pPr>
            <w:r>
              <w:rPr>
                <w:rFonts w:hint="eastAsia" w:ascii="宋体" w:hAnsi="宋体" w:cs="宋体"/>
                <w:b/>
                <w:bCs/>
                <w:color w:val="000000" w:themeColor="text1"/>
                <w:szCs w:val="21"/>
              </w:rPr>
              <w:t xml:space="preserve">建湖县最低标准（2180元/人/月）。 </w:t>
            </w:r>
            <w:r/>
          </w:p>
        </w:tc>
      </w:tr>
      <w:tr>
        <w:trPr>
          <w:jc w:val="center"/>
          <w:trHeight w:val="16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社保（五险、单位部分）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Cs w:val="21"/>
              </w:rPr>
              <w:t xml:space="preserve">1292.47</w:t>
            </w:r>
            <w:r>
              <w:rPr>
                <w:rFonts w:hint="eastAsia" w:ascii="宋体" w:hAnsi="宋体" w:cs="宋体"/>
                <w:color w:val="000000" w:themeColor="text1"/>
                <w:sz w:val="24"/>
              </w:rPr>
              <w:t xml:space="preserve">元/月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36人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36</w:t>
            </w:r>
            <w:r>
              <w:rPr>
                <w:rFonts w:hint="eastAsia" w:ascii="宋体" w:hAnsi="宋体" w:cs="宋体"/>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lang w:bidi="ar"/>
              </w:rPr>
            </w:pPr>
            <w:r>
              <w:rPr>
                <w:rFonts w:ascii="宋体" w:hAnsi="宋体" w:cs="宋体"/>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rPr>
                <w:rFonts w:ascii="宋体" w:hAnsi="宋体" w:cs="宋体"/>
                <w:color w:val="000000" w:themeColor="text1"/>
                <w:szCs w:val="21"/>
              </w:rPr>
            </w:pPr>
            <w:r>
              <w:rPr>
                <w:rFonts w:hint="eastAsia" w:ascii="宋体" w:hAnsi="宋体"/>
                <w:b/>
                <w:bCs/>
                <w:color w:val="000000" w:themeColor="text1"/>
                <w:szCs w:val="21"/>
              </w:rPr>
              <w:t xml:space="preserve">缴纳基数与缴纳费率应按照我省、市相关部门颁布的最新文件规定执行。</w:t>
            </w:r>
            <w:r>
              <w:rPr>
                <w:rFonts w:hint="eastAsia" w:ascii="宋体" w:hAnsi="宋体" w:cs="宋体"/>
                <w:b/>
                <w:bCs/>
                <w:color w:val="000000" w:themeColor="text1"/>
                <w:szCs w:val="21"/>
              </w:rPr>
              <w:t xml:space="preserve">社保（企业部分）不得低于1292.47元/人每月，否则作无效标书处理。</w:t>
            </w:r>
            <w:r/>
          </w:p>
        </w:tc>
      </w:tr>
      <w:tr>
        <w:trPr>
          <w:jc w:val="center"/>
          <w:trHeight w:val="10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住房公积金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218元/</w:t>
            </w:r>
            <w:r>
              <w:rPr>
                <w:rFonts w:hint="eastAsia" w:ascii="宋体" w:hAnsi="宋体" w:cs="宋体"/>
                <w:color w:val="000000" w:themeColor="text1"/>
                <w:sz w:val="24"/>
                <w:lang w:bidi="ar"/>
              </w:rPr>
              <w:t xml:space="preserve">人</w:t>
            </w:r>
            <w:r>
              <w:rPr>
                <w:rFonts w:hint="eastAsia" w:ascii="宋体" w:hAnsi="宋体" w:cs="宋体"/>
                <w:color w:val="000000" w:themeColor="text1"/>
                <w:sz w:val="24"/>
              </w:rPr>
              <w:t xml:space="preserve">/</w:t>
            </w:r>
            <w:r>
              <w:rPr>
                <w:rFonts w:hint="eastAsia" w:ascii="宋体" w:hAnsi="宋体" w:cs="宋体"/>
                <w:color w:val="000000" w:themeColor="text1"/>
                <w:sz w:val="24"/>
                <w:lang w:bidi="ar"/>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36人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w:t>
            </w:r>
            <w:r>
              <w:rPr>
                <w:rFonts w:hint="eastAsia" w:ascii="宋体" w:hAnsi="宋体" w:cs="宋体"/>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lang w:bidi="ar"/>
              </w:rPr>
            </w:pPr>
            <w:r>
              <w:rPr>
                <w:rFonts w:ascii="宋体" w:hAnsi="宋体" w:cs="宋体"/>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rPr>
                <w:rFonts w:ascii="宋体" w:hAnsi="宋体" w:cs="宋体"/>
                <w:b/>
                <w:bCs/>
                <w:color w:val="000000" w:themeColor="text1"/>
                <w:szCs w:val="21"/>
              </w:rPr>
            </w:pPr>
            <w:r>
              <w:rPr>
                <w:rFonts w:hint="eastAsia" w:ascii="宋体" w:hAnsi="宋体" w:cs="宋体"/>
                <w:b/>
                <w:bCs/>
                <w:color w:val="000000" w:themeColor="text1"/>
              </w:rPr>
              <w:t xml:space="preserve">住房公积金须按不低于218元/人/每月（该费用包含单位和劳动者按下限缴存的住房公积金），否则作无效标书处理。</w:t>
            </w:r>
            <w:r/>
          </w:p>
        </w:tc>
      </w:tr>
      <w:tr>
        <w:trPr>
          <w:jc w:val="center"/>
          <w:trHeight w:val="7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b/>
                <w:color w:val="000000" w:themeColor="text1"/>
                <w:sz w:val="24"/>
              </w:rPr>
            </w:pPr>
            <w:r>
              <w:rPr>
                <w:rFonts w:hint="eastAsia" w:ascii="宋体" w:hAnsi="宋体" w:cs="宋体"/>
                <w:b/>
                <w:color w:val="000000" w:themeColor="text1"/>
                <w:sz w:val="24"/>
              </w:rPr>
              <w:t xml:space="preserve">（二）综合管理费用</w:t>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工具、保洁耗材、药剂、消毒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360</w:t>
            </w:r>
            <w:r>
              <w:rPr>
                <w:rFonts w:hint="eastAsia" w:ascii="宋体" w:hAnsi="宋体" w:cs="宋体"/>
                <w:color w:val="000000" w:themeColor="text1"/>
                <w:sz w:val="24"/>
                <w:lang w:bidi="ar"/>
              </w:rPr>
              <w:t xml:space="preserve">元</w:t>
            </w:r>
            <w:r>
              <w:rPr>
                <w:rFonts w:hint="eastAsia" w:ascii="宋体" w:hAnsi="宋体" w:cs="宋体"/>
                <w:color w:val="000000" w:themeColor="text1"/>
                <w:sz w:val="24"/>
              </w:rPr>
              <w:t xml:space="preserve">/</w:t>
            </w:r>
            <w:r>
              <w:rPr>
                <w:rFonts w:hint="eastAsia" w:ascii="宋体" w:hAnsi="宋体" w:cs="宋体"/>
                <w:color w:val="000000" w:themeColor="text1"/>
                <w:sz w:val="24"/>
                <w:lang w:bidi="ar"/>
              </w:rPr>
              <w:t xml:space="preserve">人</w:t>
            </w:r>
            <w:r>
              <w:rPr>
                <w:rFonts w:hint="eastAsia" w:ascii="宋体" w:hAnsi="宋体" w:cs="宋体"/>
                <w:color w:val="000000" w:themeColor="text1"/>
                <w:sz w:val="24"/>
              </w:rPr>
              <w:t xml:space="preserve">/</w:t>
            </w:r>
            <w:r>
              <w:rPr>
                <w:rFonts w:hint="eastAsia" w:ascii="宋体" w:hAnsi="宋体" w:cs="宋体"/>
                <w:color w:val="000000" w:themeColor="text1"/>
                <w:sz w:val="24"/>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36人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3年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rPr>
                <w:rFonts w:ascii="宋体" w:hAnsi="宋体" w:cs="Arial"/>
                <w:b/>
                <w:color w:val="000000" w:themeColor="text1"/>
                <w:sz w:val="24"/>
              </w:rPr>
            </w:pPr>
            <w:r>
              <w:rPr>
                <w:rFonts w:ascii="宋体" w:hAnsi="宋体" w:cs="Arial"/>
                <w:b/>
                <w:color w:val="000000" w:themeColor="text1"/>
                <w:sz w:val="24"/>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福利费用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360元</w:t>
            </w:r>
            <w:r>
              <w:rPr>
                <w:rFonts w:hint="eastAsia" w:ascii="宋体" w:hAnsi="宋体" w:cs="宋体"/>
                <w:color w:val="000000" w:themeColor="text1"/>
                <w:sz w:val="24"/>
              </w:rPr>
              <w:t xml:space="preserve">/</w:t>
            </w:r>
            <w:r>
              <w:rPr>
                <w:rFonts w:hint="eastAsia" w:ascii="宋体" w:hAnsi="宋体" w:cs="宋体"/>
                <w:color w:val="000000" w:themeColor="text1"/>
                <w:sz w:val="24"/>
                <w:lang w:bidi="ar"/>
              </w:rPr>
              <w:t xml:space="preserve">人</w:t>
            </w:r>
            <w:r>
              <w:rPr>
                <w:rFonts w:hint="eastAsia" w:ascii="宋体" w:hAnsi="宋体" w:cs="宋体"/>
                <w:color w:val="000000" w:themeColor="text1"/>
                <w:sz w:val="24"/>
              </w:rPr>
              <w:t xml:space="preserve">/</w:t>
            </w:r>
            <w:r>
              <w:rPr>
                <w:rFonts w:hint="eastAsia" w:ascii="宋体" w:hAnsi="宋体" w:cs="宋体"/>
                <w:color w:val="000000" w:themeColor="text1"/>
                <w:sz w:val="24"/>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36人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3年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其他管理费用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lang w:bidi="ar"/>
              </w:rPr>
            </w:pPr>
            <w:r>
              <w:rPr>
                <w:rFonts w:ascii="宋体" w:hAnsi="宋体" w:cs="宋体"/>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宋体"/>
                <w:color w:val="000000" w:themeColor="text1"/>
                <w:sz w:val="24"/>
              </w:rPr>
            </w:pPr>
            <w:r>
              <w:rPr>
                <w:rFonts w:hint="eastAsia" w:ascii="宋体" w:hAnsi="宋体" w:cs="宋体"/>
                <w:b/>
                <w:bCs/>
                <w:color w:val="000000" w:themeColor="text1"/>
              </w:rPr>
              <w:t xml:space="preserve">各投标人自行酌情考虑</w:t>
            </w:r>
            <w:r/>
          </w:p>
        </w:tc>
      </w:tr>
      <w:tr>
        <w:trPr>
          <w:jc w:val="center"/>
          <w:trHeight w:val="6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color w:val="000000" w:themeColor="text1"/>
                <w:sz w:val="24"/>
              </w:rPr>
            </w:pPr>
            <w:r>
              <w:rPr>
                <w:rFonts w:hint="eastAsia" w:ascii="宋体" w:hAnsi="宋体" w:cs="宋体"/>
                <w:b/>
                <w:bCs/>
                <w:color w:val="000000" w:themeColor="text1"/>
                <w:sz w:val="24"/>
              </w:rPr>
              <w:t xml:space="preserve">（三）税金</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税金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widowControl/>
              <w:rPr>
                <w:rFonts w:ascii="宋体" w:hAnsi="宋体" w:cs="宋体"/>
                <w:color w:val="000000" w:themeColor="text1"/>
                <w:sz w:val="24"/>
              </w:rPr>
            </w:pPr>
            <w:r>
              <w:rPr>
                <w:rFonts w:hint="eastAsia" w:ascii="宋体" w:hAnsi="宋体"/>
                <w:b/>
                <w:bCs/>
                <w:color w:val="000000" w:themeColor="text1"/>
                <w:szCs w:val="21"/>
              </w:rPr>
              <w:t xml:space="preserve">按照第(</w:t>
            </w:r>
            <w:r>
              <w:rPr>
                <w:rFonts w:hint="eastAsia" w:ascii="宋体" w:hAnsi="宋体"/>
                <w:b/>
                <w:bCs/>
                <w:color w:val="000000" w:themeColor="text1"/>
                <w:szCs w:val="21"/>
              </w:rPr>
              <w:t xml:space="preserve">一</w:t>
            </w:r>
            <w:r>
              <w:rPr>
                <w:rFonts w:hint="eastAsia" w:ascii="宋体" w:hAnsi="宋体"/>
                <w:b/>
                <w:bCs/>
                <w:color w:val="000000" w:themeColor="text1"/>
                <w:szCs w:val="21"/>
              </w:rPr>
              <w:t xml:space="preserve">)至（二）项费用之和</w:t>
            </w:r>
            <w:r>
              <w:rPr>
                <w:rFonts w:hint="eastAsia" w:ascii="宋体" w:hAnsi="宋体"/>
                <w:b/>
                <w:bCs/>
                <w:color w:val="000000" w:themeColor="text1"/>
                <w:szCs w:val="21"/>
                <w:u w:val="single"/>
              </w:rPr>
              <w:t xml:space="preserve"> 3 </w:t>
            </w:r>
            <w:r>
              <w:rPr>
                <w:rFonts w:hint="eastAsia" w:ascii="宋体" w:hAnsi="宋体"/>
                <w:b/>
                <w:bCs/>
                <w:color w:val="000000" w:themeColor="text1"/>
                <w:szCs w:val="21"/>
              </w:rPr>
              <w:t xml:space="preserve">%计算报价，不考虑税收减免政策因素。</w:t>
            </w:r>
            <w:r/>
          </w:p>
        </w:tc>
      </w:tr>
      <w:tr>
        <w:trPr>
          <w:jc w:val="center"/>
          <w:trHeight w:val="125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4"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总价（1-8项合价）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2" w:type="dxa"/>
            <w:vAlign w:val="center"/>
            <w:textDirection w:val="lrTb"/>
            <w:noWrap/>
          </w:tcPr>
          <w:p>
            <w:pPr>
              <w:jc w:val="left"/>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（大写）</w:t>
            </w:r>
            <w:r>
              <w:rPr>
                <w:rFonts w:hint="eastAsia" w:ascii="宋体" w:hAnsi="宋体" w:cs="宋体"/>
                <w:color w:val="000000" w:themeColor="text1"/>
                <w:sz w:val="24"/>
                <w:u w:val="single"/>
              </w:rPr>
              <w:t xml:space="preserve">                                 元  </w:t>
            </w:r>
            <w:r>
              <w:rPr>
                <w:rFonts w:hint="eastAsia" w:ascii="宋体" w:hAnsi="宋体" w:cs="宋体"/>
                <w:color w:val="000000" w:themeColor="text1"/>
                <w:sz w:val="24"/>
              </w:rPr>
              <w:t xml:space="preserve">　</w:t>
            </w:r>
            <w:r/>
          </w:p>
          <w:p>
            <w:pP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元  </w:t>
            </w:r>
            <w:r/>
          </w:p>
        </w:tc>
      </w:tr>
    </w:tbl>
    <w:p>
      <w:pPr>
        <w:ind w:firstLine="120"/>
        <w:spacing w:line="480" w:lineRule="exact"/>
        <w:rPr>
          <w:rFonts w:ascii="宋体" w:hAnsi="宋体"/>
          <w:color w:val="000000" w:themeColor="text1"/>
          <w:spacing w:val="-2"/>
          <w:sz w:val="24"/>
        </w:rPr>
      </w:pPr>
      <w:r>
        <w:rPr>
          <w:rFonts w:hint="eastAsia" w:ascii="宋体" w:hAnsi="Courier New"/>
          <w:color w:val="000000" w:themeColor="text1"/>
          <w:sz w:val="24"/>
        </w:rPr>
        <w:t xml:space="preserve">注： 1.</w:t>
      </w:r>
      <w:r>
        <w:rPr>
          <w:rFonts w:hint="eastAsia" w:ascii="宋体" w:hAnsi="宋体"/>
          <w:color w:val="000000" w:themeColor="text1"/>
          <w:spacing w:val="-2"/>
          <w:sz w:val="24"/>
        </w:rPr>
        <w:t xml:space="preserve">投标报价应是招标范围内全部工作内容的价格体现，报价明细表中的报价应</w:t>
      </w:r>
      <w:r>
        <w:rPr>
          <w:rFonts w:hint="eastAsia" w:ascii="宋体" w:hAnsi="宋体"/>
          <w:color w:val="000000" w:themeColor="text1"/>
          <w:sz w:val="24"/>
        </w:rPr>
        <w:t xml:space="preserve">是</w:t>
      </w:r>
      <w:r>
        <w:rPr>
          <w:rFonts w:hint="eastAsia" w:ascii="宋体" w:hAnsi="宋体"/>
          <w:color w:val="000000" w:themeColor="text1"/>
          <w:sz w:val="24"/>
        </w:rPr>
        <w:t xml:space="preserve">招标文件所确定招标范围内全部工作内容的价格体现，</w:t>
      </w:r>
      <w:r>
        <w:rPr>
          <w:rFonts w:ascii="宋体" w:hAnsi="宋体"/>
          <w:color w:val="000000" w:themeColor="text1"/>
          <w:sz w:val="24"/>
        </w:rPr>
        <w:t xml:space="preserve">以及为完成上述内容所必须的</w:t>
      </w:r>
      <w:r>
        <w:rPr>
          <w:rFonts w:hint="eastAsia" w:ascii="宋体" w:hAnsi="宋体"/>
          <w:color w:val="000000" w:themeColor="text1"/>
          <w:sz w:val="24"/>
        </w:rPr>
        <w:t xml:space="preserve">项目实施过程中涉及的人员工资、材料费、机械费、运输费、保险费、管理费、各种</w:t>
      </w:r>
      <w:r>
        <w:rPr>
          <w:rFonts w:hint="eastAsia" w:ascii="宋体" w:hAnsi="宋体"/>
          <w:color w:val="000000" w:themeColor="text1"/>
          <w:sz w:val="24"/>
        </w:rPr>
        <w:t xml:space="preserve">规</w:t>
      </w:r>
      <w:r>
        <w:rPr>
          <w:rFonts w:hint="eastAsia" w:ascii="宋体" w:hAnsi="宋体"/>
          <w:color w:val="000000" w:themeColor="text1"/>
          <w:sz w:val="24"/>
        </w:rPr>
        <w:t xml:space="preserve">费及税金、招标代理费、不可预见费等所有费用</w:t>
      </w:r>
      <w:r>
        <w:rPr>
          <w:rFonts w:ascii="宋体" w:hAnsi="宋体"/>
          <w:color w:val="000000" w:themeColor="text1"/>
          <w:sz w:val="24"/>
        </w:rPr>
        <w:t xml:space="preserve">（综合报价）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619"/>
        <w:spacing w:line="480" w:lineRule="exact"/>
        <w:rPr>
          <w:rFonts w:ascii="宋体" w:hAnsi="宋体"/>
          <w:color w:val="000000" w:themeColor="text1"/>
          <w:spacing w:val="-2"/>
          <w:sz w:val="24"/>
        </w:rPr>
      </w:pPr>
      <w:r>
        <w:rPr>
          <w:rFonts w:hint="eastAsia" w:ascii="宋体" w:hAnsi="宋体"/>
          <w:b/>
          <w:bCs/>
          <w:color w:val="000000" w:themeColor="text1"/>
          <w:sz w:val="24"/>
        </w:rPr>
        <w:t xml:space="preserve">2.</w:t>
      </w:r>
      <w:r>
        <w:rPr>
          <w:rFonts w:hint="eastAsia" w:ascii="宋体" w:hAnsi="宋体" w:cs="Arial"/>
          <w:b/>
          <w:bCs/>
          <w:color w:val="000000" w:themeColor="text1"/>
          <w:sz w:val="24"/>
        </w:rPr>
        <w:t xml:space="preserve"> 本项目</w:t>
      </w:r>
      <w:r>
        <w:rPr>
          <w:rFonts w:hint="eastAsia" w:ascii="宋体" w:hAnsi="宋体"/>
          <w:b/>
          <w:bCs/>
          <w:color w:val="000000" w:themeColor="text1"/>
          <w:sz w:val="24"/>
        </w:rPr>
        <w:t xml:space="preserve">采购预算</w:t>
      </w:r>
      <w:r>
        <w:rPr>
          <w:rFonts w:hint="eastAsia" w:ascii="宋体" w:hAnsi="宋体" w:cs="Arial"/>
          <w:b/>
          <w:bCs/>
          <w:color w:val="000000" w:themeColor="text1"/>
          <w:sz w:val="24"/>
        </w:rPr>
        <w:t xml:space="preserve">为506.97万元，高于采购预算的作无效标论处。</w:t>
      </w:r>
      <w:r/>
    </w:p>
    <w:p>
      <w:pPr>
        <w:ind w:firstLine="480"/>
        <w:spacing w:line="440" w:lineRule="exact"/>
        <w:rPr>
          <w:rFonts w:ascii="宋体" w:hAnsi="宋体" w:cs="宋体"/>
          <w:bCs/>
          <w:color w:val="000000" w:themeColor="text1"/>
          <w:sz w:val="24"/>
        </w:rPr>
      </w:pPr>
      <w:r>
        <w:rPr>
          <w:rFonts w:ascii="宋体" w:hAnsi="宋体" w:cs="宋体"/>
          <w:bCs/>
          <w:color w:val="000000" w:themeColor="text1"/>
          <w:sz w:val="24"/>
        </w:rPr>
      </w:r>
      <w:r/>
    </w:p>
    <w:p>
      <w:pPr>
        <w:pStyle w:val="971"/>
        <w:rPr>
          <w:color w:val="000000" w:themeColor="text1"/>
        </w:rPr>
      </w:pPr>
      <w:r>
        <w:rPr>
          <w:color w:val="000000" w:themeColor="text1"/>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投标人(盖章)：</w:t>
      </w:r>
      <w:r/>
    </w:p>
    <w:p>
      <w:pPr>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hAnsi="Courier New" w:cs="Courier New"/>
          <w:color w:val="000000" w:themeColor="text1"/>
          <w:sz w:val="24"/>
        </w:rPr>
      </w:pPr>
      <w:r>
        <w:rPr>
          <w:rFonts w:hint="eastAsia" w:asciiTheme="minorEastAsia" w:hAnsiTheme="minorEastAsia" w:eastAsiaTheme="minorEastAsia" w:cstheme="minorEastAsia"/>
          <w:color w:val="000000" w:themeColor="text1"/>
          <w:sz w:val="24"/>
        </w:rPr>
        <w:t xml:space="preserve">法定代表人或委托代理人(盖章或签字)：</w:t>
      </w:r>
      <w:r/>
    </w:p>
    <w:p>
      <w:pPr>
        <w:pStyle w:val="1281"/>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（十三）</w:t>
      </w:r>
      <w:r>
        <w:rPr>
          <w:rFonts w:hint="eastAsia" w:ascii="宋体" w:hAnsi="宋体"/>
          <w:b/>
          <w:color w:val="000000" w:themeColor="text1"/>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w:t>
      </w:r>
      <w:r>
        <w:rPr>
          <w:rFonts w:hint="eastAsia" w:ascii="宋体"/>
          <w:b/>
          <w:bCs/>
          <w:color w:val="000000" w:themeColor="text1"/>
          <w:spacing w:val="-2"/>
          <w:sz w:val="24"/>
        </w:rPr>
        <w:t xml:space="preserve">在此表</w:t>
      </w:r>
      <w:r>
        <w:rPr>
          <w:rFonts w:hint="eastAsia" w:ascii="宋体"/>
          <w:b/>
          <w:bCs/>
          <w:color w:val="000000" w:themeColor="text1"/>
          <w:spacing w:val="-2"/>
          <w:sz w:val="24"/>
        </w:rPr>
        <w:t xml:space="preserve">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法定代表人或委托代理人（盖章或签字）：</w:t>
      </w:r>
      <w:r>
        <w:rPr>
          <w:rFonts w:hint="eastAsia"/>
          <w:color w:val="000000" w:themeColor="text1"/>
          <w:sz w:val="24"/>
        </w:rPr>
        <w:t xml:space="preserve"> </w:t>
      </w:r>
      <w:r>
        <w:rPr>
          <w:rFonts w:hint="eastAsia"/>
          <w:color w:val="000000" w:themeColor="text1"/>
          <w:sz w:val="24"/>
          <w:u w:val="single"/>
        </w:rPr>
        <w:t xml:space="preserve">                  </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115"/>
        <w:ind w:firstLine="480"/>
        <w:rPr>
          <w:color w:val="000000" w:themeColor="text1"/>
        </w:rPr>
      </w:pPr>
      <w:r>
        <w:rPr>
          <w:color w:val="000000" w:themeColor="text1"/>
        </w:rPr>
      </w:r>
      <w:r/>
    </w:p>
    <w:p>
      <w:pPr>
        <w:pStyle w:val="1079"/>
        <w:ind w:firstLine="480"/>
        <w:rPr>
          <w:color w:val="000000" w:themeColor="text1"/>
          <w:sz w:val="24"/>
        </w:rPr>
      </w:pPr>
      <w:r>
        <w:rPr>
          <w:color w:val="000000" w:themeColor="text1"/>
          <w:sz w:val="24"/>
        </w:rPr>
      </w:r>
      <w:r/>
    </w:p>
    <w:p>
      <w:pPr>
        <w:pStyle w:val="1079"/>
        <w:ind w:firstLine="480"/>
        <w:rPr>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（十四）</w:t>
      </w:r>
      <w:r>
        <w:rPr>
          <w:rFonts w:hint="eastAsia" w:ascii="宋体" w:hAnsi="宋体"/>
          <w:b/>
          <w:color w:val="000000" w:themeColor="text1"/>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w:t>
            </w:r>
            <w:r>
              <w:rPr>
                <w:rFonts w:hint="eastAsia" w:ascii="宋体" w:hAnsi="宋体"/>
                <w:color w:val="000000" w:themeColor="text1"/>
                <w:sz w:val="24"/>
              </w:rPr>
              <w:t xml:space="preserve">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ind w:firstLine="480"/>
              <w:shd w:val="clear" w:color="auto" w:fill="ffffff"/>
              <w:tabs>
                <w:tab w:val="left" w:pos="0" w:leader="none"/>
              </w:tabs>
              <w:rPr>
                <w:rFonts w:ascii="宋体" w:hAnsi="宋体"/>
                <w:bCs/>
                <w:color w:val="000000" w:themeColor="text1"/>
                <w:sz w:val="24"/>
              </w:rPr>
            </w:pPr>
            <w:r>
              <w:rPr>
                <w:rFonts w:hint="eastAsia" w:ascii="宋体" w:hAnsi="宋体"/>
                <w:bCs/>
                <w:color w:val="000000" w:themeColor="text1"/>
                <w:sz w:val="24"/>
              </w:rPr>
              <w:t xml:space="preserve">1. 各投标人必须严格按照本次招标技术参数要求进行合理报价，如后期出现验收不合格情形视同虚假承诺谋取中标成交，将被列入不良行为记录名单。</w:t>
            </w:r>
            <w:r/>
          </w:p>
          <w:p>
            <w:pPr>
              <w:ind w:firstLine="480"/>
              <w:shd w:val="clear" w:color="auto" w:fill="ffffff"/>
              <w:tabs>
                <w:tab w:val="left" w:pos="0" w:leader="none"/>
              </w:tabs>
              <w:rPr>
                <w:rFonts w:ascii="宋体" w:hAnsi="宋体"/>
                <w:bCs/>
                <w:color w:val="000000" w:themeColor="text1"/>
                <w:sz w:val="24"/>
              </w:rPr>
            </w:pPr>
            <w:r>
              <w:rPr>
                <w:rFonts w:hint="eastAsia" w:ascii="宋体" w:hAnsi="宋体"/>
                <w:bCs/>
                <w:color w:val="000000" w:themeColor="text1"/>
                <w:sz w:val="24"/>
              </w:rPr>
              <w:t xml:space="preserve">2. 项目服务期间，承包方所有的工作人员的人身安全以及承包方在服务期间产生的各类安全责任事故均由承包方自行承担。</w:t>
            </w:r>
            <w:r/>
          </w:p>
          <w:p>
            <w:pPr>
              <w:ind w:firstLine="480"/>
              <w:shd w:val="clear" w:color="auto" w:fill="ffffff"/>
              <w:tabs>
                <w:tab w:val="left" w:pos="0" w:leader="none"/>
              </w:tabs>
              <w:rPr>
                <w:rFonts w:ascii="宋体" w:hAnsi="宋体"/>
                <w:bCs/>
                <w:color w:val="000000" w:themeColor="text1"/>
                <w:sz w:val="24"/>
              </w:rPr>
            </w:pPr>
            <w:r>
              <w:rPr>
                <w:rFonts w:hint="eastAsia" w:ascii="宋体" w:hAnsi="宋体"/>
                <w:bCs/>
                <w:color w:val="000000" w:themeColor="text1"/>
                <w:sz w:val="24"/>
              </w:rPr>
              <w:t xml:space="preserve">3. 采购人要求所有员工的工资应等于或优于我县公布的最低工资标准。</w:t>
            </w:r>
            <w:r/>
          </w:p>
          <w:p>
            <w:pPr>
              <w:pStyle w:val="1426"/>
              <w:ind w:firstLine="480"/>
              <w:jc w:val="both"/>
              <w:spacing w:before="0" w:beforeAutospacing="0" w:after="0" w:afterAutospacing="0"/>
              <w:rPr>
                <w:rFonts w:ascii="宋体" w:hAnsi="宋体"/>
                <w:color w:val="000000" w:themeColor="text1"/>
              </w:rPr>
            </w:pPr>
            <w:r>
              <w:rPr>
                <w:rFonts w:hint="eastAsia" w:ascii="宋体" w:hAnsi="宋体"/>
                <w:bCs/>
                <w:color w:val="000000" w:themeColor="text1"/>
              </w:rPr>
              <w:t xml:space="preserve">4. 中标单位必须无条件服从招标文件的要求和投标文件的承诺，采购人将根据招标文件的要求和投标文件的承诺制定相应的考核标准，定期对服务公司进行综合考核，根据考核情况对服务公司给予相应奖惩。</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注：各投标人须响应本项目招标文件P2</w:t>
      </w:r>
      <w:r>
        <w:rPr>
          <w:rFonts w:ascii="宋体" w:hAnsi="宋体"/>
          <w:b/>
          <w:bCs/>
          <w:color w:val="000000" w:themeColor="text1"/>
          <w:spacing w:val="-2"/>
          <w:sz w:val="24"/>
        </w:rPr>
        <w:t xml:space="preserve">5</w:t>
      </w:r>
      <w:r>
        <w:rPr>
          <w:rFonts w:hint="eastAsia" w:ascii="宋体" w:hAnsi="宋体"/>
          <w:b/>
          <w:bCs/>
          <w:color w:val="000000" w:themeColor="text1"/>
          <w:spacing w:val="-2"/>
          <w:sz w:val="24"/>
        </w:rPr>
        <w:t xml:space="preserve">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p>
    <w:p>
      <w:pPr>
        <w:jc w:val="center"/>
        <w:spacing w:line="480" w:lineRule="exact"/>
        <w:rPr>
          <w:color w:val="000000" w:themeColor="text1"/>
          <w:sz w:val="24"/>
        </w:rPr>
      </w:pPr>
      <w:r>
        <w:rPr>
          <w:color w:val="000000" w:themeColor="text1"/>
          <w:sz w:val="24"/>
        </w:rPr>
      </w:r>
      <w:r/>
    </w:p>
    <w:p>
      <w:pPr>
        <w:ind w:firstLine="480"/>
        <w:spacing w:line="480" w:lineRule="exact"/>
        <w:rPr>
          <w:color w:val="000000" w:themeColor="text1"/>
          <w:u w:val="single"/>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u w:val="single"/>
        </w:rPr>
        <w:t xml:space="preserve">                               </w:t>
      </w:r>
      <w:r/>
    </w:p>
    <w:p>
      <w:pPr>
        <w:jc w:val="center"/>
        <w:spacing w:line="48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5" w:name="_Toc42355144"/>
      <w:r/>
      <w:bookmarkStart w:id="6" w:name="_Toc88721319"/>
      <w:r>
        <w:rPr>
          <w:rFonts w:hint="eastAsia" w:ascii="宋体" w:hAnsi="宋体"/>
          <w:b/>
          <w:bCs/>
          <w:color w:val="000000" w:themeColor="text1"/>
          <w:sz w:val="36"/>
          <w:szCs w:val="36"/>
        </w:rPr>
        <w:t xml:space="preserve">（十五）实施方案</w:t>
      </w:r>
      <w:bookmarkEnd w:id="5"/>
      <w:r/>
      <w:bookmarkEnd w:id="6"/>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
    <w:panose1 w:val="020B0503020202020204"/>
  </w:font>
  <w:font w:name="Courier New">
    <w:panose1 w:val="02070309020205020404"/>
  </w:font>
  <w:font w:name="楷体">
    <w:panose1 w:val="02010609060101010101"/>
  </w:font>
  <w:font w:name="Symbol">
    <w:panose1 w:val="05050102010706020507"/>
  </w:font>
  <w:font w:name="新宋体">
    <w:panose1 w:val="02010609030101010101"/>
  </w:font>
  <w:font w:name="Tahoma">
    <w:panose1 w:val="020B06040305040402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Style w:val="120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p>
    <w:pPr>
      <w:pStyle w:val="120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Style w:val="1201"/>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p>
    <w:pPr>
      <w:pStyle w:val="1200"/>
      <w:ind w:right="360"/>
      <w:jc w:val="center"/>
    </w:pPr>
    <w:r/>
    <w:r/>
  </w:p>
  <w:p>
    <w:pPr>
      <w:pStyle w:val="12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3"/>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225"/>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07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12">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31">
    <w:name w:val="TOC Heading"/>
    <w:uiPriority w:val="39"/>
    <w:unhideWhenUsed/>
  </w:style>
  <w:style w:type="paragraph" w:styleId="932" w:default="1">
    <w:name w:val="Normal"/>
    <w:next w:val="945"/>
    <w:qFormat/>
    <w:pPr>
      <w:jc w:val="both"/>
      <w:widowControl w:val="off"/>
    </w:pPr>
    <w:rPr>
      <w:sz w:val="21"/>
      <w:szCs w:val="24"/>
    </w:rPr>
  </w:style>
  <w:style w:type="paragraph" w:styleId="933">
    <w:name w:val="Heading 1"/>
    <w:basedOn w:val="932"/>
    <w:next w:val="932"/>
    <w:link w:val="1037"/>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1038"/>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39"/>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1040"/>
    <w:uiPriority w:val="9"/>
    <w:unhideWhenUsed/>
    <w:qFormat/>
    <w:pPr>
      <w:keepLines/>
      <w:keepNext/>
      <w:spacing w:before="320" w:after="200"/>
      <w:outlineLvl w:val="4"/>
    </w:pPr>
    <w:rPr>
      <w:rFonts w:ascii="Arial" w:hAnsi="Arial" w:eastAsia="Arial" w:cs="Arial"/>
      <w:b/>
      <w:bCs/>
      <w:sz w:val="24"/>
    </w:rPr>
  </w:style>
  <w:style w:type="paragraph" w:styleId="938">
    <w:name w:val="Heading 6"/>
    <w:basedOn w:val="932"/>
    <w:next w:val="932"/>
    <w:link w:val="1041"/>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1042"/>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1043"/>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1044"/>
    <w:uiPriority w:val="9"/>
    <w:unhideWhenUsed/>
    <w:qFormat/>
    <w:pPr>
      <w:keepLines/>
      <w:keepNext/>
      <w:spacing w:before="320" w:after="200"/>
      <w:outlineLvl w:val="8"/>
    </w:pPr>
    <w:rPr>
      <w:rFonts w:ascii="Arial" w:hAnsi="Arial" w:eastAsia="Arial" w:cs="Arial"/>
      <w:i/>
      <w:iCs/>
      <w:szCs w:val="21"/>
    </w:rPr>
  </w:style>
  <w:style w:type="character" w:styleId="942" w:default="1">
    <w:name w:val="Default Paragraph Font"/>
    <w:uiPriority w:val="1"/>
    <w:semiHidden/>
    <w:unhideWhenUsed/>
  </w:style>
  <w:style w:type="table" w:styleId="943" w:default="1">
    <w:name w:val="Normal Table"/>
    <w:uiPriority w:val="99"/>
    <w:semiHidden/>
    <w:unhideWhenUsed/>
    <w:tblPr>
      <w:tblInd w:w="0" w:type="dxa"/>
      <w:tblCellMar>
        <w:left w:w="108" w:type="dxa"/>
        <w:top w:w="0" w:type="dxa"/>
        <w:right w:w="108" w:type="dxa"/>
        <w:bottom w:w="0" w:type="dxa"/>
      </w:tblCellMar>
    </w:tblPr>
  </w:style>
  <w:style w:type="numbering" w:styleId="944" w:default="1">
    <w:name w:val="No List"/>
    <w:uiPriority w:val="99"/>
    <w:semiHidden/>
    <w:unhideWhenUsed/>
  </w:style>
  <w:style w:type="paragraph" w:styleId="945" w:customStyle="1">
    <w:name w:val="普通正文"/>
    <w:basedOn w:val="932"/>
    <w:qFormat/>
    <w:pPr>
      <w:ind w:firstLine="480"/>
      <w:jc w:val="left"/>
      <w:spacing w:before="120" w:after="120" w:line="360" w:lineRule="auto"/>
    </w:pPr>
    <w:rPr>
      <w:rFonts w:ascii="Arial" w:hAnsi="Arial"/>
      <w:sz w:val="24"/>
    </w:rPr>
  </w:style>
  <w:style w:type="paragraph" w:styleId="946">
    <w:name w:val="toc 7"/>
    <w:basedOn w:val="932"/>
    <w:next w:val="932"/>
    <w:uiPriority w:val="39"/>
    <w:unhideWhenUsed/>
    <w:qFormat/>
    <w:pPr>
      <w:ind w:left="1701"/>
      <w:spacing w:after="57"/>
    </w:pPr>
  </w:style>
  <w:style w:type="paragraph" w:styleId="947">
    <w:name w:val="Caption"/>
    <w:basedOn w:val="932"/>
    <w:next w:val="932"/>
    <w:uiPriority w:val="35"/>
    <w:semiHidden/>
    <w:unhideWhenUsed/>
    <w:qFormat/>
    <w:pPr>
      <w:spacing w:line="276" w:lineRule="auto"/>
    </w:pPr>
    <w:rPr>
      <w:b/>
      <w:bCs/>
      <w:color w:val="4f81bd"/>
      <w:sz w:val="18"/>
      <w:szCs w:val="18"/>
    </w:rPr>
  </w:style>
  <w:style w:type="paragraph" w:styleId="948">
    <w:name w:val="Body Text"/>
    <w:basedOn w:val="932"/>
    <w:next w:val="949"/>
    <w:qFormat/>
    <w:pPr>
      <w:spacing w:after="120"/>
    </w:pPr>
    <w:rPr>
      <w:sz w:val="28"/>
    </w:rPr>
  </w:style>
  <w:style w:type="paragraph" w:styleId="949" w:customStyle="1">
    <w:name w:val="一级条标题"/>
    <w:basedOn w:val="950"/>
    <w:next w:val="951"/>
    <w:qFormat/>
    <w:pPr>
      <w:ind w:left="907" w:hanging="907"/>
      <w:spacing w:before="0" w:after="0"/>
      <w:tabs>
        <w:tab w:val="left" w:pos="907" w:leader="none"/>
      </w:tabs>
      <w:outlineLvl w:val="2"/>
    </w:pPr>
    <w:rPr>
      <w:rFonts w:hAnsi="宋体"/>
      <w:sz w:val="20"/>
      <w:szCs w:val="20"/>
    </w:rPr>
  </w:style>
  <w:style w:type="paragraph" w:styleId="950" w:customStyle="1">
    <w:name w:val="章标题"/>
    <w:next w:val="93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51" w:customStyle="1">
    <w:name w:val="段"/>
    <w:next w:val="952"/>
    <w:qFormat/>
    <w:pPr>
      <w:ind w:firstLine="200"/>
      <w:jc w:val="both"/>
      <w:widowControl w:val="off"/>
    </w:pPr>
    <w:rPr>
      <w:rFonts w:ascii="宋体" w:hAnsi="宋体" w:cs="宋体"/>
      <w:color w:val="000000"/>
      <w:sz w:val="21"/>
      <w:szCs w:val="21"/>
    </w:rPr>
  </w:style>
  <w:style w:type="paragraph" w:styleId="952" w:customStyle="1">
    <w:name w:val="正文 A"/>
    <w:next w:val="951"/>
    <w:qFormat/>
    <w:pPr>
      <w:jc w:val="both"/>
      <w:widowControl w:val="off"/>
    </w:pPr>
    <w:rPr>
      <w:rFonts w:ascii="Calibri" w:hAnsi="Calibri" w:eastAsia="Calibri" w:cs="Calibri"/>
      <w:color w:val="000000"/>
      <w:sz w:val="21"/>
      <w:szCs w:val="21"/>
    </w:rPr>
  </w:style>
  <w:style w:type="paragraph" w:styleId="953">
    <w:name w:val="Body Text Indent"/>
    <w:basedOn w:val="932"/>
    <w:next w:val="952"/>
    <w:qFormat/>
    <w:pPr>
      <w:ind w:firstLine="480"/>
      <w:tabs>
        <w:tab w:val="left" w:pos="180" w:leader="none"/>
      </w:tabs>
    </w:pPr>
    <w:rPr>
      <w:rFonts w:ascii="Tahoma" w:hAnsi="Tahoma"/>
      <w:sz w:val="24"/>
    </w:rPr>
  </w:style>
  <w:style w:type="paragraph" w:styleId="954">
    <w:name w:val="toc 5"/>
    <w:basedOn w:val="932"/>
    <w:next w:val="932"/>
    <w:uiPriority w:val="39"/>
    <w:unhideWhenUsed/>
    <w:qFormat/>
    <w:pPr>
      <w:ind w:left="1134"/>
      <w:spacing w:after="57"/>
    </w:pPr>
  </w:style>
  <w:style w:type="paragraph" w:styleId="955">
    <w:name w:val="toc 3"/>
    <w:basedOn w:val="932"/>
    <w:next w:val="932"/>
    <w:uiPriority w:val="39"/>
    <w:unhideWhenUsed/>
    <w:qFormat/>
    <w:pPr>
      <w:ind w:left="567"/>
      <w:spacing w:after="57"/>
    </w:pPr>
  </w:style>
  <w:style w:type="paragraph" w:styleId="956">
    <w:name w:val="toc 8"/>
    <w:basedOn w:val="932"/>
    <w:next w:val="932"/>
    <w:uiPriority w:val="39"/>
    <w:unhideWhenUsed/>
    <w:qFormat/>
    <w:pPr>
      <w:ind w:left="1984"/>
      <w:spacing w:after="57"/>
    </w:pPr>
  </w:style>
  <w:style w:type="paragraph" w:styleId="957">
    <w:name w:val="endnote text"/>
    <w:basedOn w:val="932"/>
    <w:link w:val="1054"/>
    <w:uiPriority w:val="99"/>
    <w:semiHidden/>
    <w:unhideWhenUsed/>
    <w:qFormat/>
    <w:rPr>
      <w:sz w:val="20"/>
    </w:rPr>
  </w:style>
  <w:style w:type="paragraph" w:styleId="958">
    <w:name w:val="Balloon Text"/>
    <w:basedOn w:val="932"/>
    <w:link w:val="1434"/>
    <w:uiPriority w:val="99"/>
    <w:semiHidden/>
    <w:unhideWhenUsed/>
    <w:qFormat/>
    <w:rPr>
      <w:sz w:val="18"/>
      <w:szCs w:val="18"/>
    </w:rPr>
  </w:style>
  <w:style w:type="paragraph" w:styleId="959">
    <w:name w:val="Footer"/>
    <w:basedOn w:val="932"/>
    <w:link w:val="1052"/>
    <w:uiPriority w:val="99"/>
    <w:unhideWhenUsed/>
    <w:qFormat/>
    <w:pPr>
      <w:tabs>
        <w:tab w:val="center" w:pos="7143" w:leader="none"/>
        <w:tab w:val="right" w:pos="14287" w:leader="none"/>
      </w:tabs>
    </w:pPr>
  </w:style>
  <w:style w:type="paragraph" w:styleId="960">
    <w:name w:val="envelope return"/>
    <w:basedOn w:val="932"/>
    <w:qFormat/>
    <w:rPr>
      <w:rFonts w:ascii="Arial" w:hAnsi="Arial"/>
    </w:rPr>
  </w:style>
  <w:style w:type="paragraph" w:styleId="961">
    <w:name w:val="Header"/>
    <w:basedOn w:val="932"/>
    <w:link w:val="1051"/>
    <w:uiPriority w:val="99"/>
    <w:unhideWhenUsed/>
    <w:qFormat/>
    <w:pPr>
      <w:tabs>
        <w:tab w:val="center" w:pos="7143" w:leader="none"/>
        <w:tab w:val="right" w:pos="14287" w:leader="none"/>
      </w:tabs>
    </w:pPr>
  </w:style>
  <w:style w:type="paragraph" w:styleId="962">
    <w:name w:val="toc 1"/>
    <w:basedOn w:val="932"/>
    <w:next w:val="932"/>
    <w:uiPriority w:val="39"/>
    <w:unhideWhenUsed/>
    <w:qFormat/>
    <w:pPr>
      <w:spacing w:after="57"/>
    </w:pPr>
  </w:style>
  <w:style w:type="paragraph" w:styleId="963">
    <w:name w:val="toc 4"/>
    <w:basedOn w:val="932"/>
    <w:next w:val="932"/>
    <w:uiPriority w:val="39"/>
    <w:unhideWhenUsed/>
    <w:qFormat/>
    <w:pPr>
      <w:ind w:left="850"/>
      <w:spacing w:after="57"/>
    </w:pPr>
  </w:style>
  <w:style w:type="paragraph" w:styleId="964">
    <w:name w:val="Subtitle"/>
    <w:basedOn w:val="932"/>
    <w:next w:val="932"/>
    <w:uiPriority w:val="11"/>
    <w:qFormat/>
    <w:pPr>
      <w:spacing w:before="200" w:after="200"/>
    </w:pPr>
    <w:rPr>
      <w:sz w:val="24"/>
    </w:rPr>
  </w:style>
  <w:style w:type="paragraph" w:styleId="965">
    <w:name w:val="footnote text"/>
    <w:basedOn w:val="932"/>
    <w:link w:val="1053"/>
    <w:uiPriority w:val="99"/>
    <w:semiHidden/>
    <w:unhideWhenUsed/>
    <w:qFormat/>
    <w:pPr>
      <w:spacing w:after="40"/>
    </w:pPr>
    <w:rPr>
      <w:sz w:val="18"/>
    </w:rPr>
  </w:style>
  <w:style w:type="paragraph" w:styleId="966">
    <w:name w:val="toc 6"/>
    <w:basedOn w:val="932"/>
    <w:next w:val="932"/>
    <w:uiPriority w:val="39"/>
    <w:unhideWhenUsed/>
    <w:qFormat/>
    <w:pPr>
      <w:ind w:left="1417"/>
      <w:spacing w:after="57"/>
    </w:pPr>
  </w:style>
  <w:style w:type="paragraph" w:styleId="967">
    <w:name w:val="table of figures"/>
    <w:basedOn w:val="932"/>
    <w:next w:val="932"/>
    <w:uiPriority w:val="99"/>
    <w:unhideWhenUsed/>
    <w:qFormat/>
  </w:style>
  <w:style w:type="paragraph" w:styleId="968">
    <w:name w:val="toc 2"/>
    <w:basedOn w:val="932"/>
    <w:next w:val="932"/>
    <w:uiPriority w:val="39"/>
    <w:unhideWhenUsed/>
    <w:qFormat/>
    <w:pPr>
      <w:ind w:left="283"/>
      <w:spacing w:after="57"/>
    </w:pPr>
  </w:style>
  <w:style w:type="paragraph" w:styleId="969">
    <w:name w:val="toc 9"/>
    <w:basedOn w:val="932"/>
    <w:next w:val="932"/>
    <w:uiPriority w:val="39"/>
    <w:unhideWhenUsed/>
    <w:qFormat/>
    <w:pPr>
      <w:ind w:left="2268"/>
      <w:spacing w:after="57"/>
    </w:pPr>
  </w:style>
  <w:style w:type="paragraph" w:styleId="970">
    <w:name w:val="Title"/>
    <w:basedOn w:val="932"/>
    <w:next w:val="932"/>
    <w:link w:val="1046"/>
    <w:uiPriority w:val="10"/>
    <w:qFormat/>
    <w:pPr>
      <w:contextualSpacing/>
      <w:spacing w:before="300" w:after="200"/>
    </w:pPr>
    <w:rPr>
      <w:sz w:val="48"/>
      <w:szCs w:val="48"/>
    </w:rPr>
  </w:style>
  <w:style w:type="paragraph" w:styleId="971">
    <w:name w:val="Body Text First Indent"/>
    <w:basedOn w:val="948"/>
    <w:next w:val="932"/>
    <w:qFormat/>
    <w:pPr>
      <w:ind w:firstLine="200"/>
      <w:spacing w:line="360" w:lineRule="auto"/>
    </w:pPr>
    <w:rPr>
      <w:rFonts w:ascii="仿宋_GB2312" w:eastAsia="仿宋_GB2312"/>
      <w:sz w:val="30"/>
      <w:szCs w:val="30"/>
    </w:rPr>
  </w:style>
  <w:style w:type="paragraph" w:styleId="972">
    <w:name w:val="Body Text First Indent 2"/>
    <w:basedOn w:val="953"/>
    <w:next w:val="973"/>
    <w:qFormat/>
    <w:pPr>
      <w:ind w:left="420" w:firstLine="420"/>
    </w:pPr>
    <w:rPr>
      <w:rFonts w:ascii="Times New Roman" w:hAnsi="Times New Roman"/>
    </w:rPr>
  </w:style>
  <w:style w:type="paragraph" w:styleId="973">
    <w:name w:val="List Paragraph"/>
    <w:basedOn w:val="932"/>
    <w:uiPriority w:val="34"/>
    <w:qFormat/>
    <w:pPr>
      <w:ind w:firstLine="420"/>
    </w:pPr>
  </w:style>
  <w:style w:type="table" w:styleId="9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Strong"/>
    <w:basedOn w:val="942"/>
    <w:uiPriority w:val="22"/>
    <w:qFormat/>
    <w:rPr>
      <w:b/>
      <w:bCs/>
    </w:rPr>
  </w:style>
  <w:style w:type="character" w:styleId="976">
    <w:name w:val="endnote reference"/>
    <w:uiPriority w:val="99"/>
    <w:semiHidden/>
    <w:unhideWhenUsed/>
    <w:qFormat/>
    <w:rPr>
      <w:vertAlign w:val="superscript"/>
    </w:rPr>
  </w:style>
  <w:style w:type="character" w:styleId="977">
    <w:name w:val="Hyperlink"/>
    <w:uiPriority w:val="99"/>
    <w:unhideWhenUsed/>
    <w:qFormat/>
    <w:rPr>
      <w:color w:val="0000ff"/>
      <w:u w:val="single"/>
    </w:rPr>
  </w:style>
  <w:style w:type="character" w:styleId="978">
    <w:name w:val="footnote reference"/>
    <w:uiPriority w:val="99"/>
    <w:unhideWhenUsed/>
    <w:qFormat/>
    <w:rPr>
      <w:vertAlign w:val="superscript"/>
    </w:rPr>
  </w:style>
  <w:style w:type="paragraph" w:styleId="979" w:customStyle="1">
    <w:name w:val="正文文本113"/>
    <w:basedOn w:val="932"/>
    <w:next w:val="949"/>
    <w:qFormat/>
    <w:pPr>
      <w:spacing w:after="120"/>
    </w:pPr>
    <w:rPr>
      <w:sz w:val="28"/>
    </w:rPr>
  </w:style>
  <w:style w:type="table" w:styleId="980" w:customStyle="1">
    <w:name w:val="无格式表格 11"/>
    <w:basedOn w:val="9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21"/>
    <w:basedOn w:val="9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31"/>
    <w:basedOn w:val="9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无格式表格 41"/>
    <w:basedOn w:val="9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无格式表格 51"/>
    <w:basedOn w:val="9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网格表 1 浅色1"/>
    <w:basedOn w:val="94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6" w:customStyle="1">
    <w:name w:val="网格表 21"/>
    <w:basedOn w:val="9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7" w:customStyle="1">
    <w:name w:val="网格表 31"/>
    <w:basedOn w:val="9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94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网格表 5 深色1"/>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网格表 6 彩色1"/>
    <w:basedOn w:val="94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1" w:customStyle="1">
    <w:name w:val="网格表 7 彩色1"/>
    <w:basedOn w:val="94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清单表 1 浅色1"/>
    <w:basedOn w:val="94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清单表 21"/>
    <w:basedOn w:val="94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4" w:customStyle="1">
    <w:name w:val="清单表 31"/>
    <w:basedOn w:val="9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清单表 41"/>
    <w:basedOn w:val="9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清单表 5 深色1"/>
    <w:basedOn w:val="94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7" w:customStyle="1">
    <w:name w:val="清单表 6 彩色1"/>
    <w:basedOn w:val="94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8" w:customStyle="1">
    <w:name w:val="清单表 7 彩色1"/>
    <w:basedOn w:val="94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99" w:customStyle="1">
    <w:name w:val="TOC 标题1"/>
    <w:uiPriority w:val="39"/>
    <w:unhideWhenUsed/>
    <w:qFormat/>
  </w:style>
  <w:style w:type="character" w:styleId="1000" w:customStyle="1">
    <w:name w:val="Heading 1 Char"/>
    <w:basedOn w:val="942"/>
    <w:uiPriority w:val="9"/>
    <w:qFormat/>
    <w:rPr>
      <w:rFonts w:ascii="Arial" w:hAnsi="Arial" w:eastAsia="Arial" w:cs="Arial"/>
      <w:sz w:val="40"/>
      <w:szCs w:val="40"/>
    </w:rPr>
  </w:style>
  <w:style w:type="character" w:styleId="1001" w:customStyle="1">
    <w:name w:val="Heading 3 Char"/>
    <w:basedOn w:val="942"/>
    <w:uiPriority w:val="9"/>
    <w:qFormat/>
    <w:rPr>
      <w:rFonts w:ascii="Arial" w:hAnsi="Arial" w:eastAsia="Arial" w:cs="Arial"/>
      <w:sz w:val="30"/>
      <w:szCs w:val="30"/>
    </w:rPr>
  </w:style>
  <w:style w:type="character" w:styleId="1002" w:customStyle="1">
    <w:name w:val="Heading 4 Char"/>
    <w:basedOn w:val="942"/>
    <w:uiPriority w:val="9"/>
    <w:qFormat/>
    <w:rPr>
      <w:rFonts w:ascii="Arial" w:hAnsi="Arial" w:eastAsia="Arial" w:cs="Arial"/>
      <w:b/>
      <w:bCs/>
      <w:sz w:val="26"/>
      <w:szCs w:val="26"/>
    </w:rPr>
  </w:style>
  <w:style w:type="character" w:styleId="1003" w:customStyle="1">
    <w:name w:val="Heading 5 Char"/>
    <w:basedOn w:val="942"/>
    <w:uiPriority w:val="9"/>
    <w:qFormat/>
    <w:rPr>
      <w:rFonts w:ascii="Arial" w:hAnsi="Arial" w:eastAsia="Arial" w:cs="Arial"/>
      <w:b/>
      <w:bCs/>
      <w:sz w:val="24"/>
      <w:szCs w:val="24"/>
    </w:rPr>
  </w:style>
  <w:style w:type="character" w:styleId="1004" w:customStyle="1">
    <w:name w:val="Heading 6 Char"/>
    <w:basedOn w:val="942"/>
    <w:uiPriority w:val="9"/>
    <w:qFormat/>
    <w:rPr>
      <w:rFonts w:ascii="Arial" w:hAnsi="Arial" w:eastAsia="Arial" w:cs="Arial"/>
      <w:b/>
      <w:bCs/>
      <w:sz w:val="22"/>
      <w:szCs w:val="22"/>
    </w:rPr>
  </w:style>
  <w:style w:type="character" w:styleId="1005" w:customStyle="1">
    <w:name w:val="Heading 7 Char"/>
    <w:basedOn w:val="942"/>
    <w:uiPriority w:val="9"/>
    <w:qFormat/>
    <w:rPr>
      <w:rFonts w:ascii="Arial" w:hAnsi="Arial" w:eastAsia="Arial" w:cs="Arial"/>
      <w:b/>
      <w:bCs/>
      <w:i/>
      <w:iCs/>
      <w:sz w:val="22"/>
      <w:szCs w:val="22"/>
    </w:rPr>
  </w:style>
  <w:style w:type="character" w:styleId="1006" w:customStyle="1">
    <w:name w:val="Heading 8 Char"/>
    <w:basedOn w:val="942"/>
    <w:uiPriority w:val="9"/>
    <w:qFormat/>
    <w:rPr>
      <w:rFonts w:ascii="Arial" w:hAnsi="Arial" w:eastAsia="Arial" w:cs="Arial"/>
      <w:i/>
      <w:iCs/>
      <w:sz w:val="22"/>
      <w:szCs w:val="22"/>
    </w:rPr>
  </w:style>
  <w:style w:type="character" w:styleId="1007" w:customStyle="1">
    <w:name w:val="Heading 9 Char"/>
    <w:basedOn w:val="942"/>
    <w:uiPriority w:val="9"/>
    <w:qFormat/>
    <w:rPr>
      <w:rFonts w:ascii="Arial" w:hAnsi="Arial" w:eastAsia="Arial" w:cs="Arial"/>
      <w:i/>
      <w:iCs/>
      <w:sz w:val="21"/>
      <w:szCs w:val="21"/>
    </w:rPr>
  </w:style>
  <w:style w:type="character" w:styleId="1008" w:customStyle="1">
    <w:name w:val="Title Char"/>
    <w:basedOn w:val="942"/>
    <w:uiPriority w:val="10"/>
    <w:qFormat/>
    <w:rPr>
      <w:sz w:val="48"/>
      <w:szCs w:val="48"/>
    </w:rPr>
  </w:style>
  <w:style w:type="character" w:styleId="1009" w:customStyle="1">
    <w:name w:val="Quote Char"/>
    <w:uiPriority w:val="29"/>
    <w:qFormat/>
    <w:rPr>
      <w:i/>
    </w:rPr>
  </w:style>
  <w:style w:type="character" w:styleId="1010" w:customStyle="1">
    <w:name w:val="Intense Quote Char"/>
    <w:uiPriority w:val="30"/>
    <w:qFormat/>
    <w:rPr>
      <w:i/>
    </w:rPr>
  </w:style>
  <w:style w:type="character" w:styleId="1011" w:customStyle="1">
    <w:name w:val="Header Char"/>
    <w:basedOn w:val="942"/>
    <w:uiPriority w:val="99"/>
    <w:qFormat/>
  </w:style>
  <w:style w:type="character" w:styleId="1012" w:customStyle="1">
    <w:name w:val="Caption Char"/>
    <w:uiPriority w:val="99"/>
    <w:qFormat/>
  </w:style>
  <w:style w:type="table" w:styleId="1013" w:customStyle="1">
    <w:name w:val="无格式表格 11"/>
    <w:basedOn w:val="943"/>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21"/>
    <w:basedOn w:val="943"/>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31"/>
    <w:basedOn w:val="9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6" w:customStyle="1">
    <w:name w:val="无格式表格 41"/>
    <w:basedOn w:val="9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7" w:customStyle="1">
    <w:name w:val="无格式表格 51"/>
    <w:basedOn w:val="9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8" w:customStyle="1">
    <w:name w:val="网格表 1 浅色1"/>
    <w:basedOn w:val="943"/>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9" w:customStyle="1">
    <w:name w:val="网格表 21"/>
    <w:basedOn w:val="94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0" w:customStyle="1">
    <w:name w:val="网格表 31"/>
    <w:basedOn w:val="94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网格表 41"/>
    <w:basedOn w:val="943"/>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网格表 5 深色1"/>
    <w:basedOn w:val="943"/>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网格表 6 彩色1"/>
    <w:basedOn w:val="943"/>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4" w:customStyle="1">
    <w:name w:val="网格表 7 彩色1"/>
    <w:basedOn w:val="943"/>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5" w:customStyle="1">
    <w:name w:val="清单表 1 浅色1"/>
    <w:basedOn w:val="94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清单表 21"/>
    <w:basedOn w:val="94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7" w:customStyle="1">
    <w:name w:val="清单表 31"/>
    <w:basedOn w:val="943"/>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清单表 41"/>
    <w:basedOn w:val="94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清单表 5 深色1"/>
    <w:basedOn w:val="943"/>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0" w:customStyle="1">
    <w:name w:val="清单表 6 彩色1"/>
    <w:basedOn w:val="943"/>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1" w:customStyle="1">
    <w:name w:val="清单表 7 彩色1"/>
    <w:basedOn w:val="943"/>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标题1"/>
    <w:uiPriority w:val="39"/>
    <w:unhideWhenUsed/>
    <w:qFormat/>
  </w:style>
  <w:style w:type="paragraph" w:styleId="1035" w:customStyle="1">
    <w:name w:val="Default"/>
    <w:qFormat/>
    <w:rPr>
      <w:rFonts w:ascii="新宋体" w:eastAsia="新宋体" w:cs="新宋体"/>
      <w:color w:val="000000"/>
      <w:sz w:val="24"/>
      <w:szCs w:val="24"/>
    </w:rPr>
  </w:style>
  <w:style w:type="paragraph" w:styleId="1036" w:customStyle="1">
    <w:name w:val="标题 3111"/>
    <w:basedOn w:val="932"/>
    <w:next w:val="932"/>
    <w:uiPriority w:val="9"/>
    <w:qFormat/>
    <w:pPr>
      <w:keepLines/>
      <w:keepNext/>
      <w:spacing w:before="320" w:after="200"/>
      <w:outlineLvl w:val="2"/>
    </w:pPr>
    <w:rPr>
      <w:rFonts w:ascii="Arial" w:hAnsi="Arial" w:eastAsia="Arial"/>
      <w:sz w:val="30"/>
      <w:szCs w:val="30"/>
    </w:rPr>
  </w:style>
  <w:style w:type="character" w:styleId="1037" w:customStyle="1">
    <w:name w:val="标题 1 Char2"/>
    <w:link w:val="933"/>
    <w:uiPriority w:val="9"/>
    <w:qFormat/>
    <w:rPr>
      <w:rFonts w:ascii="Arial" w:hAnsi="Arial" w:eastAsia="Arial" w:cs="Arial"/>
      <w:sz w:val="40"/>
      <w:szCs w:val="40"/>
    </w:rPr>
  </w:style>
  <w:style w:type="character" w:styleId="1038" w:customStyle="1">
    <w:name w:val="标题 3 Char2"/>
    <w:link w:val="935"/>
    <w:uiPriority w:val="9"/>
    <w:qFormat/>
    <w:rPr>
      <w:rFonts w:ascii="Arial" w:hAnsi="Arial" w:eastAsia="Arial" w:cs="Arial"/>
      <w:sz w:val="30"/>
      <w:szCs w:val="30"/>
    </w:rPr>
  </w:style>
  <w:style w:type="character" w:styleId="1039" w:customStyle="1">
    <w:name w:val="标题 4 Char2"/>
    <w:link w:val="936"/>
    <w:uiPriority w:val="9"/>
    <w:qFormat/>
    <w:rPr>
      <w:rFonts w:ascii="Arial" w:hAnsi="Arial" w:eastAsia="Arial" w:cs="Arial"/>
      <w:b/>
      <w:bCs/>
      <w:sz w:val="26"/>
      <w:szCs w:val="26"/>
    </w:rPr>
  </w:style>
  <w:style w:type="character" w:styleId="1040" w:customStyle="1">
    <w:name w:val="标题 5 Char2"/>
    <w:link w:val="937"/>
    <w:uiPriority w:val="9"/>
    <w:qFormat/>
    <w:rPr>
      <w:rFonts w:ascii="Arial" w:hAnsi="Arial" w:eastAsia="Arial" w:cs="Arial"/>
      <w:b/>
      <w:bCs/>
      <w:sz w:val="24"/>
      <w:szCs w:val="24"/>
    </w:rPr>
  </w:style>
  <w:style w:type="character" w:styleId="1041" w:customStyle="1">
    <w:name w:val="标题 6 Char1"/>
    <w:link w:val="938"/>
    <w:uiPriority w:val="9"/>
    <w:qFormat/>
    <w:rPr>
      <w:rFonts w:ascii="Arial" w:hAnsi="Arial" w:eastAsia="Arial" w:cs="Arial"/>
      <w:b/>
      <w:bCs/>
      <w:sz w:val="22"/>
      <w:szCs w:val="22"/>
    </w:rPr>
  </w:style>
  <w:style w:type="character" w:styleId="1042" w:customStyle="1">
    <w:name w:val="标题 7 Char1"/>
    <w:link w:val="939"/>
    <w:uiPriority w:val="9"/>
    <w:qFormat/>
    <w:rPr>
      <w:rFonts w:ascii="Arial" w:hAnsi="Arial" w:eastAsia="Arial" w:cs="Arial"/>
      <w:b/>
      <w:bCs/>
      <w:i/>
      <w:iCs/>
      <w:sz w:val="22"/>
      <w:szCs w:val="22"/>
    </w:rPr>
  </w:style>
  <w:style w:type="character" w:styleId="1043" w:customStyle="1">
    <w:name w:val="标题 8 Char1"/>
    <w:link w:val="940"/>
    <w:uiPriority w:val="9"/>
    <w:qFormat/>
    <w:rPr>
      <w:rFonts w:ascii="Arial" w:hAnsi="Arial" w:eastAsia="Arial" w:cs="Arial"/>
      <w:i/>
      <w:iCs/>
      <w:sz w:val="22"/>
      <w:szCs w:val="22"/>
    </w:rPr>
  </w:style>
  <w:style w:type="character" w:styleId="1044" w:customStyle="1">
    <w:name w:val="标题 9 Char1"/>
    <w:link w:val="941"/>
    <w:uiPriority w:val="9"/>
    <w:qFormat/>
    <w:rPr>
      <w:rFonts w:ascii="Arial" w:hAnsi="Arial" w:eastAsia="Arial" w:cs="Arial"/>
      <w:i/>
      <w:iCs/>
      <w:sz w:val="21"/>
      <w:szCs w:val="21"/>
    </w:rPr>
  </w:style>
  <w:style w:type="paragraph" w:styleId="1045">
    <w:name w:val="No Spacing"/>
    <w:uiPriority w:val="1"/>
    <w:qFormat/>
  </w:style>
  <w:style w:type="character" w:styleId="1046" w:customStyle="1">
    <w:name w:val="标题 Char3"/>
    <w:link w:val="970"/>
    <w:uiPriority w:val="10"/>
    <w:qFormat/>
    <w:rPr>
      <w:sz w:val="48"/>
      <w:szCs w:val="48"/>
    </w:rPr>
  </w:style>
  <w:style w:type="paragraph" w:styleId="1047">
    <w:name w:val="Quote"/>
    <w:basedOn w:val="932"/>
    <w:next w:val="932"/>
    <w:link w:val="1048"/>
    <w:uiPriority w:val="29"/>
    <w:qFormat/>
    <w:pPr>
      <w:ind w:left="720" w:right="720"/>
    </w:pPr>
    <w:rPr>
      <w:i/>
    </w:rPr>
  </w:style>
  <w:style w:type="character" w:styleId="1048" w:customStyle="1">
    <w:name w:val="引用 Char1"/>
    <w:link w:val="1047"/>
    <w:uiPriority w:val="29"/>
    <w:qFormat/>
    <w:rPr>
      <w:i/>
    </w:rPr>
  </w:style>
  <w:style w:type="paragraph" w:styleId="1049">
    <w:name w:val="Intense Quote"/>
    <w:basedOn w:val="932"/>
    <w:next w:val="932"/>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明显引用 Char1"/>
    <w:link w:val="1049"/>
    <w:uiPriority w:val="30"/>
    <w:qFormat/>
    <w:rPr>
      <w:i/>
    </w:rPr>
  </w:style>
  <w:style w:type="character" w:styleId="1051" w:customStyle="1">
    <w:name w:val="页眉 Char2"/>
    <w:link w:val="961"/>
    <w:uiPriority w:val="99"/>
    <w:qFormat/>
  </w:style>
  <w:style w:type="character" w:styleId="1052" w:customStyle="1">
    <w:name w:val="页脚 Char3"/>
    <w:link w:val="959"/>
    <w:uiPriority w:val="99"/>
    <w:qFormat/>
  </w:style>
  <w:style w:type="character" w:styleId="1053" w:customStyle="1">
    <w:name w:val="脚注文本 Char1"/>
    <w:link w:val="965"/>
    <w:uiPriority w:val="99"/>
    <w:qFormat/>
    <w:rPr>
      <w:sz w:val="18"/>
    </w:rPr>
  </w:style>
  <w:style w:type="character" w:styleId="1054" w:customStyle="1">
    <w:name w:val="尾注文本 Char1"/>
    <w:link w:val="957"/>
    <w:uiPriority w:val="99"/>
    <w:qFormat/>
    <w:rPr>
      <w:sz w:val="20"/>
    </w:rPr>
  </w:style>
  <w:style w:type="paragraph" w:styleId="1055" w:customStyle="1">
    <w:name w:val="TOC 标题112"/>
    <w:uiPriority w:val="39"/>
    <w:unhideWhenUsed/>
    <w:qFormat/>
  </w:style>
  <w:style w:type="paragraph" w:styleId="1056" w:customStyle="1">
    <w:name w:val="标题 111"/>
    <w:basedOn w:val="932"/>
    <w:next w:val="932"/>
    <w:link w:val="1069"/>
    <w:uiPriority w:val="9"/>
    <w:qFormat/>
    <w:pPr>
      <w:keepLines/>
      <w:keepNext/>
      <w:spacing w:before="480" w:after="200"/>
      <w:outlineLvl w:val="0"/>
    </w:pPr>
    <w:rPr>
      <w:rFonts w:ascii="Arial" w:hAnsi="Arial" w:eastAsia="Arial"/>
      <w:sz w:val="40"/>
      <w:szCs w:val="40"/>
    </w:rPr>
  </w:style>
  <w:style w:type="paragraph" w:styleId="1057" w:customStyle="1">
    <w:name w:val="标题 211"/>
    <w:basedOn w:val="932"/>
    <w:next w:val="932"/>
    <w:uiPriority w:val="9"/>
    <w:qFormat/>
    <w:pPr>
      <w:keepLines/>
      <w:keepNext/>
      <w:spacing w:before="360" w:after="200"/>
      <w:outlineLvl w:val="1"/>
    </w:pPr>
    <w:rPr>
      <w:rFonts w:ascii="Arial" w:hAnsi="Arial" w:eastAsia="Arial" w:cs="Arial"/>
      <w:sz w:val="34"/>
    </w:rPr>
  </w:style>
  <w:style w:type="paragraph" w:styleId="1058" w:customStyle="1">
    <w:name w:val="标题 31111"/>
    <w:basedOn w:val="932"/>
    <w:next w:val="932"/>
    <w:link w:val="1070"/>
    <w:uiPriority w:val="9"/>
    <w:qFormat/>
    <w:pPr>
      <w:keepLines/>
      <w:keepNext/>
      <w:spacing w:before="320" w:after="200"/>
      <w:outlineLvl w:val="2"/>
    </w:pPr>
    <w:rPr>
      <w:rFonts w:ascii="Arial" w:hAnsi="Arial" w:eastAsia="Arial"/>
      <w:sz w:val="30"/>
      <w:szCs w:val="30"/>
    </w:rPr>
  </w:style>
  <w:style w:type="paragraph" w:styleId="1059" w:customStyle="1">
    <w:name w:val="标题 411"/>
    <w:basedOn w:val="932"/>
    <w:next w:val="932"/>
    <w:link w:val="1071"/>
    <w:uiPriority w:val="9"/>
    <w:qFormat/>
    <w:pPr>
      <w:keepLines/>
      <w:keepNext/>
      <w:spacing w:before="320" w:after="200"/>
      <w:outlineLvl w:val="3"/>
    </w:pPr>
    <w:rPr>
      <w:rFonts w:ascii="Arial" w:hAnsi="Arial" w:eastAsia="Arial"/>
      <w:b/>
      <w:bCs/>
      <w:sz w:val="26"/>
      <w:szCs w:val="26"/>
    </w:rPr>
  </w:style>
  <w:style w:type="paragraph" w:styleId="1060" w:customStyle="1">
    <w:name w:val="标题 511"/>
    <w:basedOn w:val="932"/>
    <w:next w:val="932"/>
    <w:link w:val="1072"/>
    <w:uiPriority w:val="9"/>
    <w:qFormat/>
    <w:pPr>
      <w:keepLines/>
      <w:keepNext/>
      <w:spacing w:before="320" w:after="200"/>
      <w:tabs>
        <w:tab w:val="left" w:pos="780" w:leader="none"/>
      </w:tabs>
      <w:outlineLvl w:val="4"/>
    </w:pPr>
    <w:rPr>
      <w:rFonts w:ascii="Arial" w:hAnsi="Arial" w:eastAsia="Arial"/>
      <w:b/>
      <w:bCs/>
      <w:sz w:val="24"/>
    </w:rPr>
  </w:style>
  <w:style w:type="paragraph" w:styleId="1061" w:customStyle="1">
    <w:name w:val="标题 61"/>
    <w:basedOn w:val="932"/>
    <w:next w:val="932"/>
    <w:link w:val="1073"/>
    <w:uiPriority w:val="9"/>
    <w:qFormat/>
    <w:pPr>
      <w:keepLines/>
      <w:keepNext/>
      <w:spacing w:before="320" w:after="200"/>
      <w:outlineLvl w:val="5"/>
    </w:pPr>
    <w:rPr>
      <w:rFonts w:ascii="Arial" w:hAnsi="Arial" w:eastAsia="Arial"/>
      <w:b/>
      <w:bCs/>
      <w:sz w:val="22"/>
      <w:szCs w:val="22"/>
    </w:rPr>
  </w:style>
  <w:style w:type="paragraph" w:styleId="1062" w:customStyle="1">
    <w:name w:val="标题 71"/>
    <w:basedOn w:val="932"/>
    <w:next w:val="932"/>
    <w:link w:val="1074"/>
    <w:uiPriority w:val="9"/>
    <w:qFormat/>
    <w:pPr>
      <w:keepLines/>
      <w:keepNext/>
      <w:spacing w:before="320" w:after="200"/>
      <w:outlineLvl w:val="6"/>
    </w:pPr>
    <w:rPr>
      <w:rFonts w:ascii="Arial" w:hAnsi="Arial" w:eastAsia="Arial"/>
      <w:b/>
      <w:bCs/>
      <w:i/>
      <w:iCs/>
      <w:sz w:val="22"/>
      <w:szCs w:val="22"/>
    </w:rPr>
  </w:style>
  <w:style w:type="paragraph" w:styleId="1063" w:customStyle="1">
    <w:name w:val="标题 81"/>
    <w:basedOn w:val="932"/>
    <w:next w:val="932"/>
    <w:link w:val="1075"/>
    <w:uiPriority w:val="9"/>
    <w:qFormat/>
    <w:pPr>
      <w:keepLines/>
      <w:keepNext/>
      <w:spacing w:before="320" w:after="200"/>
      <w:outlineLvl w:val="7"/>
    </w:pPr>
    <w:rPr>
      <w:rFonts w:ascii="Arial" w:hAnsi="Arial" w:eastAsia="Arial"/>
      <w:i/>
      <w:iCs/>
      <w:sz w:val="22"/>
      <w:szCs w:val="22"/>
    </w:rPr>
  </w:style>
  <w:style w:type="paragraph" w:styleId="1064" w:customStyle="1">
    <w:name w:val="标题 91"/>
    <w:basedOn w:val="932"/>
    <w:next w:val="932"/>
    <w:link w:val="1076"/>
    <w:uiPriority w:val="9"/>
    <w:qFormat/>
    <w:pPr>
      <w:keepLines/>
      <w:keepNext/>
      <w:spacing w:before="320" w:after="200"/>
      <w:outlineLvl w:val="8"/>
    </w:pPr>
    <w:rPr>
      <w:rFonts w:ascii="Arial" w:hAnsi="Arial" w:eastAsia="Arial"/>
      <w:i/>
      <w:iCs/>
      <w:szCs w:val="21"/>
    </w:rPr>
  </w:style>
  <w:style w:type="character" w:styleId="1065" w:customStyle="1">
    <w:name w:val="默认段落字体11"/>
    <w:uiPriority w:val="1"/>
    <w:unhideWhenUsed/>
    <w:qFormat/>
  </w:style>
  <w:style w:type="table" w:styleId="1066" w:customStyle="1">
    <w:name w:val="普通表格11"/>
    <w:uiPriority w:val="99"/>
    <w:unhideWhenUsed/>
    <w:qFormat/>
    <w:tblPr>
      <w:tblCellMar>
        <w:left w:w="0" w:type="dxa"/>
        <w:top w:w="0" w:type="dxa"/>
        <w:right w:w="0" w:type="dxa"/>
        <w:bottom w:w="0" w:type="dxa"/>
      </w:tblCellMar>
    </w:tblPr>
  </w:style>
  <w:style w:type="paragraph" w:styleId="1067" w:customStyle="1">
    <w:name w:val="正文首行缩进111"/>
    <w:basedOn w:val="1068"/>
    <w:next w:val="932"/>
    <w:qFormat/>
    <w:pPr>
      <w:ind w:firstLine="200"/>
      <w:spacing w:line="360" w:lineRule="auto"/>
    </w:pPr>
    <w:rPr>
      <w:rFonts w:ascii="仿宋_GB2312" w:eastAsia="仿宋_GB2312"/>
      <w:sz w:val="30"/>
      <w:szCs w:val="30"/>
    </w:rPr>
  </w:style>
  <w:style w:type="paragraph" w:styleId="1068" w:customStyle="1">
    <w:name w:val="正文文本112"/>
    <w:basedOn w:val="932"/>
    <w:next w:val="949"/>
    <w:qFormat/>
    <w:pPr>
      <w:spacing w:after="120"/>
    </w:pPr>
    <w:rPr>
      <w:sz w:val="28"/>
    </w:rPr>
  </w:style>
  <w:style w:type="character" w:styleId="1069" w:customStyle="1">
    <w:name w:val="标题 1 Char1"/>
    <w:link w:val="1056"/>
    <w:uiPriority w:val="9"/>
    <w:qFormat/>
    <w:rPr>
      <w:rFonts w:ascii="Arial" w:hAnsi="Arial" w:eastAsia="Arial" w:cs="Arial"/>
      <w:sz w:val="40"/>
      <w:szCs w:val="40"/>
    </w:rPr>
  </w:style>
  <w:style w:type="character" w:styleId="1070" w:customStyle="1">
    <w:name w:val="标题 3 Char1"/>
    <w:link w:val="1058"/>
    <w:uiPriority w:val="9"/>
    <w:qFormat/>
    <w:rPr>
      <w:rFonts w:ascii="Arial" w:hAnsi="Arial" w:eastAsia="Arial" w:cs="Arial"/>
      <w:sz w:val="30"/>
      <w:szCs w:val="30"/>
    </w:rPr>
  </w:style>
  <w:style w:type="character" w:styleId="1071" w:customStyle="1">
    <w:name w:val="标题 4 Char1"/>
    <w:link w:val="1059"/>
    <w:uiPriority w:val="9"/>
    <w:qFormat/>
    <w:rPr>
      <w:rFonts w:ascii="Arial" w:hAnsi="Arial" w:eastAsia="Arial" w:cs="Arial"/>
      <w:b/>
      <w:bCs/>
      <w:sz w:val="26"/>
      <w:szCs w:val="26"/>
    </w:rPr>
  </w:style>
  <w:style w:type="character" w:styleId="1072" w:customStyle="1">
    <w:name w:val="标题 5 Char1"/>
    <w:link w:val="1060"/>
    <w:uiPriority w:val="9"/>
    <w:qFormat/>
    <w:rPr>
      <w:rFonts w:ascii="Arial" w:hAnsi="Arial" w:eastAsia="Arial" w:cs="Arial"/>
      <w:b/>
      <w:bCs/>
      <w:sz w:val="24"/>
      <w:szCs w:val="24"/>
    </w:rPr>
  </w:style>
  <w:style w:type="character" w:styleId="1073" w:customStyle="1">
    <w:name w:val="标题 6 Char"/>
    <w:link w:val="1061"/>
    <w:uiPriority w:val="9"/>
    <w:qFormat/>
    <w:rPr>
      <w:rFonts w:ascii="Arial" w:hAnsi="Arial" w:eastAsia="Arial" w:cs="Arial"/>
      <w:b/>
      <w:bCs/>
      <w:sz w:val="22"/>
      <w:szCs w:val="22"/>
    </w:rPr>
  </w:style>
  <w:style w:type="character" w:styleId="1074" w:customStyle="1">
    <w:name w:val="标题 7 Char"/>
    <w:link w:val="1062"/>
    <w:uiPriority w:val="9"/>
    <w:qFormat/>
    <w:rPr>
      <w:rFonts w:ascii="Arial" w:hAnsi="Arial" w:eastAsia="Arial" w:cs="Arial"/>
      <w:b/>
      <w:bCs/>
      <w:i/>
      <w:iCs/>
      <w:sz w:val="22"/>
      <w:szCs w:val="22"/>
    </w:rPr>
  </w:style>
  <w:style w:type="character" w:styleId="1075" w:customStyle="1">
    <w:name w:val="标题 8 Char"/>
    <w:link w:val="1063"/>
    <w:uiPriority w:val="9"/>
    <w:qFormat/>
    <w:rPr>
      <w:rFonts w:ascii="Arial" w:hAnsi="Arial" w:eastAsia="Arial" w:cs="Arial"/>
      <w:i/>
      <w:iCs/>
      <w:sz w:val="22"/>
      <w:szCs w:val="22"/>
    </w:rPr>
  </w:style>
  <w:style w:type="character" w:styleId="1076" w:customStyle="1">
    <w:name w:val="标题 9 Char"/>
    <w:link w:val="1064"/>
    <w:uiPriority w:val="9"/>
    <w:qFormat/>
    <w:rPr>
      <w:rFonts w:ascii="Arial" w:hAnsi="Arial" w:eastAsia="Arial" w:cs="Arial"/>
      <w:i/>
      <w:iCs/>
      <w:sz w:val="21"/>
      <w:szCs w:val="21"/>
    </w:rPr>
  </w:style>
  <w:style w:type="paragraph" w:styleId="1077" w:customStyle="1">
    <w:name w:val="目录 711"/>
    <w:basedOn w:val="932"/>
    <w:next w:val="932"/>
    <w:uiPriority w:val="39"/>
    <w:unhideWhenUsed/>
    <w:qFormat/>
    <w:pPr>
      <w:ind w:left="1701"/>
      <w:spacing w:after="57"/>
    </w:pPr>
  </w:style>
  <w:style w:type="paragraph" w:styleId="1078" w:customStyle="1">
    <w:name w:val="列表编号 21"/>
    <w:basedOn w:val="932"/>
    <w:uiPriority w:val="99"/>
    <w:unhideWhenUsed/>
    <w:qFormat/>
    <w:pPr>
      <w:numPr>
        <w:numId w:val="1"/>
      </w:numPr>
    </w:pPr>
  </w:style>
  <w:style w:type="paragraph" w:styleId="1079" w:customStyle="1">
    <w:name w:val="正文缩进121"/>
    <w:basedOn w:val="932"/>
    <w:qFormat/>
    <w:pPr>
      <w:ind w:firstLine="420"/>
    </w:pPr>
  </w:style>
  <w:style w:type="paragraph" w:styleId="1080" w:customStyle="1">
    <w:name w:val="题注11"/>
    <w:basedOn w:val="932"/>
    <w:next w:val="932"/>
    <w:uiPriority w:val="35"/>
    <w:qFormat/>
    <w:pPr>
      <w:spacing w:line="276" w:lineRule="auto"/>
    </w:pPr>
    <w:rPr>
      <w:b/>
      <w:bCs/>
      <w:color w:val="4f81bd"/>
      <w:sz w:val="18"/>
      <w:szCs w:val="18"/>
    </w:rPr>
  </w:style>
  <w:style w:type="paragraph" w:styleId="1081" w:customStyle="1">
    <w:name w:val="批注文字11"/>
    <w:basedOn w:val="932"/>
    <w:link w:val="1082"/>
    <w:uiPriority w:val="99"/>
    <w:unhideWhenUsed/>
    <w:qFormat/>
    <w:pPr>
      <w:jc w:val="left"/>
    </w:pPr>
  </w:style>
  <w:style w:type="character" w:styleId="1082" w:customStyle="1">
    <w:name w:val="批注文字 Char1"/>
    <w:link w:val="1081"/>
    <w:uiPriority w:val="99"/>
    <w:qFormat/>
    <w:rPr>
      <w:sz w:val="21"/>
      <w:szCs w:val="24"/>
    </w:rPr>
  </w:style>
  <w:style w:type="paragraph" w:styleId="1083" w:customStyle="1">
    <w:name w:val="正文文本缩进111"/>
    <w:basedOn w:val="932"/>
    <w:next w:val="1084"/>
    <w:uiPriority w:val="99"/>
    <w:qFormat/>
    <w:pPr>
      <w:ind w:firstLine="480"/>
      <w:tabs>
        <w:tab w:val="left" w:pos="180" w:leader="none"/>
      </w:tabs>
    </w:pPr>
    <w:rPr>
      <w:rFonts w:ascii="Tahoma" w:hAnsi="Tahoma"/>
      <w:sz w:val="24"/>
    </w:rPr>
  </w:style>
  <w:style w:type="paragraph" w:styleId="1084" w:customStyle="1">
    <w:name w:val="寄信人地址111"/>
    <w:basedOn w:val="932"/>
    <w:qFormat/>
    <w:rPr>
      <w:rFonts w:ascii="Arial" w:hAnsi="Arial"/>
    </w:rPr>
  </w:style>
  <w:style w:type="paragraph" w:styleId="1085" w:customStyle="1">
    <w:name w:val="索引 411"/>
    <w:basedOn w:val="932"/>
    <w:next w:val="932"/>
    <w:uiPriority w:val="99"/>
    <w:unhideWhenUsed/>
    <w:qFormat/>
    <w:rPr>
      <w:sz w:val="24"/>
    </w:rPr>
  </w:style>
  <w:style w:type="paragraph" w:styleId="1086" w:customStyle="1">
    <w:name w:val="目录 511"/>
    <w:basedOn w:val="932"/>
    <w:next w:val="932"/>
    <w:uiPriority w:val="39"/>
    <w:unhideWhenUsed/>
    <w:qFormat/>
    <w:pPr>
      <w:ind w:left="1134"/>
      <w:spacing w:after="57"/>
    </w:pPr>
  </w:style>
  <w:style w:type="paragraph" w:styleId="1087" w:customStyle="1">
    <w:name w:val="目录 311"/>
    <w:basedOn w:val="932"/>
    <w:next w:val="932"/>
    <w:uiPriority w:val="39"/>
    <w:unhideWhenUsed/>
    <w:qFormat/>
    <w:pPr>
      <w:ind w:left="567"/>
      <w:spacing w:after="57"/>
    </w:pPr>
  </w:style>
  <w:style w:type="paragraph" w:styleId="1088" w:customStyle="1">
    <w:name w:val="纯文本12"/>
    <w:basedOn w:val="932"/>
    <w:qFormat/>
    <w:rPr>
      <w:rFonts w:ascii="宋体" w:hAnsi="Courier New" w:eastAsia="楷体_GB2312"/>
      <w:sz w:val="26"/>
      <w:szCs w:val="20"/>
    </w:rPr>
  </w:style>
  <w:style w:type="paragraph" w:styleId="1089" w:customStyle="1">
    <w:name w:val="目录 811"/>
    <w:basedOn w:val="932"/>
    <w:next w:val="932"/>
    <w:uiPriority w:val="39"/>
    <w:unhideWhenUsed/>
    <w:qFormat/>
    <w:pPr>
      <w:ind w:left="1984"/>
      <w:spacing w:after="57"/>
    </w:pPr>
  </w:style>
  <w:style w:type="paragraph" w:styleId="1090" w:customStyle="1">
    <w:name w:val="日期11"/>
    <w:basedOn w:val="932"/>
    <w:next w:val="932"/>
    <w:link w:val="1091"/>
    <w:uiPriority w:val="99"/>
    <w:unhideWhenUsed/>
    <w:qFormat/>
    <w:pPr>
      <w:ind w:left="100"/>
    </w:pPr>
  </w:style>
  <w:style w:type="character" w:styleId="1091" w:customStyle="1">
    <w:name w:val="日期 Char1"/>
    <w:link w:val="1090"/>
    <w:uiPriority w:val="99"/>
    <w:semiHidden/>
    <w:qFormat/>
    <w:rPr>
      <w:sz w:val="21"/>
      <w:szCs w:val="24"/>
    </w:rPr>
  </w:style>
  <w:style w:type="paragraph" w:styleId="1092" w:customStyle="1">
    <w:name w:val="正文文本缩进 212"/>
    <w:basedOn w:val="932"/>
    <w:qFormat/>
    <w:pPr>
      <w:ind w:firstLine="525"/>
      <w:spacing w:line="420" w:lineRule="exact"/>
    </w:pPr>
    <w:rPr>
      <w:rFonts w:ascii="宋体"/>
      <w:szCs w:val="20"/>
    </w:rPr>
  </w:style>
  <w:style w:type="paragraph" w:styleId="1093" w:customStyle="1">
    <w:name w:val="尾注文本1"/>
    <w:basedOn w:val="932"/>
    <w:link w:val="1094"/>
    <w:uiPriority w:val="99"/>
    <w:unhideWhenUsed/>
    <w:qFormat/>
    <w:rPr>
      <w:sz w:val="20"/>
      <w:szCs w:val="20"/>
    </w:rPr>
  </w:style>
  <w:style w:type="character" w:styleId="1094" w:customStyle="1">
    <w:name w:val="尾注文本 Char"/>
    <w:link w:val="1093"/>
    <w:uiPriority w:val="99"/>
    <w:qFormat/>
    <w:rPr>
      <w:sz w:val="20"/>
    </w:rPr>
  </w:style>
  <w:style w:type="paragraph" w:styleId="1095" w:customStyle="1">
    <w:name w:val="批注框文本11"/>
    <w:basedOn w:val="932"/>
    <w:link w:val="1096"/>
    <w:uiPriority w:val="99"/>
    <w:unhideWhenUsed/>
    <w:qFormat/>
    <w:rPr>
      <w:sz w:val="18"/>
      <w:szCs w:val="18"/>
    </w:rPr>
  </w:style>
  <w:style w:type="character" w:styleId="1096" w:customStyle="1">
    <w:name w:val="批注框文本 Char1"/>
    <w:link w:val="1095"/>
    <w:uiPriority w:val="99"/>
    <w:semiHidden/>
    <w:qFormat/>
    <w:rPr>
      <w:sz w:val="18"/>
      <w:szCs w:val="18"/>
    </w:rPr>
  </w:style>
  <w:style w:type="paragraph" w:styleId="1097" w:customStyle="1">
    <w:name w:val="页脚11"/>
    <w:basedOn w:val="932"/>
    <w:link w:val="1098"/>
    <w:uiPriority w:val="99"/>
    <w:unhideWhenUsed/>
    <w:qFormat/>
    <w:pPr>
      <w:tabs>
        <w:tab w:val="center" w:pos="7143" w:leader="none"/>
        <w:tab w:val="right" w:pos="14287" w:leader="none"/>
      </w:tabs>
    </w:pPr>
  </w:style>
  <w:style w:type="character" w:styleId="1098" w:customStyle="1">
    <w:name w:val="页脚 Char2"/>
    <w:link w:val="1097"/>
    <w:uiPriority w:val="99"/>
    <w:qFormat/>
  </w:style>
  <w:style w:type="paragraph" w:styleId="1099" w:customStyle="1">
    <w:name w:val="页眉11"/>
    <w:basedOn w:val="932"/>
    <w:link w:val="1100"/>
    <w:uiPriority w:val="99"/>
    <w:unhideWhenUsed/>
    <w:qFormat/>
    <w:pPr>
      <w:tabs>
        <w:tab w:val="center" w:pos="7143" w:leader="none"/>
        <w:tab w:val="right" w:pos="14287" w:leader="none"/>
      </w:tabs>
    </w:pPr>
  </w:style>
  <w:style w:type="character" w:styleId="1100" w:customStyle="1">
    <w:name w:val="页眉 Char1"/>
    <w:link w:val="1099"/>
    <w:uiPriority w:val="99"/>
    <w:qFormat/>
  </w:style>
  <w:style w:type="paragraph" w:styleId="1101" w:customStyle="1">
    <w:name w:val="目录 111"/>
    <w:basedOn w:val="932"/>
    <w:next w:val="932"/>
    <w:uiPriority w:val="39"/>
    <w:unhideWhenUsed/>
    <w:qFormat/>
    <w:pPr>
      <w:spacing w:after="57"/>
    </w:pPr>
  </w:style>
  <w:style w:type="paragraph" w:styleId="1102" w:customStyle="1">
    <w:name w:val="目录 411"/>
    <w:basedOn w:val="932"/>
    <w:next w:val="932"/>
    <w:uiPriority w:val="39"/>
    <w:unhideWhenUsed/>
    <w:qFormat/>
    <w:pPr>
      <w:ind w:left="850"/>
      <w:spacing w:after="57"/>
    </w:pPr>
  </w:style>
  <w:style w:type="paragraph" w:styleId="1103" w:customStyle="1">
    <w:name w:val="副标题11"/>
    <w:basedOn w:val="932"/>
    <w:next w:val="932"/>
    <w:uiPriority w:val="11"/>
    <w:qFormat/>
    <w:pPr>
      <w:spacing w:before="200" w:after="200"/>
    </w:pPr>
    <w:rPr>
      <w:sz w:val="24"/>
    </w:rPr>
  </w:style>
  <w:style w:type="paragraph" w:styleId="1104" w:customStyle="1">
    <w:name w:val="脚注文本1"/>
    <w:basedOn w:val="932"/>
    <w:link w:val="1105"/>
    <w:uiPriority w:val="99"/>
    <w:unhideWhenUsed/>
    <w:qFormat/>
    <w:pPr>
      <w:spacing w:after="40"/>
    </w:pPr>
    <w:rPr>
      <w:sz w:val="18"/>
      <w:szCs w:val="20"/>
    </w:rPr>
  </w:style>
  <w:style w:type="character" w:styleId="1105" w:customStyle="1">
    <w:name w:val="脚注文本 Char"/>
    <w:link w:val="1104"/>
    <w:uiPriority w:val="99"/>
    <w:qFormat/>
    <w:rPr>
      <w:sz w:val="18"/>
    </w:rPr>
  </w:style>
  <w:style w:type="paragraph" w:styleId="1106" w:customStyle="1">
    <w:name w:val="目录 611"/>
    <w:basedOn w:val="932"/>
    <w:next w:val="932"/>
    <w:uiPriority w:val="39"/>
    <w:unhideWhenUsed/>
    <w:qFormat/>
    <w:pPr>
      <w:ind w:left="1417"/>
      <w:spacing w:after="57"/>
    </w:pPr>
  </w:style>
  <w:style w:type="paragraph" w:styleId="1107" w:customStyle="1">
    <w:name w:val="图表目录1"/>
    <w:basedOn w:val="932"/>
    <w:next w:val="932"/>
    <w:uiPriority w:val="99"/>
    <w:unhideWhenUsed/>
    <w:qFormat/>
  </w:style>
  <w:style w:type="paragraph" w:styleId="1108" w:customStyle="1">
    <w:name w:val="目录 211"/>
    <w:basedOn w:val="932"/>
    <w:next w:val="932"/>
    <w:uiPriority w:val="39"/>
    <w:unhideWhenUsed/>
    <w:qFormat/>
    <w:pPr>
      <w:ind w:left="283"/>
      <w:spacing w:after="57"/>
    </w:pPr>
  </w:style>
  <w:style w:type="paragraph" w:styleId="1109" w:customStyle="1">
    <w:name w:val="目录 911"/>
    <w:basedOn w:val="932"/>
    <w:next w:val="932"/>
    <w:uiPriority w:val="39"/>
    <w:unhideWhenUsed/>
    <w:qFormat/>
    <w:pPr>
      <w:ind w:left="2268"/>
      <w:spacing w:after="57"/>
    </w:pPr>
  </w:style>
  <w:style w:type="paragraph" w:styleId="1110" w:customStyle="1">
    <w:name w:val="普通(网站)1111"/>
    <w:basedOn w:val="932"/>
    <w:uiPriority w:val="99"/>
    <w:unhideWhenUsed/>
    <w:qFormat/>
    <w:pPr>
      <w:jc w:val="left"/>
      <w:spacing w:before="100" w:beforeAutospacing="1" w:after="100" w:afterAutospacing="1"/>
    </w:pPr>
    <w:rPr>
      <w:sz w:val="24"/>
    </w:rPr>
  </w:style>
  <w:style w:type="paragraph" w:styleId="1111" w:customStyle="1">
    <w:name w:val="标题11"/>
    <w:basedOn w:val="932"/>
    <w:next w:val="932"/>
    <w:link w:val="1112"/>
    <w:uiPriority w:val="10"/>
    <w:qFormat/>
    <w:pPr>
      <w:contextualSpacing/>
      <w:spacing w:before="300" w:after="200"/>
    </w:pPr>
    <w:rPr>
      <w:sz w:val="48"/>
      <w:szCs w:val="48"/>
    </w:rPr>
  </w:style>
  <w:style w:type="character" w:styleId="1112" w:customStyle="1">
    <w:name w:val="标题 Char2"/>
    <w:link w:val="1111"/>
    <w:uiPriority w:val="10"/>
    <w:qFormat/>
    <w:rPr>
      <w:sz w:val="48"/>
      <w:szCs w:val="48"/>
    </w:rPr>
  </w:style>
  <w:style w:type="paragraph" w:styleId="1113" w:customStyle="1">
    <w:name w:val="批注主题11"/>
    <w:basedOn w:val="1081"/>
    <w:next w:val="1081"/>
    <w:link w:val="1114"/>
    <w:uiPriority w:val="99"/>
    <w:unhideWhenUsed/>
    <w:qFormat/>
    <w:rPr>
      <w:b/>
      <w:bCs/>
    </w:rPr>
  </w:style>
  <w:style w:type="character" w:styleId="1114" w:customStyle="1">
    <w:name w:val="批注主题 Char1"/>
    <w:link w:val="1113"/>
    <w:uiPriority w:val="99"/>
    <w:semiHidden/>
    <w:qFormat/>
    <w:rPr>
      <w:b/>
      <w:bCs/>
      <w:sz w:val="21"/>
      <w:szCs w:val="24"/>
    </w:rPr>
  </w:style>
  <w:style w:type="paragraph" w:styleId="1115" w:customStyle="1">
    <w:name w:val="正文首行缩进 2121"/>
    <w:basedOn w:val="1083"/>
    <w:qFormat/>
    <w:pPr>
      <w:ind w:left="420" w:firstLine="420"/>
    </w:pPr>
    <w:rPr>
      <w:rFonts w:ascii="Times New Roman" w:hAnsi="Times New Roman"/>
    </w:rPr>
  </w:style>
  <w:style w:type="table" w:styleId="1116" w:customStyle="1">
    <w:name w:val="网格型12"/>
    <w:uiPriority w:val="59"/>
    <w:qFormat/>
    <w:tblPr>
      <w:tblCellMar>
        <w:left w:w="0" w:type="dxa"/>
        <w:top w:w="0" w:type="dxa"/>
        <w:right w:w="0" w:type="dxa"/>
        <w:bottom w:w="0" w:type="dxa"/>
      </w:tblCellMar>
    </w:tblPr>
  </w:style>
  <w:style w:type="character" w:styleId="1117" w:customStyle="1">
    <w:name w:val="尾注引用1"/>
    <w:uiPriority w:val="99"/>
    <w:unhideWhenUsed/>
    <w:qFormat/>
    <w:rPr>
      <w:vertAlign w:val="superscript"/>
    </w:rPr>
  </w:style>
  <w:style w:type="character" w:styleId="1118" w:customStyle="1">
    <w:name w:val="强调11"/>
    <w:uiPriority w:val="20"/>
    <w:qFormat/>
    <w:rPr>
      <w:i/>
    </w:rPr>
  </w:style>
  <w:style w:type="character" w:styleId="1119" w:customStyle="1">
    <w:name w:val="超链接11"/>
    <w:uiPriority w:val="99"/>
    <w:unhideWhenUsed/>
    <w:qFormat/>
    <w:rPr>
      <w:color w:val="0000ff"/>
      <w:u w:val="single"/>
    </w:rPr>
  </w:style>
  <w:style w:type="character" w:styleId="1120" w:customStyle="1">
    <w:name w:val="批注引用11"/>
    <w:uiPriority w:val="99"/>
    <w:unhideWhenUsed/>
    <w:qFormat/>
    <w:rPr>
      <w:sz w:val="21"/>
      <w:szCs w:val="21"/>
    </w:rPr>
  </w:style>
  <w:style w:type="character" w:styleId="1121" w:customStyle="1">
    <w:name w:val="脚注引用1"/>
    <w:uiPriority w:val="99"/>
    <w:unhideWhenUsed/>
    <w:qFormat/>
    <w:rPr>
      <w:vertAlign w:val="superscript"/>
    </w:rPr>
  </w:style>
  <w:style w:type="paragraph" w:styleId="1122" w:customStyle="1">
    <w:name w:val="PlainText1"/>
    <w:basedOn w:val="932"/>
    <w:qFormat/>
    <w:rPr>
      <w:rFonts w:ascii="宋体" w:hAnsi="Courier New"/>
      <w:sz w:val="20"/>
      <w:szCs w:val="21"/>
    </w:rPr>
  </w:style>
  <w:style w:type="paragraph" w:styleId="1123" w:customStyle="1">
    <w:name w:val="正文1"/>
    <w:basedOn w:val="932"/>
    <w:qFormat/>
    <w:pPr>
      <w:ind w:right="-167"/>
      <w:spacing w:line="440" w:lineRule="exact"/>
      <w:widowControl/>
    </w:pPr>
    <w:rPr>
      <w:b/>
    </w:rPr>
  </w:style>
  <w:style w:type="paragraph" w:styleId="1124" w:customStyle="1">
    <w:name w:val="正文文本缩进1"/>
    <w:basedOn w:val="932"/>
    <w:next w:val="1125"/>
    <w:link w:val="1126"/>
    <w:qFormat/>
    <w:pPr>
      <w:ind w:firstLine="301"/>
      <w:spacing w:line="200" w:lineRule="exact"/>
    </w:pPr>
    <w:rPr>
      <w:rFonts w:ascii="宋体" w:hAnsi="Courier New"/>
      <w:spacing w:val="-4"/>
      <w:sz w:val="18"/>
      <w:szCs w:val="20"/>
    </w:rPr>
  </w:style>
  <w:style w:type="paragraph" w:styleId="1125" w:customStyle="1">
    <w:name w:val="寄信人地址1"/>
    <w:basedOn w:val="932"/>
    <w:qFormat/>
    <w:rPr>
      <w:rFonts w:ascii="Arial" w:hAnsi="Arial"/>
    </w:rPr>
  </w:style>
  <w:style w:type="character" w:styleId="1126" w:customStyle="1">
    <w:name w:val="正文文本缩进 Char"/>
    <w:link w:val="1124"/>
    <w:qFormat/>
    <w:rPr>
      <w:rFonts w:ascii="宋体" w:hAnsi="Courier New" w:eastAsia="宋体"/>
      <w:spacing w:val="-4"/>
      <w:sz w:val="18"/>
      <w:lang w:val="en-US" w:eastAsia="zh-CN" w:bidi="ar-SA"/>
    </w:rPr>
  </w:style>
  <w:style w:type="paragraph" w:styleId="1127" w:customStyle="1">
    <w:name w:val="正文首行缩进1"/>
    <w:basedOn w:val="1128"/>
    <w:next w:val="932"/>
    <w:link w:val="1130"/>
    <w:qFormat/>
    <w:pPr>
      <w:ind w:firstLine="200"/>
      <w:spacing w:line="360" w:lineRule="auto"/>
    </w:pPr>
    <w:rPr>
      <w:rFonts w:ascii="仿宋_GB2312" w:eastAsia="仿宋_GB2312"/>
      <w:sz w:val="30"/>
      <w:szCs w:val="30"/>
    </w:rPr>
  </w:style>
  <w:style w:type="paragraph" w:styleId="1128" w:customStyle="1">
    <w:name w:val="正文文本1"/>
    <w:basedOn w:val="932"/>
    <w:next w:val="932"/>
    <w:link w:val="1129"/>
    <w:qFormat/>
    <w:pPr>
      <w:spacing w:after="120"/>
    </w:pPr>
    <w:rPr>
      <w:sz w:val="28"/>
    </w:rPr>
  </w:style>
  <w:style w:type="character" w:styleId="1129" w:customStyle="1">
    <w:name w:val="正文文本 Char"/>
    <w:link w:val="1128"/>
    <w:qFormat/>
    <w:rPr>
      <w:rFonts w:eastAsia="宋体"/>
      <w:sz w:val="28"/>
      <w:szCs w:val="24"/>
      <w:lang w:val="en-US" w:eastAsia="zh-CN" w:bidi="ar-SA"/>
    </w:rPr>
  </w:style>
  <w:style w:type="character" w:styleId="1130" w:customStyle="1">
    <w:name w:val="正文首行缩进 Char"/>
    <w:link w:val="1127"/>
    <w:qFormat/>
    <w:rPr>
      <w:rFonts w:ascii="仿宋_GB2312" w:eastAsia="仿宋_GB2312"/>
      <w:sz w:val="30"/>
      <w:szCs w:val="30"/>
      <w:lang w:val="en-US" w:eastAsia="zh-CN" w:bidi="ar-SA"/>
    </w:rPr>
  </w:style>
  <w:style w:type="paragraph" w:styleId="1131" w:customStyle="1">
    <w:name w:val="正文首行缩进 211"/>
    <w:basedOn w:val="1132"/>
    <w:next w:val="1134"/>
    <w:qFormat/>
    <w:pPr>
      <w:ind w:left="420" w:firstLine="420"/>
    </w:pPr>
    <w:rPr>
      <w:rFonts w:ascii="Times New Roman" w:hAnsi="Times New Roman"/>
    </w:rPr>
  </w:style>
  <w:style w:type="paragraph" w:styleId="1132" w:customStyle="1">
    <w:name w:val="正文文本缩进11"/>
    <w:basedOn w:val="932"/>
    <w:next w:val="1133"/>
    <w:qFormat/>
    <w:pPr>
      <w:ind w:firstLine="480"/>
      <w:tabs>
        <w:tab w:val="left" w:pos="180" w:leader="none"/>
      </w:tabs>
    </w:pPr>
    <w:rPr>
      <w:rFonts w:ascii="Tahoma" w:hAnsi="Tahoma"/>
      <w:sz w:val="24"/>
    </w:rPr>
  </w:style>
  <w:style w:type="paragraph" w:styleId="1133" w:customStyle="1">
    <w:name w:val="寄信人地址11"/>
    <w:basedOn w:val="932"/>
    <w:qFormat/>
    <w:rPr>
      <w:rFonts w:ascii="Arial" w:hAnsi="Arial"/>
    </w:rPr>
  </w:style>
  <w:style w:type="paragraph" w:styleId="1134" w:customStyle="1">
    <w:name w:val="正文缩进11"/>
    <w:basedOn w:val="932"/>
    <w:qFormat/>
    <w:pPr>
      <w:ind w:firstLine="420"/>
    </w:pPr>
  </w:style>
  <w:style w:type="paragraph" w:styleId="1135" w:customStyle="1">
    <w:name w:val="表格文字"/>
    <w:basedOn w:val="932"/>
    <w:next w:val="1068"/>
    <w:qFormat/>
    <w:pPr>
      <w:jc w:val="left"/>
      <w:spacing w:before="25" w:after="25"/>
    </w:pPr>
    <w:rPr>
      <w:bCs/>
      <w:spacing w:val="10"/>
      <w:sz w:val="24"/>
      <w:szCs w:val="20"/>
    </w:rPr>
  </w:style>
  <w:style w:type="character" w:styleId="1136" w:customStyle="1">
    <w:name w:val="标题 Char1"/>
    <w:qFormat/>
    <w:rPr>
      <w:rFonts w:ascii="Cambria" w:hAnsi="Cambria" w:eastAsia="宋体" w:cs="Times New Roman"/>
      <w:b/>
      <w:bCs/>
      <w:sz w:val="32"/>
      <w:szCs w:val="32"/>
    </w:rPr>
  </w:style>
  <w:style w:type="character" w:styleId="1137" w:customStyle="1">
    <w:name w:val="方案正文 Char"/>
    <w:link w:val="1138"/>
    <w:qFormat/>
    <w:rPr>
      <w:rFonts w:ascii="华文细黑" w:hAnsi="华文细黑" w:eastAsia="华文细黑"/>
      <w:sz w:val="24"/>
      <w:szCs w:val="24"/>
    </w:rPr>
  </w:style>
  <w:style w:type="paragraph" w:styleId="1138" w:customStyle="1">
    <w:name w:val="方案正文"/>
    <w:basedOn w:val="932"/>
    <w:link w:val="1137"/>
    <w:qFormat/>
    <w:pPr>
      <w:ind w:firstLine="425"/>
      <w:spacing w:before="120" w:line="360" w:lineRule="auto"/>
    </w:pPr>
    <w:rPr>
      <w:rFonts w:ascii="华文细黑" w:hAnsi="华文细黑" w:eastAsia="华文细黑"/>
      <w:sz w:val="24"/>
    </w:rPr>
  </w:style>
  <w:style w:type="character" w:styleId="1139" w:customStyle="1">
    <w:name w:val="要点1"/>
    <w:qFormat/>
    <w:rPr>
      <w:b/>
      <w:bCs/>
    </w:rPr>
  </w:style>
  <w:style w:type="character" w:styleId="1140" w:customStyle="1">
    <w:name w:val="Footer Char"/>
    <w:uiPriority w:val="99"/>
    <w:qFormat/>
  </w:style>
  <w:style w:type="character" w:styleId="1141" w:customStyle="1">
    <w:name w:val="oblog_text"/>
    <w:qFormat/>
  </w:style>
  <w:style w:type="character" w:styleId="1142" w:customStyle="1">
    <w:name w:val="表正文 Char1"/>
    <w:qFormat/>
    <w:rPr>
      <w:rFonts w:eastAsia="宋体"/>
      <w:sz w:val="21"/>
      <w:lang w:val="en-US" w:eastAsia="zh-CN" w:bidi="ar-SA"/>
    </w:rPr>
  </w:style>
  <w:style w:type="character" w:styleId="1143" w:customStyle="1">
    <w:name w:val="表格文字 Char2"/>
    <w:qFormat/>
    <w:rPr>
      <w:rFonts w:ascii="宋体" w:hAnsi="Courier New" w:eastAsia="宋体"/>
      <w:sz w:val="24"/>
      <w:szCs w:val="24"/>
      <w:lang w:val="en-US" w:eastAsia="zh-CN" w:bidi="ar-SA"/>
    </w:rPr>
  </w:style>
  <w:style w:type="character" w:styleId="1144" w:customStyle="1">
    <w:name w:val="正文首行缩进 2 Char"/>
    <w:link w:val="1145"/>
    <w:qFormat/>
    <w:rPr>
      <w:lang w:val="en-US" w:eastAsia="zh-CN" w:bidi="ar-SA"/>
    </w:rPr>
  </w:style>
  <w:style w:type="paragraph" w:styleId="1145" w:customStyle="1">
    <w:name w:val="正文首行缩进 21"/>
    <w:basedOn w:val="1124"/>
    <w:next w:val="1146"/>
    <w:link w:val="1144"/>
    <w:unhideWhenUsed/>
    <w:qFormat/>
    <w:pPr>
      <w:ind w:firstLine="420"/>
    </w:pPr>
    <w:rPr>
      <w:rFonts w:ascii="Times New Roman" w:hAnsi="Times New Roman"/>
      <w:spacing w:val="0"/>
      <w:sz w:val="20"/>
    </w:rPr>
  </w:style>
  <w:style w:type="paragraph" w:styleId="1146" w:customStyle="1">
    <w:name w:val="正文缩进1"/>
    <w:basedOn w:val="932"/>
    <w:link w:val="1147"/>
    <w:qFormat/>
    <w:pPr>
      <w:ind w:firstLine="420"/>
    </w:pPr>
    <w:rPr>
      <w:szCs w:val="20"/>
    </w:rPr>
  </w:style>
  <w:style w:type="character" w:styleId="1147" w:customStyle="1">
    <w:name w:val="正文缩进 Char"/>
    <w:link w:val="1146"/>
    <w:qFormat/>
    <w:rPr>
      <w:rFonts w:eastAsia="宋体"/>
      <w:sz w:val="21"/>
      <w:lang w:val="en-US" w:eastAsia="zh-CN" w:bidi="ar-SA"/>
    </w:rPr>
  </w:style>
  <w:style w:type="character" w:styleId="1148" w:customStyle="1">
    <w:name w:val="纯文本 Char Char"/>
    <w:qFormat/>
    <w:rPr>
      <w:rFonts w:ascii="宋体" w:hAnsi="Courier New" w:eastAsia="宋体"/>
      <w:sz w:val="24"/>
      <w:szCs w:val="24"/>
      <w:lang w:bidi="ar-SA"/>
    </w:rPr>
  </w:style>
  <w:style w:type="character" w:styleId="1149" w:customStyle="1">
    <w:name w:val="font41"/>
    <w:qFormat/>
    <w:rPr>
      <w:rFonts w:hint="eastAsia" w:ascii="宋体" w:hAnsi="宋体" w:eastAsia="宋体" w:cs="宋体"/>
      <w:color w:val="000000"/>
      <w:sz w:val="20"/>
      <w:szCs w:val="20"/>
      <w:u w:val="none"/>
    </w:rPr>
  </w:style>
  <w:style w:type="character" w:styleId="1150" w:customStyle="1">
    <w:name w:val="3zw"/>
    <w:qFormat/>
  </w:style>
  <w:style w:type="character" w:styleId="1151" w:customStyle="1">
    <w:name w:val="日期 Char"/>
    <w:link w:val="1152"/>
    <w:qFormat/>
    <w:rPr>
      <w:rFonts w:eastAsia="楷体_GB2312"/>
      <w:sz w:val="32"/>
      <w:lang w:val="en-US" w:eastAsia="zh-CN" w:bidi="ar-SA"/>
    </w:rPr>
  </w:style>
  <w:style w:type="paragraph" w:styleId="1152" w:customStyle="1">
    <w:name w:val="日期1"/>
    <w:basedOn w:val="932"/>
    <w:next w:val="932"/>
    <w:link w:val="1151"/>
    <w:qFormat/>
    <w:rPr>
      <w:rFonts w:eastAsia="楷体_GB2312"/>
      <w:sz w:val="32"/>
      <w:szCs w:val="20"/>
    </w:rPr>
  </w:style>
  <w:style w:type="character" w:styleId="1153" w:customStyle="1">
    <w:name w:val="批注框文本 Char"/>
    <w:link w:val="1154"/>
    <w:qFormat/>
    <w:rPr>
      <w:rFonts w:eastAsia="宋体"/>
      <w:sz w:val="18"/>
      <w:szCs w:val="18"/>
      <w:lang w:val="en-US" w:eastAsia="zh-CN" w:bidi="ar-SA"/>
    </w:rPr>
  </w:style>
  <w:style w:type="paragraph" w:styleId="1154" w:customStyle="1">
    <w:name w:val="批注框文本1"/>
    <w:basedOn w:val="932"/>
    <w:link w:val="1153"/>
    <w:qFormat/>
    <w:rPr>
      <w:sz w:val="18"/>
      <w:szCs w:val="18"/>
    </w:rPr>
  </w:style>
  <w:style w:type="character" w:styleId="1155" w:customStyle="1">
    <w:name w:val="正文文本缩进 2 Char"/>
    <w:link w:val="1156"/>
    <w:qFormat/>
    <w:rPr>
      <w:rFonts w:ascii="仿宋_GB2312" w:hAnsi="宋体" w:eastAsia="宋体" w:cs="Arial"/>
      <w:b/>
      <w:bCs/>
      <w:color w:val="000000"/>
      <w:sz w:val="24"/>
      <w:szCs w:val="24"/>
      <w:lang w:val="en-US" w:eastAsia="zh-CN" w:bidi="ar-SA"/>
    </w:rPr>
  </w:style>
  <w:style w:type="paragraph" w:styleId="1156" w:customStyle="1">
    <w:name w:val="正文文本缩进 211"/>
    <w:basedOn w:val="932"/>
    <w:link w:val="1155"/>
    <w:qFormat/>
    <w:pPr>
      <w:ind w:firstLine="542"/>
    </w:pPr>
    <w:rPr>
      <w:rFonts w:ascii="仿宋_GB2312" w:hAnsi="宋体" w:cs="Arial"/>
      <w:b/>
      <w:bCs/>
      <w:color w:val="000000"/>
      <w:sz w:val="24"/>
    </w:rPr>
  </w:style>
  <w:style w:type="character" w:styleId="1157" w:customStyle="1">
    <w:name w:val="HTML 预设格式 Char"/>
    <w:link w:val="1158"/>
    <w:qFormat/>
    <w:rPr>
      <w:rFonts w:ascii="Arial" w:hAnsi="Arial"/>
      <w:sz w:val="21"/>
      <w:szCs w:val="21"/>
      <w:lang w:bidi="ar-SA"/>
    </w:rPr>
  </w:style>
  <w:style w:type="paragraph" w:styleId="1158" w:customStyle="1">
    <w:name w:val="HTML 预设格式1"/>
    <w:basedOn w:val="932"/>
    <w:link w:val="1157"/>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59" w:customStyle="1">
    <w:name w:val="明显引用 Char"/>
    <w:link w:val="1160"/>
    <w:uiPriority w:val="30"/>
    <w:qFormat/>
    <w:rPr>
      <w:i/>
    </w:rPr>
  </w:style>
  <w:style w:type="paragraph" w:styleId="1160" w:customStyle="1">
    <w:name w:val="明显引用1"/>
    <w:basedOn w:val="932"/>
    <w:next w:val="932"/>
    <w:link w:val="11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61" w:customStyle="1">
    <w:name w:val="HTML 定义1"/>
    <w:uiPriority w:val="99"/>
    <w:unhideWhenUsed/>
    <w:qFormat/>
  </w:style>
  <w:style w:type="character" w:styleId="1162" w:customStyle="1">
    <w:name w:val="纯文本 Char"/>
    <w:link w:val="1163"/>
    <w:qFormat/>
    <w:rPr>
      <w:rFonts w:ascii="宋体" w:hAnsi="Courier New" w:eastAsia="宋体"/>
      <w:sz w:val="24"/>
      <w:szCs w:val="24"/>
      <w:lang w:val="en-US" w:eastAsia="zh-CN" w:bidi="ar-SA"/>
    </w:rPr>
  </w:style>
  <w:style w:type="paragraph" w:styleId="1163" w:customStyle="1">
    <w:name w:val="纯文本11"/>
    <w:basedOn w:val="932"/>
    <w:link w:val="1162"/>
    <w:qFormat/>
    <w:pPr>
      <w:spacing w:before="156" w:after="156" w:line="400" w:lineRule="exact"/>
    </w:pPr>
    <w:rPr>
      <w:rFonts w:ascii="宋体" w:hAnsi="Courier New"/>
      <w:sz w:val="24"/>
    </w:rPr>
  </w:style>
  <w:style w:type="character" w:styleId="1164" w:customStyle="1">
    <w:name w:val="Char Char Char"/>
    <w:qFormat/>
    <w:rPr>
      <w:rFonts w:ascii="宋体" w:hAnsi="Courier New" w:eastAsia="宋体"/>
      <w:sz w:val="24"/>
      <w:szCs w:val="24"/>
      <w:lang w:val="en-US" w:eastAsia="zh-CN" w:bidi="ar-SA"/>
    </w:rPr>
  </w:style>
  <w:style w:type="character" w:styleId="1165" w:customStyle="1">
    <w:name w:val="HTML 键盘1"/>
    <w:uiPriority w:val="99"/>
    <w:unhideWhenUsed/>
    <w:qFormat/>
    <w:rPr>
      <w:rFonts w:ascii="monospace" w:hAnsi="monospace" w:eastAsia="monospace" w:cs="monospace"/>
      <w:sz w:val="20"/>
    </w:rPr>
  </w:style>
  <w:style w:type="character" w:styleId="1166" w:customStyle="1">
    <w:name w:val="样式 宋体 四号"/>
    <w:qFormat/>
    <w:rPr>
      <w:rFonts w:ascii="宋体" w:hAnsi="宋体" w:eastAsia="宋体"/>
      <w:sz w:val="24"/>
    </w:rPr>
  </w:style>
  <w:style w:type="character" w:styleId="1167" w:customStyle="1">
    <w:name w:val="font21"/>
    <w:qFormat/>
    <w:rPr>
      <w:rFonts w:hint="eastAsia" w:ascii="微软雅黑" w:hAnsi="微软雅黑" w:eastAsia="微软雅黑" w:cs="微软雅黑"/>
      <w:color w:val="000000"/>
      <w:sz w:val="20"/>
      <w:szCs w:val="20"/>
      <w:u w:val="none"/>
    </w:rPr>
  </w:style>
  <w:style w:type="character" w:styleId="1168" w:customStyle="1">
    <w:name w:val="页码1"/>
    <w:qFormat/>
    <w:rPr>
      <w:rFonts w:cs="Times New Roman"/>
    </w:rPr>
  </w:style>
  <w:style w:type="character" w:styleId="1169" w:customStyle="1">
    <w:name w:val="访问过的超链接1"/>
    <w:qFormat/>
    <w:rPr>
      <w:color w:val="800080"/>
      <w:u w:val="none"/>
    </w:rPr>
  </w:style>
  <w:style w:type="character" w:styleId="1170" w:customStyle="1">
    <w:name w:val="font151"/>
    <w:qFormat/>
    <w:rPr>
      <w:rFonts w:hint="eastAsia" w:ascii="宋体" w:hAnsi="宋体" w:eastAsia="宋体" w:cs="宋体"/>
      <w:color w:val="000000"/>
      <w:sz w:val="20"/>
      <w:szCs w:val="20"/>
      <w:u w:val="none"/>
    </w:rPr>
  </w:style>
  <w:style w:type="character" w:styleId="1171" w:customStyle="1">
    <w:name w:val="页眉 Char"/>
    <w:link w:val="1172"/>
    <w:qFormat/>
    <w:rPr>
      <w:rFonts w:eastAsia="仿宋_GB2312"/>
      <w:sz w:val="18"/>
      <w:lang w:val="en-US" w:eastAsia="zh-CN" w:bidi="ar-SA"/>
    </w:rPr>
  </w:style>
  <w:style w:type="paragraph" w:styleId="1172" w:customStyle="1">
    <w:name w:val="页眉1"/>
    <w:basedOn w:val="932"/>
    <w:link w:val="1171"/>
    <w:qFormat/>
    <w:pPr>
      <w:jc w:val="center"/>
      <w:tabs>
        <w:tab w:val="center" w:pos="4153" w:leader="none"/>
        <w:tab w:val="right" w:pos="8306" w:leader="none"/>
      </w:tabs>
    </w:pPr>
    <w:rPr>
      <w:rFonts w:eastAsia="仿宋_GB2312"/>
      <w:sz w:val="18"/>
      <w:szCs w:val="20"/>
    </w:rPr>
  </w:style>
  <w:style w:type="character" w:styleId="1173" w:customStyle="1">
    <w:name w:val="副标题 Char"/>
    <w:link w:val="1174"/>
    <w:qFormat/>
    <w:rPr>
      <w:rFonts w:ascii="Cambria" w:hAnsi="Cambria" w:eastAsia="宋体"/>
      <w:b/>
      <w:bCs/>
      <w:sz w:val="32"/>
      <w:szCs w:val="32"/>
      <w:lang w:bidi="ar-SA"/>
    </w:rPr>
  </w:style>
  <w:style w:type="paragraph" w:styleId="1174" w:customStyle="1">
    <w:name w:val="副标题1"/>
    <w:basedOn w:val="932"/>
    <w:next w:val="932"/>
    <w:link w:val="1173"/>
    <w:qFormat/>
    <w:pPr>
      <w:jc w:val="center"/>
      <w:spacing w:before="240" w:after="60" w:line="312" w:lineRule="auto"/>
      <w:outlineLvl w:val="1"/>
    </w:pPr>
    <w:rPr>
      <w:rFonts w:ascii="Cambria" w:hAnsi="Cambria"/>
      <w:b/>
      <w:bCs/>
      <w:sz w:val="32"/>
      <w:szCs w:val="32"/>
    </w:rPr>
  </w:style>
  <w:style w:type="character" w:styleId="1175" w:customStyle="1">
    <w:name w:val="font61"/>
    <w:qFormat/>
    <w:rPr>
      <w:rFonts w:hint="eastAsia" w:ascii="宋体" w:hAnsi="宋体" w:eastAsia="宋体" w:cs="宋体"/>
      <w:color w:val="000000"/>
      <w:sz w:val="20"/>
      <w:szCs w:val="20"/>
      <w:u w:val="none"/>
    </w:rPr>
  </w:style>
  <w:style w:type="character" w:styleId="1176" w:customStyle="1">
    <w:name w:val="批注引用1"/>
    <w:qFormat/>
    <w:rPr>
      <w:sz w:val="21"/>
      <w:szCs w:val="21"/>
    </w:rPr>
  </w:style>
  <w:style w:type="character" w:styleId="1177" w:customStyle="1">
    <w:name w:val="Char Char3"/>
    <w:qFormat/>
    <w:rPr>
      <w:rFonts w:ascii="宋体" w:eastAsia="宋体"/>
      <w:sz w:val="24"/>
      <w:lang w:val="en-US" w:eastAsia="zh-CN" w:bidi="ar-SA"/>
    </w:rPr>
  </w:style>
  <w:style w:type="character" w:styleId="1178" w:customStyle="1">
    <w:name w:val="font251"/>
    <w:qFormat/>
    <w:rPr>
      <w:rFonts w:hint="eastAsia" w:ascii="宋体" w:hAnsi="宋体" w:eastAsia="宋体" w:cs="宋体"/>
      <w:color w:val="000000"/>
      <w:sz w:val="20"/>
      <w:szCs w:val="20"/>
      <w:u w:val="none"/>
    </w:rPr>
  </w:style>
  <w:style w:type="character" w:styleId="1179" w:customStyle="1">
    <w:name w:val="正文缩进 Char Char"/>
    <w:qFormat/>
    <w:rPr>
      <w:sz w:val="21"/>
      <w:szCs w:val="24"/>
    </w:rPr>
  </w:style>
  <w:style w:type="character" w:styleId="1180" w:customStyle="1">
    <w:name w:val="正文文本 2 Char"/>
    <w:link w:val="1181"/>
    <w:qFormat/>
    <w:rPr>
      <w:rFonts w:ascii="宋体" w:hAnsi="宋体" w:eastAsia="宋体"/>
      <w:color w:val="000000"/>
      <w:sz w:val="24"/>
      <w:szCs w:val="24"/>
      <w:lang w:val="en-US" w:eastAsia="zh-CN" w:bidi="ar-SA"/>
    </w:rPr>
  </w:style>
  <w:style w:type="paragraph" w:styleId="1181" w:customStyle="1">
    <w:name w:val="正文文本 21"/>
    <w:basedOn w:val="932"/>
    <w:link w:val="1180"/>
    <w:qFormat/>
    <w:pPr>
      <w:jc w:val="left"/>
      <w:spacing w:before="50" w:after="156" w:line="400" w:lineRule="exact"/>
      <w:widowControl/>
    </w:pPr>
    <w:rPr>
      <w:rFonts w:ascii="宋体" w:hAnsi="宋体"/>
      <w:color w:val="000000"/>
      <w:sz w:val="24"/>
    </w:rPr>
  </w:style>
  <w:style w:type="character" w:styleId="1182" w:customStyle="1">
    <w:name w:val="标题 1 Char"/>
    <w:link w:val="1183"/>
    <w:qFormat/>
    <w:rPr>
      <w:rFonts w:eastAsia="宋体"/>
      <w:b/>
      <w:bCs/>
      <w:sz w:val="44"/>
      <w:szCs w:val="44"/>
      <w:lang w:val="en-US" w:eastAsia="zh-CN" w:bidi="ar-SA"/>
    </w:rPr>
  </w:style>
  <w:style w:type="paragraph" w:styleId="1183" w:customStyle="1">
    <w:name w:val="标题 11"/>
    <w:basedOn w:val="932"/>
    <w:next w:val="932"/>
    <w:link w:val="1182"/>
    <w:qFormat/>
    <w:pPr>
      <w:keepLines/>
      <w:keepNext/>
      <w:spacing w:before="340" w:after="330" w:line="578" w:lineRule="auto"/>
      <w:outlineLvl w:val="0"/>
    </w:pPr>
    <w:rPr>
      <w:b/>
      <w:bCs/>
      <w:sz w:val="44"/>
      <w:szCs w:val="44"/>
    </w:rPr>
  </w:style>
  <w:style w:type="character" w:styleId="1184" w:customStyle="1">
    <w:name w:val="HTML 代码1"/>
    <w:qFormat/>
    <w:rPr>
      <w:rFonts w:ascii="宋体" w:hAnsi="宋体" w:eastAsia="宋体" w:cs="宋体"/>
      <w:sz w:val="24"/>
      <w:szCs w:val="24"/>
    </w:rPr>
  </w:style>
  <w:style w:type="character" w:styleId="1185" w:customStyle="1">
    <w:name w:val="标题 5 Char"/>
    <w:link w:val="1186"/>
    <w:uiPriority w:val="9"/>
    <w:qFormat/>
    <w:rPr>
      <w:b/>
      <w:bCs/>
      <w:sz w:val="28"/>
      <w:szCs w:val="28"/>
    </w:rPr>
  </w:style>
  <w:style w:type="paragraph" w:styleId="1186" w:customStyle="1">
    <w:name w:val="标题 51"/>
    <w:basedOn w:val="932"/>
    <w:next w:val="932"/>
    <w:link w:val="1185"/>
    <w:uiPriority w:val="9"/>
    <w:qFormat/>
    <w:pPr>
      <w:keepLines/>
      <w:keepNext/>
      <w:spacing w:before="280" w:after="290" w:line="376" w:lineRule="auto"/>
      <w:outlineLvl w:val="4"/>
    </w:pPr>
    <w:rPr>
      <w:b/>
      <w:bCs/>
      <w:sz w:val="28"/>
      <w:szCs w:val="28"/>
    </w:rPr>
  </w:style>
  <w:style w:type="character" w:styleId="1187" w:customStyle="1">
    <w:name w:val="font241"/>
    <w:qFormat/>
    <w:rPr>
      <w:rFonts w:hint="eastAsia" w:ascii="宋体" w:hAnsi="宋体" w:eastAsia="宋体" w:cs="宋体"/>
      <w:color w:val="000000"/>
      <w:sz w:val="20"/>
      <w:szCs w:val="20"/>
      <w:u w:val="none"/>
    </w:rPr>
  </w:style>
  <w:style w:type="character" w:styleId="1188" w:customStyle="1">
    <w:name w:val="HTML 样本1"/>
    <w:uiPriority w:val="99"/>
    <w:unhideWhenUsed/>
    <w:qFormat/>
    <w:rPr>
      <w:rFonts w:ascii="monospace" w:hAnsi="monospace" w:eastAsia="monospace" w:cs="monospace"/>
    </w:rPr>
  </w:style>
  <w:style w:type="character" w:styleId="1189" w:customStyle="1">
    <w:name w:val="正文文本 3 Char"/>
    <w:link w:val="1190"/>
    <w:qFormat/>
    <w:rPr>
      <w:rFonts w:hAnsi="宋体" w:eastAsia="仿宋_GB2312"/>
      <w:b/>
      <w:bCs/>
      <w:sz w:val="24"/>
      <w:lang w:val="en-US" w:eastAsia="zh-CN" w:bidi="ar-SA"/>
    </w:rPr>
  </w:style>
  <w:style w:type="paragraph" w:styleId="1190" w:customStyle="1">
    <w:name w:val="正文文本 31"/>
    <w:basedOn w:val="932"/>
    <w:link w:val="1189"/>
    <w:qFormat/>
    <w:pPr>
      <w:spacing w:before="50" w:after="50"/>
    </w:pPr>
    <w:rPr>
      <w:rFonts w:hAnsi="宋体" w:eastAsia="仿宋_GB2312"/>
      <w:b/>
      <w:bCs/>
      <w:sz w:val="24"/>
      <w:szCs w:val="20"/>
    </w:rPr>
  </w:style>
  <w:style w:type="character" w:styleId="1191" w:customStyle="1">
    <w:name w:val="Heading 2 Char"/>
    <w:qFormat/>
    <w:rPr>
      <w:rFonts w:ascii="宋体" w:hAnsi="宋体" w:eastAsia="宋体" w:cs="宋体"/>
      <w:b/>
      <w:bCs/>
      <w:sz w:val="36"/>
      <w:szCs w:val="36"/>
    </w:rPr>
  </w:style>
  <w:style w:type="character" w:styleId="1192" w:customStyle="1">
    <w:name w:val="Subtitle Char"/>
    <w:qFormat/>
    <w:rPr>
      <w:rFonts w:ascii="Cambria" w:hAnsi="Cambria" w:eastAsia="宋体" w:cs="Times New Roman"/>
      <w:b/>
      <w:bCs/>
      <w:sz w:val="32"/>
      <w:szCs w:val="32"/>
    </w:rPr>
  </w:style>
  <w:style w:type="character" w:styleId="1193" w:customStyle="1">
    <w:name w:val="标题 3 Char"/>
    <w:link w:val="1194"/>
    <w:qFormat/>
    <w:rPr>
      <w:rFonts w:eastAsia="宋体"/>
      <w:b/>
      <w:bCs/>
      <w:sz w:val="32"/>
      <w:szCs w:val="32"/>
      <w:lang w:val="en-US" w:eastAsia="zh-CN" w:bidi="ar-SA"/>
    </w:rPr>
  </w:style>
  <w:style w:type="paragraph" w:styleId="1194" w:customStyle="1">
    <w:name w:val="标题 31"/>
    <w:basedOn w:val="932"/>
    <w:next w:val="932"/>
    <w:link w:val="1193"/>
    <w:qFormat/>
    <w:pPr>
      <w:keepLines/>
      <w:keepNext/>
      <w:spacing w:before="260" w:after="260" w:line="413" w:lineRule="auto"/>
      <w:outlineLvl w:val="2"/>
    </w:pPr>
    <w:rPr>
      <w:b/>
      <w:bCs/>
      <w:sz w:val="32"/>
      <w:szCs w:val="32"/>
    </w:rPr>
  </w:style>
  <w:style w:type="character" w:styleId="1195" w:customStyle="1">
    <w:name w:val="批注主题 Char"/>
    <w:link w:val="1196"/>
    <w:qFormat/>
    <w:rPr>
      <w:b/>
      <w:bCs/>
      <w:sz w:val="21"/>
      <w:szCs w:val="24"/>
    </w:rPr>
  </w:style>
  <w:style w:type="paragraph" w:styleId="1196" w:customStyle="1">
    <w:name w:val="批注主题1"/>
    <w:basedOn w:val="1197"/>
    <w:next w:val="1197"/>
    <w:link w:val="1195"/>
    <w:qFormat/>
    <w:rPr>
      <w:b/>
      <w:bCs/>
    </w:rPr>
  </w:style>
  <w:style w:type="paragraph" w:styleId="1197" w:customStyle="1">
    <w:name w:val="批注文字1"/>
    <w:basedOn w:val="932"/>
    <w:link w:val="1198"/>
    <w:qFormat/>
    <w:pPr>
      <w:jc w:val="left"/>
    </w:pPr>
  </w:style>
  <w:style w:type="character" w:styleId="1198" w:customStyle="1">
    <w:name w:val="批注文字 Char"/>
    <w:link w:val="1197"/>
    <w:qFormat/>
    <w:rPr>
      <w:sz w:val="21"/>
      <w:szCs w:val="24"/>
    </w:rPr>
  </w:style>
  <w:style w:type="character" w:styleId="1199" w:customStyle="1">
    <w:name w:val="页脚 Char"/>
    <w:link w:val="1200"/>
    <w:uiPriority w:val="99"/>
    <w:qFormat/>
    <w:rPr>
      <w:rFonts w:eastAsia="黑体"/>
      <w:sz w:val="18"/>
      <w:szCs w:val="18"/>
      <w:lang w:val="en-US" w:eastAsia="zh-CN" w:bidi="ar-SA"/>
    </w:rPr>
  </w:style>
  <w:style w:type="paragraph" w:styleId="1200" w:customStyle="1">
    <w:name w:val="页脚1"/>
    <w:basedOn w:val="932"/>
    <w:link w:val="1199"/>
    <w:uiPriority w:val="99"/>
    <w:qFormat/>
    <w:pPr>
      <w:jc w:val="left"/>
      <w:tabs>
        <w:tab w:val="center" w:pos="4153" w:leader="none"/>
        <w:tab w:val="right" w:pos="8306" w:leader="none"/>
      </w:tabs>
    </w:pPr>
    <w:rPr>
      <w:rFonts w:eastAsia="黑体"/>
      <w:sz w:val="18"/>
      <w:szCs w:val="18"/>
    </w:rPr>
  </w:style>
  <w:style w:type="character" w:styleId="1201" w:customStyle="1">
    <w:name w:val="页码11"/>
    <w:qFormat/>
  </w:style>
  <w:style w:type="character" w:styleId="1202" w:customStyle="1">
    <w:name w:val="f121"/>
    <w:qFormat/>
    <w:rPr>
      <w:rFonts w:cs="Times New Roman"/>
      <w:sz w:val="18"/>
      <w:szCs w:val="18"/>
    </w:rPr>
  </w:style>
  <w:style w:type="character" w:styleId="1203" w:customStyle="1">
    <w:name w:val="HTML 引文1"/>
    <w:uiPriority w:val="99"/>
    <w:unhideWhenUsed/>
    <w:qFormat/>
  </w:style>
  <w:style w:type="character" w:styleId="1204" w:customStyle="1">
    <w:name w:val="引用 Char"/>
    <w:link w:val="1205"/>
    <w:uiPriority w:val="29"/>
    <w:qFormat/>
    <w:rPr>
      <w:i/>
    </w:rPr>
  </w:style>
  <w:style w:type="paragraph" w:styleId="1205" w:customStyle="1">
    <w:name w:val="引用1"/>
    <w:basedOn w:val="932"/>
    <w:next w:val="932"/>
    <w:link w:val="1204"/>
    <w:uiPriority w:val="29"/>
    <w:qFormat/>
    <w:pPr>
      <w:ind w:left="720" w:right="720"/>
    </w:pPr>
    <w:rPr>
      <w:i/>
      <w:sz w:val="20"/>
      <w:szCs w:val="20"/>
    </w:rPr>
  </w:style>
  <w:style w:type="character" w:styleId="1206" w:customStyle="1">
    <w:name w:val="正文文本缩进 3 Char"/>
    <w:link w:val="1207"/>
    <w:qFormat/>
    <w:rPr>
      <w:rFonts w:ascii="仿宋_GB2312" w:hAnsi="宋体" w:eastAsia="仿宋_GB2312"/>
      <w:color w:val="000000"/>
      <w:sz w:val="24"/>
      <w:szCs w:val="24"/>
      <w:lang w:val="en-US" w:eastAsia="zh-CN" w:bidi="ar-SA"/>
    </w:rPr>
  </w:style>
  <w:style w:type="paragraph" w:styleId="1207" w:customStyle="1">
    <w:name w:val="正文文本缩进 31"/>
    <w:basedOn w:val="932"/>
    <w:link w:val="1206"/>
    <w:qFormat/>
    <w:pPr>
      <w:ind w:firstLine="480"/>
      <w:jc w:val="left"/>
    </w:pPr>
    <w:rPr>
      <w:rFonts w:ascii="仿宋_GB2312" w:hAnsi="宋体" w:eastAsia="仿宋_GB2312"/>
      <w:color w:val="000000"/>
      <w:sz w:val="24"/>
    </w:rPr>
  </w:style>
  <w:style w:type="character" w:styleId="1208" w:customStyle="1">
    <w:name w:val="Char Char1"/>
    <w:qFormat/>
    <w:rPr>
      <w:rFonts w:ascii="宋体" w:hAnsi="Courier New" w:eastAsia="宋体"/>
      <w:sz w:val="24"/>
      <w:szCs w:val="24"/>
      <w:lang w:val="en-US" w:eastAsia="zh-CN" w:bidi="ar-SA"/>
    </w:rPr>
  </w:style>
  <w:style w:type="character" w:styleId="1209" w:customStyle="1">
    <w:name w:val="纯文本 Char Char Char"/>
    <w:qFormat/>
    <w:rPr>
      <w:rFonts w:ascii="宋体" w:hAnsi="Courier New" w:eastAsia="宋体"/>
      <w:sz w:val="21"/>
      <w:lang w:val="en-US" w:eastAsia="zh-CN" w:bidi="ar-SA"/>
    </w:rPr>
  </w:style>
  <w:style w:type="character" w:styleId="1210" w:customStyle="1">
    <w:name w:val="超链接1"/>
    <w:qFormat/>
    <w:rPr>
      <w:color w:val="0000ff"/>
      <w:u w:val="none"/>
    </w:rPr>
  </w:style>
  <w:style w:type="character" w:styleId="1211" w:customStyle="1">
    <w:name w:val="Char Char5"/>
    <w:qFormat/>
    <w:rPr>
      <w:rFonts w:ascii="宋体" w:hAnsi="Courier New" w:eastAsia="宋体"/>
      <w:sz w:val="21"/>
      <w:lang w:val="en-US" w:eastAsia="zh-CN" w:bidi="ar-SA"/>
    </w:rPr>
  </w:style>
  <w:style w:type="character" w:styleId="1212" w:customStyle="1">
    <w:name w:val="HTML 缩写1"/>
    <w:uiPriority w:val="99"/>
    <w:unhideWhenUsed/>
    <w:qFormat/>
  </w:style>
  <w:style w:type="character" w:styleId="1213" w:customStyle="1">
    <w:name w:val="HTML 打字机1"/>
    <w:uiPriority w:val="99"/>
    <w:unhideWhenUsed/>
    <w:qFormat/>
    <w:rPr>
      <w:rFonts w:ascii="monospace" w:hAnsi="monospace" w:eastAsia="monospace" w:cs="monospace"/>
      <w:sz w:val="20"/>
    </w:rPr>
  </w:style>
  <w:style w:type="character" w:styleId="1214" w:customStyle="1">
    <w:name w:val="HTML 预设格式 Char1"/>
    <w:qFormat/>
    <w:rPr>
      <w:rFonts w:ascii="Courier New" w:hAnsi="Courier New" w:cs="Courier New"/>
    </w:rPr>
  </w:style>
  <w:style w:type="character" w:styleId="1215" w:customStyle="1">
    <w:name w:val="font51"/>
    <w:qFormat/>
    <w:rPr>
      <w:rFonts w:ascii="Times New Roman" w:hAnsi="Times New Roman" w:cs="Times New Roman"/>
      <w:color w:val="000000"/>
      <w:sz w:val="32"/>
      <w:szCs w:val="32"/>
      <w:u w:val="none"/>
    </w:rPr>
  </w:style>
  <w:style w:type="character" w:styleId="1216" w:customStyle="1">
    <w:name w:val="font31"/>
    <w:basedOn w:val="942"/>
    <w:qFormat/>
    <w:rPr>
      <w:rFonts w:hint="eastAsia" w:ascii="宋体" w:hAnsi="宋体" w:eastAsia="宋体" w:cs="宋体"/>
      <w:color w:val="000000"/>
      <w:sz w:val="20"/>
      <w:szCs w:val="20"/>
      <w:u w:val="none"/>
    </w:rPr>
  </w:style>
  <w:style w:type="character" w:styleId="1217" w:customStyle="1">
    <w:name w:val="默认段落字体1"/>
    <w:qFormat/>
  </w:style>
  <w:style w:type="character" w:styleId="1218" w:customStyle="1">
    <w:name w:val="bulletintext1"/>
    <w:qFormat/>
    <w:rPr>
      <w:color w:val="000000"/>
      <w:sz w:val="18"/>
      <w:szCs w:val="18"/>
    </w:rPr>
  </w:style>
  <w:style w:type="character" w:styleId="1219" w:customStyle="1">
    <w:name w:val="Plain Text Char Char"/>
    <w:qFormat/>
    <w:rPr>
      <w:rFonts w:ascii="宋体" w:hAnsi="Courier New" w:eastAsia="宋体"/>
    </w:rPr>
  </w:style>
  <w:style w:type="character" w:styleId="1220" w:customStyle="1">
    <w:name w:val="标题 2 Char"/>
    <w:link w:val="1221"/>
    <w:qFormat/>
    <w:rPr>
      <w:rFonts w:ascii="Arial" w:hAnsi="Arial" w:eastAsia="黑体"/>
      <w:b/>
      <w:bCs/>
      <w:sz w:val="32"/>
      <w:szCs w:val="32"/>
      <w:lang w:val="en-US" w:eastAsia="zh-CN" w:bidi="ar-SA"/>
    </w:rPr>
  </w:style>
  <w:style w:type="paragraph" w:styleId="1221" w:customStyle="1">
    <w:name w:val="标题 21"/>
    <w:basedOn w:val="932"/>
    <w:next w:val="932"/>
    <w:link w:val="1220"/>
    <w:qFormat/>
    <w:pPr>
      <w:keepLines/>
      <w:keepNext/>
      <w:spacing w:before="260" w:after="260" w:line="413" w:lineRule="auto"/>
      <w:outlineLvl w:val="1"/>
    </w:pPr>
    <w:rPr>
      <w:rFonts w:ascii="Arial" w:hAnsi="Arial" w:eastAsia="黑体"/>
      <w:b/>
      <w:bCs/>
      <w:sz w:val="32"/>
      <w:szCs w:val="32"/>
    </w:rPr>
  </w:style>
  <w:style w:type="character" w:styleId="1222" w:customStyle="1">
    <w:name w:val="强调1"/>
    <w:qFormat/>
    <w:rPr>
      <w:rFonts w:cs="Times New Roman"/>
      <w:color w:val="cc0000"/>
    </w:rPr>
  </w:style>
  <w:style w:type="character" w:styleId="1223" w:customStyle="1">
    <w:name w:val="font01"/>
    <w:qFormat/>
    <w:rPr>
      <w:rFonts w:hint="eastAsia" w:ascii="宋体" w:hAnsi="宋体" w:eastAsia="宋体" w:cs="宋体"/>
      <w:color w:val="000000"/>
      <w:sz w:val="22"/>
      <w:szCs w:val="22"/>
      <w:u w:val="none"/>
    </w:rPr>
  </w:style>
  <w:style w:type="character" w:styleId="1224" w:customStyle="1">
    <w:name w:val="标题 Char"/>
    <w:link w:val="1225"/>
    <w:qFormat/>
    <w:rPr>
      <w:rFonts w:ascii="Arial" w:hAnsi="Arial" w:eastAsia="黑体"/>
      <w:b/>
      <w:bCs/>
      <w:color w:val="663300"/>
      <w:sz w:val="32"/>
      <w:szCs w:val="32"/>
      <w:lang w:val="en-US" w:eastAsia="zh-CN" w:bidi="ar-SA"/>
    </w:rPr>
  </w:style>
  <w:style w:type="paragraph" w:styleId="1225" w:customStyle="1">
    <w:name w:val="标题1"/>
    <w:basedOn w:val="932"/>
    <w:link w:val="1224"/>
    <w:qFormat/>
    <w:pPr>
      <w:numPr>
        <w:numId w:val="2"/>
      </w:numPr>
      <w:jc w:val="center"/>
      <w:spacing w:before="240" w:after="240"/>
      <w:outlineLvl w:val="0"/>
    </w:pPr>
    <w:rPr>
      <w:rFonts w:ascii="Arial" w:hAnsi="Arial" w:eastAsia="黑体"/>
      <w:b/>
      <w:bCs/>
      <w:color w:val="663300"/>
      <w:sz w:val="32"/>
      <w:szCs w:val="32"/>
    </w:rPr>
  </w:style>
  <w:style w:type="character" w:styleId="1226" w:customStyle="1">
    <w:name w:val="页脚 Char1"/>
    <w:qFormat/>
    <w:rPr>
      <w:rFonts w:ascii="Times New Roman" w:hAnsi="Times New Roman" w:eastAsia="宋体" w:cs="Times New Roman"/>
      <w:sz w:val="18"/>
      <w:szCs w:val="18"/>
    </w:rPr>
  </w:style>
  <w:style w:type="character" w:styleId="1227" w:customStyle="1">
    <w:name w:val="表格文字 Char1"/>
    <w:qFormat/>
    <w:rPr>
      <w:rFonts w:ascii="宋体" w:hAnsi="Courier New" w:eastAsia="宋体"/>
      <w:sz w:val="21"/>
      <w:lang w:val="en-US" w:eastAsia="zh-CN" w:bidi="ar-SA"/>
    </w:rPr>
  </w:style>
  <w:style w:type="character" w:styleId="1228" w:customStyle="1">
    <w:name w:val="apple-style-span"/>
    <w:qFormat/>
    <w:rPr>
      <w:rFonts w:cs="Times New Roman"/>
    </w:rPr>
  </w:style>
  <w:style w:type="character" w:styleId="1229" w:customStyle="1">
    <w:name w:val="标题 4 Char"/>
    <w:link w:val="1230"/>
    <w:qFormat/>
    <w:rPr>
      <w:rFonts w:ascii="Arial" w:hAnsi="Arial" w:eastAsia="黑体"/>
      <w:b/>
      <w:bCs/>
      <w:sz w:val="28"/>
      <w:szCs w:val="28"/>
    </w:rPr>
  </w:style>
  <w:style w:type="paragraph" w:styleId="1230" w:customStyle="1">
    <w:name w:val="标题 41"/>
    <w:basedOn w:val="932"/>
    <w:next w:val="932"/>
    <w:link w:val="1229"/>
    <w:qFormat/>
    <w:pPr>
      <w:keepLines/>
      <w:keepNext/>
      <w:spacing w:before="280" w:after="290" w:line="376" w:lineRule="auto"/>
      <w:outlineLvl w:val="3"/>
    </w:pPr>
    <w:rPr>
      <w:rFonts w:ascii="Arial" w:hAnsi="Arial" w:eastAsia="黑体"/>
      <w:b/>
      <w:bCs/>
      <w:sz w:val="28"/>
      <w:szCs w:val="28"/>
    </w:rPr>
  </w:style>
  <w:style w:type="character" w:styleId="1231" w:customStyle="1">
    <w:name w:val="文档结构图 Char"/>
    <w:link w:val="1232"/>
    <w:qFormat/>
    <w:rPr>
      <w:sz w:val="21"/>
      <w:szCs w:val="24"/>
      <w:shd w:val="clear" w:color="auto" w:fill="000080"/>
    </w:rPr>
  </w:style>
  <w:style w:type="paragraph" w:styleId="1232" w:customStyle="1">
    <w:name w:val="文档结构图1"/>
    <w:basedOn w:val="932"/>
    <w:link w:val="1231"/>
    <w:qFormat/>
    <w:pPr>
      <w:shd w:val="clear" w:color="auto" w:fill="000080"/>
    </w:pPr>
  </w:style>
  <w:style w:type="character" w:styleId="1233" w:customStyle="1">
    <w:name w:val="HTML 变量1"/>
    <w:uiPriority w:val="99"/>
    <w:unhideWhenUsed/>
    <w:qFormat/>
  </w:style>
  <w:style w:type="character" w:styleId="1234" w:customStyle="1">
    <w:name w:val="font11"/>
    <w:qFormat/>
    <w:rPr>
      <w:rFonts w:ascii="����" w:hAnsi="����" w:eastAsia="����" w:cs="����"/>
      <w:color w:val="393939"/>
      <w:sz w:val="18"/>
      <w:szCs w:val="18"/>
      <w:u w:val="none"/>
    </w:rPr>
  </w:style>
  <w:style w:type="paragraph" w:styleId="1235" w:customStyle="1">
    <w:name w:val="目录 91"/>
    <w:basedOn w:val="932"/>
    <w:next w:val="932"/>
    <w:qFormat/>
    <w:pPr>
      <w:jc w:val="left"/>
    </w:pPr>
    <w:rPr>
      <w:sz w:val="22"/>
      <w:szCs w:val="22"/>
    </w:rPr>
  </w:style>
  <w:style w:type="paragraph" w:styleId="1236" w:customStyle="1">
    <w:name w:val="目录 61"/>
    <w:basedOn w:val="932"/>
    <w:next w:val="932"/>
    <w:qFormat/>
    <w:pPr>
      <w:jc w:val="center"/>
    </w:pPr>
    <w:rPr>
      <w:szCs w:val="21"/>
    </w:rPr>
  </w:style>
  <w:style w:type="paragraph" w:styleId="1237" w:customStyle="1">
    <w:name w:val="列表 21"/>
    <w:basedOn w:val="932"/>
    <w:qFormat/>
    <w:pPr>
      <w:ind w:left="100" w:hanging="200"/>
    </w:pPr>
    <w:rPr>
      <w:sz w:val="28"/>
    </w:rPr>
  </w:style>
  <w:style w:type="paragraph" w:styleId="1238" w:customStyle="1">
    <w:name w:val="列出段落1"/>
    <w:basedOn w:val="932"/>
    <w:qFormat/>
    <w:pPr>
      <w:ind w:firstLine="420"/>
      <w:spacing w:line="360" w:lineRule="auto"/>
    </w:pPr>
    <w:rPr>
      <w:rFonts w:ascii="Calibri" w:hAnsi="Calibri"/>
      <w:sz w:val="24"/>
      <w:szCs w:val="22"/>
    </w:rPr>
  </w:style>
  <w:style w:type="paragraph" w:styleId="1239" w:customStyle="1">
    <w:name w:val="样式 正文（首行缩进两字） + 宋体 小四"/>
    <w:basedOn w:val="1146"/>
    <w:qFormat/>
    <w:pPr>
      <w:ind w:left="899" w:firstLine="3220"/>
      <w:jc w:val="left"/>
      <w:spacing w:line="100" w:lineRule="atLeast"/>
    </w:pPr>
    <w:rPr>
      <w:rFonts w:ascii="仿宋_GB2312" w:hAnsi="宋体" w:eastAsia="仿宋_GB2312"/>
      <w:sz w:val="28"/>
      <w:szCs w:val="28"/>
    </w:rPr>
  </w:style>
  <w:style w:type="paragraph" w:styleId="1240" w:customStyle="1">
    <w:name w:val="题注1"/>
    <w:basedOn w:val="932"/>
    <w:next w:val="932"/>
    <w:qFormat/>
    <w:pPr>
      <w:spacing w:before="152" w:after="160"/>
    </w:pPr>
    <w:rPr>
      <w:rFonts w:ascii="Arial" w:hAnsi="Arial" w:eastAsia="黑体" w:cs="Arial"/>
      <w:sz w:val="20"/>
      <w:szCs w:val="20"/>
    </w:rPr>
  </w:style>
  <w:style w:type="paragraph" w:styleId="1241" w:customStyle="1">
    <w:name w:val="目录 41"/>
    <w:basedOn w:val="932"/>
    <w:next w:val="932"/>
    <w:qFormat/>
    <w:pPr>
      <w:jc w:val="left"/>
    </w:pPr>
    <w:rPr>
      <w:sz w:val="22"/>
      <w:szCs w:val="22"/>
    </w:rPr>
  </w:style>
  <w:style w:type="paragraph" w:styleId="1242" w:customStyle="1">
    <w:name w:val="列表编号 31"/>
    <w:basedOn w:val="932"/>
    <w:qFormat/>
    <w:pPr>
      <w:numPr>
        <w:numId w:val="3"/>
      </w:numPr>
    </w:pPr>
  </w:style>
  <w:style w:type="paragraph" w:styleId="1243" w:customStyle="1">
    <w:name w:val="表内文字"/>
    <w:basedOn w:val="932"/>
    <w:qFormat/>
    <w:pPr>
      <w:jc w:val="center"/>
      <w:spacing w:line="360" w:lineRule="auto"/>
      <w:tabs>
        <w:tab w:val="left" w:pos="1418" w:leader="none"/>
      </w:tabs>
    </w:pPr>
    <w:rPr>
      <w:rFonts w:ascii="仿宋_GB2312" w:eastAsia="仿宋_GB2312"/>
      <w:spacing w:val="-20"/>
      <w:sz w:val="24"/>
    </w:rPr>
  </w:style>
  <w:style w:type="paragraph" w:styleId="1244" w:customStyle="1">
    <w:name w:val="中等深浅底纹 1 - 着色 11"/>
    <w:uiPriority w:val="1"/>
    <w:qFormat/>
    <w:pPr>
      <w:jc w:val="both"/>
      <w:widowControl w:val="off"/>
    </w:pPr>
    <w:rPr>
      <w:sz w:val="21"/>
      <w:szCs w:val="22"/>
    </w:rPr>
  </w:style>
  <w:style w:type="paragraph" w:styleId="1245" w:customStyle="1">
    <w:name w:val="BodyTextIndent1"/>
    <w:basedOn w:val="932"/>
    <w:next w:val="1246"/>
    <w:qFormat/>
    <w:pPr>
      <w:ind w:firstLine="301"/>
      <w:spacing w:line="200" w:lineRule="exact"/>
    </w:pPr>
    <w:rPr>
      <w:rFonts w:ascii="宋体" w:hAnsi="Courier New"/>
      <w:spacing w:val="-4"/>
      <w:sz w:val="18"/>
      <w:szCs w:val="20"/>
    </w:rPr>
  </w:style>
  <w:style w:type="paragraph" w:styleId="1246" w:customStyle="1">
    <w:name w:val="EnvelopeReturn1"/>
    <w:basedOn w:val="932"/>
    <w:qFormat/>
    <w:rPr>
      <w:rFonts w:ascii="Arial" w:hAnsi="Arial"/>
    </w:rPr>
  </w:style>
  <w:style w:type="paragraph" w:styleId="1247" w:customStyle="1">
    <w:name w:val="一级目录"/>
    <w:next w:val="932"/>
    <w:qFormat/>
    <w:pPr>
      <w:jc w:val="center"/>
      <w:spacing w:after="312"/>
      <w:outlineLvl w:val="0"/>
    </w:pPr>
    <w:rPr>
      <w:rFonts w:ascii="黑体" w:eastAsia="黑体"/>
      <w:b/>
      <w:sz w:val="44"/>
      <w:szCs w:val="44"/>
    </w:rPr>
  </w:style>
  <w:style w:type="paragraph" w:styleId="1248" w:customStyle="1">
    <w:name w:val="内容标题"/>
    <w:basedOn w:val="1232"/>
    <w:qFormat/>
    <w:rPr>
      <w:rFonts w:ascii="Tahoma" w:hAnsi="Tahoma"/>
      <w:sz w:val="24"/>
    </w:rPr>
  </w:style>
  <w:style w:type="paragraph" w:styleId="1249" w:customStyle="1">
    <w:name w:val="Char1"/>
    <w:basedOn w:val="932"/>
    <w:qFormat/>
    <w:pPr>
      <w:tabs>
        <w:tab w:val="left" w:pos="360" w:leader="none"/>
      </w:tabs>
    </w:pPr>
  </w:style>
  <w:style w:type="paragraph" w:styleId="1250" w:customStyle="1">
    <w:name w:val="Table Paragraph"/>
    <w:basedOn w:val="932"/>
    <w:uiPriority w:val="1"/>
    <w:qFormat/>
    <w:pPr>
      <w:jc w:val="left"/>
    </w:pPr>
    <w:rPr>
      <w:rFonts w:ascii="微软雅黑" w:hAnsi="微软雅黑" w:eastAsia="微软雅黑" w:cs="微软雅黑"/>
      <w:sz w:val="22"/>
      <w:lang w:val="zh-CN" w:bidi="zh-CN"/>
    </w:rPr>
  </w:style>
  <w:style w:type="paragraph" w:styleId="1251" w:customStyle="1">
    <w:name w:val="01 标题-封面"/>
    <w:next w:val="1163"/>
    <w:qFormat/>
    <w:rPr>
      <w:rFonts w:ascii="Arial" w:hAnsi="Arial" w:eastAsia="黑体" w:cs="Arial"/>
      <w:b/>
      <w:bCs/>
      <w:color w:val="800000"/>
      <w:sz w:val="72"/>
      <w:szCs w:val="32"/>
    </w:rPr>
  </w:style>
  <w:style w:type="paragraph" w:styleId="1252" w:customStyle="1">
    <w:name w:val="目录 51"/>
    <w:basedOn w:val="932"/>
    <w:next w:val="932"/>
    <w:qFormat/>
    <w:pPr>
      <w:jc w:val="left"/>
    </w:pPr>
    <w:rPr>
      <w:sz w:val="22"/>
      <w:szCs w:val="22"/>
    </w:rPr>
  </w:style>
  <w:style w:type="paragraph" w:styleId="1253" w:customStyle="1">
    <w:name w:val="列表编号1"/>
    <w:basedOn w:val="932"/>
    <w:qFormat/>
    <w:pPr>
      <w:numPr>
        <w:numId w:val="4"/>
      </w:numPr>
      <w:ind w:left="454" w:hanging="284"/>
      <w:jc w:val="left"/>
      <w:spacing w:after="156"/>
      <w:widowControl/>
      <w:tabs>
        <w:tab w:val="left" w:pos="454" w:leader="none"/>
        <w:tab w:val="left" w:pos="720" w:leader="none"/>
      </w:tabs>
    </w:pPr>
    <w:rPr>
      <w:sz w:val="24"/>
      <w:szCs w:val="20"/>
    </w:rPr>
  </w:style>
  <w:style w:type="paragraph" w:styleId="1254" w:customStyle="1">
    <w:name w:val="样式 标题 1 + (符号) 宋体 小四 黑色 两端对齐 段前: 0 磅 段后: 0 磅 行距: 1.5 倍行距"/>
    <w:basedOn w:val="1183"/>
    <w:qFormat/>
    <w:pPr>
      <w:jc w:val="left"/>
      <w:keepLines w:val="0"/>
      <w:keepNext w:val="0"/>
      <w:spacing w:before="0" w:after="0" w:line="360" w:lineRule="auto"/>
    </w:pPr>
    <w:rPr>
      <w:rFonts w:ascii="宋体" w:hAnsi="宋体" w:cs="宋体"/>
      <w:color w:val="000000"/>
      <w:sz w:val="24"/>
      <w:szCs w:val="20"/>
    </w:rPr>
  </w:style>
  <w:style w:type="paragraph" w:styleId="1255" w:customStyle="1">
    <w:name w:val="TOC 标题111"/>
    <w:uiPriority w:val="39"/>
    <w:unhideWhenUsed/>
    <w:qFormat/>
  </w:style>
  <w:style w:type="paragraph" w:styleId="1256" w:customStyle="1">
    <w:name w:val="列出段落3"/>
    <w:basedOn w:val="932"/>
    <w:uiPriority w:val="99"/>
    <w:qFormat/>
    <w:pPr>
      <w:ind w:firstLine="420"/>
    </w:pPr>
    <w:rPr>
      <w:rFonts w:ascii="Calibri" w:hAnsi="Calibri" w:eastAsia="楷体"/>
      <w:szCs w:val="22"/>
    </w:rPr>
  </w:style>
  <w:style w:type="paragraph" w:styleId="1257" w:customStyle="1">
    <w:name w:val="目录 21"/>
    <w:basedOn w:val="932"/>
    <w:next w:val="932"/>
    <w:qFormat/>
    <w:pPr>
      <w:ind w:left="420"/>
      <w:spacing w:line="360" w:lineRule="auto"/>
      <w:tabs>
        <w:tab w:val="right" w:pos="9060" w:leader="none"/>
      </w:tabs>
    </w:pPr>
  </w:style>
  <w:style w:type="paragraph" w:styleId="1258" w:customStyle="1">
    <w:name w:val="_Style 3"/>
    <w:qFormat/>
    <w:pPr>
      <w:jc w:val="both"/>
      <w:widowControl w:val="off"/>
    </w:pPr>
    <w:rPr>
      <w:sz w:val="21"/>
      <w:szCs w:val="24"/>
    </w:rPr>
  </w:style>
  <w:style w:type="paragraph" w:styleId="1259" w:customStyle="1">
    <w:name w:val="正文缩进2字符"/>
    <w:basedOn w:val="932"/>
    <w:qFormat/>
    <w:pPr>
      <w:ind w:firstLine="480"/>
      <w:spacing w:line="360" w:lineRule="auto"/>
    </w:pPr>
    <w:rPr>
      <w:rFonts w:cs="宋体"/>
      <w:sz w:val="24"/>
    </w:rPr>
  </w:style>
  <w:style w:type="paragraph" w:styleId="1260" w:customStyle="1">
    <w:name w:val="_Style 12"/>
    <w:basedOn w:val="1232"/>
    <w:qFormat/>
    <w:pPr>
      <w:jc w:val="left"/>
      <w:spacing w:line="360" w:lineRule="auto"/>
      <w:widowControl/>
    </w:pPr>
    <w:rPr>
      <w:sz w:val="24"/>
    </w:rPr>
  </w:style>
  <w:style w:type="paragraph" w:styleId="1261" w:customStyle="1">
    <w:name w:val="正文文本缩进 21"/>
    <w:basedOn w:val="932"/>
    <w:qFormat/>
    <w:pPr>
      <w:ind w:left="420"/>
      <w:spacing w:after="120" w:line="480" w:lineRule="auto"/>
    </w:pPr>
    <w:rPr>
      <w:rFonts w:ascii="Calibri" w:hAnsi="Calibri"/>
    </w:rPr>
  </w:style>
  <w:style w:type="paragraph" w:styleId="1262" w:customStyle="1">
    <w:name w:val="目录 11"/>
    <w:basedOn w:val="1263"/>
    <w:next w:val="1263"/>
    <w:qFormat/>
  </w:style>
  <w:style w:type="paragraph" w:styleId="1263" w:customStyle="1">
    <w:name w:val="正文12"/>
    <w:next w:val="1264"/>
    <w:qFormat/>
  </w:style>
  <w:style w:type="paragraph" w:styleId="1264" w:customStyle="1">
    <w:name w:val="文本块11"/>
    <w:basedOn w:val="1265"/>
    <w:qFormat/>
    <w:pPr>
      <w:ind w:left="1440" w:right="1440"/>
      <w:spacing w:after="120"/>
    </w:pPr>
  </w:style>
  <w:style w:type="paragraph" w:styleId="1265" w:customStyle="1">
    <w:name w:val="正文121"/>
    <w:next w:val="1264"/>
    <w:qFormat/>
    <w:pPr>
      <w:jc w:val="both"/>
      <w:widowControl w:val="off"/>
    </w:pPr>
    <w:rPr>
      <w:sz w:val="21"/>
      <w:szCs w:val="24"/>
    </w:rPr>
  </w:style>
  <w:style w:type="paragraph" w:styleId="1266" w:customStyle="1">
    <w:name w:val="普通(网站)1"/>
    <w:basedOn w:val="932"/>
    <w:qFormat/>
    <w:pPr>
      <w:jc w:val="left"/>
      <w:spacing w:before="100" w:beforeAutospacing="1" w:after="100" w:afterAutospacing="1"/>
      <w:widowControl/>
    </w:pPr>
    <w:rPr>
      <w:rFonts w:ascii="宋体" w:hAnsi="宋体" w:cs="宋体"/>
      <w:color w:val="000000"/>
      <w:sz w:val="24"/>
    </w:rPr>
  </w:style>
  <w:style w:type="paragraph" w:styleId="1267" w:customStyle="1">
    <w:name w:val="默认段落字体 Para Char Char Char Char Char Char Char Char Char1 Char Char Char Char Char Char Char"/>
    <w:basedOn w:val="1232"/>
    <w:qFormat/>
  </w:style>
  <w:style w:type="paragraph" w:styleId="1268" w:customStyle="1">
    <w:name w:val="列表1"/>
    <w:basedOn w:val="932"/>
    <w:qFormat/>
    <w:pPr>
      <w:ind w:left="200" w:hanging="200"/>
    </w:pPr>
    <w:rPr>
      <w:sz w:val="28"/>
    </w:rPr>
  </w:style>
  <w:style w:type="paragraph" w:styleId="1269" w:customStyle="1">
    <w:name w:val="p0"/>
    <w:basedOn w:val="932"/>
    <w:qFormat/>
    <w:pPr>
      <w:widowControl/>
    </w:pPr>
    <w:rPr>
      <w:szCs w:val="21"/>
    </w:rPr>
  </w:style>
  <w:style w:type="paragraph" w:styleId="1270" w:customStyle="1">
    <w:name w:val="f9b"/>
    <w:basedOn w:val="932"/>
    <w:qFormat/>
    <w:pPr>
      <w:jc w:val="left"/>
      <w:spacing w:before="100" w:beforeAutospacing="1" w:after="100" w:afterAutospacing="1" w:line="375" w:lineRule="atLeast"/>
      <w:widowControl/>
    </w:pPr>
    <w:rPr>
      <w:rFonts w:ascii="Calibri" w:hAnsi="Calibri"/>
      <w:color w:val="000000"/>
      <w:sz w:val="18"/>
      <w:szCs w:val="18"/>
    </w:rPr>
  </w:style>
  <w:style w:type="paragraph" w:styleId="1271" w:customStyle="1">
    <w:name w:val="目录 71"/>
    <w:basedOn w:val="932"/>
    <w:next w:val="932"/>
    <w:qFormat/>
    <w:pPr>
      <w:jc w:val="left"/>
    </w:pPr>
    <w:rPr>
      <w:sz w:val="22"/>
      <w:szCs w:val="22"/>
    </w:rPr>
  </w:style>
  <w:style w:type="paragraph" w:styleId="1272" w:customStyle="1">
    <w:name w:val="p18"/>
    <w:basedOn w:val="932"/>
    <w:qFormat/>
    <w:pPr>
      <w:jc w:val="left"/>
      <w:spacing w:before="100" w:beforeAutospacing="1" w:after="100" w:afterAutospacing="1"/>
      <w:widowControl/>
    </w:pPr>
    <w:rPr>
      <w:rFonts w:ascii="宋体" w:hAnsi="宋体" w:cs="宋体"/>
      <w:sz w:val="24"/>
    </w:rPr>
  </w:style>
  <w:style w:type="paragraph" w:styleId="1273" w:customStyle="1">
    <w:name w:val="cas_content"/>
    <w:basedOn w:val="932"/>
    <w:qFormat/>
    <w:pPr>
      <w:jc w:val="left"/>
      <w:spacing w:before="100" w:beforeAutospacing="1" w:after="100" w:afterAutospacing="1"/>
      <w:widowControl/>
    </w:pPr>
    <w:rPr>
      <w:rFonts w:ascii="宋体" w:hAnsi="宋体" w:cs="宋体"/>
      <w:sz w:val="24"/>
    </w:rPr>
  </w:style>
  <w:style w:type="paragraph" w:styleId="1274" w:customStyle="1">
    <w:name w:val="样式 正文文本缩进 + 首行缩进:  2 字符 行距: 1.5 倍行距"/>
    <w:basedOn w:val="1124"/>
    <w:qFormat/>
    <w:pPr>
      <w:ind w:firstLine="645"/>
      <w:spacing w:before="156" w:after="120"/>
    </w:pPr>
    <w:rPr>
      <w:rFonts w:ascii="Calibri" w:hAnsi="Calibri" w:cs="宋体"/>
      <w:sz w:val="28"/>
    </w:rPr>
  </w:style>
  <w:style w:type="paragraph" w:styleId="1275" w:customStyle="1">
    <w:name w:val="Char"/>
    <w:basedOn w:val="932"/>
    <w:qFormat/>
    <w:pPr>
      <w:tabs>
        <w:tab w:val="left" w:pos="360" w:leader="none"/>
      </w:tabs>
    </w:pPr>
    <w:rPr>
      <w:sz w:val="24"/>
    </w:rPr>
  </w:style>
  <w:style w:type="paragraph" w:styleId="1276" w:customStyle="1">
    <w:name w:val="Char Char6 Char Char Char Char"/>
    <w:basedOn w:val="932"/>
    <w:qFormat/>
    <w:pPr>
      <w:ind w:left="420" w:firstLine="420"/>
      <w:spacing w:line="240" w:lineRule="atLeast"/>
    </w:pPr>
    <w:rPr>
      <w:szCs w:val="21"/>
    </w:rPr>
  </w:style>
  <w:style w:type="paragraph" w:styleId="1277" w:customStyle="1">
    <w:name w:val="表格0"/>
    <w:basedOn w:val="932"/>
    <w:qFormat/>
    <w:pPr>
      <w:jc w:val="left"/>
      <w:widowControl/>
    </w:pPr>
    <w:rPr>
      <w:sz w:val="24"/>
    </w:rPr>
  </w:style>
  <w:style w:type="paragraph" w:styleId="1278" w:customStyle="1">
    <w:name w:val="Char Char Char Char Char Char Char Char Char Char Char Char Char"/>
    <w:basedOn w:val="932"/>
    <w:qFormat/>
    <w:rPr>
      <w:szCs w:val="21"/>
    </w:rPr>
  </w:style>
  <w:style w:type="paragraph" w:styleId="1279" w:customStyle="1">
    <w:name w:val="_Style 5"/>
    <w:basedOn w:val="932"/>
    <w:qFormat/>
    <w:pPr>
      <w:tabs>
        <w:tab w:val="left" w:pos="360" w:leader="none"/>
      </w:tabs>
    </w:pPr>
  </w:style>
  <w:style w:type="paragraph" w:styleId="1280" w:customStyle="1">
    <w:name w:val="彩色列表 - 着色 11"/>
    <w:basedOn w:val="932"/>
    <w:uiPriority w:val="99"/>
    <w:qFormat/>
    <w:pPr>
      <w:ind w:firstLine="420"/>
    </w:pPr>
    <w:rPr>
      <w:sz w:val="20"/>
      <w:szCs w:val="20"/>
    </w:rPr>
  </w:style>
  <w:style w:type="paragraph" w:styleId="1281" w:customStyle="1">
    <w:name w:val="列出段落2"/>
    <w:basedOn w:val="932"/>
    <w:qFormat/>
    <w:pPr>
      <w:ind w:firstLine="420"/>
    </w:pPr>
    <w:rPr>
      <w:rFonts w:ascii="Calibri" w:hAnsi="Calibri"/>
      <w:szCs w:val="22"/>
    </w:rPr>
  </w:style>
  <w:style w:type="paragraph" w:styleId="1282" w:customStyle="1">
    <w:name w:val="首行缩进"/>
    <w:basedOn w:val="932"/>
    <w:qFormat/>
    <w:pPr>
      <w:ind w:firstLine="480"/>
      <w:spacing w:line="360" w:lineRule="auto"/>
    </w:pPr>
    <w:rPr>
      <w:rFonts w:ascii="宋体" w:hAnsi="宋体" w:cs="宋体"/>
      <w:sz w:val="24"/>
      <w:szCs w:val="21"/>
    </w:rPr>
  </w:style>
  <w:style w:type="paragraph" w:styleId="1283" w:customStyle="1">
    <w:name w:val="列出段落11"/>
    <w:basedOn w:val="932"/>
    <w:qFormat/>
    <w:pPr>
      <w:ind w:firstLine="420"/>
    </w:pPr>
  </w:style>
  <w:style w:type="paragraph" w:styleId="1284" w:customStyle="1">
    <w:name w:val="目录 81"/>
    <w:basedOn w:val="932"/>
    <w:next w:val="932"/>
    <w:qFormat/>
    <w:pPr>
      <w:jc w:val="left"/>
    </w:pPr>
    <w:rPr>
      <w:sz w:val="22"/>
      <w:szCs w:val="22"/>
    </w:rPr>
  </w:style>
  <w:style w:type="paragraph" w:styleId="1285" w:customStyle="1">
    <w:name w:val="无间隔1"/>
    <w:basedOn w:val="932"/>
    <w:qFormat/>
    <w:rPr>
      <w:sz w:val="20"/>
      <w:szCs w:val="20"/>
    </w:rPr>
  </w:style>
  <w:style w:type="paragraph" w:styleId="1286" w:customStyle="1">
    <w:name w:val="修订1"/>
    <w:uiPriority w:val="99"/>
    <w:unhideWhenUsed/>
    <w:qFormat/>
    <w:rPr>
      <w:sz w:val="21"/>
      <w:szCs w:val="24"/>
    </w:rPr>
  </w:style>
  <w:style w:type="paragraph" w:styleId="1287" w:customStyle="1">
    <w:name w:val="正文段"/>
    <w:basedOn w:val="932"/>
    <w:qFormat/>
    <w:pPr>
      <w:ind w:firstLine="200"/>
      <w:spacing w:after="156"/>
      <w:widowControl/>
    </w:pPr>
    <w:rPr>
      <w:sz w:val="24"/>
      <w:szCs w:val="20"/>
    </w:rPr>
  </w:style>
  <w:style w:type="paragraph" w:styleId="1288" w:customStyle="1">
    <w:name w:val="Char2"/>
    <w:basedOn w:val="932"/>
    <w:qFormat/>
    <w:pPr>
      <w:ind w:left="432" w:hanging="432"/>
    </w:pPr>
    <w:rPr>
      <w:sz w:val="24"/>
    </w:rPr>
  </w:style>
  <w:style w:type="paragraph" w:styleId="1289" w:customStyle="1">
    <w:name w:val="文本块1"/>
    <w:basedOn w:val="932"/>
    <w:qFormat/>
    <w:pPr>
      <w:ind w:left="-359" w:right="31" w:firstLine="980"/>
      <w:spacing w:line="400" w:lineRule="exact"/>
    </w:pPr>
    <w:rPr>
      <w:rFonts w:ascii="宋体" w:hAnsi="宋体"/>
      <w:sz w:val="28"/>
      <w:szCs w:val="32"/>
    </w:rPr>
  </w:style>
  <w:style w:type="paragraph" w:styleId="1290" w:customStyle="1">
    <w:name w:val="Char Char Char Char Char Char"/>
    <w:basedOn w:val="932"/>
    <w:qFormat/>
    <w:pPr>
      <w:jc w:val="left"/>
      <w:spacing w:after="160" w:line="240" w:lineRule="exact"/>
      <w:widowControl/>
    </w:pPr>
  </w:style>
  <w:style w:type="paragraph" w:styleId="1291" w:customStyle="1">
    <w:name w:val="索引 41"/>
    <w:basedOn w:val="932"/>
    <w:next w:val="932"/>
    <w:uiPriority w:val="99"/>
    <w:qFormat/>
    <w:pPr>
      <w:ind w:left="600"/>
    </w:pPr>
    <w:rPr>
      <w:rFonts w:ascii="Verdana" w:hAnsi="Verdana"/>
      <w:szCs w:val="20"/>
    </w:rPr>
  </w:style>
  <w:style w:type="paragraph" w:styleId="1292" w:customStyle="1">
    <w:name w:val="目录 31"/>
    <w:basedOn w:val="932"/>
    <w:next w:val="932"/>
    <w:qFormat/>
    <w:pPr>
      <w:ind w:left="840"/>
    </w:pPr>
  </w:style>
  <w:style w:type="paragraph" w:styleId="1293" w:customStyle="1">
    <w:name w:val="默认段落字体 Para Char Char Char Char Char Char Char Char Char1 Char Char Char Char"/>
    <w:basedOn w:val="932"/>
    <w:qFormat/>
    <w:rPr>
      <w:rFonts w:ascii="Tahoma" w:hAnsi="Tahoma"/>
      <w:sz w:val="24"/>
      <w:szCs w:val="20"/>
    </w:rPr>
  </w:style>
  <w:style w:type="paragraph" w:styleId="1294" w:customStyle="1">
    <w:name w:val="表内容"/>
    <w:basedOn w:val="932"/>
    <w:qFormat/>
    <w:pPr>
      <w:jc w:val="left"/>
      <w:spacing w:line="320" w:lineRule="exact"/>
      <w:widowControl/>
    </w:pPr>
    <w:rPr>
      <w:rFonts w:ascii="Calibri" w:hAnsi="Calibri" w:cs="Arial"/>
      <w:sz w:val="20"/>
    </w:rPr>
  </w:style>
  <w:style w:type="paragraph" w:styleId="1295" w:customStyle="1">
    <w:name w:val="Char Char Char Char Char Char Char Char Char1 Char"/>
    <w:basedOn w:val="1232"/>
    <w:qFormat/>
    <w:pPr>
      <w:spacing w:line="360" w:lineRule="auto"/>
    </w:pPr>
    <w:rPr>
      <w:rFonts w:ascii="Tahoma" w:hAnsi="Tahoma"/>
      <w:sz w:val="24"/>
    </w:rPr>
  </w:style>
  <w:style w:type="paragraph" w:styleId="1296" w:customStyle="1">
    <w:name w:val="__正文"/>
    <w:qFormat/>
    <w:pPr>
      <w:ind w:firstLine="200"/>
      <w:spacing w:line="360" w:lineRule="auto"/>
    </w:pPr>
    <w:rPr>
      <w:sz w:val="24"/>
      <w:szCs w:val="21"/>
    </w:rPr>
  </w:style>
  <w:style w:type="paragraph" w:styleId="1297" w:customStyle="1">
    <w:name w:val="Char Char Char1 Char"/>
    <w:basedOn w:val="932"/>
    <w:qFormat/>
    <w:rPr>
      <w:rFonts w:ascii="Tahoma" w:hAnsi="Tahoma"/>
      <w:sz w:val="24"/>
      <w:szCs w:val="20"/>
    </w:rPr>
  </w:style>
  <w:style w:type="paragraph" w:styleId="1298" w:customStyle="1">
    <w:name w:val="TOC 标题11"/>
    <w:basedOn w:val="1183"/>
    <w:next w:val="93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99" w:customStyle="1">
    <w:name w:val="xl25"/>
    <w:basedOn w:val="932"/>
    <w:qFormat/>
    <w:pPr>
      <w:jc w:val="center"/>
      <w:spacing w:before="100" w:beforeAutospacing="1" w:after="100" w:afterAutospacing="1"/>
      <w:widowControl/>
    </w:pPr>
    <w:rPr>
      <w:rFonts w:hint="eastAsia" w:ascii="楷体_GB2312" w:hAnsi="宋体" w:eastAsia="楷体_GB2312"/>
      <w:sz w:val="24"/>
    </w:rPr>
  </w:style>
  <w:style w:type="paragraph" w:styleId="1300" w:customStyle="1">
    <w:name w:val="普通(网站)11"/>
    <w:basedOn w:val="932"/>
    <w:qFormat/>
    <w:pPr>
      <w:jc w:val="left"/>
      <w:spacing w:before="100" w:beforeAutospacing="1" w:after="100" w:afterAutospacing="1"/>
      <w:widowControl/>
    </w:pPr>
    <w:rPr>
      <w:rFonts w:ascii="宋体" w:hAnsi="宋体" w:cs="宋体"/>
      <w:sz w:val="24"/>
    </w:rPr>
  </w:style>
  <w:style w:type="paragraph" w:styleId="1301" w:customStyle="1">
    <w:name w:val="列出段落21"/>
    <w:basedOn w:val="932"/>
    <w:uiPriority w:val="99"/>
    <w:qFormat/>
    <w:pPr>
      <w:ind w:firstLine="420"/>
    </w:pPr>
  </w:style>
  <w:style w:type="paragraph" w:styleId="1302" w:customStyle="1">
    <w:name w:val="纯文本1"/>
    <w:basedOn w:val="932"/>
    <w:next w:val="1102"/>
    <w:qFormat/>
    <w:rPr>
      <w:rFonts w:ascii="宋体" w:hAnsi="Courier New"/>
      <w:szCs w:val="22"/>
    </w:rPr>
  </w:style>
  <w:style w:type="paragraph" w:styleId="1303" w:customStyle="1">
    <w:name w:val="tabletext"/>
    <w:basedOn w:val="932"/>
    <w:qFormat/>
    <w:pPr>
      <w:jc w:val="left"/>
      <w:spacing w:line="300" w:lineRule="atLeast"/>
      <w:widowControl/>
    </w:pPr>
    <w:rPr>
      <w:rFonts w:ascii="宋体" w:hAnsi="宋体" w:cs="宋体"/>
      <w:sz w:val="18"/>
      <w:szCs w:val="18"/>
    </w:rPr>
  </w:style>
  <w:style w:type="table" w:styleId="1304" w:customStyle="1">
    <w:name w:val="Bordered &amp; Lined - Accent 4"/>
    <w:uiPriority w:val="99"/>
    <w:qFormat/>
    <w:rPr>
      <w:color w:val="404040"/>
    </w:rPr>
    <w:tblPr>
      <w:tblCellMar>
        <w:left w:w="0" w:type="dxa"/>
        <w:top w:w="0" w:type="dxa"/>
        <w:right w:w="0" w:type="dxa"/>
        <w:bottom w:w="0" w:type="dxa"/>
      </w:tblCellMar>
    </w:tblPr>
  </w:style>
  <w:style w:type="table" w:styleId="1305" w:customStyle="1">
    <w:name w:val="List Table 3 - Accent 5"/>
    <w:uiPriority w:val="99"/>
    <w:qFormat/>
    <w:tblPr>
      <w:tblCellMar>
        <w:left w:w="0" w:type="dxa"/>
        <w:top w:w="0" w:type="dxa"/>
        <w:right w:w="0" w:type="dxa"/>
        <w:bottom w:w="0" w:type="dxa"/>
      </w:tblCellMar>
    </w:tblPr>
  </w:style>
  <w:style w:type="table" w:styleId="1306" w:customStyle="1">
    <w:name w:val="Bordered - Accent 1"/>
    <w:uiPriority w:val="99"/>
    <w:qFormat/>
    <w:tblPr>
      <w:tblCellMar>
        <w:left w:w="0" w:type="dxa"/>
        <w:top w:w="0" w:type="dxa"/>
        <w:right w:w="0" w:type="dxa"/>
        <w:bottom w:w="0" w:type="dxa"/>
      </w:tblCellMar>
    </w:tblPr>
  </w:style>
  <w:style w:type="table" w:styleId="1307" w:customStyle="1">
    <w:name w:val="Grid Table 6 Colorful - Accent 5"/>
    <w:uiPriority w:val="99"/>
    <w:qFormat/>
    <w:tblPr>
      <w:tblCellMar>
        <w:left w:w="0" w:type="dxa"/>
        <w:top w:w="0" w:type="dxa"/>
        <w:right w:w="0" w:type="dxa"/>
        <w:bottom w:w="0" w:type="dxa"/>
      </w:tblCellMar>
    </w:tblPr>
  </w:style>
  <w:style w:type="table" w:styleId="1308" w:customStyle="1">
    <w:name w:val="Lined - Accent 3"/>
    <w:uiPriority w:val="99"/>
    <w:qFormat/>
    <w:rPr>
      <w:color w:val="404040"/>
    </w:rPr>
    <w:tblPr>
      <w:tblCellMar>
        <w:left w:w="0" w:type="dxa"/>
        <w:top w:w="0" w:type="dxa"/>
        <w:right w:w="0" w:type="dxa"/>
        <w:bottom w:w="0" w:type="dxa"/>
      </w:tblCellMar>
    </w:tblPr>
  </w:style>
  <w:style w:type="table" w:styleId="1309" w:customStyle="1">
    <w:name w:val="List Table 6 Colorful - Accent 4"/>
    <w:uiPriority w:val="99"/>
    <w:qFormat/>
    <w:tblPr>
      <w:tblCellMar>
        <w:left w:w="0" w:type="dxa"/>
        <w:top w:w="0" w:type="dxa"/>
        <w:right w:w="0" w:type="dxa"/>
        <w:bottom w:w="0" w:type="dxa"/>
      </w:tblCellMar>
    </w:tblPr>
  </w:style>
  <w:style w:type="table" w:styleId="1310" w:customStyle="1">
    <w:name w:val="List Table 4 - Accent 2"/>
    <w:uiPriority w:val="99"/>
    <w:qFormat/>
    <w:tblPr>
      <w:tblCellMar>
        <w:left w:w="0" w:type="dxa"/>
        <w:top w:w="0" w:type="dxa"/>
        <w:right w:w="0" w:type="dxa"/>
        <w:bottom w:w="0" w:type="dxa"/>
      </w:tblCellMar>
    </w:tblPr>
  </w:style>
  <w:style w:type="table" w:styleId="1311" w:customStyle="1">
    <w:name w:val="List Table 5 Dark - Accent 6"/>
    <w:uiPriority w:val="99"/>
    <w:qFormat/>
    <w:tblPr>
      <w:tblCellMar>
        <w:left w:w="0" w:type="dxa"/>
        <w:top w:w="0" w:type="dxa"/>
        <w:right w:w="0" w:type="dxa"/>
        <w:bottom w:w="0" w:type="dxa"/>
      </w:tblCellMar>
    </w:tblPr>
  </w:style>
  <w:style w:type="table" w:styleId="1312" w:customStyle="1">
    <w:name w:val="Grid Table 7 Colorful - Accent 6"/>
    <w:uiPriority w:val="99"/>
    <w:qFormat/>
    <w:tblPr>
      <w:tblCellMar>
        <w:left w:w="0" w:type="dxa"/>
        <w:top w:w="0" w:type="dxa"/>
        <w:right w:w="0" w:type="dxa"/>
        <w:bottom w:w="0" w:type="dxa"/>
      </w:tblCellMar>
    </w:tblPr>
  </w:style>
  <w:style w:type="table" w:styleId="1313" w:customStyle="1">
    <w:name w:val="Bordered &amp; Lined - Accent 1"/>
    <w:uiPriority w:val="99"/>
    <w:qFormat/>
    <w:rPr>
      <w:color w:val="404040"/>
    </w:rPr>
    <w:tblPr>
      <w:tblCellMar>
        <w:left w:w="0" w:type="dxa"/>
        <w:top w:w="0" w:type="dxa"/>
        <w:right w:w="0" w:type="dxa"/>
        <w:bottom w:w="0" w:type="dxa"/>
      </w:tblCellMar>
    </w:tblPr>
  </w:style>
  <w:style w:type="table" w:styleId="1314" w:customStyle="1">
    <w:name w:val="Bordered &amp; Lined - Accent 6"/>
    <w:uiPriority w:val="99"/>
    <w:qFormat/>
    <w:rPr>
      <w:color w:val="404040"/>
    </w:rPr>
    <w:tblPr>
      <w:tblCellMar>
        <w:left w:w="0" w:type="dxa"/>
        <w:top w:w="0" w:type="dxa"/>
        <w:right w:w="0" w:type="dxa"/>
        <w:bottom w:w="0" w:type="dxa"/>
      </w:tblCellMar>
    </w:tblPr>
  </w:style>
  <w:style w:type="table" w:styleId="1315" w:customStyle="1">
    <w:name w:val="List Table 6 Colorful - Accent 2"/>
    <w:uiPriority w:val="99"/>
    <w:qFormat/>
    <w:tblPr>
      <w:tblCellMar>
        <w:left w:w="0" w:type="dxa"/>
        <w:top w:w="0" w:type="dxa"/>
        <w:right w:w="0" w:type="dxa"/>
        <w:bottom w:w="0" w:type="dxa"/>
      </w:tblCellMar>
    </w:tblPr>
  </w:style>
  <w:style w:type="table" w:styleId="1316" w:customStyle="1">
    <w:name w:val="Grid Table 6 Colorful - Accent 6"/>
    <w:uiPriority w:val="99"/>
    <w:qFormat/>
    <w:tblPr>
      <w:tblCellMar>
        <w:left w:w="0" w:type="dxa"/>
        <w:top w:w="0" w:type="dxa"/>
        <w:right w:w="0" w:type="dxa"/>
        <w:bottom w:w="0" w:type="dxa"/>
      </w:tblCellMar>
    </w:tblPr>
  </w:style>
  <w:style w:type="table" w:styleId="1317" w:customStyle="1">
    <w:name w:val="List Table 7 Colorful - Accent 6"/>
    <w:uiPriority w:val="99"/>
    <w:qFormat/>
    <w:tblPr>
      <w:tblCellMar>
        <w:left w:w="0" w:type="dxa"/>
        <w:top w:w="0" w:type="dxa"/>
        <w:right w:w="0" w:type="dxa"/>
        <w:bottom w:w="0" w:type="dxa"/>
      </w:tblCellMar>
    </w:tblPr>
  </w:style>
  <w:style w:type="table" w:styleId="1318" w:customStyle="1">
    <w:name w:val="网格型3"/>
    <w:basedOn w:val="1319"/>
    <w:qFormat/>
    <w:pPr>
      <w:jc w:val="both"/>
      <w:widowControl w:val="off"/>
    </w:pPr>
    <w:tblPr/>
  </w:style>
  <w:style w:type="table" w:styleId="1319" w:customStyle="1">
    <w:name w:val="普通表格1"/>
    <w:uiPriority w:val="99"/>
    <w:unhideWhenUsed/>
    <w:qFormat/>
    <w:tblPr>
      <w:tblCellMar>
        <w:left w:w="0" w:type="dxa"/>
        <w:top w:w="0" w:type="dxa"/>
        <w:right w:w="0" w:type="dxa"/>
        <w:bottom w:w="0" w:type="dxa"/>
      </w:tblCellMar>
    </w:tblPr>
  </w:style>
  <w:style w:type="table" w:styleId="1320" w:customStyle="1">
    <w:name w:val="List Table 5 Dark - Accent 5"/>
    <w:uiPriority w:val="99"/>
    <w:qFormat/>
    <w:tblPr>
      <w:tblCellMar>
        <w:left w:w="0" w:type="dxa"/>
        <w:top w:w="0" w:type="dxa"/>
        <w:right w:w="0" w:type="dxa"/>
        <w:bottom w:w="0" w:type="dxa"/>
      </w:tblCellMar>
    </w:tblPr>
  </w:style>
  <w:style w:type="table" w:styleId="1321" w:customStyle="1">
    <w:name w:val="List Table 4 - Accent 4"/>
    <w:uiPriority w:val="99"/>
    <w:qFormat/>
    <w:tblPr>
      <w:tblCellMar>
        <w:left w:w="0" w:type="dxa"/>
        <w:top w:w="0" w:type="dxa"/>
        <w:right w:w="0" w:type="dxa"/>
        <w:bottom w:w="0" w:type="dxa"/>
      </w:tblCellMar>
    </w:tblPr>
  </w:style>
  <w:style w:type="table" w:styleId="1322" w:customStyle="1">
    <w:name w:val="Bordered"/>
    <w:uiPriority w:val="99"/>
    <w:qFormat/>
    <w:tblPr>
      <w:tblCellMar>
        <w:left w:w="0" w:type="dxa"/>
        <w:top w:w="0" w:type="dxa"/>
        <w:right w:w="0" w:type="dxa"/>
        <w:bottom w:w="0" w:type="dxa"/>
      </w:tblCellMar>
    </w:tblPr>
  </w:style>
  <w:style w:type="table" w:styleId="1323" w:customStyle="1">
    <w:name w:val="Bordered - Accent 6"/>
    <w:uiPriority w:val="99"/>
    <w:qFormat/>
    <w:tblPr>
      <w:tblCellMar>
        <w:left w:w="0" w:type="dxa"/>
        <w:top w:w="0" w:type="dxa"/>
        <w:right w:w="0" w:type="dxa"/>
        <w:bottom w:w="0" w:type="dxa"/>
      </w:tblCellMar>
    </w:tblPr>
  </w:style>
  <w:style w:type="table" w:styleId="1324" w:customStyle="1">
    <w:name w:val="Bordered &amp; Lined - Accent 5"/>
    <w:uiPriority w:val="99"/>
    <w:qFormat/>
    <w:rPr>
      <w:color w:val="404040"/>
    </w:rPr>
    <w:tblPr>
      <w:tblCellMar>
        <w:left w:w="0" w:type="dxa"/>
        <w:top w:w="0" w:type="dxa"/>
        <w:right w:w="0" w:type="dxa"/>
        <w:bottom w:w="0" w:type="dxa"/>
      </w:tblCellMar>
    </w:tblPr>
  </w:style>
  <w:style w:type="table" w:styleId="1325" w:customStyle="1">
    <w:name w:val="Bordered - Accent 3"/>
    <w:uiPriority w:val="99"/>
    <w:qFormat/>
    <w:tblPr>
      <w:tblCellMar>
        <w:left w:w="0" w:type="dxa"/>
        <w:top w:w="0" w:type="dxa"/>
        <w:right w:w="0" w:type="dxa"/>
        <w:bottom w:w="0" w:type="dxa"/>
      </w:tblCellMar>
    </w:tblPr>
  </w:style>
  <w:style w:type="table" w:styleId="1326" w:customStyle="1">
    <w:name w:val="List Table 6 Colorful - Accent 3"/>
    <w:uiPriority w:val="99"/>
    <w:qFormat/>
    <w:tblPr>
      <w:tblCellMar>
        <w:left w:w="0" w:type="dxa"/>
        <w:top w:w="0" w:type="dxa"/>
        <w:right w:w="0" w:type="dxa"/>
        <w:bottom w:w="0" w:type="dxa"/>
      </w:tblCellMar>
    </w:tblPr>
  </w:style>
  <w:style w:type="table" w:styleId="1327" w:customStyle="1">
    <w:name w:val="List Table 5 Dark - Accent 2"/>
    <w:uiPriority w:val="99"/>
    <w:qFormat/>
    <w:tblPr>
      <w:tblCellMar>
        <w:left w:w="0" w:type="dxa"/>
        <w:top w:w="0" w:type="dxa"/>
        <w:right w:w="0" w:type="dxa"/>
        <w:bottom w:w="0" w:type="dxa"/>
      </w:tblCellMar>
    </w:tblPr>
  </w:style>
  <w:style w:type="table" w:styleId="1328" w:customStyle="1">
    <w:name w:val="Bordered &amp; Lined - Accent"/>
    <w:uiPriority w:val="99"/>
    <w:qFormat/>
    <w:rPr>
      <w:color w:val="404040"/>
    </w:rPr>
    <w:tblPr>
      <w:tblCellMar>
        <w:left w:w="0" w:type="dxa"/>
        <w:top w:w="0" w:type="dxa"/>
        <w:right w:w="0" w:type="dxa"/>
        <w:bottom w:w="0" w:type="dxa"/>
      </w:tblCellMar>
    </w:tblPr>
  </w:style>
  <w:style w:type="table" w:styleId="1329" w:customStyle="1">
    <w:name w:val="网格型11"/>
    <w:basedOn w:val="1319"/>
    <w:uiPriority w:val="59"/>
    <w:qFormat/>
    <w:tblPr/>
  </w:style>
  <w:style w:type="table" w:styleId="1330" w:customStyle="1">
    <w:name w:val="Bordered - Accent 2"/>
    <w:uiPriority w:val="99"/>
    <w:qFormat/>
    <w:tblPr>
      <w:tblCellMar>
        <w:left w:w="0" w:type="dxa"/>
        <w:top w:w="0" w:type="dxa"/>
        <w:right w:w="0" w:type="dxa"/>
        <w:bottom w:w="0" w:type="dxa"/>
      </w:tblCellMar>
    </w:tblPr>
  </w:style>
  <w:style w:type="table" w:styleId="1331" w:customStyle="1">
    <w:name w:val="List Table 6 Colorful - Accent 6"/>
    <w:uiPriority w:val="99"/>
    <w:qFormat/>
    <w:tblPr>
      <w:tblCellMar>
        <w:left w:w="0" w:type="dxa"/>
        <w:top w:w="0" w:type="dxa"/>
        <w:right w:w="0" w:type="dxa"/>
        <w:bottom w:w="0" w:type="dxa"/>
      </w:tblCellMar>
    </w:tblPr>
  </w:style>
  <w:style w:type="table" w:styleId="1332" w:customStyle="1">
    <w:name w:val="List Table 4 - Accent 1"/>
    <w:uiPriority w:val="99"/>
    <w:qFormat/>
    <w:tblPr>
      <w:tblCellMar>
        <w:left w:w="0" w:type="dxa"/>
        <w:top w:w="0" w:type="dxa"/>
        <w:right w:w="0" w:type="dxa"/>
        <w:bottom w:w="0" w:type="dxa"/>
      </w:tblCellMar>
    </w:tblPr>
  </w:style>
  <w:style w:type="table" w:styleId="1333" w:customStyle="1">
    <w:name w:val="List Table 7 Colorful - Accent 3"/>
    <w:uiPriority w:val="99"/>
    <w:qFormat/>
    <w:tblPr>
      <w:tblCellMar>
        <w:left w:w="0" w:type="dxa"/>
        <w:top w:w="0" w:type="dxa"/>
        <w:right w:w="0" w:type="dxa"/>
        <w:bottom w:w="0" w:type="dxa"/>
      </w:tblCellMar>
    </w:tblPr>
  </w:style>
  <w:style w:type="table" w:styleId="1334" w:customStyle="1">
    <w:name w:val="Bordered - Accent 5"/>
    <w:uiPriority w:val="99"/>
    <w:qFormat/>
    <w:tblPr>
      <w:tblCellMar>
        <w:left w:w="0" w:type="dxa"/>
        <w:top w:w="0" w:type="dxa"/>
        <w:right w:w="0" w:type="dxa"/>
        <w:bottom w:w="0" w:type="dxa"/>
      </w:tblCellMar>
    </w:tblPr>
  </w:style>
  <w:style w:type="table" w:styleId="1335" w:customStyle="1">
    <w:name w:val="Bordered - Accent 4"/>
    <w:uiPriority w:val="99"/>
    <w:qFormat/>
    <w:tblPr>
      <w:tblCellMar>
        <w:left w:w="0" w:type="dxa"/>
        <w:top w:w="0" w:type="dxa"/>
        <w:right w:w="0" w:type="dxa"/>
        <w:bottom w:w="0" w:type="dxa"/>
      </w:tblCellMar>
    </w:tblPr>
  </w:style>
  <w:style w:type="table" w:styleId="1336" w:customStyle="1">
    <w:name w:val="Grid Table 6 Colorful - Accent 4"/>
    <w:uiPriority w:val="99"/>
    <w:qFormat/>
    <w:tblPr>
      <w:tblCellMar>
        <w:left w:w="0" w:type="dxa"/>
        <w:top w:w="0" w:type="dxa"/>
        <w:right w:w="0" w:type="dxa"/>
        <w:bottom w:w="0" w:type="dxa"/>
      </w:tblCellMar>
    </w:tblPr>
  </w:style>
  <w:style w:type="table" w:styleId="1337" w:customStyle="1">
    <w:name w:val="List Table 7 Colorful - Accent 2"/>
    <w:uiPriority w:val="99"/>
    <w:qFormat/>
    <w:tblPr>
      <w:tblCellMar>
        <w:left w:w="0" w:type="dxa"/>
        <w:top w:w="0" w:type="dxa"/>
        <w:right w:w="0" w:type="dxa"/>
        <w:bottom w:w="0" w:type="dxa"/>
      </w:tblCellMar>
    </w:tblPr>
  </w:style>
  <w:style w:type="table" w:styleId="1338" w:customStyle="1">
    <w:name w:val="Lined - Accent 5"/>
    <w:uiPriority w:val="99"/>
    <w:qFormat/>
    <w:rPr>
      <w:color w:val="404040"/>
    </w:rPr>
    <w:tblPr>
      <w:tblCellMar>
        <w:left w:w="0" w:type="dxa"/>
        <w:top w:w="0" w:type="dxa"/>
        <w:right w:w="0" w:type="dxa"/>
        <w:bottom w:w="0" w:type="dxa"/>
      </w:tblCellMar>
    </w:tblPr>
  </w:style>
  <w:style w:type="table" w:styleId="1339" w:customStyle="1">
    <w:name w:val="List Table 5 Dark - Accent 1"/>
    <w:uiPriority w:val="99"/>
    <w:qFormat/>
    <w:tblPr>
      <w:tblCellMar>
        <w:left w:w="0" w:type="dxa"/>
        <w:top w:w="0" w:type="dxa"/>
        <w:right w:w="0" w:type="dxa"/>
        <w:bottom w:w="0" w:type="dxa"/>
      </w:tblCellMar>
    </w:tblPr>
  </w:style>
  <w:style w:type="table" w:styleId="1340" w:customStyle="1">
    <w:name w:val="List Table 7 Colorful - Accent 1"/>
    <w:uiPriority w:val="99"/>
    <w:qFormat/>
    <w:tblPr>
      <w:tblCellMar>
        <w:left w:w="0" w:type="dxa"/>
        <w:top w:w="0" w:type="dxa"/>
        <w:right w:w="0" w:type="dxa"/>
        <w:bottom w:w="0" w:type="dxa"/>
      </w:tblCellMar>
    </w:tblPr>
  </w:style>
  <w:style w:type="table" w:styleId="1341" w:customStyle="1">
    <w:name w:val="Grid Table 6 Colorful - Accent 2"/>
    <w:uiPriority w:val="99"/>
    <w:qFormat/>
    <w:tblPr>
      <w:tblCellMar>
        <w:left w:w="0" w:type="dxa"/>
        <w:top w:w="0" w:type="dxa"/>
        <w:right w:w="0" w:type="dxa"/>
        <w:bottom w:w="0" w:type="dxa"/>
      </w:tblCellMar>
    </w:tblPr>
  </w:style>
  <w:style w:type="table" w:styleId="1342" w:customStyle="1">
    <w:name w:val="Lined - Accent 6"/>
    <w:uiPriority w:val="99"/>
    <w:qFormat/>
    <w:rPr>
      <w:color w:val="404040"/>
    </w:rPr>
    <w:tblPr>
      <w:tblCellMar>
        <w:left w:w="0" w:type="dxa"/>
        <w:top w:w="0" w:type="dxa"/>
        <w:right w:w="0" w:type="dxa"/>
        <w:bottom w:w="0" w:type="dxa"/>
      </w:tblCellMar>
    </w:tblPr>
  </w:style>
  <w:style w:type="table" w:styleId="1343" w:customStyle="1">
    <w:name w:val="List Table 3 - Accent 4"/>
    <w:uiPriority w:val="99"/>
    <w:qFormat/>
    <w:tblPr>
      <w:tblCellMar>
        <w:left w:w="0" w:type="dxa"/>
        <w:top w:w="0" w:type="dxa"/>
        <w:right w:w="0" w:type="dxa"/>
        <w:bottom w:w="0" w:type="dxa"/>
      </w:tblCellMar>
    </w:tblPr>
  </w:style>
  <w:style w:type="table" w:styleId="1344" w:customStyle="1">
    <w:name w:val="List Table 4 - Accent 5"/>
    <w:uiPriority w:val="99"/>
    <w:qFormat/>
    <w:tblPr>
      <w:tblCellMar>
        <w:left w:w="0" w:type="dxa"/>
        <w:top w:w="0" w:type="dxa"/>
        <w:right w:w="0" w:type="dxa"/>
        <w:bottom w:w="0" w:type="dxa"/>
      </w:tblCellMar>
    </w:tblPr>
  </w:style>
  <w:style w:type="table" w:styleId="1345" w:customStyle="1">
    <w:name w:val="List Table 7 Colorful - Accent 5"/>
    <w:uiPriority w:val="99"/>
    <w:qFormat/>
    <w:tblPr>
      <w:tblCellMar>
        <w:left w:w="0" w:type="dxa"/>
        <w:top w:w="0" w:type="dxa"/>
        <w:right w:w="0" w:type="dxa"/>
        <w:bottom w:w="0" w:type="dxa"/>
      </w:tblCellMar>
    </w:tblPr>
  </w:style>
  <w:style w:type="table" w:styleId="1346" w:customStyle="1">
    <w:name w:val="List Table 3 - Accent 6"/>
    <w:uiPriority w:val="99"/>
    <w:qFormat/>
    <w:tblPr>
      <w:tblCellMar>
        <w:left w:w="0" w:type="dxa"/>
        <w:top w:w="0" w:type="dxa"/>
        <w:right w:w="0" w:type="dxa"/>
        <w:bottom w:w="0" w:type="dxa"/>
      </w:tblCellMar>
    </w:tblPr>
  </w:style>
  <w:style w:type="table" w:styleId="1347" w:customStyle="1">
    <w:name w:val="List Table 6 Colorful - Accent 5"/>
    <w:uiPriority w:val="99"/>
    <w:qFormat/>
    <w:tblPr>
      <w:tblCellMar>
        <w:left w:w="0" w:type="dxa"/>
        <w:top w:w="0" w:type="dxa"/>
        <w:right w:w="0" w:type="dxa"/>
        <w:bottom w:w="0" w:type="dxa"/>
      </w:tblCellMar>
    </w:tblPr>
  </w:style>
  <w:style w:type="table" w:styleId="1348" w:customStyle="1">
    <w:name w:val="List Table 5 Dark - Accent 3"/>
    <w:uiPriority w:val="99"/>
    <w:qFormat/>
    <w:tblPr>
      <w:tblCellMar>
        <w:left w:w="0" w:type="dxa"/>
        <w:top w:w="0" w:type="dxa"/>
        <w:right w:w="0" w:type="dxa"/>
        <w:bottom w:w="0" w:type="dxa"/>
      </w:tblCellMar>
    </w:tblPr>
  </w:style>
  <w:style w:type="table" w:styleId="1349" w:customStyle="1">
    <w:name w:val="Bordered &amp; Lined - Accent 2"/>
    <w:uiPriority w:val="99"/>
    <w:qFormat/>
    <w:rPr>
      <w:color w:val="404040"/>
    </w:rPr>
    <w:tblPr>
      <w:tblCellMar>
        <w:left w:w="0" w:type="dxa"/>
        <w:top w:w="0" w:type="dxa"/>
        <w:right w:w="0" w:type="dxa"/>
        <w:bottom w:w="0" w:type="dxa"/>
      </w:tblCellMar>
    </w:tblPr>
  </w:style>
  <w:style w:type="table" w:styleId="1350" w:customStyle="1">
    <w:name w:val="Grid Table 6 Colorful - Accent 3"/>
    <w:uiPriority w:val="99"/>
    <w:qFormat/>
    <w:tblPr>
      <w:tblCellMar>
        <w:left w:w="0" w:type="dxa"/>
        <w:top w:w="0" w:type="dxa"/>
        <w:right w:w="0" w:type="dxa"/>
        <w:bottom w:w="0" w:type="dxa"/>
      </w:tblCellMar>
    </w:tblPr>
  </w:style>
  <w:style w:type="table" w:styleId="1351" w:customStyle="1">
    <w:name w:val="Lined - Accent 1"/>
    <w:uiPriority w:val="99"/>
    <w:qFormat/>
    <w:rPr>
      <w:color w:val="404040"/>
    </w:rPr>
    <w:tblPr>
      <w:tblCellMar>
        <w:left w:w="0" w:type="dxa"/>
        <w:top w:w="0" w:type="dxa"/>
        <w:right w:w="0" w:type="dxa"/>
        <w:bottom w:w="0" w:type="dxa"/>
      </w:tblCellMar>
    </w:tblPr>
  </w:style>
  <w:style w:type="table" w:styleId="1352" w:customStyle="1">
    <w:name w:val="List Table 4 - Accent 6"/>
    <w:uiPriority w:val="99"/>
    <w:qFormat/>
    <w:tblPr>
      <w:tblCellMar>
        <w:left w:w="0" w:type="dxa"/>
        <w:top w:w="0" w:type="dxa"/>
        <w:right w:w="0" w:type="dxa"/>
        <w:bottom w:w="0" w:type="dxa"/>
      </w:tblCellMar>
    </w:tblPr>
  </w:style>
  <w:style w:type="table" w:styleId="1353" w:customStyle="1">
    <w:name w:val="网格型2"/>
    <w:basedOn w:val="1319"/>
    <w:uiPriority w:val="39"/>
    <w:qFormat/>
    <w:rPr>
      <w:rFonts w:ascii="等线" w:hAnsi="等线" w:eastAsia="等线"/>
      <w:sz w:val="21"/>
      <w:szCs w:val="22"/>
    </w:rPr>
    <w:tblPr/>
  </w:style>
  <w:style w:type="table" w:styleId="1354" w:customStyle="1">
    <w:name w:val="List Table 6 Colorful - Accent 1"/>
    <w:uiPriority w:val="99"/>
    <w:qFormat/>
    <w:tblPr>
      <w:tblCellMar>
        <w:left w:w="0" w:type="dxa"/>
        <w:top w:w="0" w:type="dxa"/>
        <w:right w:w="0" w:type="dxa"/>
        <w:bottom w:w="0" w:type="dxa"/>
      </w:tblCellMar>
    </w:tblPr>
  </w:style>
  <w:style w:type="table" w:styleId="1355" w:customStyle="1">
    <w:name w:val="Lined - Accent 4"/>
    <w:uiPriority w:val="99"/>
    <w:qFormat/>
    <w:rPr>
      <w:color w:val="404040"/>
    </w:rPr>
    <w:tblPr>
      <w:tblCellMar>
        <w:left w:w="0" w:type="dxa"/>
        <w:top w:w="0" w:type="dxa"/>
        <w:right w:w="0" w:type="dxa"/>
        <w:bottom w:w="0" w:type="dxa"/>
      </w:tblCellMar>
    </w:tblPr>
  </w:style>
  <w:style w:type="table" w:styleId="1356" w:customStyle="1">
    <w:name w:val="List Table 7 Colorful - Accent 4"/>
    <w:uiPriority w:val="99"/>
    <w:qFormat/>
    <w:tblPr>
      <w:tblCellMar>
        <w:left w:w="0" w:type="dxa"/>
        <w:top w:w="0" w:type="dxa"/>
        <w:right w:w="0" w:type="dxa"/>
        <w:bottom w:w="0" w:type="dxa"/>
      </w:tblCellMar>
    </w:tblPr>
  </w:style>
  <w:style w:type="table" w:styleId="1357" w:customStyle="1">
    <w:name w:val="Bordered &amp; Lined - Accent 3"/>
    <w:uiPriority w:val="99"/>
    <w:qFormat/>
    <w:rPr>
      <w:color w:val="404040"/>
    </w:rPr>
    <w:tblPr>
      <w:tblCellMar>
        <w:left w:w="0" w:type="dxa"/>
        <w:top w:w="0" w:type="dxa"/>
        <w:right w:w="0" w:type="dxa"/>
        <w:bottom w:w="0" w:type="dxa"/>
      </w:tblCellMar>
    </w:tblPr>
  </w:style>
  <w:style w:type="table" w:styleId="1358" w:customStyle="1">
    <w:name w:val="List Table 1 Light - Accent 4"/>
    <w:uiPriority w:val="99"/>
    <w:qFormat/>
    <w:tblPr>
      <w:tblCellMar>
        <w:left w:w="0" w:type="dxa"/>
        <w:top w:w="0" w:type="dxa"/>
        <w:right w:w="0" w:type="dxa"/>
        <w:bottom w:w="0" w:type="dxa"/>
      </w:tblCellMar>
    </w:tblPr>
  </w:style>
  <w:style w:type="table" w:styleId="1359" w:customStyle="1">
    <w:name w:val="List Table 5 Dark - Accent 4"/>
    <w:uiPriority w:val="99"/>
    <w:qFormat/>
    <w:tblPr>
      <w:tblCellMar>
        <w:left w:w="0" w:type="dxa"/>
        <w:top w:w="0" w:type="dxa"/>
        <w:right w:w="0" w:type="dxa"/>
        <w:bottom w:w="0" w:type="dxa"/>
      </w:tblCellMar>
    </w:tblPr>
  </w:style>
  <w:style w:type="table" w:styleId="1360" w:customStyle="1">
    <w:name w:val="List Table 4 - Accent 3"/>
    <w:uiPriority w:val="99"/>
    <w:qFormat/>
    <w:tblPr>
      <w:tblCellMar>
        <w:left w:w="0" w:type="dxa"/>
        <w:top w:w="0" w:type="dxa"/>
        <w:right w:w="0" w:type="dxa"/>
        <w:bottom w:w="0" w:type="dxa"/>
      </w:tblCellMar>
    </w:tblPr>
  </w:style>
  <w:style w:type="table" w:styleId="1361" w:customStyle="1">
    <w:name w:val="Grid Table 7 Colorful - Accent 3"/>
    <w:uiPriority w:val="99"/>
    <w:qFormat/>
    <w:tblPr>
      <w:tblCellMar>
        <w:left w:w="0" w:type="dxa"/>
        <w:top w:w="0" w:type="dxa"/>
        <w:right w:w="0" w:type="dxa"/>
        <w:bottom w:w="0" w:type="dxa"/>
      </w:tblCellMar>
    </w:tblPr>
  </w:style>
  <w:style w:type="table" w:styleId="1362" w:customStyle="1">
    <w:name w:val="Grid Table 1 Light - Accent 1"/>
    <w:uiPriority w:val="99"/>
    <w:qFormat/>
    <w:tblPr>
      <w:tblCellMar>
        <w:left w:w="0" w:type="dxa"/>
        <w:top w:w="0" w:type="dxa"/>
        <w:right w:w="0" w:type="dxa"/>
        <w:bottom w:w="0" w:type="dxa"/>
      </w:tblCellMar>
    </w:tblPr>
  </w:style>
  <w:style w:type="table" w:styleId="1363" w:customStyle="1">
    <w:name w:val="Grid Table 7 Colorful - Accent 5"/>
    <w:uiPriority w:val="99"/>
    <w:qFormat/>
    <w:tblPr>
      <w:tblCellMar>
        <w:left w:w="0" w:type="dxa"/>
        <w:top w:w="0" w:type="dxa"/>
        <w:right w:w="0" w:type="dxa"/>
        <w:bottom w:w="0" w:type="dxa"/>
      </w:tblCellMar>
    </w:tblPr>
  </w:style>
  <w:style w:type="table" w:styleId="1364" w:customStyle="1">
    <w:name w:val="Grid Table 5 Dark - Accent 5"/>
    <w:uiPriority w:val="99"/>
    <w:qFormat/>
    <w:tblPr>
      <w:tblCellMar>
        <w:left w:w="0" w:type="dxa"/>
        <w:top w:w="0" w:type="dxa"/>
        <w:right w:w="0" w:type="dxa"/>
        <w:bottom w:w="0" w:type="dxa"/>
      </w:tblCellMar>
    </w:tblPr>
  </w:style>
  <w:style w:type="table" w:styleId="1365" w:customStyle="1">
    <w:name w:val="Grid Table 6 Colorful - Accent 1"/>
    <w:uiPriority w:val="99"/>
    <w:qFormat/>
    <w:tblPr>
      <w:tblCellMar>
        <w:left w:w="0" w:type="dxa"/>
        <w:top w:w="0" w:type="dxa"/>
        <w:right w:w="0" w:type="dxa"/>
        <w:bottom w:w="0" w:type="dxa"/>
      </w:tblCellMar>
    </w:tblPr>
  </w:style>
  <w:style w:type="table" w:styleId="1366" w:customStyle="1">
    <w:name w:val="List Table 1 Light - Accent 2"/>
    <w:uiPriority w:val="99"/>
    <w:qFormat/>
    <w:tblPr>
      <w:tblCellMar>
        <w:left w:w="0" w:type="dxa"/>
        <w:top w:w="0" w:type="dxa"/>
        <w:right w:w="0" w:type="dxa"/>
        <w:bottom w:w="0" w:type="dxa"/>
      </w:tblCellMar>
    </w:tblPr>
  </w:style>
  <w:style w:type="table" w:styleId="1367" w:customStyle="1">
    <w:name w:val="Table Grid Light"/>
    <w:uiPriority w:val="59"/>
    <w:qFormat/>
    <w:tblPr>
      <w:tblCellMar>
        <w:left w:w="0" w:type="dxa"/>
        <w:top w:w="0" w:type="dxa"/>
        <w:right w:w="0" w:type="dxa"/>
        <w:bottom w:w="0" w:type="dxa"/>
      </w:tblCellMar>
    </w:tblPr>
  </w:style>
  <w:style w:type="table" w:styleId="1368" w:customStyle="1">
    <w:name w:val="Grid Table 3 - Accent 5"/>
    <w:uiPriority w:val="99"/>
    <w:qFormat/>
    <w:tblPr>
      <w:tblCellMar>
        <w:left w:w="0" w:type="dxa"/>
        <w:top w:w="0" w:type="dxa"/>
        <w:right w:w="0" w:type="dxa"/>
        <w:bottom w:w="0" w:type="dxa"/>
      </w:tblCellMar>
    </w:tblPr>
  </w:style>
  <w:style w:type="table" w:styleId="1369" w:customStyle="1">
    <w:name w:val="Grid Table 1 Light - Accent 4"/>
    <w:uiPriority w:val="99"/>
    <w:qFormat/>
    <w:tblPr>
      <w:tblCellMar>
        <w:left w:w="0" w:type="dxa"/>
        <w:top w:w="0" w:type="dxa"/>
        <w:right w:w="0" w:type="dxa"/>
        <w:bottom w:w="0" w:type="dxa"/>
      </w:tblCellMar>
    </w:tblPr>
  </w:style>
  <w:style w:type="table" w:styleId="1370" w:customStyle="1">
    <w:name w:val="List Table 3 - Accent 1"/>
    <w:uiPriority w:val="99"/>
    <w:qFormat/>
    <w:tblPr>
      <w:tblCellMar>
        <w:left w:w="0" w:type="dxa"/>
        <w:top w:w="0" w:type="dxa"/>
        <w:right w:w="0" w:type="dxa"/>
        <w:bottom w:w="0" w:type="dxa"/>
      </w:tblCellMar>
    </w:tblPr>
  </w:style>
  <w:style w:type="table" w:styleId="1371" w:customStyle="1">
    <w:name w:val="Grid Table 2 - Accent 3"/>
    <w:uiPriority w:val="99"/>
    <w:qFormat/>
    <w:tblPr>
      <w:tblCellMar>
        <w:left w:w="0" w:type="dxa"/>
        <w:top w:w="0" w:type="dxa"/>
        <w:right w:w="0" w:type="dxa"/>
        <w:bottom w:w="0" w:type="dxa"/>
      </w:tblCellMar>
    </w:tblPr>
  </w:style>
  <w:style w:type="table" w:styleId="1372" w:customStyle="1">
    <w:name w:val="Grid Table 4 - Accent 6"/>
    <w:uiPriority w:val="59"/>
    <w:qFormat/>
    <w:tblPr>
      <w:tblCellMar>
        <w:left w:w="0" w:type="dxa"/>
        <w:top w:w="0" w:type="dxa"/>
        <w:right w:w="0" w:type="dxa"/>
        <w:bottom w:w="0" w:type="dxa"/>
      </w:tblCellMar>
    </w:tblPr>
  </w:style>
  <w:style w:type="table" w:styleId="1373" w:customStyle="1">
    <w:name w:val="Grid Table 5 Dark- Accent 4"/>
    <w:uiPriority w:val="99"/>
    <w:qFormat/>
    <w:tblPr>
      <w:tblCellMar>
        <w:left w:w="0" w:type="dxa"/>
        <w:top w:w="0" w:type="dxa"/>
        <w:right w:w="0" w:type="dxa"/>
        <w:bottom w:w="0" w:type="dxa"/>
      </w:tblCellMar>
    </w:tblPr>
  </w:style>
  <w:style w:type="table" w:styleId="1374" w:customStyle="1">
    <w:name w:val="List Table 3 - Accent 3"/>
    <w:uiPriority w:val="99"/>
    <w:qFormat/>
    <w:tblPr>
      <w:tblCellMar>
        <w:left w:w="0" w:type="dxa"/>
        <w:top w:w="0" w:type="dxa"/>
        <w:right w:w="0" w:type="dxa"/>
        <w:bottom w:w="0" w:type="dxa"/>
      </w:tblCellMar>
    </w:tblPr>
  </w:style>
  <w:style w:type="table" w:styleId="1375" w:customStyle="1">
    <w:name w:val="Grid Table 4 - Accent 4"/>
    <w:uiPriority w:val="59"/>
    <w:qFormat/>
    <w:tblPr>
      <w:tblCellMar>
        <w:left w:w="0" w:type="dxa"/>
        <w:top w:w="0" w:type="dxa"/>
        <w:right w:w="0" w:type="dxa"/>
        <w:bottom w:w="0" w:type="dxa"/>
      </w:tblCellMar>
    </w:tblPr>
  </w:style>
  <w:style w:type="table" w:styleId="1376" w:customStyle="1">
    <w:name w:val="Grid Table 1 Light - Accent 3"/>
    <w:uiPriority w:val="99"/>
    <w:qFormat/>
    <w:tblPr>
      <w:tblCellMar>
        <w:left w:w="0" w:type="dxa"/>
        <w:top w:w="0" w:type="dxa"/>
        <w:right w:w="0" w:type="dxa"/>
        <w:bottom w:w="0" w:type="dxa"/>
      </w:tblCellMar>
    </w:tblPr>
  </w:style>
  <w:style w:type="table" w:styleId="1377" w:customStyle="1">
    <w:name w:val="Grid Table 4 - Accent 1"/>
    <w:uiPriority w:val="59"/>
    <w:qFormat/>
    <w:tblPr>
      <w:tblCellMar>
        <w:left w:w="0" w:type="dxa"/>
        <w:top w:w="0" w:type="dxa"/>
        <w:right w:w="0" w:type="dxa"/>
        <w:bottom w:w="0" w:type="dxa"/>
      </w:tblCellMar>
    </w:tblPr>
  </w:style>
  <w:style w:type="table" w:styleId="1378" w:customStyle="1">
    <w:name w:val="Grid Table 1 Light - Accent 2"/>
    <w:uiPriority w:val="99"/>
    <w:qFormat/>
    <w:tblPr>
      <w:tblCellMar>
        <w:left w:w="0" w:type="dxa"/>
        <w:top w:w="0" w:type="dxa"/>
        <w:right w:w="0" w:type="dxa"/>
        <w:bottom w:w="0" w:type="dxa"/>
      </w:tblCellMar>
    </w:tblPr>
  </w:style>
  <w:style w:type="table" w:styleId="1379" w:customStyle="1">
    <w:name w:val="List Table 1 Light - Accent 5"/>
    <w:uiPriority w:val="99"/>
    <w:qFormat/>
    <w:tblPr>
      <w:tblCellMar>
        <w:left w:w="0" w:type="dxa"/>
        <w:top w:w="0" w:type="dxa"/>
        <w:right w:w="0" w:type="dxa"/>
        <w:bottom w:w="0" w:type="dxa"/>
      </w:tblCellMar>
    </w:tblPr>
  </w:style>
  <w:style w:type="table" w:styleId="1380" w:customStyle="1">
    <w:name w:val="Grid Table 1 Light - Accent 5"/>
    <w:uiPriority w:val="99"/>
    <w:qFormat/>
    <w:tblPr>
      <w:tblCellMar>
        <w:left w:w="0" w:type="dxa"/>
        <w:top w:w="0" w:type="dxa"/>
        <w:right w:w="0" w:type="dxa"/>
        <w:bottom w:w="0" w:type="dxa"/>
      </w:tblCellMar>
    </w:tblPr>
  </w:style>
  <w:style w:type="table" w:styleId="1381" w:customStyle="1">
    <w:name w:val="Grid Table 4 - Accent 3"/>
    <w:uiPriority w:val="59"/>
    <w:qFormat/>
    <w:tblPr>
      <w:tblCellMar>
        <w:left w:w="0" w:type="dxa"/>
        <w:top w:w="0" w:type="dxa"/>
        <w:right w:w="0" w:type="dxa"/>
        <w:bottom w:w="0" w:type="dxa"/>
      </w:tblCellMar>
    </w:tblPr>
  </w:style>
  <w:style w:type="table" w:styleId="1382" w:customStyle="1">
    <w:name w:val="Grid Table 1 Light - Accent 6"/>
    <w:uiPriority w:val="99"/>
    <w:qFormat/>
    <w:tblPr>
      <w:tblCellMar>
        <w:left w:w="0" w:type="dxa"/>
        <w:top w:w="0" w:type="dxa"/>
        <w:right w:w="0" w:type="dxa"/>
        <w:bottom w:w="0" w:type="dxa"/>
      </w:tblCellMar>
    </w:tblPr>
  </w:style>
  <w:style w:type="table" w:styleId="1383" w:customStyle="1">
    <w:name w:val="List Table 2 - Accent 3"/>
    <w:uiPriority w:val="99"/>
    <w:qFormat/>
    <w:tblPr>
      <w:tblCellMar>
        <w:left w:w="0" w:type="dxa"/>
        <w:top w:w="0" w:type="dxa"/>
        <w:right w:w="0" w:type="dxa"/>
        <w:bottom w:w="0" w:type="dxa"/>
      </w:tblCellMar>
    </w:tblPr>
  </w:style>
  <w:style w:type="table" w:styleId="1384" w:customStyle="1">
    <w:name w:val="Grid Table 2 - Accent 1"/>
    <w:uiPriority w:val="99"/>
    <w:qFormat/>
    <w:tblPr>
      <w:tblCellMar>
        <w:left w:w="0" w:type="dxa"/>
        <w:top w:w="0" w:type="dxa"/>
        <w:right w:w="0" w:type="dxa"/>
        <w:bottom w:w="0" w:type="dxa"/>
      </w:tblCellMar>
    </w:tblPr>
  </w:style>
  <w:style w:type="table" w:styleId="1385" w:customStyle="1">
    <w:name w:val="Grid Table 2 - Accent 2"/>
    <w:uiPriority w:val="99"/>
    <w:qFormat/>
    <w:tblPr>
      <w:tblCellMar>
        <w:left w:w="0" w:type="dxa"/>
        <w:top w:w="0" w:type="dxa"/>
        <w:right w:w="0" w:type="dxa"/>
        <w:bottom w:w="0" w:type="dxa"/>
      </w:tblCellMar>
    </w:tblPr>
  </w:style>
  <w:style w:type="table" w:styleId="1386" w:customStyle="1">
    <w:name w:val="List Table 2 - Accent 1"/>
    <w:uiPriority w:val="99"/>
    <w:qFormat/>
    <w:tblPr>
      <w:tblCellMar>
        <w:left w:w="0" w:type="dxa"/>
        <w:top w:w="0" w:type="dxa"/>
        <w:right w:w="0" w:type="dxa"/>
        <w:bottom w:w="0" w:type="dxa"/>
      </w:tblCellMar>
    </w:tblPr>
  </w:style>
  <w:style w:type="table" w:styleId="1387" w:customStyle="1">
    <w:name w:val="List Table 1 Light - Accent 6"/>
    <w:uiPriority w:val="99"/>
    <w:qFormat/>
    <w:tblPr>
      <w:tblCellMar>
        <w:left w:w="0" w:type="dxa"/>
        <w:top w:w="0" w:type="dxa"/>
        <w:right w:w="0" w:type="dxa"/>
        <w:bottom w:w="0" w:type="dxa"/>
      </w:tblCellMar>
    </w:tblPr>
  </w:style>
  <w:style w:type="table" w:styleId="1388" w:customStyle="1">
    <w:name w:val="Grid Table 3 - Accent 6"/>
    <w:uiPriority w:val="99"/>
    <w:qFormat/>
    <w:tblPr>
      <w:tblCellMar>
        <w:left w:w="0" w:type="dxa"/>
        <w:top w:w="0" w:type="dxa"/>
        <w:right w:w="0" w:type="dxa"/>
        <w:bottom w:w="0" w:type="dxa"/>
      </w:tblCellMar>
    </w:tblPr>
  </w:style>
  <w:style w:type="table" w:styleId="1389" w:customStyle="1">
    <w:name w:val="Grid Table 2 - Accent 4"/>
    <w:uiPriority w:val="99"/>
    <w:qFormat/>
    <w:tblPr>
      <w:tblCellMar>
        <w:left w:w="0" w:type="dxa"/>
        <w:top w:w="0" w:type="dxa"/>
        <w:right w:w="0" w:type="dxa"/>
        <w:bottom w:w="0" w:type="dxa"/>
      </w:tblCellMar>
    </w:tblPr>
  </w:style>
  <w:style w:type="table" w:styleId="1390" w:customStyle="1">
    <w:name w:val="Grid Table 7 Colorful - Accent 1"/>
    <w:uiPriority w:val="99"/>
    <w:qFormat/>
    <w:tblPr>
      <w:tblCellMar>
        <w:left w:w="0" w:type="dxa"/>
        <w:top w:w="0" w:type="dxa"/>
        <w:right w:w="0" w:type="dxa"/>
        <w:bottom w:w="0" w:type="dxa"/>
      </w:tblCellMar>
    </w:tblPr>
  </w:style>
  <w:style w:type="table" w:styleId="1391" w:customStyle="1">
    <w:name w:val="List Table 3 - Accent 2"/>
    <w:uiPriority w:val="99"/>
    <w:qFormat/>
    <w:tblPr>
      <w:tblCellMar>
        <w:left w:w="0" w:type="dxa"/>
        <w:top w:w="0" w:type="dxa"/>
        <w:right w:w="0" w:type="dxa"/>
        <w:bottom w:w="0" w:type="dxa"/>
      </w:tblCellMar>
    </w:tblPr>
  </w:style>
  <w:style w:type="table" w:styleId="1392" w:customStyle="1">
    <w:name w:val="Grid Table 5 Dark - Accent 6"/>
    <w:uiPriority w:val="99"/>
    <w:qFormat/>
    <w:tblPr>
      <w:tblCellMar>
        <w:left w:w="0" w:type="dxa"/>
        <w:top w:w="0" w:type="dxa"/>
        <w:right w:w="0" w:type="dxa"/>
        <w:bottom w:w="0" w:type="dxa"/>
      </w:tblCellMar>
    </w:tblPr>
  </w:style>
  <w:style w:type="table" w:styleId="1393" w:customStyle="1">
    <w:name w:val="Grid Table 2 - Accent 5"/>
    <w:uiPriority w:val="99"/>
    <w:qFormat/>
    <w:tblPr>
      <w:tblCellMar>
        <w:left w:w="0" w:type="dxa"/>
        <w:top w:w="0" w:type="dxa"/>
        <w:right w:w="0" w:type="dxa"/>
        <w:bottom w:w="0" w:type="dxa"/>
      </w:tblCellMar>
    </w:tblPr>
  </w:style>
  <w:style w:type="table" w:styleId="1394" w:customStyle="1">
    <w:name w:val="List Table 2 - Accent 5"/>
    <w:uiPriority w:val="99"/>
    <w:qFormat/>
    <w:tblPr>
      <w:tblCellMar>
        <w:left w:w="0" w:type="dxa"/>
        <w:top w:w="0" w:type="dxa"/>
        <w:right w:w="0" w:type="dxa"/>
        <w:bottom w:w="0" w:type="dxa"/>
      </w:tblCellMar>
    </w:tblPr>
  </w:style>
  <w:style w:type="table" w:styleId="1395" w:customStyle="1">
    <w:name w:val="Grid Table 7 Colorful - Accent 4"/>
    <w:uiPriority w:val="99"/>
    <w:qFormat/>
    <w:tblPr>
      <w:tblCellMar>
        <w:left w:w="0" w:type="dxa"/>
        <w:top w:w="0" w:type="dxa"/>
        <w:right w:w="0" w:type="dxa"/>
        <w:bottom w:w="0" w:type="dxa"/>
      </w:tblCellMar>
    </w:tblPr>
  </w:style>
  <w:style w:type="table" w:styleId="1396" w:customStyle="1">
    <w:name w:val="Grid Table 2 - Accent 6"/>
    <w:uiPriority w:val="99"/>
    <w:qFormat/>
    <w:tblPr>
      <w:tblCellMar>
        <w:left w:w="0" w:type="dxa"/>
        <w:top w:w="0" w:type="dxa"/>
        <w:right w:w="0" w:type="dxa"/>
        <w:bottom w:w="0" w:type="dxa"/>
      </w:tblCellMar>
    </w:tblPr>
  </w:style>
  <w:style w:type="table" w:styleId="1397" w:customStyle="1">
    <w:name w:val="Grid Table 5 Dark - Accent 3"/>
    <w:uiPriority w:val="99"/>
    <w:qFormat/>
    <w:tblPr>
      <w:tblCellMar>
        <w:left w:w="0" w:type="dxa"/>
        <w:top w:w="0" w:type="dxa"/>
        <w:right w:w="0" w:type="dxa"/>
        <w:bottom w:w="0" w:type="dxa"/>
      </w:tblCellMar>
    </w:tblPr>
  </w:style>
  <w:style w:type="table" w:styleId="1398" w:customStyle="1">
    <w:name w:val="List Table 2 - Accent 6"/>
    <w:uiPriority w:val="99"/>
    <w:qFormat/>
    <w:tblPr>
      <w:tblCellMar>
        <w:left w:w="0" w:type="dxa"/>
        <w:top w:w="0" w:type="dxa"/>
        <w:right w:w="0" w:type="dxa"/>
        <w:bottom w:w="0" w:type="dxa"/>
      </w:tblCellMar>
    </w:tblPr>
  </w:style>
  <w:style w:type="table" w:styleId="1399" w:customStyle="1">
    <w:name w:val="List Table 2 - Accent 4"/>
    <w:uiPriority w:val="99"/>
    <w:qFormat/>
    <w:tblPr>
      <w:tblCellMar>
        <w:left w:w="0" w:type="dxa"/>
        <w:top w:w="0" w:type="dxa"/>
        <w:right w:w="0" w:type="dxa"/>
        <w:bottom w:w="0" w:type="dxa"/>
      </w:tblCellMar>
    </w:tblPr>
  </w:style>
  <w:style w:type="table" w:styleId="1400" w:customStyle="1">
    <w:name w:val="List Table 1 Light - Accent 1"/>
    <w:uiPriority w:val="99"/>
    <w:qFormat/>
    <w:tblPr>
      <w:tblCellMar>
        <w:left w:w="0" w:type="dxa"/>
        <w:top w:w="0" w:type="dxa"/>
        <w:right w:w="0" w:type="dxa"/>
        <w:bottom w:w="0" w:type="dxa"/>
      </w:tblCellMar>
    </w:tblPr>
  </w:style>
  <w:style w:type="table" w:styleId="1401" w:customStyle="1">
    <w:name w:val="Grid Table 4 - Accent 5"/>
    <w:uiPriority w:val="59"/>
    <w:qFormat/>
    <w:tblPr>
      <w:tblCellMar>
        <w:left w:w="0" w:type="dxa"/>
        <w:top w:w="0" w:type="dxa"/>
        <w:right w:w="0" w:type="dxa"/>
        <w:bottom w:w="0" w:type="dxa"/>
      </w:tblCellMar>
    </w:tblPr>
  </w:style>
  <w:style w:type="table" w:styleId="1402" w:customStyle="1">
    <w:name w:val="Grid Table 3 - Accent 1"/>
    <w:uiPriority w:val="99"/>
    <w:qFormat/>
    <w:tblPr>
      <w:tblCellMar>
        <w:left w:w="0" w:type="dxa"/>
        <w:top w:w="0" w:type="dxa"/>
        <w:right w:w="0" w:type="dxa"/>
        <w:bottom w:w="0" w:type="dxa"/>
      </w:tblCellMar>
    </w:tblPr>
  </w:style>
  <w:style w:type="table" w:styleId="1403" w:customStyle="1">
    <w:name w:val="List Table 2 - Accent 2"/>
    <w:uiPriority w:val="99"/>
    <w:qFormat/>
    <w:tblPr>
      <w:tblCellMar>
        <w:left w:w="0" w:type="dxa"/>
        <w:top w:w="0" w:type="dxa"/>
        <w:right w:w="0" w:type="dxa"/>
        <w:bottom w:w="0" w:type="dxa"/>
      </w:tblCellMar>
    </w:tblPr>
  </w:style>
  <w:style w:type="table" w:styleId="1404" w:customStyle="1">
    <w:name w:val="Grid Table 3 - Accent 2"/>
    <w:uiPriority w:val="99"/>
    <w:qFormat/>
    <w:tblPr>
      <w:tblCellMar>
        <w:left w:w="0" w:type="dxa"/>
        <w:top w:w="0" w:type="dxa"/>
        <w:right w:w="0" w:type="dxa"/>
        <w:bottom w:w="0" w:type="dxa"/>
      </w:tblCellMar>
    </w:tblPr>
  </w:style>
  <w:style w:type="table" w:styleId="1405" w:customStyle="1">
    <w:name w:val="Grid Table 7 Colorful - Accent 2"/>
    <w:uiPriority w:val="99"/>
    <w:qFormat/>
    <w:tblPr>
      <w:tblCellMar>
        <w:left w:w="0" w:type="dxa"/>
        <w:top w:w="0" w:type="dxa"/>
        <w:right w:w="0" w:type="dxa"/>
        <w:bottom w:w="0" w:type="dxa"/>
      </w:tblCellMar>
    </w:tblPr>
  </w:style>
  <w:style w:type="table" w:styleId="1406" w:customStyle="1">
    <w:name w:val="Grid Table 4 - Accent 2"/>
    <w:uiPriority w:val="59"/>
    <w:qFormat/>
    <w:tblPr>
      <w:tblCellMar>
        <w:left w:w="0" w:type="dxa"/>
        <w:top w:w="0" w:type="dxa"/>
        <w:right w:w="0" w:type="dxa"/>
        <w:bottom w:w="0" w:type="dxa"/>
      </w:tblCellMar>
    </w:tblPr>
  </w:style>
  <w:style w:type="table" w:styleId="1407" w:customStyle="1">
    <w:name w:val="Grid Table 3 - Accent 3"/>
    <w:uiPriority w:val="99"/>
    <w:qFormat/>
    <w:tblPr>
      <w:tblCellMar>
        <w:left w:w="0" w:type="dxa"/>
        <w:top w:w="0" w:type="dxa"/>
        <w:right w:w="0" w:type="dxa"/>
        <w:bottom w:w="0" w:type="dxa"/>
      </w:tblCellMar>
    </w:tblPr>
  </w:style>
  <w:style w:type="table" w:styleId="1408" w:customStyle="1">
    <w:name w:val="Grid Table 5 Dark- Accent 1"/>
    <w:uiPriority w:val="99"/>
    <w:qFormat/>
    <w:tblPr>
      <w:tblCellMar>
        <w:left w:w="0" w:type="dxa"/>
        <w:top w:w="0" w:type="dxa"/>
        <w:right w:w="0" w:type="dxa"/>
        <w:bottom w:w="0" w:type="dxa"/>
      </w:tblCellMar>
    </w:tblPr>
  </w:style>
  <w:style w:type="table" w:styleId="1409" w:customStyle="1">
    <w:name w:val="Grid Table 5 Dark - Accent 2"/>
    <w:uiPriority w:val="99"/>
    <w:qFormat/>
    <w:tblPr>
      <w:tblCellMar>
        <w:left w:w="0" w:type="dxa"/>
        <w:top w:w="0" w:type="dxa"/>
        <w:right w:w="0" w:type="dxa"/>
        <w:bottom w:w="0" w:type="dxa"/>
      </w:tblCellMar>
    </w:tblPr>
  </w:style>
  <w:style w:type="table" w:styleId="1410" w:customStyle="1">
    <w:name w:val="Grid Table 3 - Accent 4"/>
    <w:uiPriority w:val="99"/>
    <w:qFormat/>
    <w:tblPr>
      <w:tblCellMar>
        <w:left w:w="0" w:type="dxa"/>
        <w:top w:w="0" w:type="dxa"/>
        <w:right w:w="0" w:type="dxa"/>
        <w:bottom w:w="0" w:type="dxa"/>
      </w:tblCellMar>
    </w:tblPr>
  </w:style>
  <w:style w:type="table" w:styleId="1411" w:customStyle="1">
    <w:name w:val="List Table 1 Light - Accent 3"/>
    <w:uiPriority w:val="99"/>
    <w:qFormat/>
    <w:tblPr>
      <w:tblCellMar>
        <w:left w:w="0" w:type="dxa"/>
        <w:top w:w="0" w:type="dxa"/>
        <w:right w:w="0" w:type="dxa"/>
        <w:bottom w:w="0" w:type="dxa"/>
      </w:tblCellMar>
    </w:tblPr>
  </w:style>
  <w:style w:type="table" w:styleId="1412" w:customStyle="1">
    <w:name w:val="Lined - Accent 2"/>
    <w:uiPriority w:val="99"/>
    <w:qFormat/>
    <w:rPr>
      <w:color w:val="404040"/>
    </w:rPr>
    <w:tblPr>
      <w:tblCellMar>
        <w:left w:w="0" w:type="dxa"/>
        <w:top w:w="0" w:type="dxa"/>
        <w:right w:w="0" w:type="dxa"/>
        <w:bottom w:w="0" w:type="dxa"/>
      </w:tblCellMar>
    </w:tblPr>
  </w:style>
  <w:style w:type="table" w:styleId="1413" w:customStyle="1">
    <w:name w:val="网格型1"/>
    <w:basedOn w:val="1319"/>
    <w:qFormat/>
    <w:pPr>
      <w:jc w:val="both"/>
      <w:widowControl w:val="off"/>
    </w:pPr>
    <w:tblPr/>
  </w:style>
  <w:style w:type="table" w:styleId="1414" w:customStyle="1">
    <w:name w:val="Lined - Accent"/>
    <w:uiPriority w:val="99"/>
    <w:qFormat/>
    <w:rPr>
      <w:color w:val="404040"/>
    </w:rPr>
    <w:tblPr>
      <w:tblCellMar>
        <w:left w:w="0" w:type="dxa"/>
        <w:top w:w="0" w:type="dxa"/>
        <w:right w:w="0" w:type="dxa"/>
        <w:bottom w:w="0" w:type="dxa"/>
      </w:tblCellMar>
    </w:tblPr>
  </w:style>
  <w:style w:type="table" w:styleId="1415" w:customStyle="1">
    <w:name w:val="网格型4"/>
    <w:basedOn w:val="1066"/>
    <w:qFormat/>
    <w:pPr>
      <w:jc w:val="both"/>
      <w:widowControl w:val="off"/>
    </w:pPr>
    <w:tblPr/>
  </w:style>
  <w:style w:type="paragraph" w:styleId="1416" w:customStyle="1">
    <w:name w:val="标题 311"/>
    <w:basedOn w:val="932"/>
    <w:next w:val="932"/>
    <w:uiPriority w:val="9"/>
    <w:qFormat/>
    <w:pPr>
      <w:keepLines/>
      <w:keepNext/>
      <w:spacing w:before="320" w:after="200"/>
      <w:outlineLvl w:val="2"/>
    </w:pPr>
    <w:rPr>
      <w:rFonts w:ascii="Arial" w:hAnsi="Arial" w:eastAsia="Arial" w:cs="Arial"/>
      <w:sz w:val="30"/>
      <w:szCs w:val="30"/>
    </w:rPr>
  </w:style>
  <w:style w:type="paragraph" w:styleId="1417" w:customStyle="1">
    <w:name w:val="Normal_0"/>
    <w:qFormat/>
    <w:rPr>
      <w:rFonts w:eastAsia="Times New Roman"/>
      <w:sz w:val="24"/>
      <w:szCs w:val="24"/>
    </w:rPr>
  </w:style>
  <w:style w:type="paragraph" w:styleId="1418" w:customStyle="1">
    <w:name w:val="正文文本111"/>
    <w:basedOn w:val="932"/>
    <w:next w:val="932"/>
    <w:qFormat/>
    <w:pPr>
      <w:spacing w:after="120"/>
    </w:pPr>
    <w:rPr>
      <w:sz w:val="28"/>
    </w:rPr>
  </w:style>
  <w:style w:type="character" w:styleId="1419" w:customStyle="1">
    <w:name w:val="font131"/>
    <w:qFormat/>
    <w:rPr>
      <w:rFonts w:hint="eastAsia" w:ascii="宋体" w:hAnsi="宋体" w:eastAsia="宋体" w:cs="宋体"/>
      <w:b/>
      <w:bCs/>
      <w:color w:val="000000"/>
      <w:sz w:val="32"/>
      <w:szCs w:val="32"/>
      <w:u w:val="none"/>
    </w:rPr>
  </w:style>
  <w:style w:type="character" w:styleId="1420" w:customStyle="1">
    <w:name w:val="font91"/>
    <w:qFormat/>
    <w:rPr>
      <w:rFonts w:ascii="微软雅黑" w:hAnsi="微软雅黑" w:eastAsia="微软雅黑" w:cs="微软雅黑"/>
      <w:color w:val="000000"/>
      <w:sz w:val="24"/>
      <w:szCs w:val="24"/>
      <w:u w:val="none"/>
    </w:rPr>
  </w:style>
  <w:style w:type="character" w:styleId="1421" w:customStyle="1">
    <w:name w:val="font141"/>
    <w:qFormat/>
    <w:rPr>
      <w:rFonts w:hint="eastAsia" w:ascii="宋体" w:hAnsi="宋体" w:eastAsia="宋体" w:cs="宋体"/>
      <w:color w:val="000000"/>
      <w:sz w:val="24"/>
      <w:szCs w:val="24"/>
      <w:u w:val="none"/>
      <w:vertAlign w:val="subscript"/>
    </w:rPr>
  </w:style>
  <w:style w:type="paragraph" w:styleId="1422" w:customStyle="1">
    <w:name w:val="正文首行缩进 212"/>
    <w:basedOn w:val="1423"/>
    <w:next w:val="1425"/>
    <w:qFormat/>
    <w:pPr>
      <w:ind w:left="420" w:firstLine="420"/>
    </w:pPr>
    <w:rPr>
      <w:rFonts w:ascii="Times New Roman" w:hAnsi="Times New Roman"/>
    </w:rPr>
  </w:style>
  <w:style w:type="paragraph" w:styleId="1423" w:customStyle="1">
    <w:name w:val="正文文本缩进12"/>
    <w:basedOn w:val="932"/>
    <w:next w:val="1424"/>
    <w:qFormat/>
    <w:pPr>
      <w:ind w:firstLine="480"/>
      <w:tabs>
        <w:tab w:val="left" w:pos="180" w:leader="none"/>
      </w:tabs>
    </w:pPr>
    <w:rPr>
      <w:rFonts w:ascii="Tahoma" w:hAnsi="Tahoma"/>
      <w:sz w:val="24"/>
    </w:rPr>
  </w:style>
  <w:style w:type="paragraph" w:styleId="1424" w:customStyle="1">
    <w:name w:val="寄信人地址12"/>
    <w:basedOn w:val="932"/>
    <w:qFormat/>
    <w:rPr>
      <w:rFonts w:ascii="Arial" w:hAnsi="Arial"/>
    </w:rPr>
  </w:style>
  <w:style w:type="paragraph" w:styleId="1425" w:customStyle="1">
    <w:name w:val="正文缩进12"/>
    <w:basedOn w:val="932"/>
    <w:qFormat/>
    <w:pPr>
      <w:ind w:firstLine="420"/>
    </w:pPr>
  </w:style>
  <w:style w:type="paragraph" w:styleId="1426" w:customStyle="1">
    <w:name w:val="普通(网站)111"/>
    <w:basedOn w:val="932"/>
    <w:uiPriority w:val="99"/>
    <w:unhideWhenUsed/>
    <w:qFormat/>
    <w:pPr>
      <w:jc w:val="left"/>
      <w:spacing w:before="100" w:beforeAutospacing="1" w:after="100" w:afterAutospacing="1"/>
    </w:pPr>
    <w:rPr>
      <w:sz w:val="24"/>
    </w:rPr>
  </w:style>
  <w:style w:type="paragraph" w:styleId="1427" w:customStyle="1">
    <w:name w:val="正文_16"/>
    <w:next w:val="1428"/>
    <w:qFormat/>
    <w:pPr>
      <w:jc w:val="both"/>
      <w:widowControl w:val="off"/>
    </w:pPr>
    <w:rPr>
      <w:rFonts w:ascii="Calibri" w:hAnsi="Calibri"/>
      <w:sz w:val="21"/>
      <w:szCs w:val="24"/>
    </w:rPr>
  </w:style>
  <w:style w:type="paragraph" w:styleId="1428" w:customStyle="1">
    <w:name w:val="正文文本 2_0"/>
    <w:basedOn w:val="1427"/>
    <w:qFormat/>
    <w:rPr>
      <w:rFonts w:ascii="仿宋_GB2312" w:eastAsia="仿宋_GB2312"/>
      <w:sz w:val="28"/>
    </w:rPr>
  </w:style>
  <w:style w:type="paragraph" w:styleId="1429" w:customStyle="1">
    <w:name w:val="正文首行缩进11"/>
    <w:basedOn w:val="1430"/>
    <w:next w:val="932"/>
    <w:qFormat/>
    <w:pPr>
      <w:ind w:firstLine="200"/>
      <w:spacing w:line="360" w:lineRule="auto"/>
    </w:pPr>
    <w:rPr>
      <w:rFonts w:ascii="仿宋_GB2312" w:eastAsia="仿宋_GB2312"/>
      <w:sz w:val="30"/>
      <w:szCs w:val="30"/>
    </w:rPr>
  </w:style>
  <w:style w:type="paragraph" w:styleId="1430" w:customStyle="1">
    <w:name w:val="正文文本11"/>
    <w:basedOn w:val="932"/>
    <w:next w:val="932"/>
    <w:qFormat/>
    <w:pPr>
      <w:spacing w:after="120"/>
    </w:pPr>
    <w:rPr>
      <w:sz w:val="28"/>
    </w:rPr>
  </w:style>
  <w:style w:type="paragraph" w:styleId="1431" w:customStyle="1">
    <w:name w:val="正文2"/>
    <w:qFormat/>
    <w:rPr>
      <w:rFonts w:eastAsia="Times New Roman"/>
      <w:sz w:val="24"/>
      <w:szCs w:val="24"/>
    </w:rPr>
  </w:style>
  <w:style w:type="character" w:styleId="1432" w:customStyle="1">
    <w:name w:val="NormalCharacter"/>
    <w:semiHidden/>
    <w:qFormat/>
    <w:rPr>
      <w:sz w:val="28"/>
      <w:lang w:val="en-US" w:eastAsia="zh-CN" w:bidi="ar-SA"/>
    </w:rPr>
  </w:style>
  <w:style w:type="table" w:styleId="1433" w:customStyle="1">
    <w:name w:val="网格型5"/>
    <w:basedOn w:val="9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4" w:customStyle="1">
    <w:name w:val="批注框文本 Char2"/>
    <w:basedOn w:val="942"/>
    <w:link w:val="958"/>
    <w:uiPriority w:val="99"/>
    <w:semiHidden/>
    <w:qFormat/>
    <w:rPr>
      <w:sz w:val="18"/>
      <w:szCs w:val="18"/>
    </w:rPr>
  </w:style>
  <w:style w:type="paragraph" w:styleId="1435" w:customStyle="1">
    <w:name w:val="ds-markdown-paragraph"/>
    <w:basedOn w:val="932"/>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80</cp:revision>
  <dcterms:created xsi:type="dcterms:W3CDTF">2023-07-13T05:13:00Z</dcterms:created>
  <dcterms:modified xsi:type="dcterms:W3CDTF">2026-04-01T08:41:09Z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eyJoZGlkIjoiOWUxOWNiMWZjMGUwYjU0OGY0ZmVkODQ3YzJhZmE3ZTciLCJ1c2VySWQiOiI0MjAxMDU3NzYifQ==</vt:lpwstr>
  </property>
  <property fmtid="{D5CDD505-2E9C-101B-9397-08002B2CF9AE}" pid="3" name="KSOProductBuildVer">
    <vt:lpwstr>2052-12.1.0.25225</vt:lpwstr>
  </property>
  <property fmtid="{D5CDD505-2E9C-101B-9397-08002B2CF9AE}" pid="4" name="ICV">
    <vt:lpwstr>3D6DEE289CB343D2AB70586B52A694CC_13</vt:lpwstr>
  </property>
</Properties>
</file>