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Times New Roman"/>
          <w:sz w:val="48"/>
          <w:szCs w:val="48"/>
        </w:rPr>
      </w:pPr>
      <w:r/>
      <w:bookmarkStart w:id="0" w:name="OLE_LINK2"/>
      <w:r/>
      <w:bookmarkStart w:id="1" w:name="OLE_LINK7"/>
      <w:r/>
      <w:bookmarkStart w:id="2" w:name="_Toc28359086"/>
      <w:r>
        <w:rPr>
          <w:rFonts w:hint="eastAsia" w:ascii="宋体" w:hAnsi="宋体" w:eastAsia="宋体" w:cs="Times New Roman"/>
          <w:sz w:val="48"/>
          <w:szCs w:val="48"/>
        </w:rPr>
        <w:t xml:space="preserve">盐城市大丰区自然资源和规划局实施开展浒苔资源化利用实验项目</w:t>
      </w:r>
      <w:bookmarkEnd w:id="0"/>
      <w:r/>
      <w:bookmarkEnd w:id="1"/>
      <w:r/>
      <w:r/>
    </w:p>
    <w:p>
      <w:pPr>
        <w:ind w:left="630" w:right="-609" w:firstLine="420"/>
        <w:jc w:val="left"/>
        <w:spacing w:line="360" w:lineRule="auto"/>
        <w:widowControl/>
        <w:rPr>
          <w:rFonts w:ascii="宋体" w:hAnsi="宋体" w:eastAsia="宋体" w:cs="Times New Roman"/>
          <w:sz w:val="24"/>
          <w:szCs w:val="20"/>
        </w:rPr>
      </w:pPr>
      <w:r>
        <w:rPr>
          <w:rFonts w:ascii="宋体" w:hAnsi="宋体" w:eastAsia="宋体" w:cs="Times New Roman"/>
          <w:sz w:val="24"/>
          <w:szCs w:val="20"/>
        </w:rPr>
      </w:r>
      <w:r/>
    </w:p>
    <w:p>
      <w:pPr>
        <w:jc w:val="center"/>
        <w:spacing w:line="360" w:lineRule="auto"/>
        <w:tabs>
          <w:tab w:val="left" w:pos="8544" w:leader="none"/>
        </w:tabs>
        <w:rPr>
          <w:rFonts w:ascii="宋体" w:hAnsi="宋体" w:eastAsia="宋体" w:cs="Times New Roman"/>
          <w:sz w:val="72"/>
          <w:szCs w:val="72"/>
        </w:rPr>
      </w:pPr>
      <w:r>
        <w:rPr>
          <w:rFonts w:ascii="宋体" w:hAnsi="宋体" w:eastAsia="宋体" w:cs="Times New Roman"/>
          <w:sz w:val="72"/>
          <w:szCs w:val="72"/>
        </w:rPr>
      </w:r>
      <w:r/>
    </w:p>
    <w:p>
      <w:pPr>
        <w:jc w:val="center"/>
        <w:spacing w:line="360" w:lineRule="auto"/>
        <w:rPr>
          <w:rFonts w:ascii="宋体" w:hAnsi="宋体" w:eastAsia="宋体" w:cs="Times New Roman"/>
          <w:sz w:val="72"/>
          <w:szCs w:val="72"/>
        </w:rPr>
      </w:pPr>
      <w:r>
        <w:rPr>
          <w:rFonts w:ascii="宋体" w:hAnsi="宋体" w:eastAsia="宋体" w:cs="Times New Roman"/>
          <w:sz w:val="72"/>
          <w:szCs w:val="72"/>
        </w:rPr>
      </w:r>
      <w:r/>
    </w:p>
    <w:p>
      <w:pPr>
        <w:jc w:val="center"/>
        <w:spacing w:line="360" w:lineRule="auto"/>
        <w:rPr>
          <w:rFonts w:ascii="宋体" w:hAnsi="宋体" w:eastAsia="宋体" w:cs="Times New Roman"/>
          <w:sz w:val="84"/>
          <w:szCs w:val="84"/>
        </w:rPr>
      </w:pPr>
      <w:r>
        <w:rPr>
          <w:rFonts w:hint="eastAsia" w:ascii="宋体" w:hAnsi="宋体" w:eastAsia="宋体" w:cs="Times New Roman"/>
          <w:sz w:val="84"/>
          <w:szCs w:val="84"/>
        </w:rPr>
        <w:t xml:space="preserve">招 标 文 件</w:t>
      </w:r>
      <w:r/>
    </w:p>
    <w:p>
      <w:pPr>
        <w:jc w:val="center"/>
        <w:spacing w:line="360" w:lineRule="auto"/>
        <w:rPr>
          <w:rFonts w:ascii="宋体" w:hAnsi="宋体" w:eastAsia="宋体" w:cs="Times New Roman"/>
          <w:sz w:val="28"/>
          <w:szCs w:val="28"/>
        </w:rPr>
      </w:pPr>
      <w:r>
        <w:rPr>
          <w:rFonts w:ascii="宋体" w:hAnsi="宋体" w:eastAsia="宋体" w:cs="Times New Roman"/>
          <w:sz w:val="28"/>
          <w:szCs w:val="28"/>
        </w:rPr>
      </w:r>
      <w:r/>
    </w:p>
    <w:p>
      <w:pPr>
        <w:jc w:val="center"/>
        <w:spacing w:line="360" w:lineRule="auto"/>
        <w:rPr>
          <w:rFonts w:ascii="宋体" w:hAnsi="宋体" w:eastAsia="宋体" w:cs="Times New Roman"/>
          <w:sz w:val="36"/>
          <w:szCs w:val="28"/>
        </w:rPr>
      </w:pPr>
      <w:r>
        <w:rPr>
          <w:rFonts w:ascii="宋体" w:hAnsi="宋体" w:eastAsia="宋体" w:cs="Times New Roman"/>
          <w:sz w:val="36"/>
          <w:szCs w:val="28"/>
        </w:rPr>
      </w:r>
      <w:r/>
    </w:p>
    <w:p>
      <w:pPr>
        <w:jc w:val="center"/>
        <w:spacing w:line="360" w:lineRule="auto"/>
        <w:rPr>
          <w:rFonts w:ascii="宋体" w:hAnsi="宋体" w:eastAsia="宋体" w:cs="Times New Roman"/>
          <w:sz w:val="28"/>
          <w:szCs w:val="28"/>
        </w:rPr>
      </w:pPr>
      <w:r>
        <w:rPr>
          <w:rFonts w:ascii="宋体" w:hAnsi="宋体" w:eastAsia="宋体" w:cs="Times New Roman"/>
          <w:sz w:val="28"/>
          <w:szCs w:val="28"/>
        </w:rPr>
      </w:r>
      <w:r/>
    </w:p>
    <w:p>
      <w:pPr>
        <w:ind w:right="-170"/>
        <w:spacing w:line="1000" w:lineRule="exact"/>
        <w:rPr>
          <w:rFonts w:ascii="宋体" w:hAnsi="宋体" w:eastAsia="宋体" w:cs="Times New Roman"/>
          <w:sz w:val="32"/>
          <w:szCs w:val="32"/>
        </w:rPr>
      </w:pPr>
      <w:r/>
      <w:bookmarkStart w:id="3" w:name="_Toc369077541"/>
      <w:r/>
      <w:bookmarkStart w:id="4" w:name="_Toc363326675"/>
      <w:r/>
      <w:bookmarkStart w:id="5" w:name="_Toc368759509"/>
      <w:r/>
      <w:r/>
    </w:p>
    <w:p>
      <w:pPr>
        <w:ind w:right="-170"/>
        <w:spacing w:line="1000" w:lineRule="exact"/>
        <w:rPr>
          <w:rFonts w:ascii="宋体" w:hAnsi="宋体" w:eastAsia="宋体" w:cs="Times New Roman"/>
          <w:sz w:val="32"/>
          <w:szCs w:val="32"/>
        </w:rPr>
      </w:pPr>
      <w:r>
        <w:rPr>
          <w:rFonts w:ascii="宋体" w:hAnsi="宋体" w:eastAsia="宋体" w:cs="Times New Roman"/>
          <w:sz w:val="32"/>
          <w:szCs w:val="32"/>
        </w:rPr>
      </w:r>
      <w:r/>
    </w:p>
    <w:p>
      <w:pPr>
        <w:ind w:right="-170"/>
        <w:spacing w:line="1000" w:lineRule="exact"/>
        <w:rPr>
          <w:rFonts w:ascii="宋体" w:hAnsi="宋体" w:eastAsia="宋体" w:cs="Times New Roman"/>
          <w:sz w:val="36"/>
          <w:szCs w:val="32"/>
        </w:rPr>
      </w:pPr>
      <w:r>
        <w:rPr>
          <w:rFonts w:hint="eastAsia" w:ascii="宋体" w:hAnsi="宋体" w:eastAsia="宋体" w:cs="Times New Roman"/>
          <w:sz w:val="36"/>
          <w:szCs w:val="32"/>
        </w:rPr>
        <w:t xml:space="preserve">采 购 人：</w:t>
      </w:r>
      <w:r>
        <w:rPr>
          <w:rFonts w:hint="eastAsia" w:ascii="宋体" w:hAnsi="宋体" w:eastAsia="宋体" w:cs="Times New Roman"/>
          <w:sz w:val="36"/>
          <w:szCs w:val="32"/>
          <w:u w:val="single"/>
        </w:rPr>
        <w:t xml:space="preserve">盐城市大丰区自然资源和规划局</w:t>
      </w:r>
      <w:r>
        <w:rPr>
          <w:rFonts w:hint="eastAsia" w:ascii="宋体" w:hAnsi="宋体" w:eastAsia="宋体" w:cs="Times New Roman"/>
          <w:sz w:val="36"/>
          <w:szCs w:val="32"/>
        </w:rPr>
        <w:t xml:space="preserve">（盖章）</w:t>
      </w:r>
      <w:r/>
    </w:p>
    <w:p>
      <w:pPr>
        <w:ind w:right="-111"/>
        <w:spacing w:line="1000" w:lineRule="exact"/>
        <w:tabs>
          <w:tab w:val="left" w:pos="7560" w:leader="none"/>
        </w:tabs>
        <w:rPr>
          <w:rFonts w:ascii="宋体" w:hAnsi="宋体" w:eastAsia="宋体" w:cs="Times New Roman"/>
          <w:sz w:val="36"/>
          <w:szCs w:val="32"/>
        </w:rPr>
      </w:pPr>
      <w:r>
        <w:rPr>
          <w:rFonts w:hint="eastAsia" w:ascii="宋体" w:hAnsi="宋体" w:eastAsia="宋体" w:cs="Times New Roman"/>
          <w:sz w:val="36"/>
          <w:szCs w:val="32"/>
        </w:rPr>
        <w:t xml:space="preserve">采购代理机构：</w:t>
      </w:r>
      <w:r>
        <w:rPr>
          <w:rFonts w:hint="eastAsia" w:ascii="宋体" w:hAnsi="宋体" w:eastAsia="宋体" w:cs="Times New Roman"/>
          <w:sz w:val="36"/>
          <w:szCs w:val="32"/>
          <w:u w:val="single"/>
        </w:rPr>
        <w:t xml:space="preserve">江苏兴华工程项目管理咨询有限公司</w:t>
      </w:r>
      <w:r>
        <w:rPr>
          <w:rFonts w:hint="eastAsia" w:ascii="宋体" w:hAnsi="宋体" w:eastAsia="宋体" w:cs="Times New Roman"/>
          <w:spacing w:val="-20"/>
          <w:sz w:val="36"/>
          <w:szCs w:val="32"/>
        </w:rPr>
        <w:t xml:space="preserve">（盖章）</w:t>
      </w:r>
      <w:r/>
    </w:p>
    <w:p>
      <w:pPr>
        <w:jc w:val="left"/>
        <w:spacing w:line="1000" w:lineRule="exact"/>
        <w:tabs>
          <w:tab w:val="left" w:pos="4692" w:leader="none"/>
        </w:tabs>
        <w:rPr>
          <w:rFonts w:ascii="宋体" w:hAnsi="宋体" w:eastAsia="宋体" w:cs="Times New Roman"/>
          <w:sz w:val="36"/>
          <w:szCs w:val="32"/>
        </w:rPr>
      </w:pPr>
      <w:r>
        <w:rPr>
          <w:rFonts w:hint="eastAsia" w:ascii="宋体" w:hAnsi="宋体" w:eastAsia="宋体" w:cs="Times New Roman"/>
          <w:sz w:val="36"/>
          <w:szCs w:val="32"/>
        </w:rPr>
        <w:t xml:space="preserve">日      期： 202</w:t>
      </w:r>
      <w:r>
        <w:rPr>
          <w:rFonts w:ascii="宋体" w:hAnsi="宋体" w:eastAsia="宋体" w:cs="Times New Roman"/>
          <w:sz w:val="36"/>
          <w:szCs w:val="32"/>
        </w:rPr>
        <w:t xml:space="preserve">6</w:t>
      </w:r>
      <w:r>
        <w:rPr>
          <w:rFonts w:hint="eastAsia" w:ascii="宋体" w:hAnsi="宋体" w:eastAsia="宋体" w:cs="Times New Roman"/>
          <w:sz w:val="36"/>
          <w:szCs w:val="32"/>
        </w:rPr>
        <w:t xml:space="preserve">年</w:t>
      </w:r>
      <w:r>
        <w:rPr>
          <w:rFonts w:ascii="宋体" w:hAnsi="宋体" w:eastAsia="宋体" w:cs="Times New Roman"/>
          <w:sz w:val="36"/>
          <w:szCs w:val="32"/>
        </w:rPr>
        <w:t xml:space="preserve">4</w:t>
      </w:r>
      <w:r>
        <w:rPr>
          <w:rFonts w:hint="eastAsia" w:ascii="宋体" w:hAnsi="宋体" w:eastAsia="宋体" w:cs="Times New Roman"/>
          <w:sz w:val="36"/>
          <w:szCs w:val="32"/>
        </w:rPr>
        <w:t xml:space="preserve">月</w:t>
      </w:r>
      <w:r>
        <w:rPr>
          <w:rFonts w:ascii="宋体" w:hAnsi="宋体" w:eastAsia="宋体" w:cs="Times New Roman"/>
          <w:sz w:val="36"/>
          <w:szCs w:val="32"/>
        </w:rPr>
        <w:tab/>
      </w:r>
      <w:bookmarkEnd w:id="3"/>
      <w:r/>
      <w:bookmarkEnd w:id="4"/>
      <w:r/>
      <w:bookmarkEnd w:id="5"/>
      <w:r/>
      <w:r/>
    </w:p>
    <w:p>
      <w:pPr>
        <w:pStyle w:val="880"/>
        <w:ind w:firstLine="480"/>
        <w:jc w:val="center"/>
        <w:spacing w:beforeAutospacing="0" w:afterAutospacing="0"/>
        <w:rPr>
          <w:rFonts w:ascii="宋体" w:hAnsi="宋体" w:eastAsia="宋体"/>
        </w:rPr>
      </w:pPr>
      <w:r>
        <w:rPr>
          <w:rFonts w:hint="eastAsia" w:ascii="宋体" w:hAnsi="宋体" w:eastAsia="宋体" w:cs="黑体"/>
          <w:sz w:val="44"/>
          <w:szCs w:val="44"/>
        </w:rPr>
        <w:t xml:space="preserve">第一章 招标公告</w:t>
      </w:r>
      <w:r/>
    </w:p>
    <w:p>
      <w:pPr>
        <w:ind w:firstLine="480"/>
        <w:spacing w:line="520" w:lineRule="exact"/>
        <w:rPr>
          <w:rFonts w:ascii="宋体" w:hAnsi="宋体" w:eastAsia="宋体" w:cs="宋体"/>
          <w:sz w:val="24"/>
        </w:rPr>
        <w:pBdr>
          <w:top w:val="single" w:color="000000" w:sz="4" w:space="0"/>
          <w:left w:val="single" w:color="000000" w:sz="4" w:space="0"/>
          <w:bottom w:val="single" w:color="000000" w:sz="4" w:space="0"/>
          <w:right w:val="single" w:color="000000" w:sz="4" w:space="0"/>
        </w:pBdr>
      </w:pPr>
      <w:r/>
      <w:bookmarkStart w:id="6" w:name="_Toc120614211"/>
      <w:r>
        <w:rPr>
          <w:rFonts w:hint="eastAsia" w:ascii="宋体" w:hAnsi="宋体" w:eastAsia="宋体" w:cs="宋体"/>
          <w:sz w:val="24"/>
        </w:rPr>
        <w:t xml:space="preserve">项目概况</w:t>
      </w:r>
      <w:r/>
    </w:p>
    <w:p>
      <w:pPr>
        <w:ind w:firstLine="480"/>
        <w:spacing w:line="520" w:lineRule="exact"/>
        <w:rPr>
          <w:rFonts w:ascii="宋体" w:hAnsi="宋体" w:eastAsia="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u w:val="single"/>
        </w:rPr>
        <w:t xml:space="preserve">盐城市大丰区自然资源和规划局实施开展浒苔资源化利用实验项目</w:t>
      </w:r>
      <w:r>
        <w:rPr>
          <w:rFonts w:hint="eastAsia" w:ascii="宋体" w:hAnsi="宋体" w:eastAsia="宋体" w:cs="宋体"/>
          <w:sz w:val="24"/>
        </w:rPr>
        <w:t xml:space="preserve">的潜在投标人可在</w:t>
      </w:r>
      <w:r>
        <w:rPr>
          <w:rFonts w:hint="eastAsia" w:ascii="宋体" w:hAnsi="宋体" w:eastAsia="宋体" w:cs="宋体"/>
          <w:sz w:val="24"/>
          <w:shd w:val="clear" w:color="auto" w:fill="ffffff"/>
        </w:rPr>
        <w:t xml:space="preserve">“苏采云”系统，网址：</w:t>
      </w:r>
      <w:r>
        <w:rPr>
          <w:rFonts w:ascii="宋体" w:hAnsi="宋体" w:eastAsia="宋体" w:cs="宋体"/>
          <w:sz w:val="24"/>
          <w:shd w:val="clear" w:color="auto" w:fill="ffffff"/>
        </w:rPr>
        <w:t xml:space="preserve">http://jszfcg.jsczt.cn/（投标人必须在苏采云系统中获取采购文件，方能参与政府采购项目）</w:t>
      </w:r>
      <w:r>
        <w:rPr>
          <w:rFonts w:hint="eastAsia" w:ascii="宋体" w:hAnsi="宋体" w:eastAsia="宋体" w:cs="宋体"/>
          <w:sz w:val="24"/>
          <w:shd w:val="clear" w:color="auto" w:fill="ffffff"/>
        </w:rPr>
        <w:t xml:space="preserve">获取采购文件</w:t>
      </w:r>
      <w:r>
        <w:rPr>
          <w:rFonts w:hint="eastAsia" w:ascii="宋体" w:hAnsi="宋体" w:eastAsia="宋体" w:cs="宋体"/>
          <w:sz w:val="24"/>
        </w:rPr>
        <w:t xml:space="preserve">，并于</w:t>
      </w:r>
      <w:r>
        <w:rPr>
          <w:rFonts w:ascii="宋体" w:hAnsi="宋体" w:eastAsia="宋体" w:cs="宋体"/>
          <w:sz w:val="24"/>
          <w:u w:val="single"/>
        </w:rPr>
        <w:t xml:space="preserve">2026</w:t>
      </w:r>
      <w:r>
        <w:rPr>
          <w:rFonts w:hint="eastAsia" w:ascii="宋体" w:hAnsi="宋体" w:eastAsia="宋体" w:cs="宋体"/>
          <w:sz w:val="24"/>
        </w:rPr>
        <w:t xml:space="preserve">年</w:t>
      </w:r>
      <w:r>
        <w:rPr>
          <w:rFonts w:ascii="宋体" w:hAnsi="宋体" w:eastAsia="宋体" w:cs="宋体"/>
          <w:sz w:val="24"/>
          <w:u w:val="single"/>
        </w:rPr>
        <w:t xml:space="preserve">4</w:t>
      </w:r>
      <w:r>
        <w:rPr>
          <w:rFonts w:hint="eastAsia" w:ascii="宋体" w:hAnsi="宋体" w:eastAsia="宋体" w:cs="宋体"/>
          <w:sz w:val="24"/>
        </w:rPr>
        <w:t xml:space="preserve">月</w:t>
      </w:r>
      <w:r>
        <w:rPr>
          <w:rFonts w:ascii="宋体" w:hAnsi="宋体" w:eastAsia="宋体" w:cs="宋体"/>
          <w:sz w:val="24"/>
          <w:u w:val="single"/>
        </w:rPr>
        <w:t xml:space="preserve">28</w:t>
      </w:r>
      <w:r>
        <w:rPr>
          <w:rFonts w:hint="eastAsia" w:ascii="宋体" w:hAnsi="宋体" w:eastAsia="宋体" w:cs="宋体"/>
          <w:sz w:val="24"/>
        </w:rPr>
        <w:t xml:space="preserve">日</w:t>
      </w:r>
      <w:r>
        <w:rPr>
          <w:rFonts w:ascii="宋体" w:hAnsi="宋体" w:eastAsia="宋体" w:cs="宋体"/>
          <w:sz w:val="24"/>
          <w:u w:val="single"/>
        </w:rPr>
        <w:t xml:space="preserve">10</w:t>
      </w:r>
      <w:r>
        <w:rPr>
          <w:rFonts w:hint="eastAsia" w:ascii="宋体" w:hAnsi="宋体" w:eastAsia="宋体" w:cs="宋体"/>
          <w:sz w:val="24"/>
        </w:rPr>
        <w:t xml:space="preserve">点</w:t>
      </w:r>
      <w:r>
        <w:rPr>
          <w:rFonts w:ascii="宋体" w:hAnsi="宋体" w:eastAsia="宋体" w:cs="宋体"/>
          <w:sz w:val="24"/>
          <w:u w:val="single"/>
        </w:rPr>
        <w:t xml:space="preserve">30</w:t>
      </w:r>
      <w:r>
        <w:rPr>
          <w:rFonts w:hint="eastAsia" w:ascii="宋体" w:hAnsi="宋体" w:eastAsia="宋体" w:cs="宋体"/>
          <w:sz w:val="24"/>
        </w:rPr>
        <w:t xml:space="preserve">分（北京时间）前递交投标文件。</w:t>
      </w:r>
      <w:r/>
    </w:p>
    <w:p>
      <w:pPr>
        <w:ind w:firstLine="482"/>
        <w:keepLines/>
        <w:keepNext/>
        <w:spacing w:line="520" w:lineRule="exact"/>
        <w:rPr>
          <w:rFonts w:ascii="宋体" w:hAnsi="宋体" w:eastAsia="宋体" w:cs="宋体"/>
          <w:sz w:val="24"/>
        </w:rPr>
      </w:pPr>
      <w:r/>
      <w:bookmarkStart w:id="7" w:name="_Toc38985263"/>
      <w:r/>
      <w:bookmarkStart w:id="8" w:name="_Toc28359079"/>
      <w:r/>
      <w:bookmarkStart w:id="9" w:name="_Toc35393621"/>
      <w:r/>
      <w:bookmarkStart w:id="10" w:name="_Toc35393790"/>
      <w:r/>
      <w:bookmarkStart w:id="11" w:name="_Toc28359002"/>
      <w:r/>
      <w:bookmarkStart w:id="12" w:name="_Hlk24379207"/>
      <w:r>
        <w:rPr>
          <w:rFonts w:hint="eastAsia" w:ascii="宋体" w:hAnsi="宋体" w:eastAsia="宋体" w:cs="宋体"/>
          <w:b/>
          <w:sz w:val="24"/>
        </w:rPr>
        <w:t xml:space="preserve">一、项目基本情况</w:t>
      </w:r>
      <w:bookmarkEnd w:id="7"/>
      <w:r/>
      <w:bookmarkEnd w:id="8"/>
      <w:r/>
      <w:bookmarkEnd w:id="9"/>
      <w:r/>
      <w:bookmarkEnd w:id="10"/>
      <w:r/>
      <w:bookmarkEnd w:id="11"/>
      <w:r/>
      <w:bookmarkEnd w:id="12"/>
      <w:r/>
      <w:r/>
    </w:p>
    <w:p>
      <w:pPr>
        <w:ind w:firstLine="480"/>
        <w:spacing w:line="520" w:lineRule="exact"/>
        <w:rPr>
          <w:rFonts w:ascii="宋体" w:hAnsi="宋体" w:eastAsia="宋体" w:cs="宋体"/>
          <w:sz w:val="24"/>
          <w:u w:val="single"/>
          <w:shd w:val="clear" w:color="auto" w:fill="ffffff"/>
        </w:rPr>
      </w:pPr>
      <w:r>
        <w:rPr>
          <w:rFonts w:hint="eastAsia" w:ascii="宋体" w:hAnsi="宋体" w:eastAsia="宋体" w:cs="宋体"/>
          <w:sz w:val="24"/>
          <w:shd w:val="clear" w:color="auto" w:fill="ffffff"/>
        </w:rPr>
        <w:t xml:space="preserve">1.项目编号：</w:t>
      </w:r>
      <w:r>
        <w:rPr>
          <w:rFonts w:ascii="宋体" w:hAnsi="宋体" w:eastAsia="宋体" w:cs="宋体"/>
          <w:sz w:val="24"/>
          <w:shd w:val="clear" w:color="auto" w:fill="ffffff"/>
        </w:rPr>
        <w:t xml:space="preserve">JSZC-320904-JSXH-G2026-0008</w:t>
      </w:r>
      <w:r/>
    </w:p>
    <w:p>
      <w:pPr>
        <w:ind w:firstLine="480"/>
        <w:spacing w:line="520" w:lineRule="exact"/>
        <w:rPr>
          <w:rFonts w:ascii="宋体" w:hAnsi="宋体" w:eastAsia="宋体" w:cs="宋体"/>
          <w:sz w:val="24"/>
        </w:rPr>
      </w:pPr>
      <w:r>
        <w:rPr>
          <w:rFonts w:hint="eastAsia" w:ascii="宋体" w:hAnsi="宋体" w:eastAsia="宋体" w:cs="宋体"/>
          <w:sz w:val="24"/>
        </w:rPr>
        <w:t xml:space="preserve">2.项目名称：盐城市大丰区自然资源和规划局实施开展浒苔资源化利用实验项目</w:t>
      </w:r>
      <w:r/>
    </w:p>
    <w:p>
      <w:pPr>
        <w:ind w:firstLine="480"/>
        <w:spacing w:line="520" w:lineRule="exact"/>
        <w:rPr>
          <w:rFonts w:ascii="宋体" w:hAnsi="宋体" w:eastAsia="宋体" w:cs="宋体"/>
          <w:sz w:val="24"/>
        </w:rPr>
      </w:pPr>
      <w:r>
        <w:rPr>
          <w:rFonts w:hint="eastAsia" w:ascii="宋体" w:hAnsi="宋体" w:eastAsia="宋体" w:cs="宋体"/>
          <w:sz w:val="24"/>
          <w:shd w:val="clear" w:color="auto" w:fill="ffffff"/>
        </w:rPr>
        <w:t xml:space="preserve">3.采购方式：公开招标</w:t>
      </w:r>
      <w:r/>
    </w:p>
    <w:p>
      <w:pPr>
        <w:ind w:firstLine="480"/>
        <w:spacing w:line="520" w:lineRule="exact"/>
        <w:rPr>
          <w:rFonts w:ascii="宋体" w:hAnsi="宋体" w:eastAsia="宋体" w:cs="宋体"/>
          <w:sz w:val="24"/>
        </w:rPr>
      </w:pPr>
      <w:r>
        <w:rPr>
          <w:rFonts w:hint="eastAsia" w:ascii="宋体" w:hAnsi="宋体" w:eastAsia="宋体" w:cs="宋体"/>
          <w:sz w:val="24"/>
        </w:rPr>
        <w:t xml:space="preserve">4.预算金额：</w:t>
      </w:r>
      <w:r>
        <w:rPr>
          <w:rFonts w:ascii="宋体" w:hAnsi="宋体" w:eastAsia="宋体" w:cs="宋体"/>
          <w:sz w:val="24"/>
          <w:u w:val="single"/>
        </w:rPr>
        <w:t xml:space="preserve">100</w:t>
      </w:r>
      <w:r>
        <w:rPr>
          <w:rFonts w:hint="eastAsia" w:ascii="宋体" w:hAnsi="宋体" w:eastAsia="宋体" w:cs="宋体"/>
          <w:sz w:val="24"/>
        </w:rPr>
        <w:t xml:space="preserve">万元</w:t>
      </w:r>
      <w:r/>
    </w:p>
    <w:p>
      <w:pPr>
        <w:ind w:firstLine="480"/>
        <w:spacing w:line="520" w:lineRule="exact"/>
        <w:rPr>
          <w:rFonts w:ascii="宋体" w:hAnsi="宋体" w:eastAsia="宋体" w:cs="宋体"/>
          <w:sz w:val="24"/>
          <w:shd w:val="clear" w:color="ffffff" w:fill="d9d9d9"/>
        </w:rPr>
      </w:pPr>
      <w:r>
        <w:rPr>
          <w:rFonts w:hint="eastAsia" w:ascii="宋体" w:hAnsi="宋体" w:eastAsia="宋体" w:cs="宋体"/>
          <w:sz w:val="24"/>
          <w:shd w:val="clear" w:color="auto" w:fill="ffffff"/>
        </w:rPr>
        <w:t xml:space="preserve">5.最高限价：</w:t>
      </w:r>
      <w:r>
        <w:rPr>
          <w:rFonts w:ascii="宋体" w:hAnsi="宋体" w:eastAsia="宋体" w:cs="宋体"/>
          <w:sz w:val="24"/>
          <w:u w:val="single"/>
        </w:rPr>
        <w:t xml:space="preserve">250</w:t>
      </w:r>
      <w:r>
        <w:rPr>
          <w:rFonts w:hint="eastAsia" w:ascii="宋体" w:hAnsi="宋体" w:eastAsia="宋体" w:cs="宋体"/>
          <w:sz w:val="24"/>
        </w:rPr>
        <w:t xml:space="preserve">元/吨，处置数量暂定</w:t>
      </w:r>
      <w:r>
        <w:rPr>
          <w:rFonts w:ascii="宋体" w:hAnsi="宋体" w:eastAsia="宋体" w:cs="宋体"/>
          <w:sz w:val="24"/>
        </w:rPr>
        <w:t xml:space="preserve">4000吨</w:t>
      </w:r>
      <w:r/>
    </w:p>
    <w:p>
      <w:pPr>
        <w:ind w:firstLine="480"/>
        <w:spacing w:line="520" w:lineRule="exact"/>
        <w:rPr>
          <w:rFonts w:ascii="宋体" w:hAnsi="宋体" w:eastAsia="宋体" w:cs="宋体"/>
          <w:sz w:val="24"/>
        </w:rPr>
      </w:pPr>
      <w:r>
        <w:rPr>
          <w:rFonts w:hint="eastAsia" w:ascii="宋体" w:hAnsi="宋体" w:eastAsia="宋体" w:cs="宋体"/>
          <w:sz w:val="24"/>
        </w:rPr>
        <w:t xml:space="preserve">6.采购需求（简介）：</w:t>
      </w:r>
      <w:r>
        <w:rPr>
          <w:rFonts w:hint="eastAsia" w:ascii="宋体" w:hAnsi="宋体" w:eastAsia="宋体" w:cs="宋体"/>
          <w:sz w:val="24"/>
        </w:rPr>
        <w:t xml:space="preserve">根据省浒苔绿潮联防联控工作领导小组办公室有关通知精神，省浒苔绿潮防控工作领导小组办公室下发了《2</w:t>
      </w:r>
      <w:r>
        <w:rPr>
          <w:rFonts w:ascii="宋体" w:hAnsi="宋体" w:eastAsia="宋体" w:cs="宋体"/>
          <w:sz w:val="24"/>
        </w:rPr>
        <w:t xml:space="preserve">026</w:t>
      </w:r>
      <w:r>
        <w:rPr>
          <w:rFonts w:hint="eastAsia" w:ascii="宋体" w:hAnsi="宋体" w:eastAsia="宋体" w:cs="宋体"/>
          <w:sz w:val="24"/>
        </w:rPr>
        <w:t xml:space="preserve">年江苏省浒苔绿潮联防联控工作方案》</w:t>
      </w:r>
      <w:r>
        <w:rPr>
          <w:rFonts w:ascii="宋体" w:hAnsi="宋体" w:eastAsia="宋体" w:cs="宋体"/>
          <w:sz w:val="24"/>
        </w:rPr>
        <w:t xml:space="preserve">等文件，对2026年浒苔绿潮防控工作进行了部署。为切实推进各项防控工作落到实处，完成年度工作任务，经研究，现对浒苔资源化利用进行公开招标。</w:t>
      </w:r>
      <w:r/>
    </w:p>
    <w:p>
      <w:pPr>
        <w:ind w:firstLine="480"/>
        <w:spacing w:line="520" w:lineRule="exact"/>
        <w:rPr>
          <w:rFonts w:ascii="宋体" w:hAnsi="宋体" w:eastAsia="宋体" w:cs="宋体"/>
          <w:sz w:val="24"/>
        </w:rPr>
      </w:pPr>
      <w:r>
        <w:rPr>
          <w:rFonts w:hint="eastAsia" w:ascii="宋体" w:hAnsi="宋体" w:eastAsia="宋体" w:cs="宋体"/>
          <w:sz w:val="24"/>
        </w:rPr>
        <w:t xml:space="preserve">7.合同履行期限：合同签订后6</w:t>
      </w:r>
      <w:r>
        <w:rPr>
          <w:rFonts w:ascii="宋体" w:hAnsi="宋体" w:eastAsia="宋体" w:cs="宋体"/>
          <w:sz w:val="24"/>
        </w:rPr>
        <w:t xml:space="preserve">0</w:t>
      </w:r>
      <w:r>
        <w:rPr>
          <w:rFonts w:hint="eastAsia" w:ascii="宋体" w:hAnsi="宋体" w:eastAsia="宋体" w:cs="宋体"/>
          <w:sz w:val="24"/>
        </w:rPr>
        <w:t xml:space="preserve">日历天，按照上级部门及有关政策文件要求对浒苔进行处置，按照文件规定申报台账资料，同时负责上级部门迎检工作（具体时间以实际工作天数为准）。</w:t>
      </w:r>
      <w:r/>
    </w:p>
    <w:p>
      <w:pPr>
        <w:ind w:firstLine="480"/>
        <w:spacing w:line="520" w:lineRule="exact"/>
        <w:rPr>
          <w:rFonts w:ascii="宋体" w:hAnsi="宋体" w:eastAsia="宋体" w:cs="宋体"/>
          <w:sz w:val="24"/>
        </w:rPr>
      </w:pPr>
      <w:r>
        <w:rPr>
          <w:rFonts w:hint="eastAsia" w:ascii="宋体" w:hAnsi="宋体" w:eastAsia="宋体" w:cs="宋体"/>
          <w:sz w:val="24"/>
        </w:rPr>
        <w:t xml:space="preserve">8.本项目不接受联合体参与投标</w:t>
      </w:r>
      <w:r/>
    </w:p>
    <w:p>
      <w:pPr>
        <w:ind w:firstLine="482"/>
        <w:keepLines/>
        <w:keepNext/>
        <w:spacing w:line="520" w:lineRule="exact"/>
        <w:rPr>
          <w:rFonts w:ascii="宋体" w:hAnsi="宋体" w:eastAsia="宋体" w:cs="宋体"/>
          <w:sz w:val="24"/>
        </w:rPr>
      </w:pPr>
      <w:r/>
      <w:bookmarkStart w:id="13" w:name="_Toc28359003"/>
      <w:r/>
      <w:bookmarkStart w:id="14" w:name="_Toc35393791"/>
      <w:r/>
      <w:bookmarkStart w:id="15" w:name="_Toc38985264"/>
      <w:r/>
      <w:bookmarkStart w:id="16" w:name="_Toc28359080"/>
      <w:r/>
      <w:bookmarkStart w:id="17" w:name="_Toc35393622"/>
      <w:r>
        <w:rPr>
          <w:rFonts w:hint="eastAsia" w:ascii="宋体" w:hAnsi="宋体" w:eastAsia="宋体" w:cs="宋体"/>
          <w:b/>
          <w:sz w:val="24"/>
        </w:rPr>
        <w:t xml:space="preserve">二、投标申请人的资格要求：</w:t>
      </w:r>
      <w:bookmarkEnd w:id="13"/>
      <w:r/>
      <w:bookmarkEnd w:id="14"/>
      <w:r/>
      <w:bookmarkEnd w:id="15"/>
      <w:r/>
      <w:bookmarkEnd w:id="16"/>
      <w:r/>
      <w:bookmarkEnd w:id="17"/>
      <w:r/>
      <w:r/>
    </w:p>
    <w:p>
      <w:pPr>
        <w:ind w:firstLine="480"/>
        <w:spacing w:line="520" w:lineRule="exact"/>
        <w:rPr>
          <w:rFonts w:ascii="宋体" w:hAnsi="宋体" w:eastAsia="宋体" w:cs="宋体"/>
          <w:sz w:val="24"/>
        </w:rPr>
      </w:pPr>
      <w:r>
        <w:rPr>
          <w:rFonts w:hint="eastAsia" w:ascii="宋体" w:hAnsi="宋体" w:eastAsia="宋体" w:cs="宋体"/>
          <w:sz w:val="24"/>
        </w:rPr>
        <w:t xml:space="preserve">1.满足《中华人民共和国政府采购法》第二十二条规定，并提供下列材料：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1.1 法人或者其他组织的营业执照等证明文件；</w:t>
      </w:r>
      <w:r/>
    </w:p>
    <w:p>
      <w:pPr>
        <w:ind w:firstLine="480"/>
        <w:spacing w:line="520" w:lineRule="exact"/>
        <w:rPr>
          <w:rFonts w:ascii="宋体" w:hAnsi="宋体" w:eastAsia="宋体" w:cs="宋体"/>
          <w:sz w:val="24"/>
        </w:rPr>
      </w:pPr>
      <w:r>
        <w:rPr>
          <w:rFonts w:hint="eastAsia" w:ascii="宋体" w:hAnsi="宋体" w:eastAsia="宋体" w:cs="宋体"/>
          <w:sz w:val="24"/>
        </w:rPr>
        <w:t xml:space="preserve">1.2上一年度的财务状况报告（至少提供资产负债表、利润表、现金流量表，投标人成立不满一年无需提供）；</w:t>
      </w:r>
      <w:r/>
    </w:p>
    <w:p>
      <w:pPr>
        <w:ind w:firstLine="480"/>
        <w:spacing w:line="520" w:lineRule="exact"/>
        <w:rPr>
          <w:rFonts w:ascii="宋体" w:hAnsi="宋体" w:eastAsia="宋体" w:cs="宋体"/>
          <w:sz w:val="24"/>
        </w:rPr>
      </w:pPr>
      <w:r>
        <w:rPr>
          <w:rFonts w:hint="eastAsia" w:ascii="宋体" w:hAnsi="宋体" w:eastAsia="宋体" w:cs="宋体"/>
          <w:sz w:val="24"/>
        </w:rPr>
        <w:t xml:space="preserve">1.3具备履行合同所必需的设备和专业技术能力的书面声明；</w:t>
      </w:r>
      <w:r/>
    </w:p>
    <w:p>
      <w:pPr>
        <w:ind w:firstLine="480"/>
        <w:spacing w:line="520" w:lineRule="exact"/>
        <w:rPr>
          <w:rFonts w:ascii="宋体" w:hAnsi="宋体" w:eastAsia="宋体" w:cs="宋体"/>
          <w:sz w:val="24"/>
        </w:rPr>
      </w:pPr>
      <w:r>
        <w:rPr>
          <w:rFonts w:hint="eastAsia" w:ascii="宋体" w:hAnsi="宋体" w:eastAsia="宋体" w:cs="宋体"/>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1.5参加政府采购活动前3年内在经营活动中没有重大违法记录的书面声明。</w:t>
      </w:r>
      <w:r/>
    </w:p>
    <w:p>
      <w:pPr>
        <w:ind w:firstLine="480"/>
        <w:spacing w:line="520" w:lineRule="exact"/>
        <w:rPr>
          <w:rFonts w:ascii="宋体" w:hAnsi="宋体" w:eastAsia="宋体" w:cs="宋体"/>
          <w:sz w:val="24"/>
        </w:rPr>
      </w:pPr>
      <w:r>
        <w:rPr>
          <w:rFonts w:hint="eastAsia" w:ascii="宋体" w:hAnsi="宋体" w:eastAsia="宋体" w:cs="宋体"/>
          <w:sz w:val="24"/>
        </w:rPr>
        <w:t xml:space="preserve">1.6法律、行政法规规定的其他条件。</w:t>
      </w:r>
      <w:r/>
    </w:p>
    <w:p>
      <w:pPr>
        <w:ind w:firstLine="480"/>
        <w:spacing w:line="520" w:lineRule="exact"/>
        <w:rPr>
          <w:rFonts w:ascii="宋体" w:hAnsi="宋体" w:eastAsia="宋体" w:cs="宋体"/>
          <w:sz w:val="24"/>
        </w:rPr>
      </w:pPr>
      <w:r>
        <w:rPr>
          <w:rFonts w:hint="eastAsia" w:ascii="宋体" w:hAnsi="宋体" w:eastAsia="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1.8单位负责人为同一人或者存在直接控股、管理关系的不同供应商，不得参加同一合同项下的政府采购活动。</w:t>
      </w:r>
      <w:r/>
    </w:p>
    <w:p>
      <w:pPr>
        <w:ind w:firstLine="480"/>
        <w:spacing w:line="520" w:lineRule="exact"/>
        <w:rPr>
          <w:rFonts w:ascii="宋体" w:hAnsi="宋体" w:eastAsia="宋体" w:cs="宋体"/>
          <w:sz w:val="24"/>
        </w:rPr>
      </w:pPr>
      <w:r>
        <w:rPr>
          <w:rFonts w:hint="eastAsia" w:ascii="宋体" w:hAnsi="宋体" w:eastAsia="宋体" w:cs="宋体"/>
          <w:sz w:val="24"/>
        </w:rPr>
        <w:t xml:space="preserve">2.落实政府采购政策需满足的资格要求：无</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3.本项目的特定资格要求：无。</w:t>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三、获取招标文件</w:t>
      </w:r>
      <w:r/>
    </w:p>
    <w:p>
      <w:pPr>
        <w:ind w:firstLine="480"/>
        <w:spacing w:line="520" w:lineRule="exact"/>
        <w:shd w:val="clear" w:color="auto" w:fill="ffffff"/>
        <w:widowControl/>
        <w:rPr>
          <w:rFonts w:ascii="宋体" w:hAnsi="宋体" w:eastAsia="宋体" w:cs="宋体"/>
          <w:sz w:val="24"/>
        </w:rPr>
      </w:pPr>
      <w:r/>
      <w:bookmarkStart w:id="18" w:name="_Toc35393793"/>
      <w:r/>
      <w:bookmarkStart w:id="19" w:name="_Toc28359082"/>
      <w:r/>
      <w:bookmarkStart w:id="20" w:name="_Toc38985266"/>
      <w:r/>
      <w:bookmarkStart w:id="21" w:name="_Toc35393624"/>
      <w:r/>
      <w:bookmarkStart w:id="22" w:name="_Toc28359005"/>
      <w:r>
        <w:rPr>
          <w:rFonts w:hint="eastAsia" w:ascii="宋体" w:hAnsi="宋体" w:eastAsia="宋体" w:cs="宋体"/>
          <w:sz w:val="24"/>
        </w:rPr>
        <w:t xml:space="preserve">1.时间：</w:t>
      </w:r>
      <w:bookmarkEnd w:id="18"/>
      <w:r/>
      <w:bookmarkEnd w:id="19"/>
      <w:r/>
      <w:bookmarkEnd w:id="20"/>
      <w:r/>
      <w:bookmarkEnd w:id="21"/>
      <w:r/>
      <w:bookmarkEnd w:id="22"/>
      <w:r>
        <w:rPr>
          <w:rFonts w:hint="eastAsia" w:ascii="宋体" w:hAnsi="宋体" w:eastAsia="宋体" w:cs="宋体"/>
          <w:sz w:val="24"/>
        </w:rPr>
        <w:t xml:space="preserve">自招标文件公告发布之日起5个工作日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2.地点：“苏采云”系统</w:t>
      </w:r>
      <w:r>
        <w:rPr>
          <w:rFonts w:ascii="宋体" w:hAnsi="宋体" w:eastAsia="宋体" w:cs="宋体"/>
          <w:sz w:val="24"/>
        </w:rPr>
        <w:t xml:space="preserve">（投标人必须在苏采云系统中获取采购文件，方能参与政府采购项目）</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3.方式：本项目采用网上注册登记方式（网址：</w:t>
      </w:r>
      <w:r>
        <w:rPr>
          <w:rFonts w:ascii="宋体" w:hAnsi="宋体" w:eastAsia="宋体" w:cs="宋体"/>
          <w:sz w:val="24"/>
        </w:rPr>
        <w:t xml:space="preserve">http://jszfcg.jsczt.cn/</w:t>
      </w:r>
      <w:r>
        <w:rPr>
          <w:rFonts w:hint="eastAsia" w:ascii="宋体" w:hAnsi="宋体" w:eastAsia="宋体" w:cs="宋体"/>
          <w:sz w:val="24"/>
        </w:rPr>
        <w:t xml:space="preserve">）</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4.售价：0元</w:t>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四、提交投标文件截止时间、开标时间和地点</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1.时间：</w:t>
      </w:r>
      <w:r>
        <w:rPr>
          <w:rFonts w:ascii="宋体" w:hAnsi="宋体" w:eastAsia="宋体" w:cs="宋体"/>
          <w:sz w:val="24"/>
          <w:u w:val="single"/>
        </w:rPr>
        <w:t xml:space="preserve">2026</w:t>
      </w:r>
      <w:r>
        <w:rPr>
          <w:rFonts w:hint="eastAsia" w:ascii="宋体" w:hAnsi="宋体" w:eastAsia="宋体" w:cs="宋体"/>
          <w:sz w:val="24"/>
        </w:rPr>
        <w:t xml:space="preserve">年</w:t>
      </w:r>
      <w:r>
        <w:rPr>
          <w:rFonts w:ascii="宋体" w:hAnsi="宋体" w:eastAsia="宋体" w:cs="宋体"/>
          <w:sz w:val="24"/>
          <w:u w:val="single"/>
        </w:rPr>
        <w:t xml:space="preserve">4</w:t>
      </w:r>
      <w:r>
        <w:rPr>
          <w:rFonts w:hint="eastAsia" w:ascii="宋体" w:hAnsi="宋体" w:eastAsia="宋体" w:cs="宋体"/>
          <w:sz w:val="24"/>
        </w:rPr>
        <w:t xml:space="preserve">月</w:t>
      </w:r>
      <w:r>
        <w:rPr>
          <w:rFonts w:hint="eastAsia" w:ascii="宋体" w:hAnsi="宋体" w:eastAsia="宋体" w:cs="宋体"/>
          <w:sz w:val="24"/>
        </w:rPr>
        <w:t xml:space="preserve">2</w:t>
      </w:r>
      <w:r>
        <w:rPr>
          <w:rFonts w:ascii="宋体" w:hAnsi="宋体" w:eastAsia="宋体" w:cs="宋体"/>
          <w:sz w:val="24"/>
        </w:rPr>
        <w:t xml:space="preserve">8</w:t>
      </w:r>
      <w:r>
        <w:rPr>
          <w:rFonts w:hint="eastAsia" w:ascii="宋体" w:hAnsi="宋体" w:eastAsia="宋体" w:cs="宋体"/>
          <w:sz w:val="24"/>
        </w:rPr>
        <w:t xml:space="preserve">日</w:t>
      </w:r>
      <w:r>
        <w:rPr>
          <w:rFonts w:ascii="宋体" w:hAnsi="宋体" w:eastAsia="宋体" w:cs="宋体"/>
          <w:bCs/>
          <w:sz w:val="24"/>
        </w:rPr>
        <w:t xml:space="preserve">10</w:t>
      </w:r>
      <w:bookmarkStart w:id="23" w:name="_GoBack"/>
      <w:r/>
      <w:bookmarkEnd w:id="23"/>
      <w:r>
        <w:rPr>
          <w:rFonts w:hint="eastAsia" w:ascii="宋体" w:hAnsi="宋体" w:eastAsia="宋体" w:cs="宋体"/>
          <w:bCs/>
          <w:sz w:val="24"/>
        </w:rPr>
        <w:t xml:space="preserve">:</w:t>
      </w:r>
      <w:r>
        <w:rPr>
          <w:rFonts w:ascii="宋体" w:hAnsi="宋体" w:eastAsia="宋体" w:cs="宋体"/>
          <w:bCs/>
          <w:sz w:val="24"/>
        </w:rPr>
        <w:t xml:space="preserve">3</w:t>
      </w:r>
      <w:r>
        <w:rPr>
          <w:rFonts w:hint="eastAsia" w:ascii="宋体" w:hAnsi="宋体" w:eastAsia="宋体" w:cs="宋体"/>
          <w:bCs/>
          <w:sz w:val="24"/>
        </w:rPr>
        <w:t xml:space="preserve">0:00</w:t>
      </w:r>
      <w:r>
        <w:rPr>
          <w:rFonts w:hint="eastAsia" w:ascii="宋体" w:hAnsi="宋体" w:eastAsia="宋体" w:cs="宋体"/>
          <w:sz w:val="24"/>
        </w:rPr>
        <w:t xml:space="preserve">（北京时间）。</w:t>
      </w:r>
      <w:r/>
    </w:p>
    <w:p>
      <w:pPr>
        <w:ind w:firstLine="480"/>
        <w:spacing w:line="520" w:lineRule="exact"/>
        <w:rPr>
          <w:rFonts w:ascii="宋体" w:hAnsi="宋体" w:eastAsia="宋体" w:cs="宋体"/>
          <w:sz w:val="24"/>
        </w:rPr>
      </w:pPr>
      <w:r>
        <w:rPr>
          <w:rFonts w:hint="eastAsia" w:ascii="宋体" w:hAnsi="宋体" w:eastAsia="宋体" w:cs="宋体"/>
          <w:sz w:val="24"/>
        </w:rPr>
        <w:t xml:space="preserve">2.地点：苏采云“不见面”开标大厅 。</w:t>
      </w:r>
      <w:r/>
    </w:p>
    <w:p>
      <w:pPr>
        <w:ind w:firstLine="482"/>
        <w:keepLines/>
        <w:keepNext/>
        <w:spacing w:line="520" w:lineRule="exact"/>
        <w:rPr>
          <w:rFonts w:ascii="宋体" w:hAnsi="宋体" w:eastAsia="宋体" w:cs="宋体"/>
          <w:sz w:val="24"/>
        </w:rPr>
      </w:pPr>
      <w:r/>
      <w:bookmarkStart w:id="24" w:name="_Toc35393625"/>
      <w:r/>
      <w:bookmarkStart w:id="25" w:name="_Toc38985267"/>
      <w:r/>
      <w:bookmarkStart w:id="26" w:name="_Toc28359084"/>
      <w:r/>
      <w:bookmarkStart w:id="27" w:name="_Toc35393794"/>
      <w:r/>
      <w:bookmarkStart w:id="28" w:name="_Toc28359007"/>
      <w:r>
        <w:rPr>
          <w:rFonts w:hint="eastAsia" w:ascii="宋体" w:hAnsi="宋体" w:eastAsia="宋体" w:cs="宋体"/>
          <w:b/>
          <w:sz w:val="24"/>
        </w:rPr>
        <w:t xml:space="preserve">五、公告期限</w:t>
      </w:r>
      <w:bookmarkEnd w:id="24"/>
      <w:r/>
      <w:bookmarkEnd w:id="25"/>
      <w:r/>
      <w:bookmarkEnd w:id="26"/>
      <w:r/>
      <w:bookmarkEnd w:id="27"/>
      <w:r/>
      <w:bookmarkEnd w:id="28"/>
      <w:r/>
      <w:r/>
    </w:p>
    <w:p>
      <w:pPr>
        <w:ind w:firstLine="480"/>
        <w:spacing w:line="520" w:lineRule="exact"/>
        <w:shd w:val="clear" w:color="auto" w:fill="ffffff"/>
        <w:widowControl/>
        <w:rPr>
          <w:rFonts w:ascii="宋体" w:hAnsi="宋体" w:eastAsia="宋体" w:cs="宋体"/>
          <w:sz w:val="24"/>
          <w:shd w:val="clear" w:color="auto" w:fill="ffffff"/>
        </w:rPr>
      </w:pPr>
      <w:r/>
      <w:bookmarkStart w:id="29" w:name="_Toc35393626"/>
      <w:r/>
      <w:bookmarkStart w:id="30" w:name="_Toc35393795"/>
      <w:r/>
      <w:bookmarkStart w:id="31" w:name="_Toc38985268"/>
      <w:r>
        <w:rPr>
          <w:rFonts w:hint="eastAsia" w:ascii="宋体" w:hAnsi="宋体" w:eastAsia="宋体" w:cs="宋体"/>
          <w:sz w:val="24"/>
          <w:shd w:val="clear" w:color="auto" w:fill="ffffff"/>
        </w:rPr>
        <w:t xml:space="preserve">自本公告发布之日起5个工作日。</w:t>
      </w:r>
      <w:bookmarkEnd w:id="29"/>
      <w:r/>
      <w:bookmarkEnd w:id="30"/>
      <w:r/>
      <w:bookmarkEnd w:id="31"/>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六、其他补充事宜</w:t>
      </w:r>
      <w:r/>
    </w:p>
    <w:p>
      <w:pPr>
        <w:ind w:firstLine="480"/>
        <w:spacing w:line="520" w:lineRule="exact"/>
        <w:shd w:val="clear" w:color="auto" w:fill="ffffff"/>
        <w:widowControl/>
        <w:rPr>
          <w:rFonts w:ascii="宋体" w:hAnsi="宋体" w:eastAsia="宋体" w:cs="宋体"/>
          <w:sz w:val="24"/>
          <w:shd w:val="clear" w:color="auto" w:fill="ffffff"/>
        </w:rPr>
      </w:pPr>
      <w:r/>
      <w:bookmarkStart w:id="32" w:name="_Toc28359018"/>
      <w:r>
        <w:rPr>
          <w:rFonts w:hint="eastAsia" w:ascii="宋体" w:hAnsi="宋体" w:eastAsia="宋体" w:cs="宋体"/>
          <w:sz w:val="24"/>
          <w:shd w:val="clear" w:color="auto" w:fill="ffffff"/>
        </w:rPr>
        <w:t xml:space="preserve">1.根据省财政厅《关于更换全省政府采购交易系统CA数字证书和电子签章的通知》（苏财购〔2023〕101号），“苏采云”政府采购交易系统（以下简称苏采云系统）的CA数字证</w:t>
      </w:r>
      <w:r>
        <w:rPr>
          <w:rFonts w:hint="eastAsia" w:ascii="宋体" w:hAnsi="宋体" w:eastAsia="宋体" w:cs="宋体"/>
          <w:sz w:val="24"/>
          <w:shd w:val="clear" w:color="auto" w:fill="ffffff"/>
        </w:rPr>
        <w:t xml:space="preserve">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2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2.潜在供应商访问电子招标响应交易平台的网络地址和方法： </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2.2 潜在投标人访问“苏采云”系统方法：江苏省政府采购网首页-“苏采云”链接。 </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2.3 采购文件（后缀名为“.kedt”）、供应商操作手册及政府采购客户端 工具可通过“苏采云”系统相应链接进行下载。 </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2.4 采购代理机构将数据电文形式的采购文件加载至“苏采云”系统，供潜在供应商下载或者查阅。 </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ind w:firstLine="480"/>
        <w:spacing w:line="52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3.有关本次招标的事项若存在变动或修改，敬请及时关注“</w:t>
      </w:r>
      <w:r>
        <w:rPr>
          <w:rFonts w:hint="eastAsia" w:ascii="宋体" w:hAnsi="宋体" w:eastAsia="宋体" w:cs="宋体"/>
          <w:sz w:val="24"/>
        </w:rPr>
        <w:t xml:space="preserve">中国政府采购网”“</w:t>
      </w:r>
      <w:r>
        <w:rPr>
          <w:rFonts w:hint="eastAsia" w:ascii="宋体" w:hAnsi="宋体" w:eastAsia="宋体" w:cs="宋体"/>
          <w:sz w:val="24"/>
          <w:shd w:val="clear" w:color="auto" w:fill="ffffff"/>
        </w:rPr>
        <w:t xml:space="preserve">江苏政府采购网”“盐城市政府采购网”发布的更正公告。</w:t>
      </w:r>
      <w:r/>
    </w:p>
    <w:p>
      <w:pPr>
        <w:ind w:firstLine="480"/>
        <w:spacing w:line="52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4.本次招标不收取投标保证金，不收取质量保证金。</w:t>
      </w:r>
      <w:r/>
    </w:p>
    <w:p>
      <w:pPr>
        <w:ind w:firstLine="482"/>
        <w:spacing w:line="520" w:lineRule="exact"/>
        <w:shd w:val="clear" w:color="auto" w:fill="ffffff"/>
        <w:widowControl/>
        <w:rPr>
          <w:rFonts w:ascii="宋体" w:hAnsi="宋体" w:eastAsia="宋体" w:cs="宋体"/>
          <w:b/>
          <w:sz w:val="24"/>
          <w:shd w:val="clear" w:color="auto" w:fill="ffffff"/>
        </w:rPr>
        <w:outlineLvl w:val="1"/>
      </w:pPr>
      <w:r>
        <w:rPr>
          <w:rFonts w:ascii="宋体" w:hAnsi="宋体" w:eastAsia="宋体" w:cs="宋体"/>
          <w:b/>
          <w:sz w:val="24"/>
          <w:shd w:val="clear" w:color="auto" w:fill="ffffff"/>
        </w:rPr>
        <w:t xml:space="preserve">七、对本次招标提出询问，请按以下方式联系</w:t>
      </w:r>
      <w:bookmarkEnd w:id="32"/>
      <w:r/>
      <w:r/>
    </w:p>
    <w:p>
      <w:pPr>
        <w:ind w:firstLine="480"/>
        <w:spacing w:line="520" w:lineRule="exact"/>
        <w:shd w:val="clear" w:color="auto" w:fill="ffffff"/>
        <w:widowControl/>
        <w:rPr>
          <w:rFonts w:ascii="宋体" w:hAnsi="宋体" w:eastAsia="宋体" w:cs="宋体"/>
          <w:sz w:val="24"/>
          <w:shd w:val="clear" w:color="auto" w:fill="ffffff"/>
        </w:rPr>
        <w:outlineLvl w:val="1"/>
      </w:pPr>
      <w:r>
        <w:rPr>
          <w:rFonts w:ascii="宋体" w:hAnsi="宋体" w:eastAsia="宋体" w:cs="宋体"/>
          <w:sz w:val="24"/>
          <w:shd w:val="clear" w:color="auto" w:fill="ffffff"/>
        </w:rPr>
        <w:t xml:space="preserve">1.采购人信息</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采购人：</w:t>
      </w:r>
      <w:r>
        <w:rPr>
          <w:rFonts w:ascii="宋体" w:hAnsi="宋体" w:eastAsia="宋体" w:cs="宋体"/>
          <w:sz w:val="24"/>
          <w:shd w:val="clear" w:color="auto" w:fill="ffffff"/>
        </w:rPr>
        <w:t xml:space="preserve">盐城市大丰区自然资源和规划局</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地址：盐城市大丰区幸福西大街</w:t>
      </w:r>
      <w:r>
        <w:rPr>
          <w:rFonts w:ascii="宋体" w:hAnsi="宋体" w:eastAsia="宋体" w:cs="宋体"/>
          <w:sz w:val="24"/>
          <w:shd w:val="clear" w:color="auto" w:fill="ffffff"/>
        </w:rPr>
        <w:t xml:space="preserve">9号</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联系人：佘世春</w:t>
      </w:r>
      <w:r/>
    </w:p>
    <w:p>
      <w:pPr>
        <w:ind w:firstLine="480"/>
        <w:spacing w:line="520" w:lineRule="exact"/>
        <w:rPr>
          <w:rFonts w:ascii="宋体" w:hAnsi="宋体" w:eastAsia="宋体" w:cs="宋体"/>
          <w:sz w:val="24"/>
          <w:shd w:val="clear" w:color="auto" w:fill="ffffff"/>
        </w:rPr>
      </w:pPr>
      <w:r>
        <w:rPr>
          <w:rFonts w:ascii="宋体" w:hAnsi="宋体" w:eastAsia="宋体" w:cs="宋体"/>
          <w:sz w:val="24"/>
          <w:shd w:val="clear" w:color="auto" w:fill="ffffff"/>
        </w:rPr>
        <w:t xml:space="preserve">联系方式：18921820723 　</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2、采购代理机构信息</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采购代理机构：江苏兴华工程项目管理咨询有限公司</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联系地址：大丰高新区五一路5号希望小镇1号楼</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 系 人：邹海君</w:t>
      </w:r>
      <w:r/>
    </w:p>
    <w:p>
      <w:pPr>
        <w:ind w:firstLine="480"/>
        <w:spacing w:line="520" w:lineRule="exact"/>
        <w:rPr>
          <w:rFonts w:ascii="宋体" w:hAnsi="宋体" w:eastAsia="宋体" w:cs="宋体"/>
          <w:sz w:val="24"/>
        </w:rPr>
      </w:pPr>
      <w:r>
        <w:rPr>
          <w:rFonts w:hint="eastAsia" w:ascii="宋体" w:hAnsi="宋体" w:eastAsia="宋体" w:cs="宋体"/>
          <w:sz w:val="24"/>
          <w:shd w:val="clear" w:color="auto" w:fill="ffffff"/>
        </w:rPr>
        <w:t xml:space="preserve">联系电话：0515-83839668 、13921826080</w:t>
      </w:r>
      <w:r/>
    </w:p>
    <w:p>
      <w:pPr>
        <w:ind w:firstLine="480"/>
        <w:spacing w:line="520" w:lineRule="exact"/>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br w:type="page" w:clear="all"/>
      </w:r>
      <w:r/>
    </w:p>
    <w:p>
      <w:pPr>
        <w:ind w:firstLine="482"/>
        <w:spacing w:line="520" w:lineRule="exact"/>
        <w:rPr>
          <w:rFonts w:ascii="宋体" w:hAnsi="宋体" w:eastAsia="宋体" w:cs="宋体"/>
          <w:b/>
          <w:sz w:val="24"/>
        </w:rPr>
      </w:pPr>
      <w:r>
        <w:rPr>
          <w:rFonts w:ascii="宋体" w:hAnsi="宋体" w:eastAsia="宋体" w:cs="宋体"/>
          <w:b/>
          <w:sz w:val="24"/>
        </w:rPr>
      </w:r>
      <w:r/>
    </w:p>
    <w:p>
      <w:pPr>
        <w:pStyle w:val="880"/>
        <w:jc w:val="center"/>
        <w:keepLines/>
        <w:keepNext/>
        <w:spacing w:beforeAutospacing="0" w:afterAutospacing="0" w:line="415" w:lineRule="auto"/>
        <w:rPr>
          <w:rFonts w:ascii="宋体" w:hAnsi="宋体" w:eastAsia="宋体"/>
        </w:rPr>
      </w:pPr>
      <w:r>
        <w:rPr>
          <w:rFonts w:hint="eastAsia" w:ascii="宋体" w:hAnsi="宋体" w:eastAsia="宋体" w:cs="黑体"/>
          <w:b/>
          <w:sz w:val="44"/>
          <w:szCs w:val="44"/>
        </w:rPr>
        <w:t xml:space="preserve">第二章  </w:t>
      </w:r>
      <w:bookmarkStart w:id="33" w:name="_Toc20823274"/>
      <w:r/>
      <w:bookmarkStart w:id="34" w:name="_Toc120614213"/>
      <w:r/>
      <w:bookmarkStart w:id="35" w:name="_Toc16938518"/>
      <w:r/>
      <w:bookmarkStart w:id="36" w:name="_Toc513029202"/>
      <w:r/>
      <w:bookmarkEnd w:id="6"/>
      <w:r>
        <w:rPr>
          <w:rFonts w:hint="eastAsia" w:ascii="宋体" w:hAnsi="宋体" w:eastAsia="宋体" w:cs="黑体"/>
          <w:b/>
          <w:sz w:val="44"/>
          <w:szCs w:val="44"/>
        </w:rPr>
        <w:t xml:space="preserve">投标人须知</w:t>
      </w:r>
      <w:bookmarkEnd w:id="33"/>
      <w:r/>
      <w:bookmarkEnd w:id="34"/>
      <w:r/>
      <w:bookmarkEnd w:id="35"/>
      <w:r/>
      <w:bookmarkEnd w:id="36"/>
      <w:r/>
      <w:r/>
    </w:p>
    <w:p>
      <w:pPr>
        <w:pStyle w:val="880"/>
        <w:ind w:firstLine="482"/>
        <w:jc w:val="both"/>
        <w:keepLines/>
        <w:keepNext/>
        <w:spacing w:beforeAutospacing="0" w:afterAutospacing="0" w:line="520" w:lineRule="exact"/>
        <w:rPr>
          <w:rFonts w:ascii="宋体" w:hAnsi="宋体" w:eastAsia="宋体" w:cs="宋体"/>
        </w:rPr>
      </w:pPr>
      <w:r/>
      <w:bookmarkStart w:id="37" w:name="_Toc513029203"/>
      <w:r/>
      <w:bookmarkStart w:id="38" w:name="_Toc20823275"/>
      <w:r/>
      <w:bookmarkStart w:id="39" w:name="_Toc16938519"/>
      <w:r/>
      <w:bookmarkStart w:id="40" w:name="_Toc120614214"/>
      <w:r>
        <w:rPr>
          <w:rFonts w:hint="eastAsia" w:ascii="宋体" w:hAnsi="宋体" w:eastAsia="宋体" w:cs="宋体"/>
          <w:b/>
        </w:rPr>
        <w:t xml:space="preserve">一、总则</w:t>
      </w:r>
      <w:bookmarkEnd w:id="37"/>
      <w:r/>
      <w:bookmarkEnd w:id="38"/>
      <w:r/>
      <w:bookmarkEnd w:id="39"/>
      <w:r/>
      <w:bookmarkEnd w:id="40"/>
      <w:r/>
      <w:r/>
    </w:p>
    <w:p>
      <w:pPr>
        <w:pStyle w:val="880"/>
        <w:ind w:firstLine="480"/>
        <w:jc w:val="both"/>
        <w:keepLines/>
        <w:keepNext/>
        <w:spacing w:beforeAutospacing="0" w:afterAutospacing="0" w:line="520" w:lineRule="exact"/>
        <w:rPr>
          <w:rFonts w:ascii="宋体" w:hAnsi="宋体" w:eastAsia="宋体" w:cs="宋体"/>
        </w:rPr>
      </w:pPr>
      <w:r/>
      <w:bookmarkStart w:id="41" w:name="_Toc20823276"/>
      <w:r/>
      <w:bookmarkStart w:id="42" w:name="_Toc458694821"/>
      <w:r/>
      <w:bookmarkStart w:id="43" w:name="_Toc513029204"/>
      <w:r/>
      <w:bookmarkStart w:id="44" w:name="_Toc16938520"/>
      <w:r/>
      <w:bookmarkStart w:id="45" w:name="_Hlt16619475"/>
      <w:r>
        <w:rPr>
          <w:rFonts w:hint="eastAsia" w:ascii="宋体" w:hAnsi="宋体" w:eastAsia="宋体" w:cs="宋体"/>
        </w:rPr>
        <w:t xml:space="preserve">1</w:t>
      </w:r>
      <w:bookmarkEnd w:id="41"/>
      <w:r>
        <w:rPr>
          <w:rFonts w:hint="eastAsia" w:ascii="宋体" w:hAnsi="宋体" w:eastAsia="宋体" w:cs="宋体"/>
        </w:rPr>
        <w:t xml:space="preserve">、招标方式</w:t>
      </w:r>
      <w:bookmarkEnd w:id="42"/>
      <w:r/>
      <w:bookmarkEnd w:id="43"/>
      <w:r/>
      <w:bookmarkEnd w:id="44"/>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880"/>
        <w:ind w:firstLine="480"/>
        <w:jc w:val="both"/>
        <w:keepLines/>
        <w:keepNext/>
        <w:spacing w:beforeAutospacing="0" w:afterAutospacing="0" w:line="520" w:lineRule="exact"/>
        <w:rPr>
          <w:rFonts w:ascii="宋体" w:hAnsi="宋体" w:eastAsia="宋体" w:cs="宋体"/>
        </w:rPr>
      </w:pPr>
      <w:r/>
      <w:bookmarkStart w:id="46" w:name="_Toc20823277"/>
      <w:r/>
      <w:bookmarkStart w:id="47" w:name="_Toc513029205"/>
      <w:r/>
      <w:bookmarkStart w:id="48" w:name="_Toc16938521"/>
      <w:r>
        <w:rPr>
          <w:rFonts w:hint="eastAsia" w:ascii="宋体" w:hAnsi="宋体" w:eastAsia="宋体" w:cs="宋体"/>
        </w:rPr>
        <w:t xml:space="preserve">2、合格的投标人</w:t>
      </w:r>
      <w:bookmarkEnd w:id="46"/>
      <w:r/>
      <w:bookmarkEnd w:id="47"/>
      <w:r/>
      <w:bookmarkEnd w:id="48"/>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 满足本文件实质性要求和条件的规定。</w:t>
      </w:r>
      <w:r/>
    </w:p>
    <w:p>
      <w:pPr>
        <w:pStyle w:val="880"/>
        <w:ind w:firstLine="480"/>
        <w:jc w:val="both"/>
        <w:keepLines/>
        <w:keepNext/>
        <w:spacing w:beforeAutospacing="0" w:afterAutospacing="0" w:line="520" w:lineRule="exact"/>
        <w:rPr>
          <w:rFonts w:ascii="宋体" w:hAnsi="宋体" w:eastAsia="宋体" w:cs="宋体"/>
        </w:rPr>
      </w:pPr>
      <w:r/>
      <w:bookmarkStart w:id="49" w:name="_Toc513029206"/>
      <w:r/>
      <w:bookmarkStart w:id="50" w:name="_Toc16938522"/>
      <w:r/>
      <w:bookmarkStart w:id="51" w:name="_Toc20823278"/>
      <w:r>
        <w:rPr>
          <w:rFonts w:hint="eastAsia" w:ascii="宋体" w:hAnsi="宋体" w:eastAsia="宋体" w:cs="宋体"/>
        </w:rPr>
        <w:t xml:space="preserve">3、适用法律</w:t>
      </w:r>
      <w:bookmarkEnd w:id="49"/>
      <w:r/>
      <w:bookmarkEnd w:id="50"/>
      <w:r/>
      <w:bookmarkEnd w:id="51"/>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880"/>
        <w:ind w:firstLine="480"/>
        <w:jc w:val="both"/>
        <w:keepLines/>
        <w:keepNext/>
        <w:spacing w:beforeAutospacing="0" w:afterAutospacing="0" w:line="520" w:lineRule="exact"/>
        <w:rPr>
          <w:rFonts w:ascii="宋体" w:hAnsi="宋体" w:eastAsia="宋体" w:cs="宋体"/>
        </w:rPr>
      </w:pPr>
      <w:r/>
      <w:bookmarkStart w:id="52" w:name="_Toc16938523"/>
      <w:r/>
      <w:bookmarkStart w:id="53" w:name="_Toc513029207"/>
      <w:r/>
      <w:bookmarkStart w:id="54" w:name="_Toc20823279"/>
      <w:r/>
      <w:bookmarkStart w:id="55" w:name="_Toc462564067"/>
      <w:r>
        <w:rPr>
          <w:rFonts w:hint="eastAsia" w:ascii="宋体" w:hAnsi="宋体" w:eastAsia="宋体" w:cs="宋体"/>
        </w:rPr>
        <w:t xml:space="preserve">4、投标费用</w:t>
      </w:r>
      <w:bookmarkEnd w:id="52"/>
      <w:r/>
      <w:bookmarkEnd w:id="53"/>
      <w:r/>
      <w:bookmarkEnd w:id="54"/>
      <w:r/>
      <w:bookmarkEnd w:id="55"/>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4.1 投标人应自行承担所有与参加投标有关的费用，无论投标过程中的做法和结果如何，采购人在任何情况下均无义务和责任承担这些费用。</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本项目采购代理费参照苏</w:t>
      </w:r>
      <w:r>
        <w:rPr>
          <w:rFonts w:hint="eastAsia" w:ascii="宋体" w:hAnsi="宋体" w:eastAsia="宋体" w:cs="宋体"/>
        </w:rPr>
        <w:t xml:space="preserve">招</w:t>
      </w:r>
      <w:r>
        <w:rPr>
          <w:rFonts w:hint="eastAsia" w:ascii="宋体" w:hAnsi="宋体" w:eastAsia="宋体" w:cs="宋体"/>
        </w:rPr>
        <w:t xml:space="preserve">协</w:t>
      </w:r>
      <w:r>
        <w:rPr>
          <w:rFonts w:ascii="宋体" w:hAnsi="宋体" w:eastAsia="宋体" w:cs="宋体"/>
        </w:rPr>
        <w:t xml:space="preserve">[</w:t>
      </w:r>
      <w:r>
        <w:rPr>
          <w:rFonts w:ascii="宋体" w:hAnsi="宋体" w:eastAsia="宋体" w:cs="宋体"/>
        </w:rPr>
        <w:t xml:space="preserve">2022</w:t>
      </w:r>
      <w:r>
        <w:rPr>
          <w:rFonts w:ascii="宋体" w:hAnsi="宋体" w:eastAsia="宋体" w:cs="宋体"/>
        </w:rPr>
        <w:t xml:space="preserve">]</w:t>
      </w:r>
      <w:r>
        <w:rPr>
          <w:rFonts w:ascii="宋体" w:hAnsi="宋体" w:eastAsia="宋体" w:cs="宋体"/>
        </w:rPr>
        <w:t xml:space="preserve">002</w:t>
      </w:r>
      <w:r>
        <w:rPr>
          <w:rFonts w:ascii="宋体" w:hAnsi="宋体" w:eastAsia="宋体" w:cs="宋体"/>
        </w:rPr>
        <w:t xml:space="preserve">号文件标准</w:t>
      </w:r>
      <w:r>
        <w:rPr>
          <w:rFonts w:hint="eastAsia" w:ascii="宋体" w:hAnsi="宋体" w:eastAsia="宋体" w:cs="宋体"/>
        </w:rPr>
        <w:t xml:space="preserve">的4</w:t>
      </w:r>
      <w:r>
        <w:rPr>
          <w:rFonts w:ascii="宋体" w:hAnsi="宋体" w:eastAsia="宋体" w:cs="宋体"/>
        </w:rPr>
        <w:t xml:space="preserve">0%</w:t>
      </w:r>
      <w:r>
        <w:rPr>
          <w:rFonts w:hint="eastAsia" w:ascii="宋体" w:hAnsi="宋体" w:eastAsia="宋体" w:cs="宋体"/>
        </w:rPr>
        <w:t xml:space="preserve">向中标单位收取，请投标人考虑在投标报价中，但不单列，分摊至投标报价内。项目结算时采购人不另行支付任何费用。</w:t>
      </w:r>
      <w:r/>
    </w:p>
    <w:p>
      <w:pPr>
        <w:pStyle w:val="880"/>
        <w:ind w:firstLine="482"/>
        <w:jc w:val="both"/>
        <w:spacing w:beforeAutospacing="0" w:afterAutospacing="0" w:line="520" w:lineRule="exact"/>
        <w:rPr>
          <w:rFonts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880"/>
        <w:ind w:firstLine="482"/>
        <w:jc w:val="both"/>
        <w:keepLines/>
        <w:keepNext/>
        <w:spacing w:beforeAutospacing="0" w:afterAutospacing="0" w:line="520" w:lineRule="exact"/>
        <w:rPr>
          <w:rFonts w:ascii="宋体" w:hAnsi="宋体" w:eastAsia="宋体" w:cs="宋体"/>
        </w:rPr>
      </w:pPr>
      <w:r/>
      <w:bookmarkStart w:id="56" w:name="_Toc513029209"/>
      <w:r/>
      <w:bookmarkStart w:id="57" w:name="_Toc16938525"/>
      <w:r/>
      <w:bookmarkStart w:id="58" w:name="_Toc120614215"/>
      <w:r/>
      <w:bookmarkStart w:id="59" w:name="_Toc20823281"/>
      <w:r>
        <w:rPr>
          <w:rFonts w:hint="eastAsia" w:ascii="宋体" w:hAnsi="宋体" w:eastAsia="宋体" w:cs="宋体"/>
          <w:b/>
        </w:rPr>
        <w:t xml:space="preserve">二、招标文件</w:t>
      </w:r>
      <w:bookmarkEnd w:id="56"/>
      <w:r/>
      <w:bookmarkEnd w:id="57"/>
      <w:r/>
      <w:bookmarkEnd w:id="58"/>
      <w:r/>
      <w:bookmarkEnd w:id="59"/>
      <w:r/>
      <w:r/>
    </w:p>
    <w:p>
      <w:pPr>
        <w:pStyle w:val="880"/>
        <w:ind w:firstLine="480"/>
        <w:jc w:val="both"/>
        <w:keepLines/>
        <w:keepNext/>
        <w:spacing w:beforeAutospacing="0" w:afterAutospacing="0" w:line="520" w:lineRule="exact"/>
        <w:rPr>
          <w:rFonts w:ascii="宋体" w:hAnsi="宋体" w:eastAsia="宋体" w:cs="宋体"/>
        </w:rPr>
      </w:pPr>
      <w:r/>
      <w:bookmarkStart w:id="60" w:name="_Toc16938526"/>
      <w:r/>
      <w:bookmarkStart w:id="61" w:name="_Toc20823282"/>
      <w:r/>
      <w:bookmarkStart w:id="62" w:name="_Toc513029210"/>
      <w:r>
        <w:rPr>
          <w:rFonts w:hint="eastAsia" w:ascii="宋体" w:hAnsi="宋体" w:eastAsia="宋体" w:cs="宋体"/>
        </w:rPr>
        <w:t xml:space="preserve">6、招标文件构成</w:t>
      </w:r>
      <w:bookmarkEnd w:id="60"/>
      <w:r/>
      <w:bookmarkEnd w:id="61"/>
      <w:r/>
      <w:bookmarkEnd w:id="62"/>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6.1 招标文件由以下部分组成：</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（1）招标公告</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（2）投标人须知</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（3）合同文本</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（4）采购需求</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（5）评标方法与评标标准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（6）投标文件格式</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请仔细检查招标文件是否齐全，如有缺漏请立即与采购代理机构联系解决。</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0"/>
        <w:ind w:firstLine="480"/>
        <w:jc w:val="both"/>
        <w:keepLines/>
        <w:keepNext/>
        <w:spacing w:beforeAutospacing="0" w:afterAutospacing="0" w:line="520" w:lineRule="exact"/>
        <w:rPr>
          <w:rFonts w:ascii="宋体" w:hAnsi="宋体" w:eastAsia="宋体" w:cs="宋体"/>
        </w:rPr>
      </w:pPr>
      <w:r/>
      <w:bookmarkStart w:id="63" w:name="_Toc513029211"/>
      <w:r/>
      <w:bookmarkStart w:id="64" w:name="_Toc462564070"/>
      <w:r/>
      <w:bookmarkStart w:id="65" w:name="_Toc16938527"/>
      <w:r/>
      <w:bookmarkStart w:id="66" w:name="_Toc20823283"/>
      <w:r>
        <w:rPr>
          <w:rFonts w:hint="eastAsia" w:ascii="宋体" w:hAnsi="宋体" w:eastAsia="宋体" w:cs="宋体"/>
        </w:rPr>
        <w:t xml:space="preserve">7、招标文件的澄清</w:t>
      </w:r>
      <w:bookmarkEnd w:id="63"/>
      <w:r/>
      <w:bookmarkEnd w:id="64"/>
      <w:r/>
      <w:bookmarkEnd w:id="65"/>
      <w:r/>
      <w:bookmarkEnd w:id="66"/>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w:t>
      </w:r>
      <w:r/>
    </w:p>
    <w:p>
      <w:pPr>
        <w:pStyle w:val="880"/>
        <w:ind w:firstLine="480"/>
        <w:jc w:val="both"/>
        <w:keepLines/>
        <w:keepNext/>
        <w:spacing w:beforeAutospacing="0" w:afterAutospacing="0" w:line="520" w:lineRule="exact"/>
        <w:rPr>
          <w:rFonts w:ascii="宋体" w:hAnsi="宋体" w:eastAsia="宋体" w:cs="宋体"/>
        </w:rPr>
      </w:pPr>
      <w:r/>
      <w:bookmarkStart w:id="67" w:name="_Toc16938528"/>
      <w:r/>
      <w:bookmarkStart w:id="68" w:name="_Toc513029212"/>
      <w:r/>
      <w:bookmarkStart w:id="69" w:name="_Toc20823284"/>
      <w:r/>
      <w:bookmarkStart w:id="70" w:name="_Toc462564071"/>
      <w:r>
        <w:rPr>
          <w:rFonts w:hint="eastAsia" w:ascii="宋体" w:hAnsi="宋体" w:eastAsia="宋体" w:cs="宋体"/>
        </w:rPr>
        <w:t xml:space="preserve">8、招标文件的修改</w:t>
      </w:r>
      <w:bookmarkEnd w:id="67"/>
      <w:r/>
      <w:bookmarkEnd w:id="68"/>
      <w:r/>
      <w:bookmarkEnd w:id="69"/>
      <w:r/>
      <w:bookmarkEnd w:id="70"/>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8.1 在投标截止时间前，采购人可以对招标文件进行修改。</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8.2 采购人有权按照法定的要求推迟投标截止日期和开标日期。</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880"/>
        <w:ind w:firstLine="482"/>
        <w:jc w:val="both"/>
        <w:keepLines/>
        <w:keepNext/>
        <w:spacing w:beforeAutospacing="0" w:afterAutospacing="0" w:line="520" w:lineRule="exact"/>
        <w:rPr>
          <w:rFonts w:ascii="宋体" w:hAnsi="宋体" w:eastAsia="宋体" w:cs="宋体"/>
        </w:rPr>
      </w:pPr>
      <w:r/>
      <w:bookmarkStart w:id="71" w:name="_Toc120614216"/>
      <w:r/>
      <w:bookmarkStart w:id="72" w:name="_Toc513029213"/>
      <w:r/>
      <w:bookmarkStart w:id="73" w:name="_Toc16938529"/>
      <w:r/>
      <w:bookmarkStart w:id="74" w:name="_Toc20823285"/>
      <w:r/>
      <w:bookmarkStart w:id="75" w:name="_Toc462564072"/>
      <w:r>
        <w:rPr>
          <w:rFonts w:hint="eastAsia" w:ascii="宋体" w:hAnsi="宋体" w:eastAsia="宋体" w:cs="宋体"/>
          <w:b/>
        </w:rPr>
        <w:t xml:space="preserve">三、投标文件的编制</w:t>
      </w:r>
      <w:bookmarkEnd w:id="71"/>
      <w:r/>
      <w:bookmarkEnd w:id="72"/>
      <w:r/>
      <w:bookmarkEnd w:id="73"/>
      <w:r/>
      <w:bookmarkEnd w:id="74"/>
      <w:r/>
      <w:bookmarkEnd w:id="75"/>
      <w:r/>
      <w:r/>
    </w:p>
    <w:p>
      <w:pPr>
        <w:pStyle w:val="880"/>
        <w:ind w:firstLine="480"/>
        <w:jc w:val="both"/>
        <w:keepLines/>
        <w:keepNext/>
        <w:spacing w:beforeAutospacing="0" w:afterAutospacing="0" w:line="520" w:lineRule="exact"/>
        <w:rPr>
          <w:rFonts w:ascii="宋体" w:hAnsi="宋体" w:eastAsia="宋体" w:cs="宋体"/>
        </w:rPr>
      </w:pPr>
      <w:r/>
      <w:bookmarkStart w:id="76" w:name="_Toc20823286"/>
      <w:r/>
      <w:bookmarkStart w:id="77" w:name="_Toc16938530"/>
      <w:r/>
      <w:bookmarkStart w:id="78" w:name="_Toc462564073"/>
      <w:r/>
      <w:bookmarkStart w:id="79" w:name="_Toc513029214"/>
      <w:r>
        <w:rPr>
          <w:rFonts w:hint="eastAsia" w:ascii="宋体" w:hAnsi="宋体" w:eastAsia="宋体" w:cs="宋体"/>
        </w:rPr>
        <w:t xml:space="preserve">9、投标文件的语言及度量衡单位</w:t>
      </w:r>
      <w:bookmarkEnd w:id="76"/>
      <w:r/>
      <w:bookmarkEnd w:id="77"/>
      <w:r/>
      <w:bookmarkEnd w:id="78"/>
      <w:r/>
      <w:bookmarkEnd w:id="79"/>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9.1 投标人提交的投标文件以及投标人与采购人就有关投标的所有来往通知、函件和文件均应使用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880"/>
        <w:ind w:firstLine="480"/>
        <w:jc w:val="both"/>
        <w:keepLines/>
        <w:keepNext/>
        <w:spacing w:beforeAutospacing="0" w:afterAutospacing="0" w:line="520" w:lineRule="exact"/>
        <w:rPr>
          <w:rFonts w:ascii="宋体" w:hAnsi="宋体" w:eastAsia="宋体" w:cs="宋体"/>
        </w:rPr>
      </w:pPr>
      <w:r/>
      <w:bookmarkStart w:id="80" w:name="_Toc513029215"/>
      <w:r/>
      <w:bookmarkStart w:id="81" w:name="_Toc462564074"/>
      <w:r/>
      <w:bookmarkStart w:id="82" w:name="_Toc16938531"/>
      <w:r/>
      <w:bookmarkStart w:id="83" w:name="_Toc20823287"/>
      <w:r>
        <w:rPr>
          <w:rFonts w:hint="eastAsia" w:ascii="宋体" w:hAnsi="宋体" w:eastAsia="宋体" w:cs="宋体"/>
        </w:rPr>
        <w:t xml:space="preserve">10、投标文件构成</w:t>
      </w:r>
      <w:bookmarkEnd w:id="80"/>
      <w:r/>
      <w:bookmarkEnd w:id="81"/>
      <w:r/>
      <w:bookmarkEnd w:id="82"/>
      <w:r/>
      <w:bookmarkEnd w:id="83"/>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880"/>
        <w:ind w:firstLine="480"/>
        <w:jc w:val="both"/>
        <w:keepLines/>
        <w:keepNext/>
        <w:spacing w:beforeAutospacing="0" w:afterAutospacing="0" w:line="520" w:lineRule="exact"/>
        <w:rPr>
          <w:rFonts w:ascii="宋体" w:hAnsi="宋体" w:eastAsia="宋体" w:cs="宋体"/>
        </w:rPr>
      </w:pPr>
      <w:r/>
      <w:bookmarkStart w:id="84" w:name="_Toc513029219"/>
      <w:r/>
      <w:bookmarkStart w:id="85" w:name="_Toc14577354"/>
      <w:r/>
      <w:bookmarkStart w:id="86" w:name="_Toc14577357"/>
      <w:r/>
      <w:bookmarkStart w:id="87" w:name="_Toc49090507"/>
      <w:r/>
      <w:bookmarkStart w:id="88" w:name="_Toc14577355"/>
      <w:r/>
      <w:bookmarkStart w:id="89" w:name="_Toc49090509"/>
      <w:r/>
      <w:bookmarkStart w:id="90" w:name="_Toc49090508"/>
      <w:r/>
      <w:bookmarkStart w:id="91" w:name="_Toc513029216"/>
      <w:r/>
      <w:bookmarkStart w:id="92" w:name="_Hlt26668975"/>
      <w:r/>
      <w:bookmarkStart w:id="93" w:name="_Hlt26954838"/>
      <w:r/>
      <w:bookmarkStart w:id="94" w:name="_Hlt26670360"/>
      <w:r>
        <w:rPr>
          <w:rFonts w:hint="eastAsia" w:ascii="宋体" w:hAnsi="宋体" w:eastAsia="宋体" w:cs="宋体"/>
        </w:rPr>
        <w:t xml:space="preserve">11、证明投标人及投标标的符合招标文件规定的文件</w:t>
      </w:r>
      <w:bookmarkEnd w:id="84"/>
      <w:r/>
      <w:bookmarkEnd w:id="85"/>
      <w:r/>
      <w:bookmarkEnd w:id="86"/>
      <w:r/>
      <w:bookmarkEnd w:id="87"/>
      <w:r/>
      <w:bookmarkEnd w:id="88"/>
      <w:r/>
      <w:bookmarkEnd w:id="89"/>
      <w:r/>
      <w:bookmarkEnd w:id="90"/>
      <w:r/>
      <w:bookmarkEnd w:id="91"/>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11.1 投标人应按照招标文件要求提交证明文件，证明其及投标标的符合招标文件规定。</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12、投标分项报价表</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880"/>
        <w:ind w:firstLine="480"/>
        <w:jc w:val="both"/>
        <w:keepLines/>
        <w:keepNext/>
        <w:spacing w:beforeAutospacing="0" w:afterAutospacing="0" w:line="520" w:lineRule="exact"/>
        <w:rPr>
          <w:rFonts w:ascii="宋体" w:hAnsi="宋体" w:eastAsia="宋体" w:cs="宋体"/>
        </w:rPr>
      </w:pPr>
      <w:r/>
      <w:bookmarkStart w:id="95" w:name="_Hlt26670482"/>
      <w:r/>
      <w:bookmarkStart w:id="96" w:name="_Hlt26670486"/>
      <w:r/>
      <w:bookmarkStart w:id="97" w:name="_Hlt26954848"/>
      <w:r/>
      <w:bookmarkStart w:id="98" w:name="_Hlt26954846"/>
      <w:r/>
      <w:bookmarkStart w:id="99" w:name="_Hlt26954731"/>
      <w:r>
        <w:rPr>
          <w:rFonts w:hint="eastAsia" w:ascii="宋体" w:hAnsi="宋体" w:eastAsia="宋体" w:cs="宋体"/>
        </w:rPr>
        <w:t xml:space="preserve">13、技术要求响应及偏离表、商务要求响应及偏离表</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14、技术方案、服务承诺及其他</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w:t>
      </w:r>
      <w:r>
        <w:rPr>
          <w:rFonts w:ascii="宋体" w:hAnsi="宋体" w:eastAsia="宋体" w:cs="宋体"/>
        </w:rPr>
        <w:t xml:space="preserve">1</w:t>
      </w:r>
      <w:r>
        <w:rPr>
          <w:rFonts w:hint="eastAsia" w:ascii="宋体" w:hAnsi="宋体" w:eastAsia="宋体" w:cs="宋体"/>
        </w:rPr>
        <w:t xml:space="preserve">投标人需根据招标文件要求提供的</w:t>
      </w:r>
      <w:r>
        <w:rPr>
          <w:rFonts w:hint="eastAsia" w:ascii="宋体" w:hAnsi="宋体" w:eastAsia="宋体" w:cs="宋体"/>
        </w:rPr>
        <w:t xml:space="preserve">技术方案、服务承诺</w:t>
      </w:r>
      <w:r>
        <w:rPr>
          <w:rFonts w:hint="eastAsia" w:ascii="宋体" w:hAnsi="宋体" w:eastAsia="宋体" w:cs="宋体"/>
        </w:rPr>
        <w:t xml:space="preserve">、实现思路及关键技术等。</w:t>
      </w:r>
      <w:r/>
    </w:p>
    <w:p>
      <w:pPr>
        <w:pStyle w:val="880"/>
        <w:ind w:firstLine="480"/>
        <w:jc w:val="both"/>
        <w:keepLines/>
        <w:keepNext/>
        <w:spacing w:beforeAutospacing="0" w:afterAutospacing="0" w:line="520" w:lineRule="exact"/>
        <w:rPr>
          <w:rFonts w:ascii="宋体" w:hAnsi="宋体" w:eastAsia="宋体" w:cs="宋体"/>
        </w:rPr>
      </w:pPr>
      <w:r/>
      <w:bookmarkStart w:id="100" w:name="_Toc49090510"/>
      <w:r/>
      <w:bookmarkStart w:id="101" w:name="_Toc14577359"/>
      <w:r>
        <w:rPr>
          <w:rFonts w:hint="eastAsia" w:ascii="宋体" w:hAnsi="宋体" w:eastAsia="宋体" w:cs="宋体"/>
        </w:rPr>
        <w:t xml:space="preserve">15、投标函和开标一览表</w:t>
      </w:r>
      <w:bookmarkEnd w:id="100"/>
      <w:r/>
      <w:bookmarkEnd w:id="101"/>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880"/>
        <w:ind w:firstLine="480"/>
        <w:jc w:val="both"/>
        <w:keepLines/>
        <w:keepNext/>
        <w:spacing w:beforeAutospacing="0" w:afterAutospacing="0" w:line="520" w:lineRule="exact"/>
        <w:rPr>
          <w:rFonts w:ascii="宋体" w:hAnsi="宋体" w:eastAsia="宋体" w:cs="宋体"/>
        </w:rPr>
      </w:pPr>
      <w:r/>
      <w:bookmarkStart w:id="102" w:name="_Toc14577360"/>
      <w:r/>
      <w:bookmarkStart w:id="103" w:name="_Toc49090511"/>
      <w:r>
        <w:rPr>
          <w:rFonts w:hint="eastAsia" w:ascii="宋体" w:hAnsi="宋体" w:eastAsia="宋体" w:cs="宋体"/>
        </w:rPr>
        <w:t xml:space="preserve">16、投标有效期</w:t>
      </w:r>
      <w:bookmarkEnd w:id="102"/>
      <w:r/>
      <w:bookmarkEnd w:id="103"/>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17、投标有效期的延长</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80"/>
        <w:ind w:firstLine="482"/>
        <w:jc w:val="both"/>
        <w:keepLines/>
        <w:keepNext/>
        <w:spacing w:beforeAutospacing="0" w:afterAutospacing="0" w:line="520" w:lineRule="exact"/>
        <w:rPr>
          <w:rFonts w:ascii="宋体" w:hAnsi="宋体" w:eastAsia="宋体" w:cs="宋体"/>
        </w:rPr>
      </w:pPr>
      <w:r/>
      <w:bookmarkStart w:id="104" w:name="_Toc120614217"/>
      <w:r/>
      <w:bookmarkStart w:id="105" w:name="_Toc16938540"/>
      <w:r/>
      <w:bookmarkStart w:id="106" w:name="_Toc513029224"/>
      <w:r/>
      <w:bookmarkStart w:id="107" w:name="_Toc20823296"/>
      <w:r/>
      <w:bookmarkStart w:id="108" w:name="_Hlt26954852"/>
      <w:r/>
      <w:bookmarkStart w:id="109" w:name="_Hlt26954739"/>
      <w:r>
        <w:rPr>
          <w:rFonts w:hint="eastAsia" w:ascii="宋体" w:hAnsi="宋体" w:eastAsia="宋体" w:cs="宋体"/>
          <w:b/>
        </w:rPr>
        <w:t xml:space="preserve">四、投标文件的递交</w:t>
      </w:r>
      <w:bookmarkEnd w:id="104"/>
      <w:r/>
      <w:bookmarkEnd w:id="105"/>
      <w:r/>
      <w:bookmarkEnd w:id="106"/>
      <w:r/>
      <w:bookmarkEnd w:id="107"/>
      <w:r/>
      <w:r/>
    </w:p>
    <w:p>
      <w:pPr>
        <w:pStyle w:val="880"/>
        <w:ind w:firstLine="480"/>
        <w:jc w:val="both"/>
        <w:keepLines/>
        <w:keepNext/>
        <w:spacing w:beforeAutospacing="0" w:afterAutospacing="0" w:line="520" w:lineRule="exact"/>
        <w:rPr>
          <w:rFonts w:ascii="宋体" w:hAnsi="宋体" w:eastAsia="宋体" w:cs="宋体"/>
        </w:rPr>
      </w:pPr>
      <w:r/>
      <w:bookmarkStart w:id="110" w:name="_Toc462564084"/>
      <w:r/>
      <w:bookmarkStart w:id="111" w:name="_Toc16938541"/>
      <w:r/>
      <w:bookmarkStart w:id="112" w:name="_Toc513029225"/>
      <w:r/>
      <w:bookmarkStart w:id="113" w:name="_Toc20823297"/>
      <w:r>
        <w:rPr>
          <w:rFonts w:hint="eastAsia" w:ascii="宋体" w:hAnsi="宋体" w:eastAsia="宋体" w:cs="宋体"/>
        </w:rPr>
        <w:t xml:space="preserve">18、电子投标文件</w:t>
      </w:r>
      <w:bookmarkEnd w:id="110"/>
      <w:r/>
      <w:bookmarkEnd w:id="111"/>
      <w:r/>
      <w:bookmarkEnd w:id="112"/>
      <w:r/>
      <w:bookmarkEnd w:id="113"/>
      <w:r>
        <w:rPr>
          <w:rFonts w:hint="eastAsia" w:ascii="宋体" w:hAnsi="宋体" w:eastAsia="宋体" w:cs="宋体"/>
        </w:rPr>
        <w:t xml:space="preserve">的递交</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18.1投标人应当按照《操作手册》规定，在投标截止时间前制作并上传电子投标文件。</w:t>
      </w:r>
      <w:bookmarkStart w:id="114" w:name="_Toc16938542"/>
      <w:r/>
      <w:bookmarkStart w:id="115" w:name="_Toc20823298"/>
      <w:r/>
      <w:bookmarkStart w:id="116" w:name="_Toc513029226"/>
      <w:r/>
      <w:bookmarkEnd w:id="114"/>
      <w:r/>
      <w:bookmarkEnd w:id="115"/>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19、投标截止日期</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19.1 投标人上传电子投标文件的时间不得迟于招标公告中规定的投标截止时间。</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19.2 采购人可以按照规定，通过修改招标文件酌情延长投标截止日期，在此情况下，投标人的所有权利和义务以及投标人受制的截止日期均应以延长后新的截止日期为准。</w:t>
      </w:r>
      <w:r/>
    </w:p>
    <w:p>
      <w:pPr>
        <w:pStyle w:val="880"/>
        <w:ind w:firstLine="480"/>
        <w:jc w:val="both"/>
        <w:keepLines/>
        <w:keepNext/>
        <w:spacing w:beforeAutospacing="0" w:afterAutospacing="0" w:line="520" w:lineRule="exact"/>
        <w:rPr>
          <w:rFonts w:ascii="宋体" w:hAnsi="宋体" w:eastAsia="宋体" w:cs="宋体"/>
        </w:rPr>
      </w:pPr>
      <w:r/>
      <w:bookmarkStart w:id="117" w:name="_Toc513029227"/>
      <w:r/>
      <w:bookmarkStart w:id="118" w:name="_Toc20823299"/>
      <w:r/>
      <w:bookmarkStart w:id="119" w:name="_Toc16938543"/>
      <w:r>
        <w:rPr>
          <w:rFonts w:hint="eastAsia" w:ascii="宋体" w:hAnsi="宋体" w:eastAsia="宋体" w:cs="宋体"/>
        </w:rPr>
        <w:t xml:space="preserve">20、投标文件</w:t>
      </w:r>
      <w:bookmarkEnd w:id="117"/>
      <w:r/>
      <w:bookmarkEnd w:id="118"/>
      <w:r/>
      <w:bookmarkEnd w:id="119"/>
      <w:r>
        <w:rPr>
          <w:rFonts w:hint="eastAsia" w:ascii="宋体" w:hAnsi="宋体" w:eastAsia="宋体" w:cs="宋体"/>
        </w:rPr>
        <w:t xml:space="preserve">的拒收</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20.1 采购人拒绝接收在其规定的投标截止时间后上传的任何投标文件。</w:t>
      </w:r>
      <w:r/>
    </w:p>
    <w:p>
      <w:pPr>
        <w:pStyle w:val="880"/>
        <w:ind w:firstLine="480"/>
        <w:jc w:val="both"/>
        <w:keepLines/>
        <w:keepNext/>
        <w:spacing w:beforeAutospacing="0" w:afterAutospacing="0" w:line="520" w:lineRule="exact"/>
        <w:rPr>
          <w:rFonts w:ascii="宋体" w:hAnsi="宋体" w:eastAsia="宋体" w:cs="宋体"/>
        </w:rPr>
      </w:pPr>
      <w:r/>
      <w:bookmarkStart w:id="120" w:name="_Toc513029228"/>
      <w:r/>
      <w:bookmarkStart w:id="121" w:name="_Toc16938544"/>
      <w:r/>
      <w:bookmarkStart w:id="122" w:name="_Toc20823300"/>
      <w:r>
        <w:rPr>
          <w:rFonts w:hint="eastAsia" w:ascii="宋体" w:hAnsi="宋体" w:eastAsia="宋体" w:cs="宋体"/>
        </w:rPr>
        <w:t xml:space="preserve">21、投标文件的撤回和修改</w:t>
      </w:r>
      <w:bookmarkEnd w:id="120"/>
      <w:r/>
      <w:bookmarkEnd w:id="121"/>
      <w:r/>
      <w:bookmarkEnd w:id="122"/>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 投标文件的撤回</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21.1.1 电子投标文件的撤回</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 投标文件的修改</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bookmarkStart w:id="123" w:name="_Toc20823301"/>
      <w:r/>
      <w:bookmarkStart w:id="124" w:name="_Toc16938545"/>
      <w:r/>
      <w:bookmarkStart w:id="125" w:name="_Toc513029229"/>
      <w:r/>
      <w:bookmarkStart w:id="126" w:name="_Toc120614218"/>
      <w:r/>
      <w:r/>
    </w:p>
    <w:p>
      <w:pPr>
        <w:pStyle w:val="880"/>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五、开标与评标</w:t>
      </w:r>
      <w:bookmarkStart w:id="127" w:name="_Toc513029230"/>
      <w:r/>
      <w:bookmarkStart w:id="128" w:name="_Toc16938546"/>
      <w:r/>
      <w:bookmarkStart w:id="129" w:name="_Toc20823302"/>
      <w:r/>
      <w:bookmarkEnd w:id="123"/>
      <w:r/>
      <w:bookmarkEnd w:id="124"/>
      <w:r/>
      <w:bookmarkEnd w:id="125"/>
      <w:r/>
      <w:bookmarkEnd w:id="126"/>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22、开标</w:t>
      </w:r>
      <w:bookmarkEnd w:id="127"/>
      <w:r/>
      <w:bookmarkEnd w:id="128"/>
      <w:r/>
      <w:bookmarkEnd w:id="129"/>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22.1 采购人将在招标公告中规定的时间和地点组织公开开标。投标人应当按照《操作手册》规定，参加开标活动和在苏采云系统规定的时间内对投标文件进行解密。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22.2开标仪式由采购代理机构组织。苏采云系统将自动对项目进行开标，并宣布各投标人名称和投标价格。</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22.4投标人如果对开标过程和开标记录有疑义，应当根据《操作手册》规定提出，如苏采云系统中《开标记录表》宣布后5分钟内未提出的，视同认可开标结果。</w:t>
      </w:r>
      <w:r/>
    </w:p>
    <w:p>
      <w:pPr>
        <w:pStyle w:val="880"/>
        <w:ind w:firstLine="480"/>
        <w:jc w:val="both"/>
        <w:keepLines/>
        <w:keepNext/>
        <w:spacing w:beforeAutospacing="0" w:afterAutospacing="0" w:line="520" w:lineRule="exact"/>
        <w:rPr>
          <w:rFonts w:ascii="宋体" w:hAnsi="宋体" w:eastAsia="宋体" w:cs="宋体"/>
        </w:rPr>
      </w:pPr>
      <w:r/>
      <w:bookmarkStart w:id="130" w:name="_Toc16938547"/>
      <w:r/>
      <w:bookmarkStart w:id="131" w:name="_Toc20823303"/>
      <w:r/>
      <w:bookmarkStart w:id="132" w:name="_Toc513029231"/>
      <w:r>
        <w:rPr>
          <w:rFonts w:hint="eastAsia" w:ascii="宋体" w:hAnsi="宋体" w:eastAsia="宋体" w:cs="宋体"/>
        </w:rPr>
        <w:t xml:space="preserve">23、评标委员会</w:t>
      </w:r>
      <w:bookmarkEnd w:id="130"/>
      <w:r/>
      <w:bookmarkEnd w:id="131"/>
      <w:r/>
      <w:bookmarkEnd w:id="132"/>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23.1开标后，采购人将立即组织评标委员会（以下简称评委会）进行评标。</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23.2 评委会由采购人代表和有关技术、经济等方面的专家组成，且人员构成符合政府采购有关规定。</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23.3评委会独立工作，负责评审所有投标文件并确定中标候选人。</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24．评标过程的保密与公正</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24.1凡是与审查、澄清、评价和比较投标的有关资料以及授标建议等，采购人、评委、采购代理机构均不得向投标人或与评标无关的其他人员透露。</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24.3 采购人和评标委员会不向未中标的投标人解释未中标原因，也不公布评标过程中的相关细节。</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w:t>
      </w:r>
      <w:r/>
    </w:p>
    <w:p>
      <w:pPr>
        <w:pStyle w:val="880"/>
        <w:ind w:firstLine="480"/>
        <w:jc w:val="both"/>
        <w:keepLines/>
        <w:keepNext/>
        <w:spacing w:beforeAutospacing="0" w:afterAutospacing="0" w:line="520" w:lineRule="exact"/>
        <w:rPr>
          <w:rFonts w:ascii="宋体" w:hAnsi="宋体" w:eastAsia="宋体" w:cs="宋体"/>
        </w:rPr>
      </w:pPr>
      <w:r/>
      <w:bookmarkStart w:id="133" w:name="_Toc513029232"/>
      <w:r/>
      <w:bookmarkStart w:id="134" w:name="_Toc16938548"/>
      <w:r/>
      <w:bookmarkStart w:id="135" w:name="_Toc20823304"/>
      <w:r>
        <w:rPr>
          <w:rFonts w:hint="eastAsia" w:ascii="宋体" w:hAnsi="宋体" w:eastAsia="宋体" w:cs="宋体"/>
        </w:rPr>
        <w:t xml:space="preserve">25．投标文件的澄清</w:t>
      </w:r>
      <w:bookmarkEnd w:id="133"/>
      <w:r/>
      <w:bookmarkEnd w:id="134"/>
      <w:r/>
      <w:bookmarkEnd w:id="135"/>
      <w:r/>
      <w:r/>
    </w:p>
    <w:p>
      <w:pPr>
        <w:pStyle w:val="880"/>
        <w:ind w:firstLine="480"/>
        <w:jc w:val="both"/>
        <w:spacing w:beforeAutospacing="0" w:afterAutospacing="0" w:line="520" w:lineRule="exact"/>
        <w:rPr>
          <w:rFonts w:ascii="宋体" w:hAnsi="宋体" w:eastAsia="宋体" w:cs="宋体"/>
        </w:rPr>
      </w:pPr>
      <w:r/>
      <w:bookmarkStart w:id="136" w:name="_Toc16938549"/>
      <w:r/>
      <w:bookmarkStart w:id="137" w:name="_Toc20823305"/>
      <w:r/>
      <w:bookmarkStart w:id="138" w:name="_Toc513029233"/>
      <w:r>
        <w:rPr>
          <w:rFonts w:hint="eastAsia" w:ascii="宋体" w:hAnsi="宋体" w:eastAsia="宋体" w:cs="宋体"/>
        </w:rPr>
        <w:t xml:space="preserve">25.1评标期间，评委会对投标文件中含义不明确、同类问题表述不一致或者有明显文字和计算错误的内容，有权要求投标人作出必要的澄清、说明或者补正。</w:t>
      </w:r>
      <w:bookmarkEnd w:id="136"/>
      <w:r/>
      <w:bookmarkEnd w:id="137"/>
      <w:r/>
      <w:bookmarkEnd w:id="138"/>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投标人的澄清、说明或者补正不得超出投标文件的范围或者改变投标文件的实质性内容。评标委员会并非对每个投标人都做澄清要求。</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w:t>
      </w:r>
      <w:r>
        <w:rPr>
          <w:rFonts w:hint="eastAsia" w:ascii="宋体" w:hAnsi="宋体" w:eastAsia="宋体" w:cs="宋体"/>
        </w:rPr>
        <w:t xml:space="preserve">清要求函”，接到“澄清要求函”的投标人应当按照要求在苏采云系统中提交“澄清响应函”并加盖CA电子公章。澄清、说明和补正的内容作为投标文件的补充部分，具体操作方式见《操作手册》。</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25.3 接到评委会澄清、说明和补正要求的投标人如未按规定作出澄清、说明和补正，其风险由投标人自行承担。</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26、对投标文件的初审</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26.1投标文件初审分为资格审查和符合性审查。</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接受联合体的项目，两个以上的法人或者其他组织组成一个联合体，以一个供应商的身份共同参加政府采购活动的,联合体成员中任何一方存在不良信用记录的，视同联合体存在不良应用记录。</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26.2在详细评标之前，评委会将首先审查每份投标文件是否实质性响应了招标文件的要求。实质性响应的投标应该是与招标文件要求的条款，没有重大偏离或保留的投标。</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80"/>
        <w:ind w:firstLine="480"/>
        <w:jc w:val="both"/>
        <w:spacing w:beforeAutospacing="0" w:afterAutospacing="0" w:line="520" w:lineRule="exact"/>
        <w:rPr>
          <w:rFonts w:ascii="宋体" w:hAnsi="宋体" w:eastAsia="宋体" w:cs="宋体"/>
        </w:rPr>
      </w:pPr>
      <w:r/>
      <w:bookmarkStart w:id="139" w:name="_Toc20823306"/>
      <w:r/>
      <w:bookmarkStart w:id="140" w:name="_Toc513029234"/>
      <w:r/>
      <w:bookmarkStart w:id="141" w:name="_Toc16938550"/>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26.7投标人在开、评标全过程中应保持通信畅通，及时登录苏采云系统查阅、答复相关信息，并安排专人与采购代理机构及评标委员会联系。</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27、无效投标条款和废标条款</w:t>
      </w:r>
      <w:r/>
    </w:p>
    <w:p>
      <w:pPr>
        <w:pStyle w:val="880"/>
        <w:ind w:firstLine="480"/>
        <w:jc w:val="both"/>
        <w:spacing w:beforeAutospacing="0" w:afterAutospacing="0" w:line="520" w:lineRule="exact"/>
        <w:rPr>
          <w:rFonts w:ascii="宋体" w:hAnsi="宋体" w:eastAsia="宋体" w:cs="宋体"/>
        </w:rPr>
      </w:pPr>
      <w:r/>
      <w:bookmarkStart w:id="142" w:name="_Toc16938551"/>
      <w:r/>
      <w:bookmarkStart w:id="143" w:name="_Toc513029235"/>
      <w:r/>
      <w:bookmarkStart w:id="144" w:name="_Toc20823307"/>
      <w:r>
        <w:rPr>
          <w:rFonts w:hint="eastAsia" w:ascii="宋体" w:hAnsi="宋体" w:eastAsia="宋体" w:cs="宋体"/>
        </w:rPr>
        <w:t xml:space="preserve">27.1无效投标条款</w:t>
      </w:r>
      <w:bookmarkEnd w:id="142"/>
      <w:r/>
      <w:bookmarkEnd w:id="143"/>
      <w:r/>
      <w:bookmarkEnd w:id="144"/>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27.1.4投标人不具备招标文件中规定资格要求的。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27.1.5投标人的报价超过了采购预算或最高限价的。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27.1.6未通过符合性审查的。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27.1.7不符合招标文件中规定的实质性要求和条件的。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27.1.9 投标文件含有采购人不能接受的附加条件的。</w:t>
      </w:r>
      <w:r/>
    </w:p>
    <w:p>
      <w:pPr>
        <w:pStyle w:val="880"/>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27.1.10投标人不能证明其报价合理性的，评标委员会应当将其作为无效投标处理。</w:t>
      </w:r>
      <w:r/>
    </w:p>
    <w:p>
      <w:pPr>
        <w:ind w:firstLine="480"/>
        <w:spacing w:line="480" w:lineRule="exact"/>
        <w:rPr>
          <w:rFonts w:ascii="宋体" w:hAnsi="宋体" w:eastAsia="宋体" w:cs="Times New Roman"/>
          <w:b/>
          <w:sz w:val="24"/>
        </w:rPr>
      </w:pPr>
      <w:r>
        <w:rPr>
          <w:rFonts w:hint="eastAsia" w:ascii="宋体" w:hAnsi="宋体" w:eastAsia="宋体" w:cs="Times New Roman"/>
          <w:sz w:val="24"/>
        </w:rPr>
        <w:t xml:space="preserve">（一）</w:t>
      </w:r>
      <w:r>
        <w:rPr>
          <w:rFonts w:hint="eastAsia" w:ascii="宋体" w:hAnsi="宋体" w:eastAsia="宋体" w:cs="Times New Roman"/>
          <w:b/>
          <w:sz w:val="24"/>
        </w:rPr>
        <w:t xml:space="preserve">评审过程中出现下列情形之一的，评审委员会应当启动异常低价投标(响应)审查程序:</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（1）投标（响应）报价低于全部通过符合性审查供应商投标（响应）报价平均值50%的，即投标（响应）报价&lt;全部通过符合性审查供应商投标（响应）报价平均值×50%；</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（2）投标（响应）报价低于通过符合性审查的次低报价供应商投标（响应）报价50%的，即投标（响应）报价&lt;通过符合性审查的次低报价供应商投标（响应）报价×50%；</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（3）投标（响应）报价低于采购项目最高限价45%的，即投标（响应）报价&lt;采购项目最高限价×45%；</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（4）评审委员会基于专业判断，认为供应商报价过低，有可能影响产品质量或者不能诚信履约的其他情形。</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w:t>
      </w:r>
      <w:r>
        <w:rPr>
          <w:rFonts w:hint="eastAsia" w:ascii="宋体" w:hAnsi="宋体" w:eastAsia="宋体" w:cs="Times New Roman"/>
          <w:b/>
          <w:sz w:val="24"/>
        </w:rPr>
        <w:t xml:space="preserve">项情形，供应商已随投标（响应）文件一并提交相关书面说明及必要的证明材料的，在评审现场可不再重复提交。</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二）采购人或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27.2废标条款</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27.2.2出现影响采购公正的违法、违规行为的。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27.2.3因重大变故，采购任务取消的。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27.2.5 因苏采云系统故障原因造成开标不成功的。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w:t>
      </w:r>
      <w:r>
        <w:rPr>
          <w:rFonts w:hint="eastAsia" w:ascii="宋体" w:hAnsi="宋体" w:eastAsia="宋体" w:cs="宋体"/>
        </w:rPr>
        <w:t xml:space="preserve">质响应的供应商不足三家情况，按政府采购相关规定执行。</w:t>
      </w:r>
      <w:r/>
    </w:p>
    <w:p>
      <w:pPr>
        <w:pStyle w:val="880"/>
        <w:ind w:firstLine="482"/>
        <w:jc w:val="both"/>
        <w:keepLines/>
        <w:keepNext/>
        <w:spacing w:beforeAutospacing="0" w:afterAutospacing="0" w:line="520" w:lineRule="exact"/>
        <w:rPr>
          <w:rFonts w:ascii="宋体" w:hAnsi="宋体" w:eastAsia="宋体" w:cs="宋体"/>
        </w:rPr>
      </w:pPr>
      <w:r/>
      <w:bookmarkStart w:id="145" w:name="_Toc120614219"/>
      <w:r>
        <w:rPr>
          <w:rFonts w:hint="eastAsia" w:ascii="宋体" w:hAnsi="宋体" w:eastAsia="宋体" w:cs="宋体"/>
          <w:b/>
        </w:rPr>
        <w:t xml:space="preserve">六、定标</w:t>
      </w:r>
      <w:bookmarkEnd w:id="145"/>
      <w:r/>
      <w:r/>
    </w:p>
    <w:p>
      <w:pPr>
        <w:pStyle w:val="880"/>
        <w:ind w:firstLine="480"/>
        <w:jc w:val="both"/>
        <w:keepLines/>
        <w:keepNext/>
        <w:spacing w:beforeAutospacing="0" w:afterAutospacing="0" w:line="520" w:lineRule="exact"/>
        <w:rPr>
          <w:rFonts w:ascii="宋体" w:hAnsi="宋体" w:eastAsia="宋体" w:cs="宋体"/>
        </w:rPr>
      </w:pPr>
      <w:r/>
      <w:bookmarkStart w:id="146" w:name="_Toc20823310"/>
      <w:r/>
      <w:bookmarkStart w:id="147" w:name="_Toc513029238"/>
      <w:r/>
      <w:bookmarkStart w:id="148" w:name="_Toc16938554"/>
      <w:r>
        <w:rPr>
          <w:rFonts w:hint="eastAsia" w:ascii="宋体" w:hAnsi="宋体" w:eastAsia="宋体" w:cs="宋体"/>
        </w:rPr>
        <w:t xml:space="preserve">28、</w:t>
      </w:r>
      <w:bookmarkEnd w:id="146"/>
      <w:r>
        <w:rPr>
          <w:rFonts w:hint="eastAsia" w:ascii="宋体" w:hAnsi="宋体" w:eastAsia="宋体" w:cs="宋体"/>
        </w:rPr>
        <w:t xml:space="preserve">确定</w:t>
      </w:r>
      <w:bookmarkEnd w:id="147"/>
      <w:r/>
      <w:bookmarkEnd w:id="148"/>
      <w:r>
        <w:rPr>
          <w:rFonts w:hint="eastAsia" w:ascii="宋体" w:hAnsi="宋体" w:eastAsia="宋体" w:cs="宋体"/>
        </w:rPr>
        <w:t xml:space="preserve">中标单位</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28.3 采购代理机构将在“中国政府采购网”“江苏政府采购网”“盐城市政府采购网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28.4.1提供虚假材料谋取中标的。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28.4.2向采购人、采购代理机构行贿或者提供其他不正当利益的。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28.4.4与采购人或者其他供应商恶意串通的。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28.4.5采取不正当手段诋毁、排挤其他供应商的。</w:t>
      </w:r>
      <w:r/>
    </w:p>
    <w:p>
      <w:pPr>
        <w:pStyle w:val="880"/>
        <w:ind w:firstLine="480"/>
        <w:jc w:val="both"/>
        <w:spacing w:beforeAutospacing="0" w:afterAutospacing="0" w:line="520" w:lineRule="exact"/>
        <w:rPr>
          <w:rFonts w:ascii="宋体" w:hAnsi="宋体" w:eastAsia="宋体" w:cs="宋体"/>
        </w:rPr>
      </w:pPr>
      <w:r/>
      <w:bookmarkStart w:id="149" w:name="_Toc200451960"/>
      <w:r>
        <w:rPr>
          <w:rFonts w:hint="eastAsia" w:ascii="宋体" w:hAnsi="宋体" w:eastAsia="宋体" w:cs="宋体"/>
        </w:rPr>
        <w:t xml:space="preserve">28.5有下列情形之一的，视为投标人串通投标，投标无效：</w:t>
      </w:r>
      <w:bookmarkEnd w:id="149"/>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29、质疑处理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或采购代理机构提出，由采购人或采购代理机构负责答复。</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 以下情形的质疑不予受理</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29.5.2 超出政府采购法定期限的质疑。</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及采购代理机构有权依据政府采购的有关规定，报请政府采购监管部门对该供应商进行相应的行政处罚和记录该供应商的失信信息。</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30、中标通知书</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80"/>
        <w:ind w:firstLine="482"/>
        <w:jc w:val="both"/>
        <w:keepLines/>
        <w:keepNext/>
        <w:spacing w:beforeAutospacing="0" w:afterAutospacing="0" w:line="520" w:lineRule="exact"/>
        <w:rPr>
          <w:rFonts w:ascii="宋体" w:hAnsi="宋体" w:eastAsia="宋体" w:cs="宋体"/>
        </w:rPr>
      </w:pPr>
      <w:r/>
      <w:bookmarkStart w:id="150" w:name="_Toc513029236"/>
      <w:r/>
      <w:bookmarkStart w:id="151" w:name="_Toc120614220"/>
      <w:r/>
      <w:bookmarkStart w:id="152" w:name="_Toc16938552"/>
      <w:r/>
      <w:bookmarkStart w:id="153" w:name="_Toc20823308"/>
      <w:r>
        <w:rPr>
          <w:rFonts w:hint="eastAsia" w:ascii="宋体" w:hAnsi="宋体" w:eastAsia="宋体" w:cs="宋体"/>
          <w:b/>
        </w:rPr>
        <w:t xml:space="preserve">七、授予合同</w:t>
      </w:r>
      <w:bookmarkEnd w:id="150"/>
      <w:r/>
      <w:bookmarkEnd w:id="151"/>
      <w:r/>
      <w:bookmarkEnd w:id="152"/>
      <w:r/>
      <w:bookmarkEnd w:id="153"/>
      <w:r/>
      <w:r/>
    </w:p>
    <w:p>
      <w:pPr>
        <w:pStyle w:val="880"/>
        <w:ind w:firstLine="480"/>
        <w:jc w:val="both"/>
        <w:keepLines/>
        <w:keepNext/>
        <w:spacing w:beforeAutospacing="0" w:afterAutospacing="0" w:line="520" w:lineRule="exact"/>
        <w:rPr>
          <w:rFonts w:ascii="宋体" w:hAnsi="宋体" w:eastAsia="宋体" w:cs="宋体"/>
        </w:rPr>
      </w:pPr>
      <w:r/>
      <w:bookmarkStart w:id="154" w:name="_Toc20823309"/>
      <w:r/>
      <w:bookmarkStart w:id="155" w:name="_Toc513029237"/>
      <w:r/>
      <w:bookmarkStart w:id="156" w:name="_Toc16938553"/>
      <w:r>
        <w:rPr>
          <w:rFonts w:hint="eastAsia" w:ascii="宋体" w:hAnsi="宋体" w:eastAsia="宋体" w:cs="宋体"/>
        </w:rPr>
        <w:t xml:space="preserve">31. 签订合同</w:t>
      </w:r>
      <w:bookmarkEnd w:id="154"/>
      <w:r/>
      <w:bookmarkEnd w:id="155"/>
      <w:r/>
      <w:bookmarkEnd w:id="156"/>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32、服务（包含与服务相关的货物）的追加</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32.1政府采购合同履行中，采购人需追加与合同标的相同的服务（包含与服务相关的货物）的，在不改变合同其他条款的前提下，可以与中标人协商签订补充合同，但所有补充合同的采购金额不超过原合同金额10%。</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33.政府采购政策功能落实</w:t>
      </w:r>
      <w:r/>
    </w:p>
    <w:p>
      <w:pPr>
        <w:pStyle w:val="880"/>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33.1政府采购线上合同信用融资政策</w:t>
      </w:r>
      <w:r/>
    </w:p>
    <w:p>
      <w:pPr>
        <w:pStyle w:val="880"/>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w:t>
      </w:r>
      <w:r>
        <w:rPr>
          <w:rFonts w:hint="eastAsia" w:ascii="宋体" w:hAnsi="宋体" w:eastAsia="宋体" w:cs="宋体"/>
          <w:b/>
        </w:rPr>
        <w:t xml:space="preserve">考苏采云系统中操作手册。 </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20" w:lineRule="exact"/>
        <w:rPr>
          <w:rFonts w:ascii="宋体" w:hAnsi="宋体" w:eastAsia="宋体" w:cs="宋体"/>
          <w:sz w:val="24"/>
        </w:rPr>
      </w:pPr>
      <w:r>
        <w:rPr>
          <w:rFonts w:hint="eastAsia" w:ascii="宋体" w:hAnsi="宋体" w:eastAsia="宋体" w:cs="宋体"/>
          <w:sz w:val="24"/>
        </w:rPr>
        <w:t xml:space="preserve">33.3.1中小企业定义：</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w:t>
      </w:r>
      <w:r>
        <w:rPr>
          <w:rFonts w:hint="eastAsia" w:ascii="宋体" w:hAnsi="宋体" w:eastAsia="宋体" w:cs="宋体"/>
        </w:rPr>
        <w:t xml:space="preserve">监狱管理局、戒毒管理局，各地（设区的市）监狱、强制隔离戒毒所、戒毒康复所，以及新疆生产建设兵团监狱管理局、戒毒管理局的企业。</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80"/>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52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sz w:val="24"/>
        </w:rPr>
        <w:t xml:space="preserve">。</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520" w:lineRule="exact"/>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921"/>
        <w:ind w:left="0" w:firstLine="480"/>
        <w:spacing w:after="0" w:line="520" w:lineRule="exact"/>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52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520" w:lineRule="exact"/>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级及以上的政府采购供应商（需在签订采购合同前提供信用管理部门备案的第三方信用报告，且信用报告通过“信用盐城网”可查实），降低履约保证金缴纳比例（合同金额的5%）。</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pStyle w:val="921"/>
        <w:ind w:left="0" w:firstLine="482"/>
        <w:spacing w:after="0" w:line="520" w:lineRule="exact"/>
        <w:rPr>
          <w:rFonts w:ascii="宋体" w:hAnsi="宋体" w:eastAsia="宋体" w:cs="宋体"/>
          <w:sz w:val="24"/>
        </w:rPr>
      </w:pPr>
      <w:r>
        <w:rPr>
          <w:rFonts w:ascii="宋体" w:hAnsi="宋体" w:eastAsia="宋体" w:cs="宋体"/>
          <w:sz w:val="24"/>
        </w:rPr>
      </w:r>
      <w:r/>
    </w:p>
    <w:p>
      <w:pPr>
        <w:pStyle w:val="880"/>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80"/>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80"/>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80"/>
        <w:ind w:firstLine="480"/>
        <w:jc w:val="both"/>
        <w:spacing w:beforeAutospacing="0" w:afterAutospacing="0"/>
        <w:rPr>
          <w:rFonts w:ascii="宋体" w:hAnsi="宋体" w:eastAsia="宋体" w:cs="宋体"/>
        </w:rPr>
      </w:pPr>
      <w:r>
        <w:rPr>
          <w:rFonts w:ascii="宋体" w:hAnsi="宋体" w:eastAsia="宋体" w:cs="宋体"/>
        </w:rPr>
      </w:r>
      <w:r/>
    </w:p>
    <w:p>
      <w:pPr>
        <w:pStyle w:val="880"/>
        <w:ind w:firstLine="480"/>
        <w:jc w:val="both"/>
        <w:spacing w:beforeAutospacing="0" w:afterAutospacing="0"/>
        <w:rPr>
          <w:rFonts w:ascii="宋体" w:hAnsi="宋体" w:eastAsia="宋体" w:cs="宋体"/>
        </w:rPr>
      </w:pPr>
      <w:r>
        <w:rPr>
          <w:rFonts w:ascii="宋体" w:hAnsi="宋体" w:eastAsia="宋体" w:cs="宋体"/>
        </w:rPr>
      </w:r>
      <w:r/>
    </w:p>
    <w:p>
      <w:pPr>
        <w:pStyle w:val="880"/>
        <w:ind w:firstLine="480"/>
        <w:jc w:val="both"/>
        <w:spacing w:beforeAutospacing="0" w:afterAutospacing="0"/>
        <w:rPr>
          <w:rFonts w:ascii="宋体" w:hAnsi="宋体" w:eastAsia="宋体" w:cs="宋体"/>
        </w:rPr>
      </w:pPr>
      <w:r>
        <w:rPr>
          <w:rFonts w:ascii="宋体" w:hAnsi="宋体" w:eastAsia="宋体" w:cs="宋体"/>
        </w:rPr>
      </w:r>
      <w:r/>
    </w:p>
    <w:p>
      <w:pPr>
        <w:pStyle w:val="880"/>
        <w:ind w:firstLine="480"/>
        <w:jc w:val="both"/>
        <w:spacing w:beforeAutospacing="0" w:afterAutospacing="0"/>
        <w:rPr>
          <w:rFonts w:ascii="宋体" w:hAnsi="宋体" w:eastAsia="宋体"/>
        </w:rPr>
      </w:pPr>
      <w:r>
        <w:rPr>
          <w:rFonts w:ascii="宋体" w:hAnsi="宋体" w:eastAsia="宋体"/>
        </w:rPr>
      </w:r>
      <w:r/>
    </w:p>
    <w:p>
      <w:pPr>
        <w:pStyle w:val="880"/>
        <w:ind w:firstLine="480"/>
        <w:jc w:val="both"/>
        <w:spacing w:beforeAutospacing="0" w:afterAutospacing="0"/>
        <w:rPr>
          <w:rFonts w:ascii="宋体" w:hAnsi="宋体" w:eastAsia="宋体"/>
        </w:rPr>
      </w:pPr>
      <w:r>
        <w:rPr>
          <w:rFonts w:ascii="宋体" w:hAnsi="宋体" w:eastAsia="宋体"/>
        </w:rPr>
      </w:r>
      <w:r/>
    </w:p>
    <w:p>
      <w:pPr>
        <w:pStyle w:val="880"/>
        <w:ind w:firstLine="480"/>
        <w:jc w:val="both"/>
        <w:spacing w:beforeAutospacing="0" w:afterAutospacing="0"/>
        <w:rPr>
          <w:rFonts w:ascii="宋体" w:hAnsi="宋体" w:eastAsia="宋体"/>
        </w:rPr>
      </w:pPr>
      <w:r>
        <w:rPr>
          <w:rFonts w:ascii="宋体" w:hAnsi="宋体" w:eastAsia="宋体"/>
        </w:rPr>
      </w:r>
      <w:r/>
    </w:p>
    <w:p>
      <w:pPr>
        <w:pStyle w:val="880"/>
        <w:ind w:firstLine="480"/>
        <w:jc w:val="both"/>
        <w:spacing w:beforeAutospacing="0" w:afterAutospacing="0"/>
        <w:rPr>
          <w:rFonts w:ascii="宋体" w:hAnsi="宋体" w:eastAsia="宋体"/>
        </w:rPr>
      </w:pPr>
      <w:r>
        <w:rPr>
          <w:rFonts w:ascii="宋体" w:hAnsi="宋体" w:eastAsia="宋体"/>
        </w:rPr>
      </w:r>
      <w:r/>
    </w:p>
    <w:p>
      <w:pPr>
        <w:jc w:val="left"/>
        <w:widowControl/>
        <w:rPr>
          <w:rFonts w:ascii="宋体" w:hAnsi="宋体" w:eastAsia="宋体" w:cs="Times New Roman"/>
          <w:sz w:val="24"/>
        </w:rPr>
      </w:pPr>
      <w:r>
        <w:rPr>
          <w:rFonts w:ascii="宋体" w:hAnsi="宋体" w:eastAsia="宋体"/>
        </w:rPr>
        <w:br w:type="page" w:clear="all"/>
      </w:r>
      <w:r/>
    </w:p>
    <w:p>
      <w:pPr>
        <w:jc w:val="center"/>
        <w:spacing w:line="360" w:lineRule="auto"/>
        <w:widowControl/>
        <w:rPr>
          <w:rFonts w:ascii="宋体" w:hAnsi="宋体" w:eastAsia="宋体" w:cs="宋体"/>
          <w:b/>
          <w:sz w:val="48"/>
          <w:szCs w:val="44"/>
        </w:rPr>
      </w:pPr>
      <w:r>
        <w:rPr>
          <w:rFonts w:ascii="宋体" w:hAnsi="宋体" w:eastAsia="宋体" w:cs="Calibri"/>
          <w:sz w:val="36"/>
          <w:szCs w:val="44"/>
        </w:rPr>
        <w:t xml:space="preserve"> </w:t>
      </w:r>
      <w:bookmarkStart w:id="157" w:name="_Toc479757211"/>
      <w:r/>
      <w:bookmarkStart w:id="158" w:name="_Toc120614244"/>
      <w:r/>
      <w:bookmarkStart w:id="159" w:name="_Hlt16619350"/>
      <w:r/>
      <w:bookmarkStart w:id="160" w:name="_Toc20823346"/>
      <w:r/>
      <w:bookmarkStart w:id="161" w:name="_Toc462564139"/>
      <w:r/>
      <w:bookmarkStart w:id="162" w:name="_Toc16938590"/>
      <w:r/>
      <w:bookmarkStart w:id="163" w:name="_Hlt16619369"/>
      <w:r>
        <w:rPr>
          <w:rFonts w:hint="eastAsia" w:ascii="宋体" w:hAnsi="宋体" w:eastAsia="宋体" w:cs="宋体"/>
          <w:b/>
          <w:sz w:val="48"/>
          <w:szCs w:val="44"/>
        </w:rPr>
        <w:t xml:space="preserve">第三章  合同条款</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项目名称： 盐城市大丰区自然资源和规划局实施开展浒苔资源化利用实验项目 </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采购人：（简称甲方）</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成交人： （简称乙方）</w:t>
      </w:r>
      <w:r/>
    </w:p>
    <w:p>
      <w:pPr>
        <w:ind w:firstLine="480"/>
        <w:spacing w:line="600" w:lineRule="exact"/>
        <w:tabs>
          <w:tab w:val="right" w:pos="8700" w:leader="none"/>
        </w:tabs>
        <w:rPr>
          <w:rFonts w:ascii="宋体" w:hAnsi="宋体" w:eastAsia="宋体" w:cs="宋体"/>
          <w:sz w:val="24"/>
        </w:rPr>
      </w:pPr>
      <w:r/>
      <w:bookmarkStart w:id="164" w:name="_Toc893"/>
      <w:r/>
      <w:bookmarkStart w:id="165" w:name="_Toc4438"/>
      <w:r/>
      <w:bookmarkStart w:id="166" w:name="_Toc30451"/>
      <w:r/>
      <w:bookmarkStart w:id="167" w:name="_Toc16938559"/>
      <w:r/>
      <w:bookmarkStart w:id="168" w:name="_Toc20823315"/>
      <w:r/>
      <w:bookmarkStart w:id="169" w:name="_Toc513029243"/>
      <w:r>
        <w:rPr>
          <w:rFonts w:hint="eastAsia" w:ascii="宋体" w:hAnsi="宋体" w:eastAsia="宋体" w:cs="宋体"/>
          <w:sz w:val="24"/>
        </w:rPr>
        <w:t xml:space="preserve">根据《中华人民共和国政府采购法》、《中华人民共和国民法典》及国家有关法规规定，经公开招标确定该项目供应商。为明确责任，协作配合，结合本项目的具体情况，确保项目供应商根据本项目投标文件及其它有关规定实施本项目的各项工作，并经协商一致，签订本合同，共同遵守。</w:t>
      </w:r>
      <w:bookmarkEnd w:id="164"/>
      <w:r/>
      <w:bookmarkEnd w:id="165"/>
      <w:r/>
      <w:bookmarkEnd w:id="166"/>
      <w:r/>
      <w:bookmarkEnd w:id="167"/>
      <w:r/>
      <w:bookmarkEnd w:id="168"/>
      <w:r/>
      <w:bookmarkEnd w:id="169"/>
      <w:r/>
      <w:r/>
    </w:p>
    <w:p>
      <w:pPr>
        <w:ind w:firstLine="482"/>
        <w:spacing w:line="600" w:lineRule="exact"/>
        <w:rPr>
          <w:rFonts w:ascii="宋体" w:hAnsi="宋体" w:eastAsia="宋体" w:cs="Times New Roman"/>
          <w:b/>
          <w:bCs/>
          <w:sz w:val="24"/>
        </w:rPr>
      </w:pPr>
      <w:r>
        <w:rPr>
          <w:rFonts w:hint="eastAsia" w:ascii="宋体" w:hAnsi="宋体" w:eastAsia="宋体" w:cs="Times New Roman"/>
          <w:b/>
          <w:bCs/>
          <w:sz w:val="24"/>
        </w:rPr>
        <w:t xml:space="preserve">一、合同价款</w:t>
      </w:r>
      <w:r/>
    </w:p>
    <w:p>
      <w:pPr>
        <w:ind w:firstLine="480"/>
        <w:spacing w:line="600" w:lineRule="exact"/>
        <w:rPr>
          <w:rFonts w:ascii="宋体" w:hAnsi="宋体" w:eastAsia="宋体" w:cs="宋体"/>
          <w:sz w:val="24"/>
        </w:rPr>
      </w:pPr>
      <w:r>
        <w:rPr>
          <w:rFonts w:hint="eastAsia" w:ascii="宋体" w:hAnsi="宋体" w:eastAsia="宋体" w:cs="宋体"/>
          <w:sz w:val="24"/>
        </w:rPr>
        <w:t xml:space="preserve">本项目合同单价为：大写（¥：元）（暂定单价：元/吨）。</w:t>
      </w:r>
      <w:r/>
    </w:p>
    <w:p>
      <w:pPr>
        <w:ind w:firstLine="482"/>
        <w:spacing w:line="600" w:lineRule="exact"/>
        <w:rPr>
          <w:rFonts w:ascii="宋体" w:hAnsi="宋体" w:eastAsia="宋体" w:cs="Times New Roman"/>
          <w:b/>
          <w:sz w:val="24"/>
        </w:rPr>
      </w:pPr>
      <w:r>
        <w:rPr>
          <w:rFonts w:hint="eastAsia" w:ascii="宋体" w:hAnsi="宋体" w:eastAsia="宋体" w:cs="Times New Roman"/>
          <w:b/>
          <w:sz w:val="24"/>
        </w:rPr>
        <w:t xml:space="preserve">双方约定：暂定4</w:t>
      </w:r>
      <w:r>
        <w:rPr>
          <w:rFonts w:ascii="宋体" w:hAnsi="宋体" w:eastAsia="宋体" w:cs="Times New Roman"/>
          <w:b/>
          <w:sz w:val="24"/>
        </w:rPr>
        <w:t xml:space="preserve">000</w:t>
      </w:r>
      <w:r>
        <w:rPr>
          <w:rFonts w:hint="eastAsia" w:ascii="宋体" w:hAnsi="宋体" w:eastAsia="宋体" w:cs="Times New Roman"/>
          <w:b/>
          <w:sz w:val="24"/>
        </w:rPr>
        <w:t xml:space="preserve">吨，本合同价款按实际处置数量结算，当本合同约定上述暂定单价高于盐城市大丰区以外其他参与打捞</w:t>
      </w:r>
      <w:r>
        <w:rPr>
          <w:rFonts w:hint="eastAsia" w:ascii="宋体" w:hAnsi="宋体" w:eastAsia="宋体" w:cs="Times New Roman"/>
          <w:b/>
          <w:sz w:val="24"/>
        </w:rPr>
        <w:t xml:space="preserve">处置的</w:t>
      </w:r>
      <w:r>
        <w:rPr>
          <w:rFonts w:hint="eastAsia" w:ascii="宋体" w:hAnsi="宋体" w:eastAsia="宋体" w:cs="Times New Roman"/>
          <w:b/>
          <w:sz w:val="24"/>
        </w:rPr>
        <w:t xml:space="preserve">各县（市）算术平均单价时，则按照其他各县（市）算术平均单价结算，否则按照上述暂定单价结算（非公开招标的县（市）浒苔处置单价不参与上述算术平均单价计算）</w:t>
      </w:r>
      <w:r/>
    </w:p>
    <w:p>
      <w:pPr>
        <w:ind w:firstLine="482"/>
        <w:spacing w:line="600" w:lineRule="exact"/>
        <w:rPr>
          <w:rFonts w:ascii="宋体" w:hAnsi="宋体" w:eastAsia="宋体" w:cs="Courier New"/>
          <w:b/>
          <w:sz w:val="24"/>
        </w:rPr>
      </w:pPr>
      <w:r>
        <w:rPr>
          <w:rFonts w:hint="eastAsia" w:ascii="宋体" w:hAnsi="宋体" w:eastAsia="宋体" w:cs="Times New Roman"/>
          <w:b/>
          <w:sz w:val="24"/>
        </w:rPr>
        <w:t xml:space="preserve">二、服务</w:t>
      </w:r>
      <w:r>
        <w:rPr>
          <w:rFonts w:hint="eastAsia" w:ascii="宋体" w:hAnsi="宋体" w:eastAsia="宋体" w:cs="Courier New"/>
          <w:b/>
          <w:sz w:val="24"/>
        </w:rPr>
        <w:t xml:space="preserve">范围及内容</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本项目为盐城市大丰区自然资源和规划局实施开展浒苔资源化利用实验项目等内容，具体内容为开展浒苔资源化利用试验。组织科研单位和企业开展浒苔资源化利用的研究和实践，浒苔资源化利用约4000吨，积极探索浒苔资源化利用的有效途径，各流程环节需留有带水印的照片或者视频等，具体内容及要求详见招标文件。</w:t>
      </w:r>
      <w:r/>
    </w:p>
    <w:p>
      <w:pPr>
        <w:ind w:firstLine="482"/>
        <w:spacing w:line="600" w:lineRule="exact"/>
        <w:rPr>
          <w:rFonts w:ascii="宋体" w:hAnsi="宋体" w:eastAsia="宋体" w:cs="宋体"/>
          <w:sz w:val="24"/>
        </w:rPr>
      </w:pPr>
      <w:r>
        <w:rPr>
          <w:rFonts w:hint="eastAsia" w:ascii="宋体" w:hAnsi="宋体" w:eastAsia="宋体" w:cs="Courier New"/>
          <w:b/>
          <w:sz w:val="24"/>
        </w:rPr>
        <w:t xml:space="preserve">三、合同履行期限</w:t>
      </w:r>
      <w:r/>
    </w:p>
    <w:p>
      <w:pPr>
        <w:ind w:firstLine="480"/>
        <w:spacing w:line="600" w:lineRule="exact"/>
        <w:rPr>
          <w:rFonts w:ascii="宋体" w:hAnsi="宋体" w:eastAsia="宋体" w:cs="Courier New"/>
          <w:bCs/>
          <w:sz w:val="24"/>
        </w:rPr>
      </w:pPr>
      <w:r>
        <w:rPr>
          <w:rFonts w:hint="eastAsia" w:ascii="宋体" w:hAnsi="宋体" w:eastAsia="宋体" w:cs="宋体"/>
          <w:sz w:val="24"/>
        </w:rPr>
        <w:t xml:space="preserve">合同签订后6</w:t>
      </w:r>
      <w:r>
        <w:rPr>
          <w:rFonts w:ascii="宋体" w:hAnsi="宋体" w:eastAsia="宋体" w:cs="宋体"/>
          <w:sz w:val="24"/>
        </w:rPr>
        <w:t xml:space="preserve">0</w:t>
      </w:r>
      <w:r>
        <w:rPr>
          <w:rFonts w:hint="eastAsia" w:ascii="宋体" w:hAnsi="宋体" w:eastAsia="宋体" w:cs="宋体"/>
          <w:sz w:val="24"/>
        </w:rPr>
        <w:t xml:space="preserve">日历天，按照上级部门及有关政策文件要求对浒苔进行处置，按照文件规定申报台账资料，同时负责上级部门迎检工作（具体时间以实际工作天数为准）。</w:t>
      </w:r>
      <w:r/>
    </w:p>
    <w:p>
      <w:pPr>
        <w:ind w:firstLine="482"/>
        <w:spacing w:line="600" w:lineRule="exact"/>
        <w:rPr>
          <w:rFonts w:ascii="宋体" w:hAnsi="宋体" w:eastAsia="宋体" w:cs="Times New Roman"/>
          <w:b/>
          <w:bCs/>
          <w:sz w:val="24"/>
        </w:rPr>
      </w:pPr>
      <w:r>
        <w:rPr>
          <w:rFonts w:hint="eastAsia" w:ascii="宋体" w:hAnsi="宋体" w:eastAsia="宋体" w:cs="Times New Roman"/>
          <w:b/>
          <w:bCs/>
          <w:sz w:val="24"/>
        </w:rPr>
        <w:t xml:space="preserve">四、履约保证金</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4.1乙方签订合同前交纳人民币元作为本合同的履约保证金（合同金额的10%），根据合同履行情况，中标单位在履约期内无违约行为的，招标人在验收合格后15日内全额退还履约保证金，不计利息。</w:t>
      </w:r>
      <w:r/>
    </w:p>
    <w:p>
      <w:pPr>
        <w:ind w:firstLine="480"/>
        <w:spacing w:line="600" w:lineRule="exact"/>
        <w:rPr>
          <w:rFonts w:ascii="宋体" w:hAnsi="宋体" w:eastAsia="宋体" w:cs="Times New Roman"/>
          <w:sz w:val="24"/>
        </w:rPr>
      </w:pPr>
      <w:r>
        <w:rPr>
          <w:rFonts w:ascii="宋体" w:hAnsi="宋体" w:eastAsia="宋体" w:cs="Times New Roman"/>
          <w:sz w:val="24"/>
        </w:rPr>
        <w:t xml:space="preserve">注：根据《盐城市财政局、盐城市公共资源交易管理委员会办公室、盐城市社会信用体系建设领导小组办公室关于在政府采购活动中应用第三方信用报告建立“信易购”应用场景的通知》的文件精神，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eastAsia="宋体" w:cs="宋体"/>
          <w:sz w:val="24"/>
        </w:rPr>
        <w:t xml:space="preserve">降低履约保证金缴纳比例（合同金额的5%）</w:t>
      </w:r>
      <w:r>
        <w:rPr>
          <w:rFonts w:ascii="宋体" w:hAnsi="宋体" w:eastAsia="宋体" w:cs="Times New Roman"/>
          <w:sz w:val="24"/>
        </w:rPr>
        <w:t xml:space="preserve">。</w:t>
      </w:r>
      <w:r/>
    </w:p>
    <w:p>
      <w:pPr>
        <w:ind w:firstLine="482"/>
        <w:spacing w:line="600" w:lineRule="exact"/>
        <w:rPr>
          <w:rFonts w:ascii="宋体" w:hAnsi="宋体" w:eastAsia="宋体" w:cs="Courier New"/>
          <w:b/>
          <w:sz w:val="24"/>
        </w:rPr>
      </w:pPr>
      <w:r>
        <w:rPr>
          <w:rFonts w:hint="eastAsia" w:ascii="宋体" w:hAnsi="宋体" w:eastAsia="宋体" w:cs="Courier New"/>
          <w:b/>
          <w:sz w:val="24"/>
        </w:rPr>
        <w:t xml:space="preserve">五、付款方式；</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1、签订合同后，预付合同价款的</w:t>
      </w:r>
      <w:r>
        <w:rPr>
          <w:rFonts w:ascii="宋体" w:hAnsi="宋体" w:eastAsia="宋体" w:cs="Times New Roman"/>
          <w:sz w:val="24"/>
        </w:rPr>
        <w:t xml:space="preserve">30%</w:t>
      </w:r>
      <w:r>
        <w:rPr>
          <w:rFonts w:hint="eastAsia" w:ascii="宋体" w:hAnsi="宋体" w:eastAsia="宋体" w:cs="Times New Roman"/>
          <w:sz w:val="24"/>
        </w:rPr>
        <w:t xml:space="preserve">作为预付款；</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2、完成合同任务之日起60日内，采购人组织服务价款审核工作，待上级财政资金到位后按照审定结果结清全部余款。</w:t>
      </w:r>
      <w:r/>
    </w:p>
    <w:p>
      <w:pPr>
        <w:ind w:firstLine="480"/>
        <w:spacing w:line="500" w:lineRule="exact"/>
        <w:rPr>
          <w:rFonts w:ascii="宋体" w:hAnsi="宋体" w:eastAsia="宋体" w:cs="宋体"/>
          <w:sz w:val="24"/>
        </w:rPr>
      </w:pPr>
      <w:r>
        <w:rPr>
          <w:rFonts w:hint="eastAsia" w:ascii="宋体" w:hAnsi="宋体" w:eastAsia="宋体" w:cs="宋体"/>
          <w:sz w:val="24"/>
        </w:rPr>
        <w:t xml:space="preserve">以上付款均无银行利息，待合同签订生效后，对满足合同支付条件的，自甲方收到发票后</w:t>
      </w:r>
      <w:r>
        <w:rPr>
          <w:rFonts w:ascii="宋体" w:hAnsi="宋体" w:eastAsia="宋体" w:cs="宋体"/>
          <w:sz w:val="24"/>
        </w:rPr>
        <w:t xml:space="preserve">10个工作日内支付资金；</w:t>
      </w:r>
      <w:r/>
    </w:p>
    <w:p>
      <w:pPr>
        <w:ind w:firstLine="482"/>
        <w:spacing w:line="500" w:lineRule="exact"/>
        <w:rPr>
          <w:rFonts w:ascii="宋体" w:hAnsi="宋体" w:eastAsia="宋体" w:cs="宋体"/>
          <w:b/>
          <w:i/>
          <w:sz w:val="24"/>
        </w:rPr>
      </w:pPr>
      <w:r>
        <w:rPr>
          <w:rFonts w:hint="eastAsia" w:ascii="宋体" w:hAnsi="宋体" w:eastAsia="宋体" w:cs="宋体"/>
          <w:b/>
          <w:i/>
          <w:sz w:val="24"/>
        </w:rPr>
        <w:t xml:space="preserve">在签订合同时，中标人明确表示无需预付款或者主动要求降低预付款比例的，采购人可不适用上述关于预付款的规定；</w:t>
      </w:r>
      <w:r/>
    </w:p>
    <w:p>
      <w:pPr>
        <w:ind w:firstLine="480"/>
        <w:spacing w:line="500" w:lineRule="exact"/>
        <w:rPr>
          <w:rFonts w:ascii="宋体" w:hAnsi="宋体" w:eastAsia="宋体" w:cs="宋体"/>
          <w:sz w:val="24"/>
        </w:rPr>
      </w:pPr>
      <w:r>
        <w:rPr>
          <w:rFonts w:hint="eastAsia" w:ascii="宋体" w:hAnsi="宋体" w:eastAsia="宋体" w:cs="宋体"/>
          <w:sz w:val="24"/>
        </w:rPr>
        <w:t xml:space="preserve">合同款一律通过银行非现金结算，结算方式：转账。</w:t>
      </w:r>
      <w:r/>
    </w:p>
    <w:p>
      <w:pPr>
        <w:ind w:firstLine="482"/>
        <w:keepLines/>
        <w:keepNext/>
        <w:spacing w:line="600" w:lineRule="exact"/>
        <w:rPr>
          <w:rFonts w:ascii="宋体" w:hAnsi="宋体" w:eastAsia="宋体" w:cs="Courier New"/>
          <w:b/>
          <w:sz w:val="24"/>
        </w:rPr>
        <w:outlineLvl w:val="2"/>
      </w:pPr>
      <w:r>
        <w:rPr>
          <w:rFonts w:hint="eastAsia" w:ascii="宋体" w:hAnsi="宋体" w:eastAsia="宋体" w:cs="Courier New"/>
          <w:b/>
          <w:sz w:val="24"/>
        </w:rPr>
        <w:t xml:space="preserve">六</w:t>
      </w:r>
      <w:r>
        <w:rPr>
          <w:rFonts w:ascii="宋体" w:hAnsi="宋体" w:eastAsia="宋体" w:cs="Arial"/>
          <w:b/>
          <w:sz w:val="24"/>
        </w:rPr>
        <w:t xml:space="preserve">、</w:t>
      </w:r>
      <w:r>
        <w:rPr>
          <w:rFonts w:ascii="宋体" w:hAnsi="宋体" w:eastAsia="宋体" w:cs="Courier New"/>
          <w:b/>
          <w:sz w:val="24"/>
        </w:rPr>
        <w:t xml:space="preserve">权利和义务</w:t>
      </w:r>
      <w:r>
        <w:rPr>
          <w:rFonts w:hint="eastAsia" w:ascii="宋体" w:hAnsi="宋体" w:eastAsia="宋体" w:cs="Courier New"/>
          <w:b/>
          <w:sz w:val="24"/>
        </w:rPr>
        <w:t xml:space="preserve">；</w:t>
      </w:r>
      <w:r/>
    </w:p>
    <w:p>
      <w:pPr>
        <w:ind w:firstLine="480"/>
        <w:spacing w:line="600" w:lineRule="exact"/>
        <w:rPr>
          <w:rFonts w:ascii="宋体" w:hAnsi="宋体" w:eastAsia="宋体" w:cs="Courier New"/>
          <w:sz w:val="24"/>
        </w:rPr>
        <w:outlineLvl w:val="1"/>
      </w:pPr>
      <w:r>
        <w:rPr>
          <w:rFonts w:hint="eastAsia" w:ascii="宋体" w:hAnsi="宋体" w:eastAsia="宋体" w:cs="Courier New"/>
          <w:sz w:val="24"/>
        </w:rPr>
        <w:t xml:space="preserve">6.1甲方权利和义务</w:t>
      </w:r>
      <w:r/>
    </w:p>
    <w:p>
      <w:pPr>
        <w:ind w:firstLine="480"/>
        <w:spacing w:line="600" w:lineRule="exact"/>
        <w:rPr>
          <w:rFonts w:ascii="宋体" w:hAnsi="宋体" w:eastAsia="宋体" w:cs="Courier New"/>
          <w:sz w:val="24"/>
        </w:rPr>
        <w:outlineLvl w:val="2"/>
      </w:pPr>
      <w:r>
        <w:rPr>
          <w:rFonts w:hint="eastAsia" w:ascii="宋体" w:hAnsi="宋体" w:eastAsia="宋体" w:cs="Courier New"/>
          <w:sz w:val="24"/>
        </w:rPr>
        <w:t xml:space="preserve">6.1.1甲方有权随时对乙方的工作情况进行考核。</w:t>
      </w:r>
      <w:r/>
    </w:p>
    <w:p>
      <w:pPr>
        <w:ind w:firstLine="480"/>
        <w:spacing w:line="600" w:lineRule="exact"/>
        <w:rPr>
          <w:rFonts w:ascii="宋体" w:hAnsi="宋体" w:eastAsia="宋体" w:cs="Courier New"/>
          <w:sz w:val="24"/>
        </w:rPr>
      </w:pPr>
      <w:r>
        <w:rPr>
          <w:rFonts w:hint="eastAsia" w:ascii="宋体" w:hAnsi="宋体" w:eastAsia="宋体" w:cs="Courier New"/>
          <w:sz w:val="24"/>
        </w:rPr>
        <w:t xml:space="preserve">6.1.2甲方不允许乙方将本项目转包和分包给任何第三方，如发现乙方有转包和分包行为，甲方有权单方终止本合同。所交履约保证金作为违约金不予退还。</w:t>
      </w:r>
      <w:r/>
    </w:p>
    <w:p>
      <w:pPr>
        <w:ind w:firstLine="480"/>
        <w:spacing w:line="600" w:lineRule="exact"/>
        <w:rPr>
          <w:rFonts w:ascii="宋体" w:hAnsi="宋体" w:eastAsia="宋体" w:cs="Courier New"/>
          <w:sz w:val="24"/>
        </w:rPr>
        <w:outlineLvl w:val="1"/>
      </w:pPr>
      <w:r>
        <w:rPr>
          <w:rFonts w:hint="eastAsia" w:ascii="宋体" w:hAnsi="宋体" w:eastAsia="宋体" w:cs="Courier New"/>
          <w:sz w:val="24"/>
        </w:rPr>
        <w:t xml:space="preserve">6.2乙方权利和义务</w:t>
      </w:r>
      <w:r/>
    </w:p>
    <w:p>
      <w:pPr>
        <w:ind w:firstLine="480"/>
        <w:spacing w:line="600" w:lineRule="exact"/>
        <w:rPr>
          <w:rFonts w:ascii="宋体" w:hAnsi="宋体" w:eastAsia="宋体" w:cs="Courier New"/>
          <w:sz w:val="24"/>
        </w:rPr>
      </w:pPr>
      <w:r>
        <w:rPr>
          <w:rFonts w:hint="eastAsia" w:ascii="宋体" w:hAnsi="宋体" w:eastAsia="宋体" w:cs="Courier New"/>
          <w:sz w:val="24"/>
        </w:rPr>
        <w:t xml:space="preserve">6.2.1乙方必须按公司化运作，必须遵守国家的法律法规并负责本公司人员的管理。</w:t>
      </w:r>
      <w:r/>
    </w:p>
    <w:p>
      <w:pPr>
        <w:ind w:firstLine="480"/>
        <w:spacing w:line="600" w:lineRule="exact"/>
        <w:rPr>
          <w:rFonts w:ascii="宋体" w:hAnsi="宋体" w:eastAsia="宋体" w:cs="Courier New"/>
          <w:sz w:val="24"/>
        </w:rPr>
      </w:pPr>
      <w:r>
        <w:rPr>
          <w:rFonts w:hint="eastAsia" w:ascii="宋体" w:hAnsi="宋体" w:eastAsia="宋体" w:cs="Courier New"/>
          <w:sz w:val="24"/>
        </w:rPr>
        <w:t xml:space="preserve">6.2.2乙方应遵守《劳动法》及相关法律法规的规定，若有违反，责任由乙方自行承担。</w:t>
      </w:r>
      <w:r/>
    </w:p>
    <w:p>
      <w:pPr>
        <w:ind w:firstLine="482"/>
        <w:spacing w:line="600" w:lineRule="exact"/>
        <w:rPr>
          <w:rFonts w:ascii="宋体" w:hAnsi="宋体" w:eastAsia="宋体" w:cs="Courier New"/>
          <w:b/>
          <w:sz w:val="24"/>
        </w:rPr>
        <w:outlineLvl w:val="2"/>
      </w:pPr>
      <w:r>
        <w:rPr>
          <w:rFonts w:hint="eastAsia" w:ascii="宋体" w:hAnsi="宋体" w:eastAsia="宋体" w:cs="Courier New"/>
          <w:b/>
          <w:sz w:val="24"/>
        </w:rPr>
        <w:t xml:space="preserve">七、违约责任</w:t>
      </w:r>
      <w:r/>
    </w:p>
    <w:p>
      <w:pPr>
        <w:ind w:firstLine="480"/>
        <w:spacing w:line="600" w:lineRule="exact"/>
        <w:rPr>
          <w:rFonts w:ascii="宋体" w:hAnsi="宋体" w:eastAsia="宋体" w:cs="Courier New"/>
          <w:sz w:val="24"/>
        </w:rPr>
      </w:pPr>
      <w:r>
        <w:rPr>
          <w:rFonts w:hint="eastAsia" w:ascii="宋体" w:hAnsi="宋体" w:eastAsia="宋体" w:cs="Courier New"/>
          <w:sz w:val="24"/>
        </w:rPr>
        <w:t xml:space="preserve">7.1乙方不服从甲方管理，甲方有权终止合同，乙方所交的履约保证金作违约金不予退还。</w:t>
      </w:r>
      <w:r/>
    </w:p>
    <w:p>
      <w:pPr>
        <w:ind w:firstLine="480"/>
        <w:spacing w:line="600" w:lineRule="exact"/>
        <w:rPr>
          <w:rFonts w:ascii="宋体" w:hAnsi="宋体" w:eastAsia="宋体" w:cs="Courier New"/>
          <w:sz w:val="24"/>
        </w:rPr>
      </w:pPr>
      <w:r>
        <w:rPr>
          <w:rFonts w:hint="eastAsia" w:ascii="宋体" w:hAnsi="宋体" w:eastAsia="宋体" w:cs="Courier New"/>
          <w:sz w:val="24"/>
        </w:rPr>
        <w:t xml:space="preserve">7.2乙方擅自转包和分包的，甲方有权终止合同。同时乙方交的履约保证金作合同违约金不予退还。</w:t>
      </w:r>
      <w:r/>
    </w:p>
    <w:p>
      <w:pPr>
        <w:ind w:firstLine="482"/>
        <w:spacing w:line="600" w:lineRule="exact"/>
        <w:rPr>
          <w:rFonts w:ascii="宋体" w:hAnsi="宋体" w:eastAsia="宋体" w:cs="Courier New"/>
          <w:b/>
          <w:sz w:val="24"/>
        </w:rPr>
        <w:outlineLvl w:val="2"/>
      </w:pPr>
      <w:r>
        <w:rPr>
          <w:rFonts w:hint="eastAsia" w:ascii="宋体" w:hAnsi="宋体" w:eastAsia="宋体" w:cs="Times New Roman"/>
          <w:b/>
          <w:sz w:val="24"/>
        </w:rPr>
        <w:t xml:space="preserve">八</w:t>
      </w:r>
      <w:r>
        <w:rPr>
          <w:rFonts w:hint="eastAsia" w:ascii="宋体" w:hAnsi="宋体" w:eastAsia="宋体" w:cs="Courier New"/>
          <w:b/>
          <w:sz w:val="24"/>
        </w:rPr>
        <w:t xml:space="preserve">、其他</w:t>
      </w:r>
      <w:r/>
    </w:p>
    <w:p>
      <w:pPr>
        <w:ind w:firstLine="480"/>
        <w:spacing w:line="600" w:lineRule="exact"/>
        <w:tabs>
          <w:tab w:val="left" w:pos="632" w:leader="none"/>
          <w:tab w:val="left" w:pos="2828" w:leader="none"/>
        </w:tabs>
        <w:rPr>
          <w:rFonts w:ascii="宋体" w:hAnsi="宋体" w:eastAsia="宋体" w:cs="Courier New"/>
          <w:sz w:val="24"/>
        </w:rPr>
      </w:pPr>
      <w:r>
        <w:rPr>
          <w:rFonts w:hint="eastAsia" w:ascii="宋体" w:hAnsi="宋体" w:eastAsia="宋体" w:cs="Courier New"/>
          <w:sz w:val="24"/>
        </w:rPr>
        <w:t xml:space="preserve">8.1 乙方自行协调解决本项目实施过程中发生的各种矛盾，甲方不承担任何费用和责任；乙方已到项目现场踏勘以充分了解项目位置、情况及任何其他影响承包价的情况，任何因忽视或误解项目情况而导致的索赔申请不被批准。</w:t>
      </w:r>
      <w:r/>
    </w:p>
    <w:p>
      <w:pPr>
        <w:ind w:firstLine="480"/>
        <w:spacing w:line="600" w:lineRule="exact"/>
        <w:tabs>
          <w:tab w:val="left" w:pos="632" w:leader="none"/>
          <w:tab w:val="left" w:pos="2828" w:leader="none"/>
        </w:tabs>
        <w:rPr>
          <w:rFonts w:ascii="宋体" w:hAnsi="宋体" w:eastAsia="宋体" w:cs="Courier New"/>
          <w:sz w:val="24"/>
        </w:rPr>
      </w:pPr>
      <w:r>
        <w:rPr>
          <w:rFonts w:hint="eastAsia" w:ascii="宋体" w:hAnsi="宋体" w:eastAsia="宋体" w:cs="Courier New"/>
          <w:sz w:val="24"/>
        </w:rPr>
        <w:t xml:space="preserve">8.2 招标文件和投标文件作为本合同的组成部分。</w:t>
      </w:r>
      <w:r/>
    </w:p>
    <w:p>
      <w:pPr>
        <w:ind w:firstLine="482"/>
        <w:spacing w:line="600" w:lineRule="exact"/>
        <w:tabs>
          <w:tab w:val="left" w:pos="632" w:leader="none"/>
          <w:tab w:val="left" w:pos="2828" w:leader="none"/>
        </w:tabs>
        <w:rPr>
          <w:rFonts w:ascii="宋体" w:hAnsi="宋体" w:eastAsia="宋体" w:cs="Courier New"/>
          <w:b/>
          <w:color w:val="ff0000"/>
          <w:sz w:val="24"/>
        </w:rPr>
      </w:pPr>
      <w:r>
        <w:rPr>
          <w:rFonts w:hint="eastAsia" w:ascii="宋体" w:hAnsi="宋体" w:eastAsia="宋体" w:cs="Courier New"/>
          <w:b/>
          <w:color w:val="ff0000"/>
          <w:sz w:val="24"/>
        </w:rPr>
        <w:t xml:space="preserve">8.3 </w:t>
      </w:r>
      <w:r>
        <w:rPr>
          <w:rFonts w:ascii="宋体" w:hAnsi="宋体" w:eastAsia="宋体" w:cs="Courier New"/>
          <w:b/>
          <w:color w:val="ff0000"/>
          <w:sz w:val="24"/>
        </w:rPr>
        <w:t xml:space="preserve">双方</w:t>
      </w:r>
      <w:r>
        <w:rPr>
          <w:rFonts w:hint="eastAsia" w:ascii="宋体" w:hAnsi="宋体" w:eastAsia="宋体" w:cs="Courier New"/>
          <w:b/>
          <w:color w:val="ff0000"/>
          <w:sz w:val="24"/>
        </w:rPr>
        <w:t xml:space="preserve">约定，本合同浒苔处置量4</w:t>
      </w:r>
      <w:r>
        <w:rPr>
          <w:rFonts w:ascii="宋体" w:hAnsi="宋体" w:eastAsia="宋体" w:cs="Courier New"/>
          <w:b/>
          <w:color w:val="ff0000"/>
          <w:sz w:val="24"/>
        </w:rPr>
        <w:t xml:space="preserve">000吨为暂定数量，结算时按照以下约定执行：</w:t>
      </w:r>
      <w:r/>
    </w:p>
    <w:p>
      <w:pPr>
        <w:ind w:firstLine="482"/>
        <w:spacing w:line="600" w:lineRule="exact"/>
        <w:tabs>
          <w:tab w:val="left" w:pos="632" w:leader="none"/>
          <w:tab w:val="left" w:pos="2828" w:leader="none"/>
        </w:tabs>
        <w:rPr>
          <w:rFonts w:ascii="宋体" w:hAnsi="宋体" w:eastAsia="宋体" w:cs="Courier New"/>
          <w:b/>
          <w:color w:val="ff0000"/>
          <w:sz w:val="24"/>
        </w:rPr>
      </w:pPr>
      <w:r>
        <w:rPr>
          <w:rFonts w:ascii="宋体" w:hAnsi="宋体" w:eastAsia="宋体" w:cs="Courier New"/>
          <w:b/>
          <w:color w:val="ff0000"/>
          <w:sz w:val="24"/>
        </w:rPr>
        <w:t xml:space="preserve">设实际</w:t>
      </w:r>
      <w:r>
        <w:rPr>
          <w:rFonts w:hint="eastAsia" w:ascii="宋体" w:hAnsi="宋体" w:eastAsia="宋体" w:cs="Courier New"/>
          <w:b/>
          <w:color w:val="ff0000"/>
          <w:sz w:val="24"/>
        </w:rPr>
        <w:t xml:space="preserve">浒苔处置量为X，则：</w:t>
      </w:r>
      <w:r/>
    </w:p>
    <w:p>
      <w:pPr>
        <w:ind w:firstLine="482"/>
        <w:spacing w:line="600" w:lineRule="exact"/>
        <w:tabs>
          <w:tab w:val="left" w:pos="632" w:leader="none"/>
          <w:tab w:val="left" w:pos="2828" w:leader="none"/>
        </w:tabs>
        <w:rPr>
          <w:rFonts w:ascii="宋体" w:hAnsi="宋体" w:eastAsia="宋体" w:cs="Courier New"/>
          <w:b/>
          <w:color w:val="ff0000"/>
          <w:sz w:val="24"/>
        </w:rPr>
      </w:pPr>
      <w:r>
        <w:rPr>
          <w:rFonts w:ascii="宋体" w:hAnsi="宋体" w:eastAsia="宋体" w:cs="Courier New"/>
          <w:b/>
          <w:color w:val="ff0000"/>
          <w:sz w:val="24"/>
        </w:rPr>
        <w:t xml:space="preserve">（</w:t>
      </w:r>
      <w:r>
        <w:rPr>
          <w:rFonts w:hint="eastAsia" w:ascii="宋体" w:hAnsi="宋体" w:eastAsia="宋体" w:cs="Courier New"/>
          <w:b/>
          <w:color w:val="ff0000"/>
          <w:sz w:val="24"/>
        </w:rPr>
        <w:t xml:space="preserve">1</w:t>
      </w:r>
      <w:r>
        <w:rPr>
          <w:rFonts w:ascii="宋体" w:hAnsi="宋体" w:eastAsia="宋体" w:cs="Courier New"/>
          <w:b/>
          <w:color w:val="ff0000"/>
          <w:sz w:val="24"/>
        </w:rPr>
        <w:t xml:space="preserve">）当</w:t>
      </w:r>
      <w:r>
        <w:rPr>
          <w:rFonts w:hint="eastAsia" w:ascii="宋体" w:hAnsi="宋体" w:eastAsia="宋体" w:cs="Courier New"/>
          <w:b/>
          <w:color w:val="ff0000"/>
          <w:sz w:val="24"/>
        </w:rPr>
        <w:t xml:space="preserve">X</w:t>
      </w:r>
      <w:r>
        <w:rPr>
          <w:rFonts w:ascii="宋体" w:hAnsi="宋体" w:eastAsia="宋体" w:cs="Courier New"/>
          <w:b/>
          <w:color w:val="ff0000"/>
          <w:sz w:val="24"/>
        </w:rPr>
        <w:t xml:space="preserve">≤</w:t>
      </w:r>
      <w:r>
        <w:rPr>
          <w:rFonts w:hint="eastAsia" w:ascii="宋体" w:hAnsi="宋体" w:eastAsia="宋体" w:cs="Courier New"/>
          <w:b/>
          <w:color w:val="ff0000"/>
          <w:sz w:val="24"/>
        </w:rPr>
        <w:t xml:space="preserve">4</w:t>
      </w:r>
      <w:r>
        <w:rPr>
          <w:rFonts w:ascii="宋体" w:hAnsi="宋体" w:eastAsia="宋体" w:cs="Courier New"/>
          <w:b/>
          <w:color w:val="ff0000"/>
          <w:sz w:val="24"/>
        </w:rPr>
        <w:t xml:space="preserve">000吨时，按实际</w:t>
      </w:r>
      <w:r>
        <w:rPr>
          <w:rFonts w:hint="eastAsia" w:ascii="宋体" w:hAnsi="宋体" w:eastAsia="宋体" w:cs="Courier New"/>
          <w:b/>
          <w:color w:val="ff0000"/>
          <w:sz w:val="24"/>
        </w:rPr>
        <w:t xml:space="preserve">浒苔处置量结算合同价款</w:t>
      </w:r>
      <w:r>
        <w:rPr>
          <w:rFonts w:hint="eastAsia" w:ascii="宋体" w:hAnsi="宋体" w:eastAsia="宋体" w:cs="Courier New"/>
          <w:b/>
          <w:color w:val="ff0000"/>
          <w:sz w:val="24"/>
        </w:rPr>
        <w:t xml:space="preserve">，乙方不得以浒苔处置量不足</w:t>
      </w:r>
      <w:r>
        <w:rPr>
          <w:rFonts w:hint="eastAsia" w:ascii="宋体" w:hAnsi="宋体" w:eastAsia="宋体" w:cs="Courier New"/>
          <w:b/>
          <w:color w:val="ff0000"/>
          <w:sz w:val="24"/>
        </w:rPr>
        <w:t xml:space="preserve">4</w:t>
      </w:r>
      <w:r>
        <w:rPr>
          <w:rFonts w:ascii="宋体" w:hAnsi="宋体" w:eastAsia="宋体" w:cs="Courier New"/>
          <w:b/>
          <w:color w:val="ff0000"/>
          <w:sz w:val="24"/>
        </w:rPr>
        <w:t xml:space="preserve">000</w:t>
      </w:r>
      <w:r>
        <w:rPr>
          <w:rFonts w:hint="eastAsia" w:ascii="宋体" w:hAnsi="宋体" w:eastAsia="宋体" w:cs="Courier New"/>
          <w:b/>
          <w:color w:val="ff0000"/>
          <w:sz w:val="24"/>
        </w:rPr>
        <w:t xml:space="preserve">吨</w:t>
      </w:r>
      <w:r>
        <w:rPr>
          <w:rFonts w:hint="eastAsia" w:ascii="宋体" w:hAnsi="宋体" w:eastAsia="宋体" w:cs="Courier New"/>
          <w:b/>
          <w:color w:val="ff0000"/>
          <w:sz w:val="24"/>
        </w:rPr>
        <w:t xml:space="preserve">为由向甲方提出索赔或要求增加任何费用。</w:t>
      </w:r>
      <w:r/>
    </w:p>
    <w:p>
      <w:pPr>
        <w:ind w:firstLine="482"/>
        <w:spacing w:line="600" w:lineRule="exact"/>
        <w:tabs>
          <w:tab w:val="left" w:pos="632" w:leader="none"/>
          <w:tab w:val="left" w:pos="2828" w:leader="none"/>
        </w:tabs>
        <w:rPr>
          <w:rFonts w:ascii="宋体" w:hAnsi="宋体" w:eastAsia="宋体" w:cs="Courier New"/>
          <w:b/>
          <w:color w:val="ff0000"/>
          <w:sz w:val="24"/>
        </w:rPr>
      </w:pPr>
      <w:r>
        <w:rPr>
          <w:rFonts w:ascii="宋体" w:hAnsi="宋体" w:eastAsia="宋体" w:cs="Courier New"/>
          <w:b/>
          <w:color w:val="ff0000"/>
          <w:sz w:val="24"/>
        </w:rPr>
        <w:t xml:space="preserve">（</w:t>
      </w:r>
      <w:r>
        <w:rPr>
          <w:rFonts w:hint="eastAsia" w:ascii="宋体" w:hAnsi="宋体" w:eastAsia="宋体" w:cs="Courier New"/>
          <w:b/>
          <w:color w:val="ff0000"/>
          <w:sz w:val="24"/>
        </w:rPr>
        <w:t xml:space="preserve">2</w:t>
      </w:r>
      <w:r>
        <w:rPr>
          <w:rFonts w:ascii="宋体" w:hAnsi="宋体" w:eastAsia="宋体" w:cs="Courier New"/>
          <w:b/>
          <w:color w:val="ff0000"/>
          <w:sz w:val="24"/>
        </w:rPr>
        <w:t xml:space="preserve">）当X</w:t>
      </w:r>
      <w:r>
        <w:rPr>
          <w:rFonts w:hint="eastAsia" w:ascii="宋体" w:hAnsi="宋体" w:eastAsia="宋体" w:cs="Courier New"/>
          <w:b/>
          <w:color w:val="ff0000"/>
          <w:sz w:val="24"/>
        </w:rPr>
        <w:t xml:space="preserve">＞</w:t>
      </w:r>
      <w:r>
        <w:rPr>
          <w:rFonts w:ascii="宋体" w:hAnsi="宋体" w:eastAsia="宋体" w:cs="Courier New"/>
          <w:b/>
          <w:color w:val="ff0000"/>
          <w:sz w:val="24"/>
        </w:rPr>
        <w:t xml:space="preserve">4000</w:t>
      </w:r>
      <w:r>
        <w:rPr>
          <w:rFonts w:hint="eastAsia" w:ascii="宋体" w:hAnsi="宋体" w:eastAsia="宋体" w:cs="Courier New"/>
          <w:b/>
          <w:color w:val="ff0000"/>
          <w:sz w:val="24"/>
        </w:rPr>
        <w:t xml:space="preserve">吨</w:t>
      </w:r>
      <w:r>
        <w:rPr>
          <w:rFonts w:ascii="宋体" w:hAnsi="宋体" w:eastAsia="宋体" w:cs="Courier New"/>
          <w:b/>
          <w:color w:val="ff0000"/>
          <w:sz w:val="24"/>
        </w:rPr>
        <w:t xml:space="preserve">，</w:t>
      </w:r>
      <w:r>
        <w:rPr>
          <w:rFonts w:hint="eastAsia" w:ascii="宋体" w:hAnsi="宋体" w:eastAsia="宋体" w:cs="Courier New"/>
          <w:b/>
          <w:color w:val="ff0000"/>
          <w:sz w:val="24"/>
        </w:rPr>
        <w:t xml:space="preserve">浒苔处置量按照4</w:t>
      </w:r>
      <w:r>
        <w:rPr>
          <w:rFonts w:ascii="宋体" w:hAnsi="宋体" w:eastAsia="宋体" w:cs="Courier New"/>
          <w:b/>
          <w:color w:val="ff0000"/>
          <w:sz w:val="24"/>
        </w:rPr>
        <w:t xml:space="preserve">000吨结算合同价款；</w:t>
      </w:r>
      <w:r>
        <w:rPr>
          <w:rFonts w:hint="eastAsia" w:ascii="宋体" w:hAnsi="宋体" w:eastAsia="宋体" w:cs="Courier New"/>
          <w:b/>
          <w:color w:val="ff0000"/>
          <w:sz w:val="24"/>
        </w:rPr>
        <w:t xml:space="preserve">乙方不得以浒苔处置量超过4</w:t>
      </w:r>
      <w:r>
        <w:rPr>
          <w:rFonts w:ascii="宋体" w:hAnsi="宋体" w:eastAsia="宋体" w:cs="Courier New"/>
          <w:b/>
          <w:color w:val="ff0000"/>
          <w:sz w:val="24"/>
        </w:rPr>
        <w:t xml:space="preserve">000</w:t>
      </w:r>
      <w:r>
        <w:rPr>
          <w:rFonts w:hint="eastAsia" w:ascii="宋体" w:hAnsi="宋体" w:eastAsia="宋体" w:cs="Courier New"/>
          <w:b/>
          <w:color w:val="ff0000"/>
          <w:sz w:val="24"/>
        </w:rPr>
        <w:t xml:space="preserve">吨为由不予继续履约，否则甲方有权不予支付剩余的合同价款。</w:t>
      </w:r>
      <w:r/>
    </w:p>
    <w:p>
      <w:pPr>
        <w:ind w:firstLine="480"/>
        <w:spacing w:line="600" w:lineRule="exact"/>
        <w:tabs>
          <w:tab w:val="left" w:pos="632" w:leader="none"/>
          <w:tab w:val="left" w:pos="2828" w:leader="none"/>
        </w:tabs>
        <w:rPr>
          <w:rFonts w:ascii="宋体" w:hAnsi="宋体" w:eastAsia="宋体" w:cs="Courier New"/>
          <w:sz w:val="24"/>
        </w:rPr>
      </w:pPr>
      <w:r>
        <w:rPr>
          <w:rFonts w:hint="eastAsia" w:ascii="宋体" w:hAnsi="宋体" w:eastAsia="宋体" w:cs="Courier New"/>
          <w:sz w:val="24"/>
        </w:rPr>
        <w:t xml:space="preserve">8.4 合同修改：欲对合同条款进行任何改动，均须由甲、乙双方签署书面的合同修改书。</w:t>
      </w:r>
      <w:r/>
    </w:p>
    <w:p>
      <w:pPr>
        <w:ind w:firstLine="482"/>
        <w:spacing w:line="600" w:lineRule="exact"/>
        <w:rPr>
          <w:rFonts w:ascii="宋体" w:hAnsi="宋体" w:eastAsia="宋体" w:cs="Times New Roman"/>
          <w:b/>
          <w:sz w:val="24"/>
        </w:rPr>
        <w:outlineLvl w:val="2"/>
      </w:pPr>
      <w:r>
        <w:rPr>
          <w:rFonts w:hint="eastAsia" w:ascii="宋体" w:hAnsi="宋体" w:eastAsia="宋体" w:cs="Times New Roman"/>
          <w:b/>
          <w:sz w:val="24"/>
        </w:rPr>
        <w:t xml:space="preserve">九、不可抗力事件处理</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9</w:t>
      </w:r>
      <w:r>
        <w:rPr>
          <w:rFonts w:ascii="宋体" w:hAnsi="宋体" w:eastAsia="宋体" w:cs="Times New Roman"/>
          <w:sz w:val="24"/>
        </w:rPr>
        <w:t xml:space="preserve">.1 在合同有效期内，任何一方因不可抗力事件导致不能履行合同，则合同履行期可延</w:t>
      </w:r>
      <w:r>
        <w:rPr>
          <w:rFonts w:ascii="宋体" w:hAnsi="宋体" w:eastAsia="宋体" w:cs="Times New Roman"/>
          <w:sz w:val="24"/>
        </w:rPr>
        <w:t xml:space="preserve">长，其延长期与不可抗力影响期相同。</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9</w:t>
      </w:r>
      <w:r>
        <w:rPr>
          <w:rFonts w:ascii="宋体" w:hAnsi="宋体" w:eastAsia="宋体" w:cs="Times New Roman"/>
          <w:sz w:val="24"/>
        </w:rPr>
        <w:t xml:space="preserve">.2 不可抗力事件发生后，应立即通知对方，并寄送有关权威机构出具的证明。</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9</w:t>
      </w:r>
      <w:r>
        <w:rPr>
          <w:rFonts w:ascii="宋体" w:hAnsi="宋体" w:eastAsia="宋体" w:cs="Times New Roman"/>
          <w:sz w:val="24"/>
        </w:rPr>
        <w:t xml:space="preserve">.3 不可抗力事件延续120天以上，双方应通过友好协商，确定是否继续履行合同。</w:t>
      </w:r>
      <w:r/>
    </w:p>
    <w:p>
      <w:pPr>
        <w:ind w:firstLine="482"/>
        <w:spacing w:line="600" w:lineRule="exact"/>
        <w:rPr>
          <w:rFonts w:ascii="宋体" w:hAnsi="宋体" w:eastAsia="宋体" w:cs="Times New Roman"/>
          <w:b/>
          <w:sz w:val="24"/>
        </w:rPr>
        <w:outlineLvl w:val="2"/>
      </w:pPr>
      <w:r>
        <w:rPr>
          <w:rFonts w:hint="eastAsia" w:ascii="宋体" w:hAnsi="宋体" w:eastAsia="宋体" w:cs="Times New Roman"/>
          <w:b/>
          <w:sz w:val="24"/>
        </w:rPr>
        <w:t xml:space="preserve">十、诉讼</w:t>
      </w:r>
      <w:r/>
    </w:p>
    <w:p>
      <w:pPr>
        <w:ind w:firstLine="480"/>
        <w:spacing w:line="600" w:lineRule="exact"/>
        <w:rPr>
          <w:rFonts w:ascii="宋体" w:hAnsi="宋体" w:eastAsia="宋体" w:cs="Times New Roman"/>
          <w:sz w:val="24"/>
        </w:rPr>
      </w:pPr>
      <w:r>
        <w:rPr>
          <w:rFonts w:ascii="宋体" w:hAnsi="宋体" w:eastAsia="宋体" w:cs="Times New Roman"/>
          <w:sz w:val="24"/>
        </w:rPr>
        <w:t xml:space="preserve"> 双方在执行合同中所发生的一切争议，应通过协商解决。如协商不成，可向合同签订地法院起诉，合同签订地在此约定为</w:t>
      </w:r>
      <w:r>
        <w:rPr>
          <w:rFonts w:hint="eastAsia" w:ascii="宋体" w:hAnsi="宋体" w:eastAsia="宋体" w:cs="Times New Roman"/>
          <w:sz w:val="24"/>
        </w:rPr>
        <w:t xml:space="preserve">盐城市大丰区</w:t>
      </w:r>
      <w:r>
        <w:rPr>
          <w:rFonts w:ascii="宋体" w:hAnsi="宋体" w:eastAsia="宋体" w:cs="Times New Roman"/>
          <w:sz w:val="24"/>
        </w:rPr>
        <w:t xml:space="preserve">。</w:t>
      </w:r>
      <w:r/>
    </w:p>
    <w:p>
      <w:pPr>
        <w:ind w:firstLine="482"/>
        <w:spacing w:line="600" w:lineRule="exact"/>
        <w:rPr>
          <w:rFonts w:ascii="宋体" w:hAnsi="宋体" w:eastAsia="宋体" w:cs="Times New Roman"/>
          <w:b/>
          <w:sz w:val="24"/>
        </w:rPr>
        <w:outlineLvl w:val="2"/>
      </w:pPr>
      <w:r>
        <w:rPr>
          <w:rFonts w:hint="eastAsia" w:ascii="宋体" w:hAnsi="宋体" w:eastAsia="宋体" w:cs="Times New Roman"/>
          <w:b/>
          <w:sz w:val="24"/>
        </w:rPr>
        <w:t xml:space="preserve">十一、合同生效及其它</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11</w:t>
      </w:r>
      <w:r>
        <w:rPr>
          <w:rFonts w:ascii="宋体" w:hAnsi="宋体" w:eastAsia="宋体" w:cs="Times New Roman"/>
          <w:sz w:val="24"/>
        </w:rPr>
        <w:t xml:space="preserve">.1 合同经双方法定代表人或授权委托代</w:t>
      </w:r>
      <w:r>
        <w:rPr>
          <w:rFonts w:hint="eastAsia" w:ascii="宋体" w:hAnsi="宋体" w:eastAsia="宋体" w:cs="Times New Roman"/>
          <w:sz w:val="24"/>
        </w:rPr>
        <w:t xml:space="preserve">表</w:t>
      </w:r>
      <w:r>
        <w:rPr>
          <w:rFonts w:ascii="宋体" w:hAnsi="宋体" w:eastAsia="宋体" w:cs="Times New Roman"/>
          <w:sz w:val="24"/>
        </w:rPr>
        <w:t xml:space="preserve">人签字并加盖单位公章后生效。</w:t>
      </w:r>
      <w:r/>
    </w:p>
    <w:p>
      <w:pPr>
        <w:ind w:firstLine="480"/>
        <w:spacing w:line="600" w:lineRule="exact"/>
        <w:rPr>
          <w:rFonts w:ascii="宋体" w:hAnsi="宋体" w:eastAsia="宋体" w:cs="Times New Roman"/>
          <w:sz w:val="24"/>
        </w:rPr>
        <w:outlineLvl w:val="1"/>
      </w:pPr>
      <w:r>
        <w:rPr>
          <w:rFonts w:ascii="宋体" w:hAnsi="宋体" w:eastAsia="宋体" w:cs="Times New Roman"/>
          <w:sz w:val="24"/>
        </w:rPr>
        <w:t xml:space="preserve">1</w:t>
      </w:r>
      <w:r>
        <w:rPr>
          <w:rFonts w:hint="eastAsia" w:ascii="宋体" w:hAnsi="宋体" w:eastAsia="宋体" w:cs="Times New Roman"/>
          <w:sz w:val="24"/>
        </w:rPr>
        <w:t xml:space="preserve">1</w:t>
      </w:r>
      <w:r>
        <w:rPr>
          <w:rFonts w:ascii="宋体" w:hAnsi="宋体" w:eastAsia="宋体" w:cs="Times New Roman"/>
          <w:sz w:val="24"/>
        </w:rPr>
        <w:t xml:space="preserve">.2本合同未尽事宜，遵照</w:t>
      </w:r>
      <w:r>
        <w:rPr>
          <w:rFonts w:hint="eastAsia" w:ascii="宋体" w:hAnsi="宋体" w:eastAsia="宋体" w:cs="Times New Roman"/>
          <w:sz w:val="24"/>
        </w:rPr>
        <w:t xml:space="preserve">《中华人民共和国民法典》</w:t>
      </w:r>
      <w:r>
        <w:rPr>
          <w:rFonts w:ascii="宋体" w:hAnsi="宋体" w:eastAsia="宋体" w:cs="Times New Roman"/>
          <w:sz w:val="24"/>
        </w:rPr>
        <w:t xml:space="preserve">有关条文执行。</w:t>
      </w:r>
      <w:r/>
    </w:p>
    <w:p>
      <w:pPr>
        <w:ind w:firstLine="480"/>
        <w:spacing w:line="6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1</w:t>
      </w:r>
      <w:r>
        <w:rPr>
          <w:rFonts w:ascii="宋体" w:hAnsi="宋体" w:eastAsia="宋体" w:cs="Times New Roman"/>
          <w:sz w:val="24"/>
        </w:rPr>
        <w:t xml:space="preserve">.</w:t>
      </w:r>
      <w:r>
        <w:rPr>
          <w:rFonts w:hint="eastAsia" w:ascii="宋体" w:hAnsi="宋体" w:eastAsia="宋体" w:cs="Times New Roman"/>
          <w:sz w:val="24"/>
        </w:rPr>
        <w:t xml:space="preserve">3</w:t>
      </w:r>
      <w:r>
        <w:rPr>
          <w:rFonts w:ascii="宋体" w:hAnsi="宋体" w:eastAsia="宋体" w:cs="Times New Roman"/>
          <w:sz w:val="24"/>
        </w:rPr>
        <w:t xml:space="preserve">本合同一式</w:t>
      </w:r>
      <w:r>
        <w:rPr>
          <w:rFonts w:hint="eastAsia" w:ascii="宋体" w:hAnsi="宋体" w:eastAsia="宋体" w:cs="Times New Roman"/>
          <w:sz w:val="24"/>
        </w:rPr>
        <w:t xml:space="preserve">肆</w:t>
      </w:r>
      <w:r>
        <w:rPr>
          <w:rFonts w:ascii="宋体" w:hAnsi="宋体" w:eastAsia="宋体" w:cs="Times New Roman"/>
          <w:sz w:val="24"/>
        </w:rPr>
        <w:t xml:space="preserve">份，具有同等法律效力，甲</w:t>
      </w:r>
      <w:r>
        <w:rPr>
          <w:rFonts w:hint="eastAsia" w:ascii="宋体" w:hAnsi="宋体" w:eastAsia="宋体" w:cs="Times New Roman"/>
          <w:sz w:val="24"/>
        </w:rPr>
        <w:t xml:space="preserve">、乙双方各执二份。</w:t>
      </w:r>
      <w:r/>
    </w:p>
    <w:p>
      <w:pPr>
        <w:ind w:firstLine="480"/>
        <w:spacing w:before="120" w:after="120" w:line="400" w:lineRule="exact"/>
        <w:rPr>
          <w:rFonts w:ascii="宋体" w:hAnsi="宋体" w:eastAsia="宋体" w:cs="Times New Roman"/>
          <w:sz w:val="24"/>
        </w:rPr>
      </w:pPr>
      <w:r>
        <w:rPr>
          <w:rFonts w:ascii="宋体" w:hAnsi="宋体" w:eastAsia="宋体" w:cs="Times New Roman"/>
          <w:sz w:val="24"/>
        </w:rPr>
      </w:r>
      <w:r/>
    </w:p>
    <w:p>
      <w:pPr>
        <w:ind w:firstLine="480"/>
        <w:spacing w:before="120" w:after="120" w:line="400" w:lineRule="exact"/>
        <w:rPr>
          <w:rFonts w:ascii="宋体" w:hAnsi="宋体" w:eastAsia="宋体" w:cs="Times New Roman"/>
          <w:sz w:val="24"/>
        </w:rPr>
      </w:pPr>
      <w:r>
        <w:rPr>
          <w:rFonts w:hint="eastAsia" w:ascii="宋体" w:hAnsi="宋体" w:eastAsia="宋体" w:cs="Times New Roman"/>
          <w:sz w:val="24"/>
        </w:rPr>
        <w:t xml:space="preserve">甲方：                                   </w:t>
      </w:r>
      <w:r/>
    </w:p>
    <w:p>
      <w:pPr>
        <w:ind w:firstLine="480"/>
        <w:spacing w:before="120" w:after="120" w:line="400" w:lineRule="exact"/>
        <w:rPr>
          <w:rFonts w:ascii="宋体" w:hAnsi="宋体" w:eastAsia="宋体" w:cs="Times New Roman"/>
          <w:sz w:val="24"/>
        </w:rPr>
      </w:pPr>
      <w:r>
        <w:rPr>
          <w:rFonts w:hint="eastAsia" w:ascii="宋体" w:hAnsi="宋体" w:eastAsia="宋体" w:cs="Times New Roman"/>
          <w:sz w:val="24"/>
        </w:rPr>
        <w:t xml:space="preserve">地址：                                </w:t>
      </w:r>
      <w:r/>
    </w:p>
    <w:p>
      <w:pPr>
        <w:ind w:firstLine="480"/>
        <w:spacing w:before="120" w:after="120" w:line="400" w:lineRule="exact"/>
        <w:rPr>
          <w:rFonts w:ascii="宋体" w:hAnsi="宋体" w:eastAsia="宋体" w:cs="Times New Roman"/>
          <w:sz w:val="24"/>
        </w:rPr>
      </w:pPr>
      <w:r>
        <w:rPr>
          <w:rFonts w:hint="eastAsia" w:ascii="宋体" w:hAnsi="宋体" w:eastAsia="宋体" w:cs="Times New Roman"/>
          <w:sz w:val="24"/>
        </w:rPr>
        <w:t xml:space="preserve">法定代表人或授权代表：</w:t>
      </w:r>
      <w:r/>
    </w:p>
    <w:p>
      <w:pPr>
        <w:ind w:firstLine="480"/>
        <w:spacing w:before="120" w:after="120" w:line="400" w:lineRule="exact"/>
        <w:rPr>
          <w:rFonts w:ascii="宋体" w:hAnsi="宋体" w:eastAsia="宋体" w:cs="Times New Roman"/>
          <w:sz w:val="24"/>
        </w:rPr>
      </w:pPr>
      <w:r>
        <w:rPr>
          <w:rFonts w:ascii="宋体" w:hAnsi="宋体" w:eastAsia="宋体" w:cs="Times New Roman"/>
          <w:sz w:val="24"/>
        </w:rPr>
      </w:r>
      <w:r/>
    </w:p>
    <w:p>
      <w:pPr>
        <w:ind w:firstLine="480"/>
        <w:spacing w:before="120" w:after="120" w:line="400" w:lineRule="exact"/>
        <w:rPr>
          <w:rFonts w:ascii="宋体" w:hAnsi="宋体" w:eastAsia="宋体" w:cs="Times New Roman"/>
          <w:sz w:val="24"/>
        </w:rPr>
      </w:pPr>
      <w:r>
        <w:rPr>
          <w:rFonts w:hint="eastAsia" w:ascii="宋体" w:hAnsi="宋体" w:eastAsia="宋体" w:cs="Times New Roman"/>
          <w:sz w:val="24"/>
        </w:rPr>
        <w:t xml:space="preserve">乙方：</w:t>
      </w:r>
      <w:r/>
    </w:p>
    <w:p>
      <w:pPr>
        <w:ind w:firstLine="480"/>
        <w:spacing w:before="120" w:after="120" w:line="400" w:lineRule="exact"/>
        <w:rPr>
          <w:rFonts w:ascii="宋体" w:hAnsi="宋体" w:eastAsia="宋体" w:cs="Times New Roman"/>
          <w:sz w:val="24"/>
        </w:rPr>
      </w:pPr>
      <w:r>
        <w:rPr>
          <w:rFonts w:hint="eastAsia" w:ascii="宋体" w:hAnsi="宋体" w:eastAsia="宋体" w:cs="Times New Roman"/>
          <w:sz w:val="24"/>
        </w:rPr>
        <w:t xml:space="preserve">地址：</w:t>
      </w:r>
      <w:r/>
    </w:p>
    <w:p>
      <w:pPr>
        <w:ind w:firstLine="480"/>
        <w:spacing w:before="120" w:after="120" w:line="400" w:lineRule="exact"/>
        <w:rPr>
          <w:rFonts w:ascii="宋体" w:hAnsi="宋体" w:eastAsia="宋体" w:cs="Times New Roman"/>
          <w:sz w:val="24"/>
        </w:rPr>
      </w:pPr>
      <w:r>
        <w:rPr>
          <w:rFonts w:hint="eastAsia" w:ascii="宋体" w:hAnsi="宋体" w:eastAsia="宋体" w:cs="Times New Roman"/>
          <w:sz w:val="24"/>
        </w:rPr>
        <w:t xml:space="preserve">法定代表人或授权代表：</w:t>
      </w:r>
      <w:r/>
    </w:p>
    <w:p>
      <w:pPr>
        <w:ind w:right="480" w:firstLine="480"/>
        <w:spacing w:before="120" w:after="120" w:line="520" w:lineRule="exact"/>
        <w:tabs>
          <w:tab w:val="right" w:pos="8700" w:leader="none"/>
        </w:tabs>
        <w:rPr>
          <w:rFonts w:ascii="宋体" w:hAnsi="宋体" w:eastAsia="宋体" w:cs="Times New Roman"/>
          <w:sz w:val="24"/>
        </w:rPr>
      </w:pPr>
      <w:r>
        <w:rPr>
          <w:rFonts w:hint="eastAsia" w:ascii="宋体" w:hAnsi="宋体" w:eastAsia="宋体" w:cs="Times New Roman"/>
          <w:sz w:val="24"/>
        </w:rPr>
        <w:t xml:space="preserve">签订日期：      年   月   日</w:t>
      </w:r>
      <w:r/>
    </w:p>
    <w:p>
      <w:pPr>
        <w:pStyle w:val="880"/>
        <w:ind w:firstLine="880"/>
        <w:jc w:val="center"/>
        <w:spacing w:before="120" w:beforeAutospacing="0" w:after="120" w:afterAutospacing="0" w:line="0" w:lineRule="atLeast"/>
        <w:rPr>
          <w:rFonts w:ascii="宋体" w:hAnsi="宋体" w:eastAsia="宋体" w:cs="黑体"/>
          <w:sz w:val="44"/>
          <w:szCs w:val="44"/>
        </w:rPr>
      </w:pPr>
      <w:r>
        <w:rPr>
          <w:rFonts w:ascii="宋体" w:hAnsi="宋体" w:eastAsia="宋体" w:cs="黑体"/>
          <w:sz w:val="44"/>
          <w:szCs w:val="44"/>
        </w:rPr>
      </w:r>
      <w:r/>
    </w:p>
    <w:p>
      <w:pPr>
        <w:jc w:val="center"/>
        <w:widowControl/>
        <w:rPr>
          <w:rFonts w:ascii="宋体" w:hAnsi="宋体" w:eastAsia="宋体" w:cs="宋体"/>
          <w:sz w:val="44"/>
          <w:szCs w:val="44"/>
        </w:rPr>
      </w:pPr>
      <w:r>
        <w:rPr>
          <w:rFonts w:ascii="宋体" w:hAnsi="宋体" w:eastAsia="宋体" w:cs="黑体"/>
          <w:sz w:val="44"/>
          <w:szCs w:val="44"/>
        </w:rPr>
        <w:br w:type="page" w:clear="all"/>
      </w:r>
      <w:r>
        <w:rPr>
          <w:rFonts w:hint="eastAsia" w:ascii="宋体" w:hAnsi="宋体" w:eastAsia="宋体" w:cs="宋体"/>
          <w:sz w:val="44"/>
          <w:szCs w:val="44"/>
        </w:rPr>
        <w:t xml:space="preserve">政府采购合同履约验收书（参考格式）</w:t>
      </w:r>
      <w:r/>
    </w:p>
    <w:p>
      <w:pPr>
        <w:ind w:firstLine="600"/>
        <w:jc w:val="left"/>
        <w:spacing w:line="560" w:lineRule="exact"/>
        <w:rPr>
          <w:rFonts w:ascii="宋体" w:hAnsi="宋体" w:eastAsia="宋体" w:cs="宋体"/>
          <w:sz w:val="24"/>
        </w:rPr>
      </w:pPr>
      <w:r>
        <w:rPr>
          <w:rFonts w:hint="eastAsia" w:ascii="宋体" w:hAnsi="宋体" w:eastAsia="宋体" w:cs="宋体"/>
          <w:sz w:val="24"/>
        </w:rPr>
        <w:t xml:space="preserve">根据政府采购合同（编号：）的约定，我单位组织对</w:t>
      </w:r>
      <w:r>
        <w:rPr>
          <w:rFonts w:hint="eastAsia" w:ascii="宋体" w:hAnsi="宋体" w:eastAsia="宋体" w:cs="宋体"/>
          <w:sz w:val="24"/>
          <w:u w:val="single"/>
        </w:rPr>
        <w:t xml:space="preserve">（项目名称）</w:t>
      </w:r>
      <w:r>
        <w:rPr>
          <w:rFonts w:hint="eastAsia" w:ascii="宋体" w:hAnsi="宋体" w:eastAsia="宋体" w:cs="宋体"/>
          <w:sz w:val="24"/>
        </w:rPr>
        <w:t xml:space="preserve">项目中标（成交）供应商</w:t>
      </w:r>
      <w:r>
        <w:rPr>
          <w:rFonts w:hint="eastAsia" w:ascii="宋体" w:hAnsi="宋体" w:eastAsia="宋体" w:cs="宋体"/>
          <w:sz w:val="24"/>
          <w:u w:val="single"/>
        </w:rPr>
        <w:t xml:space="preserve">（公司名称）</w:t>
      </w:r>
      <w:r>
        <w:rPr>
          <w:rFonts w:hint="eastAsia" w:ascii="宋体" w:hAnsi="宋体" w:eastAsia="宋体" w:cs="宋体"/>
          <w:sz w:val="24"/>
        </w:rPr>
        <w:t xml:space="preserve">提供的货物（工程、服务）进行了履约验收，验收情况如下：</w:t>
      </w:r>
      <w:r/>
    </w:p>
    <w:tbl>
      <w:tblPr>
        <w:tblW w:w="4999" w:type="pct"/>
        <w:jc w:val="center"/>
        <w:tblLook w:val="04A0" w:firstRow="1" w:lastRow="0" w:firstColumn="1" w:lastColumn="0" w:noHBand="0" w:noVBand="1"/>
      </w:tblPr>
      <w:tblGrid>
        <w:gridCol w:w="1842"/>
        <w:gridCol w:w="3267"/>
        <w:gridCol w:w="1888"/>
        <w:gridCol w:w="2855"/>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8"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项目地点</w:t>
            </w:r>
            <w:r/>
          </w:p>
        </w:tc>
        <w:tc>
          <w:tcPr>
            <w:tcBorders>
              <w:top w:val="single" w:color="auto" w:sz="8"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none" w:color="000000" w:sz="4" w:space="0"/>
              <w:right w:val="none" w:color="000000"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承接单位</w:t>
            </w:r>
            <w:r/>
          </w:p>
        </w:tc>
        <w:tc>
          <w:tcPr>
            <w:tcBorders>
              <w:top w:val="none" w:color="000000" w:sz="4" w:space="0"/>
              <w:left w:val="single" w:color="auto" w:sz="4" w:space="0"/>
              <w:bottom w:val="single" w:color="auto" w:sz="4" w:space="0"/>
              <w:right w:val="single" w:color="auto" w:sz="8" w:space="0"/>
            </w:tcBorders>
            <w:tcW w:w="1447" w:type="pct"/>
            <w:vAlign w:val="center"/>
            <w:textDirection w:val="lrTb"/>
            <w:noWrap w:val="false"/>
          </w:tcPr>
          <w:p>
            <w:pPr>
              <w:jc w:val="left"/>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项目开始时间</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项目联系人</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2982"/>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验收情况和验收意见</w:t>
            </w:r>
            <w:r/>
          </w:p>
          <w:p>
            <w:pPr>
              <w:rPr>
                <w:rFonts w:ascii="宋体" w:hAnsi="宋体" w:eastAsia="宋体" w:cs="宋体"/>
                <w:sz w:val="24"/>
              </w:rPr>
            </w:pPr>
            <w:r>
              <w:rPr>
                <w:rFonts w:hint="eastAsia" w:ascii="宋体" w:hAnsi="宋体" w:eastAsia="宋体" w:cs="宋体"/>
                <w:sz w:val="24"/>
              </w:rPr>
              <w:t xml:space="preserve">（可另附）</w:t>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验收小组（签名）：</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供应商确认意见（签章）：</w:t>
            </w:r>
            <w:r/>
          </w:p>
          <w:p>
            <w:pPr>
              <w:jc w:val="lef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w:t>
            </w:r>
            <w:r/>
          </w:p>
          <w:p>
            <w:pPr>
              <w:jc w:val="right"/>
              <w:rPr>
                <w:rFonts w:ascii="宋体" w:hAnsi="宋体" w:eastAsia="宋体" w:cs="宋体"/>
                <w:sz w:val="24"/>
              </w:rPr>
            </w:pPr>
            <w:r>
              <w:rPr>
                <w:rFonts w:hint="eastAsia" w:ascii="宋体" w:hAnsi="宋体" w:eastAsia="宋体" w:cs="宋体"/>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采购人确认意见（签章）：</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br/>
              <w:t xml:space="preserve">　　　　　                              年    月    日</w:t>
            </w:r>
            <w:r/>
          </w:p>
        </w:tc>
      </w:tr>
    </w:tbl>
    <w:p>
      <w:pPr>
        <w:jc w:val="center"/>
        <w:rPr>
          <w:rFonts w:ascii="宋体" w:hAnsi="宋体" w:eastAsia="宋体"/>
          <w:b/>
        </w:rPr>
        <w:outlineLvl w:val="0"/>
      </w:pPr>
      <w:r>
        <w:rPr>
          <w:rFonts w:hint="eastAsia" w:ascii="宋体" w:hAnsi="宋体" w:eastAsia="宋体" w:cs="黑体"/>
          <w:sz w:val="44"/>
          <w:szCs w:val="44"/>
        </w:rPr>
        <w:br w:type="page" w:clear="all"/>
      </w:r>
      <w:r>
        <w:rPr>
          <w:rFonts w:hint="eastAsia" w:ascii="宋体" w:hAnsi="宋体" w:eastAsia="宋体" w:cs="黑体"/>
          <w:b/>
          <w:sz w:val="44"/>
          <w:szCs w:val="44"/>
        </w:rPr>
        <w:t xml:space="preserve">第</w:t>
      </w:r>
      <w:bookmarkEnd w:id="157"/>
      <w:r>
        <w:rPr>
          <w:rFonts w:hint="eastAsia" w:ascii="宋体" w:hAnsi="宋体" w:eastAsia="宋体" w:cs="黑体"/>
          <w:b/>
          <w:sz w:val="44"/>
          <w:szCs w:val="44"/>
        </w:rPr>
        <w:t xml:space="preserve">四章 采购需求</w:t>
      </w:r>
      <w:bookmarkEnd w:id="158"/>
      <w:r/>
      <w:bookmarkEnd w:id="159"/>
      <w:r/>
      <w:bookmarkEnd w:id="160"/>
      <w:r/>
      <w:bookmarkEnd w:id="161"/>
      <w:r/>
      <w:bookmarkEnd w:id="162"/>
      <w:r/>
      <w:r/>
    </w:p>
    <w:p>
      <w:pPr>
        <w:ind w:firstLine="480"/>
        <w:spacing w:line="500" w:lineRule="exact"/>
        <w:rPr>
          <w:rFonts w:ascii="宋体" w:hAnsi="宋体" w:eastAsia="宋体" w:cs="宋体"/>
          <w:sz w:val="24"/>
        </w:rPr>
      </w:pPr>
      <w:r>
        <w:rPr>
          <w:rFonts w:hint="eastAsia" w:ascii="宋体" w:hAnsi="宋体" w:eastAsia="宋体" w:cs="宋体"/>
          <w:sz w:val="24"/>
        </w:rPr>
        <w:t xml:space="preserve">项目属性:服务类项目</w:t>
      </w:r>
      <w:r/>
    </w:p>
    <w:p>
      <w:pPr>
        <w:ind w:firstLine="482"/>
        <w:jc w:val="left"/>
        <w:spacing w:line="500" w:lineRule="exact"/>
        <w:rPr>
          <w:rFonts w:ascii="Calibri" w:hAnsi="Calibri" w:eastAsia="宋体" w:cs="Times New Roman"/>
          <w:b/>
          <w:bCs/>
          <w:sz w:val="24"/>
        </w:rPr>
        <w:outlineLvl w:val="1"/>
      </w:pPr>
      <w:r>
        <w:rPr>
          <w:rFonts w:hint="eastAsia" w:ascii="Calibri" w:hAnsi="Calibri" w:eastAsia="宋体" w:cs="Times New Roman"/>
          <w:b/>
          <w:bCs/>
          <w:sz w:val="24"/>
        </w:rPr>
        <w:t xml:space="preserve">一、采购项目简要说明</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本次招标采购：包括但不限于根据省浒苔绿潮联防联控工作领导小组办公室有关通知精神，省浒苔绿潮防控工作领导小组办公室下发了《江苏省浒苔绿潮联防联控工作方案》《</w:t>
      </w:r>
      <w:r>
        <w:rPr>
          <w:rFonts w:ascii="宋体" w:hAnsi="宋体" w:eastAsia="宋体" w:cs="宋体"/>
          <w:sz w:val="24"/>
        </w:rPr>
        <w:t xml:space="preserve">2026</w:t>
      </w:r>
      <w:r>
        <w:rPr>
          <w:rFonts w:hint="eastAsia" w:ascii="宋体" w:hAnsi="宋体" w:eastAsia="宋体" w:cs="宋体"/>
          <w:sz w:val="24"/>
        </w:rPr>
        <w:t xml:space="preserve">年盐城市浒苔绿潮联防联控工作方案》等文件，对</w:t>
      </w:r>
      <w:r>
        <w:rPr>
          <w:rFonts w:ascii="宋体" w:hAnsi="宋体" w:eastAsia="宋体" w:cs="宋体"/>
          <w:sz w:val="24"/>
        </w:rPr>
        <w:t xml:space="preserve">2026</w:t>
      </w:r>
      <w:r>
        <w:rPr>
          <w:rFonts w:hint="eastAsia" w:ascii="宋体" w:hAnsi="宋体" w:eastAsia="宋体" w:cs="宋体"/>
          <w:sz w:val="24"/>
        </w:rPr>
        <w:t xml:space="preserve">年浒苔绿潮防控工作进行了部署。为切实推进各项防控工作落到实处，完成年度工作任务，经研究，现对浒苔资源化利用进行公开招标。</w:t>
      </w:r>
      <w:r/>
    </w:p>
    <w:p>
      <w:pPr>
        <w:ind w:firstLine="482"/>
        <w:spacing w:line="500" w:lineRule="exact"/>
        <w:rPr>
          <w:rFonts w:ascii="宋体" w:hAnsi="宋体" w:eastAsia="宋体" w:cs="宋体"/>
          <w:b/>
          <w:bCs/>
          <w:sz w:val="24"/>
        </w:rPr>
      </w:pPr>
      <w:r>
        <w:rPr>
          <w:rFonts w:hint="eastAsia" w:ascii="宋体" w:hAnsi="宋体" w:eastAsia="宋体" w:cs="宋体"/>
          <w:b/>
          <w:bCs/>
          <w:sz w:val="24"/>
        </w:rPr>
        <w:t xml:space="preserve">二、服务内容：</w:t>
      </w:r>
      <w:r/>
    </w:p>
    <w:p>
      <w:pPr>
        <w:ind w:firstLine="480"/>
        <w:spacing w:line="500" w:lineRule="exact"/>
        <w:rPr>
          <w:rFonts w:ascii="宋体" w:hAnsi="宋体" w:eastAsia="宋体" w:cs="宋体"/>
          <w:sz w:val="24"/>
        </w:rPr>
      </w:pPr>
      <w:r>
        <w:rPr>
          <w:rFonts w:hint="eastAsia" w:ascii="Calibri" w:hAnsi="宋体" w:eastAsia="宋体" w:cs="Courier New"/>
          <w:bCs/>
          <w:sz w:val="24"/>
        </w:rPr>
        <w:t xml:space="preserve">本项目为盐城市大丰区自然资源和规划局实施开展浒苔资源化利用实验项目等内容，具体内容为开展浒苔资源化利用试验。组织科研单位和企业开展浒苔资源化利用的研究和实践，浒苔资源化利用约</w:t>
      </w:r>
      <w:r>
        <w:rPr>
          <w:rFonts w:hint="eastAsia" w:ascii="Calibri" w:hAnsi="宋体" w:eastAsia="宋体" w:cs="Courier New"/>
          <w:bCs/>
          <w:sz w:val="24"/>
        </w:rPr>
        <w:t xml:space="preserve">4000</w:t>
      </w:r>
      <w:r>
        <w:rPr>
          <w:rFonts w:hint="eastAsia" w:ascii="Calibri" w:hAnsi="宋体" w:eastAsia="宋体" w:cs="Courier New"/>
          <w:bCs/>
          <w:sz w:val="24"/>
        </w:rPr>
        <w:t xml:space="preserve">吨，积极探索浒苔资源化利用的有效途径，各流程环节需留有带水印的照片或者视频等。</w:t>
      </w:r>
      <w:r/>
    </w:p>
    <w:p>
      <w:pPr>
        <w:ind w:firstLine="482"/>
        <w:spacing w:line="500" w:lineRule="exact"/>
        <w:rPr>
          <w:rFonts w:ascii="宋体" w:hAnsi="宋体" w:eastAsia="宋体" w:cs="宋体"/>
          <w:b/>
          <w:bCs/>
          <w:sz w:val="24"/>
        </w:rPr>
      </w:pPr>
      <w:r>
        <w:rPr>
          <w:rFonts w:hint="eastAsia" w:ascii="宋体" w:hAnsi="宋体" w:eastAsia="宋体" w:cs="宋体"/>
          <w:b/>
          <w:bCs/>
          <w:sz w:val="24"/>
        </w:rPr>
        <w:t xml:space="preserve">三、服务要求：</w:t>
      </w:r>
      <w:r/>
    </w:p>
    <w:p>
      <w:pPr>
        <w:ind w:firstLine="480"/>
        <w:spacing w:line="500" w:lineRule="exact"/>
        <w:rPr>
          <w:rFonts w:ascii="宋体" w:hAnsi="宋体" w:eastAsia="宋体" w:cs="宋体"/>
          <w:sz w:val="24"/>
        </w:rPr>
      </w:pPr>
      <w:r>
        <w:rPr>
          <w:rFonts w:hint="eastAsia" w:ascii="宋体" w:hAnsi="宋体" w:eastAsia="宋体" w:cs="宋体"/>
          <w:sz w:val="24"/>
        </w:rPr>
        <w:t xml:space="preserve">承担试验任务的企业，选择成本适当的加工工艺，对浒苔进行脱水加工或进一步深度加工，使浒苔产品成为能够贮存的、可作为食品或饲料的添加剂，不可焚烧处理，减少浒苔处置对环境的影响，探索一条可复制的浒苔资源化利用途径。</w:t>
      </w:r>
      <w:r/>
    </w:p>
    <w:p>
      <w:pPr>
        <w:ind w:firstLine="480"/>
        <w:spacing w:line="500" w:lineRule="exact"/>
        <w:rPr>
          <w:rFonts w:ascii="宋体" w:hAnsi="宋体" w:eastAsia="宋体" w:cs="宋体"/>
          <w:sz w:val="24"/>
        </w:rPr>
      </w:pPr>
      <w:r>
        <w:rPr>
          <w:rFonts w:hint="eastAsia" w:ascii="宋体" w:hAnsi="宋体" w:eastAsia="宋体" w:cs="宋体"/>
          <w:sz w:val="24"/>
        </w:rPr>
        <w:t xml:space="preserve">本项目属于试点试验，项目资金为补助经费性质，企业自负</w:t>
      </w:r>
      <w:r>
        <w:rPr>
          <w:rFonts w:hint="eastAsia" w:ascii="宋体" w:hAnsi="宋体" w:eastAsia="宋体" w:cs="宋体"/>
          <w:sz w:val="24"/>
        </w:rPr>
        <w:t xml:space="preserve">盈</w:t>
      </w:r>
      <w:r>
        <w:rPr>
          <w:rFonts w:hint="eastAsia" w:ascii="宋体" w:hAnsi="宋体" w:eastAsia="宋体" w:cs="宋体"/>
          <w:sz w:val="24"/>
        </w:rPr>
        <w:t xml:space="preserve">亏。生产工艺改造费用由企业承担，添加的设备归企业所有。加工的浒苔产品销售所得，均归企业所有。</w:t>
      </w:r>
      <w:r/>
    </w:p>
    <w:p>
      <w:pPr>
        <w:ind w:firstLine="480"/>
        <w:spacing w:line="500" w:lineRule="exact"/>
        <w:rPr>
          <w:rFonts w:ascii="宋体" w:hAnsi="宋体" w:eastAsia="宋体" w:cs="宋体"/>
          <w:sz w:val="24"/>
        </w:rPr>
      </w:pPr>
      <w:r>
        <w:rPr>
          <w:rFonts w:hint="eastAsia" w:ascii="宋体" w:hAnsi="宋体" w:eastAsia="宋体" w:cs="宋体"/>
          <w:sz w:val="24"/>
        </w:rPr>
        <w:t xml:space="preserve">浒苔打捞运输船将打捞浒苔送至中标单位投标时确定其临近运输便利的码头，</w:t>
      </w:r>
      <w:r>
        <w:rPr>
          <w:rFonts w:hint="eastAsia" w:ascii="宋体" w:hAnsi="宋体" w:eastAsia="宋体" w:cs="宋体"/>
          <w:sz w:val="24"/>
        </w:rPr>
        <w:t xml:space="preserve">中标企业需配备</w:t>
      </w:r>
      <w:r>
        <w:rPr>
          <w:rFonts w:ascii="宋体" w:hAnsi="宋体" w:eastAsia="宋体" w:cs="宋体"/>
          <w:bCs/>
          <w:sz w:val="24"/>
        </w:rPr>
        <w:t xml:space="preserve">核定载重量不少于1000kg（含）货车</w:t>
      </w:r>
      <w:r>
        <w:rPr>
          <w:rFonts w:hint="eastAsia" w:ascii="宋体" w:hAnsi="宋体" w:eastAsia="宋体" w:cs="宋体"/>
          <w:bCs/>
          <w:sz w:val="24"/>
        </w:rPr>
        <w:t xml:space="preserve">用于</w:t>
      </w:r>
      <w:r>
        <w:rPr>
          <w:rFonts w:hint="eastAsia" w:ascii="宋体" w:hAnsi="宋体" w:eastAsia="宋体" w:cs="宋体"/>
          <w:bCs/>
          <w:sz w:val="24"/>
        </w:rPr>
        <w:t xml:space="preserve">打捞浒苔</w:t>
      </w:r>
      <w:r>
        <w:rPr>
          <w:rFonts w:hint="eastAsia" w:ascii="宋体" w:hAnsi="宋体" w:eastAsia="宋体" w:cs="宋体"/>
          <w:bCs/>
          <w:sz w:val="24"/>
        </w:rPr>
        <w:t xml:space="preserve">运输，</w:t>
      </w:r>
      <w:r>
        <w:rPr>
          <w:rFonts w:hint="eastAsia" w:ascii="宋体" w:hAnsi="宋体" w:eastAsia="宋体" w:cs="宋体"/>
          <w:sz w:val="24"/>
        </w:rPr>
        <w:t xml:space="preserve">码头吊装</w:t>
      </w:r>
      <w:r>
        <w:rPr>
          <w:rFonts w:hint="eastAsia" w:ascii="宋体" w:hAnsi="宋体" w:eastAsia="宋体" w:cs="宋体"/>
          <w:sz w:val="24"/>
        </w:rPr>
        <w:t xml:space="preserve">、运输费</w:t>
      </w:r>
      <w:r>
        <w:rPr>
          <w:rFonts w:hint="eastAsia" w:ascii="宋体" w:hAnsi="宋体" w:eastAsia="宋体" w:cs="宋体"/>
          <w:sz w:val="24"/>
        </w:rPr>
        <w:t xml:space="preserve">及后续的加工费用，均由中标企业承担。</w:t>
      </w:r>
      <w:r/>
    </w:p>
    <w:p>
      <w:pPr>
        <w:ind w:firstLine="480"/>
        <w:spacing w:line="500" w:lineRule="exact"/>
        <w:rPr>
          <w:rFonts w:ascii="Calibri" w:hAnsi="Calibri" w:eastAsia="宋体" w:cs="Times New Roman"/>
          <w:sz w:val="24"/>
        </w:rPr>
      </w:pPr>
      <w:r>
        <w:rPr>
          <w:rFonts w:hint="eastAsia" w:ascii="宋体" w:hAnsi="宋体" w:eastAsia="宋体" w:cs="宋体"/>
          <w:sz w:val="24"/>
        </w:rPr>
        <w:t xml:space="preserve">本标段中标企业已接收的浒苔，未经市前置打捞现场指挥部同意的情况下，不得未经加工而擅自作填埋等处理。一经发现，每吨扣除双倍补助价。</w:t>
      </w:r>
      <w:r/>
    </w:p>
    <w:p>
      <w:pPr>
        <w:ind w:firstLine="482"/>
        <w:spacing w:line="500" w:lineRule="exact"/>
        <w:rPr>
          <w:rFonts w:ascii="宋体" w:hAnsi="宋体" w:eastAsia="宋体" w:cs="宋体"/>
          <w:b/>
          <w:bCs/>
          <w:sz w:val="24"/>
        </w:rPr>
      </w:pPr>
      <w:r>
        <w:rPr>
          <w:rFonts w:hint="eastAsia" w:ascii="宋体" w:hAnsi="宋体" w:eastAsia="宋体" w:cs="宋体"/>
          <w:b/>
          <w:bCs/>
          <w:sz w:val="24"/>
        </w:rPr>
        <w:t xml:space="preserve">四、履约保证金</w:t>
      </w:r>
      <w:r/>
    </w:p>
    <w:p>
      <w:pPr>
        <w:ind w:firstLine="480"/>
        <w:spacing w:line="500" w:lineRule="exact"/>
        <w:rPr>
          <w:rFonts w:ascii="宋体" w:hAnsi="宋体" w:eastAsia="宋体" w:cs="Times New Roman"/>
          <w:sz w:val="24"/>
        </w:rPr>
      </w:pPr>
      <w:r>
        <w:rPr>
          <w:rFonts w:hint="eastAsia" w:ascii="宋体" w:hAnsi="宋体" w:eastAsia="宋体" w:cs="Times New Roman"/>
          <w:sz w:val="24"/>
        </w:rPr>
        <w:t xml:space="preserve">中标单位在签订合同时交纳中标额10%的履约保证金到采购人指定账户，允许供应商自主选择以支票、汇票、本票、保函等非现金形式缴纳或提交，根据合同履行情况，中标单位</w:t>
      </w:r>
      <w:r>
        <w:rPr>
          <w:rFonts w:hint="eastAsia" w:ascii="宋体" w:hAnsi="宋体" w:eastAsia="宋体" w:cs="Times New Roman"/>
          <w:sz w:val="24"/>
        </w:rPr>
        <w:t xml:space="preserve">在履约期内无违约行为的，采购人在验收合格后15日内全额退还履约保证金，不计利息。采购人有权决定是否交纳履约保证金和其比例。</w:t>
      </w:r>
      <w:r/>
    </w:p>
    <w:p>
      <w:pPr>
        <w:ind w:firstLine="480"/>
        <w:spacing w:line="500" w:lineRule="exact"/>
        <w:rPr>
          <w:rFonts w:ascii="宋体" w:hAnsi="宋体" w:eastAsia="宋体" w:cs="Times New Roman"/>
          <w:sz w:val="24"/>
        </w:rPr>
      </w:pPr>
      <w:r>
        <w:rPr>
          <w:rFonts w:hint="eastAsia" w:ascii="宋体" w:hAnsi="宋体" w:eastAsia="宋体" w:cs="Times New Roman"/>
          <w:sz w:val="24"/>
        </w:rPr>
        <w:t xml:space="preserve">注：根据《盐城市财政局、盐城市公共资源交易管理委员会办公室、盐城市社会信用体系建设领导小组办公室关于在政府采购活动中应用第三方信用报告建立“信易购”应用场景的通知》的文件精神，招标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w:t>
      </w:r>
      <w:r/>
    </w:p>
    <w:p>
      <w:pPr>
        <w:ind w:firstLine="482"/>
        <w:spacing w:line="500" w:lineRule="exact"/>
        <w:rPr>
          <w:rFonts w:ascii="宋体" w:hAnsi="宋体" w:eastAsia="宋体" w:cs="宋体"/>
          <w:b/>
          <w:bCs/>
          <w:sz w:val="24"/>
        </w:rPr>
      </w:pPr>
      <w:r>
        <w:rPr>
          <w:rFonts w:hint="eastAsia" w:ascii="宋体" w:hAnsi="宋体" w:eastAsia="宋体" w:cs="宋体"/>
          <w:b/>
          <w:bCs/>
          <w:sz w:val="24"/>
        </w:rPr>
        <w:t xml:space="preserve">五、其他说明</w:t>
      </w:r>
      <w:r/>
    </w:p>
    <w:p>
      <w:pPr>
        <w:ind w:firstLine="480"/>
        <w:spacing w:line="500" w:lineRule="exact"/>
        <w:rPr>
          <w:rFonts w:ascii="宋体" w:hAnsi="宋体" w:eastAsia="宋体" w:cs="宋体"/>
          <w:sz w:val="24"/>
        </w:rPr>
      </w:pPr>
      <w:r>
        <w:rPr>
          <w:rFonts w:hint="eastAsia" w:ascii="宋体" w:hAnsi="宋体" w:eastAsia="宋体" w:cs="宋体"/>
          <w:bCs/>
          <w:sz w:val="24"/>
        </w:rPr>
        <w:t xml:space="preserve">对本项目投标人资格要求、</w:t>
      </w:r>
      <w:r>
        <w:rPr>
          <w:rFonts w:hint="eastAsia" w:ascii="宋体" w:hAnsi="宋体" w:eastAsia="宋体" w:cs="宋体"/>
          <w:bCs/>
          <w:sz w:val="24"/>
        </w:rPr>
        <w:t xml:space="preserve">采购需求</w:t>
      </w:r>
      <w:r>
        <w:rPr>
          <w:rFonts w:hint="eastAsia" w:ascii="宋体" w:hAnsi="宋体" w:eastAsia="宋体" w:cs="宋体"/>
          <w:bCs/>
          <w:sz w:val="24"/>
        </w:rPr>
        <w:t xml:space="preserve">、评分标准等的质疑由采购单位或代理机构负责答复；采购单位具有项目的解释权，质疑函和答复须同时报采购代理机构备案管理。</w:t>
      </w:r>
      <w:r/>
    </w:p>
    <w:p>
      <w:pPr>
        <w:ind w:firstLine="482"/>
        <w:jc w:val="center"/>
        <w:keepLines/>
        <w:keepNext/>
        <w:spacing w:before="340" w:after="330" w:line="500" w:lineRule="exact"/>
        <w:rPr>
          <w:rFonts w:ascii="宋体" w:hAnsi="宋体" w:eastAsia="宋体" w:cs="宋体"/>
          <w:b/>
          <w:bCs/>
          <w:sz w:val="24"/>
        </w:rPr>
        <w:outlineLvl w:val="0"/>
      </w:pPr>
      <w:r>
        <w:rPr>
          <w:rFonts w:ascii="宋体" w:hAnsi="宋体" w:eastAsia="宋体" w:cs="宋体"/>
          <w:b/>
          <w:bCs/>
          <w:sz w:val="24"/>
        </w:rPr>
      </w:r>
      <w:r/>
    </w:p>
    <w:p>
      <w:pPr>
        <w:ind w:firstLine="480"/>
        <w:spacing w:line="500" w:lineRule="exact"/>
        <w:rPr>
          <w:rFonts w:ascii="宋体" w:hAnsi="宋体" w:eastAsia="宋体" w:cs="宋体"/>
          <w:sz w:val="24"/>
        </w:rPr>
      </w:pPr>
      <w:r>
        <w:rPr>
          <w:rFonts w:hint="eastAsia" w:ascii="宋体" w:hAnsi="宋体" w:eastAsia="宋体" w:cs="宋体"/>
          <w:sz w:val="24"/>
        </w:rPr>
        <w:br w:type="page" w:clear="all"/>
      </w:r>
      <w:r/>
    </w:p>
    <w:p>
      <w:pPr>
        <w:pStyle w:val="862"/>
        <w:ind w:left="1470" w:right="1470"/>
        <w:rPr>
          <w:rFonts w:ascii="宋体" w:hAnsi="宋体" w:eastAsia="宋体"/>
        </w:rPr>
        <w:sectPr>
          <w:footerReference w:type="default" r:id="rId9"/>
          <w:footnotePr/>
          <w:endnotePr/>
          <w:type w:val="nextPage"/>
          <w:pgSz w:w="11906" w:h="16838" w:orient="portrait"/>
          <w:pgMar w:top="1440" w:right="1134" w:bottom="1440" w:left="1134" w:header="851" w:footer="992" w:gutter="0"/>
          <w:cols w:num="1" w:sep="0" w:space="425" w:equalWidth="1"/>
          <w:docGrid w:linePitch="360"/>
          <w:titlePg/>
        </w:sectPr>
      </w:pPr>
      <w:r>
        <w:rPr>
          <w:rFonts w:ascii="宋体" w:hAnsi="宋体" w:eastAsia="宋体"/>
        </w:rPr>
      </w:r>
      <w:r/>
    </w:p>
    <w:p>
      <w:pPr>
        <w:pStyle w:val="880"/>
        <w:jc w:val="both"/>
        <w:spacing w:beforeAutospacing="0" w:afterAutospacing="0" w:line="0" w:lineRule="atLeast"/>
        <w:rPr>
          <w:rFonts w:ascii="宋体" w:hAnsi="宋体" w:eastAsia="宋体" w:cs="宋体"/>
        </w:rPr>
      </w:pPr>
      <w:r>
        <w:rPr>
          <w:rFonts w:ascii="宋体" w:hAnsi="宋体" w:eastAsia="宋体" w:cs="宋体"/>
        </w:rPr>
      </w:r>
      <w:r/>
    </w:p>
    <w:p>
      <w:pPr>
        <w:pStyle w:val="880"/>
        <w:jc w:val="center"/>
        <w:spacing w:beforeAutospacing="0" w:afterAutospacing="0"/>
        <w:rPr>
          <w:rFonts w:ascii="宋体" w:hAnsi="宋体" w:eastAsia="宋体"/>
        </w:rPr>
        <w:outlineLvl w:val="0"/>
      </w:pPr>
      <w:r/>
      <w:bookmarkStart w:id="170" w:name="_Toc120614281"/>
      <w:r>
        <w:rPr>
          <w:rFonts w:hint="eastAsia" w:ascii="宋体" w:hAnsi="宋体" w:eastAsia="宋体" w:cs="黑体"/>
          <w:b/>
          <w:sz w:val="44"/>
          <w:szCs w:val="44"/>
        </w:rPr>
        <w:t xml:space="preserve">第五章 </w:t>
      </w:r>
      <w:r>
        <w:rPr>
          <w:rFonts w:hint="eastAsia" w:ascii="宋体" w:hAnsi="宋体" w:eastAsia="宋体" w:cs="黑体"/>
          <w:b/>
          <w:sz w:val="44"/>
          <w:szCs w:val="44"/>
        </w:rPr>
        <w:t xml:space="preserve">评标方法与评标标准</w:t>
      </w:r>
      <w:r/>
    </w:p>
    <w:p>
      <w:pPr>
        <w:pStyle w:val="880"/>
        <w:jc w:val="both"/>
        <w:spacing w:beforeAutospacing="0" w:afterAutospacing="0"/>
        <w:rPr>
          <w:rFonts w:ascii="宋体" w:hAnsi="宋体" w:eastAsia="宋体"/>
        </w:rPr>
      </w:pPr>
      <w:r>
        <w:rPr>
          <w:rFonts w:ascii="宋体" w:hAnsi="宋体" w:eastAsia="宋体"/>
        </w:rPr>
        <w:t xml:space="preserve"> </w:t>
      </w:r>
      <w:r/>
    </w:p>
    <w:p>
      <w:pPr>
        <w:ind w:firstLine="482"/>
        <w:spacing w:line="480" w:lineRule="exact"/>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480" w:lineRule="exact"/>
        <w:rPr>
          <w:rFonts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w:t>
      </w:r>
      <w:r>
        <w:rPr>
          <w:rFonts w:ascii="宋体" w:hAnsi="宋体" w:eastAsia="宋体" w:cs="宋体"/>
          <w:sz w:val="24"/>
        </w:rPr>
        <w:t xml:space="preserve">-3</w:t>
      </w:r>
      <w:r>
        <w:rPr>
          <w:rFonts w:hint="eastAsia" w:ascii="宋体" w:hAnsi="宋体" w:eastAsia="宋体" w:cs="宋体"/>
          <w:sz w:val="24"/>
        </w:rPr>
        <w:t xml:space="preserve">名中标候选人。</w:t>
      </w:r>
      <w:r/>
    </w:p>
    <w:p>
      <w:pPr>
        <w:pStyle w:val="880"/>
        <w:ind w:firstLine="482"/>
        <w:spacing w:beforeAutospacing="0" w:afterAutospacing="0" w:line="480" w:lineRule="exact"/>
        <w:rPr>
          <w:rFonts w:ascii="宋体" w:hAnsi="宋体" w:eastAsia="宋体" w:cs="宋体"/>
        </w:rPr>
      </w:pPr>
      <w:r>
        <w:rPr>
          <w:rFonts w:hint="eastAsia" w:ascii="宋体" w:hAnsi="宋体" w:eastAsia="宋体" w:cs="宋体"/>
          <w:b/>
        </w:rPr>
        <w:t xml:space="preserve">政府采购政策功能落实</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1、小微型企业价格扣除</w:t>
      </w:r>
      <w:r/>
    </w:p>
    <w:p>
      <w:pPr>
        <w:pStyle w:val="925"/>
        <w:spacing w:before="0" w:after="0" w:line="480" w:lineRule="exact"/>
        <w:rPr>
          <w:rFonts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（1）本项目不专门面向中小企业采购，对符合规定的小型和微型企业报价给予20%的扣除价格，用扣除后的价格参与评审；若专门面向中小企业采购，不再对小型和微型企业报价给予价格扣除。</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（2）供应商需按照采购文件的要求提供相应的《中小企业声明函》。</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2、残疾人福利单位价格扣除</w:t>
      </w:r>
      <w:r/>
    </w:p>
    <w:p>
      <w:pPr>
        <w:pStyle w:val="880"/>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3、监狱和戒毒企业价格扣除</w:t>
      </w:r>
      <w:r/>
    </w:p>
    <w:p>
      <w:pPr>
        <w:pStyle w:val="880"/>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w:t>
      </w:r>
      <w:r>
        <w:rPr>
          <w:rFonts w:hint="eastAsia" w:ascii="宋体" w:hAnsi="宋体" w:eastAsia="宋体" w:cs="宋体"/>
        </w:rPr>
        <w:t xml:space="preserve">68号）。</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880"/>
        <w:ind w:firstLine="480"/>
        <w:spacing w:beforeAutospacing="0" w:afterAutospacing="0" w:line="480" w:lineRule="exact"/>
        <w:rPr>
          <w:rFonts w:ascii="宋体" w:hAnsi="宋体" w:eastAsia="宋体" w:cs="宋体"/>
        </w:rPr>
      </w:pPr>
      <w:r>
        <w:rPr>
          <w:rFonts w:hint="eastAsia" w:ascii="宋体" w:hAnsi="宋体" w:eastAsia="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880"/>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ind w:firstLine="480"/>
        <w:spacing w:line="480" w:lineRule="exact"/>
        <w:rPr>
          <w:rFonts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Courier New"/>
          <w:bCs/>
          <w:sz w:val="24"/>
        </w:rPr>
      </w:pPr>
      <w:r>
        <w:rPr>
          <w:rFonts w:hint="eastAsia" w:ascii="宋体" w:hAnsi="宋体" w:eastAsia="宋体" w:cs="Courier New"/>
          <w:bCs/>
          <w:sz w:val="24"/>
        </w:rPr>
        <w:t xml:space="preserve">本项目评分总分值为100分。</w:t>
      </w:r>
      <w:r/>
    </w:p>
    <w:tbl>
      <w:tblPr>
        <w:tblW w:w="4815"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4"/>
        <w:gridCol w:w="1683"/>
        <w:gridCol w:w="7052"/>
      </w:tblGrid>
      <w:tr>
        <w:trPr>
          <w:trHeight w:val="471"/>
          <w:tblHeader/>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序号</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评审项目</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评分标准</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一</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投标报价</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30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widowControl/>
              <w:rPr>
                <w:rFonts w:ascii="宋体" w:hAnsi="宋体" w:eastAsia="宋体" w:cs="宋体"/>
                <w:sz w:val="24"/>
              </w:rPr>
            </w:pPr>
            <w:r>
              <w:rPr>
                <w:rFonts w:hint="eastAsia" w:ascii="宋体" w:hAnsi="宋体" w:eastAsia="宋体" w:cs="宋体"/>
                <w:sz w:val="24"/>
              </w:rPr>
              <w:t xml:space="preserve">价格分采用低价优先法计算，即满足招标文件要求且投标价格最低的投标报价为评标基准价，报价得分按照下列公式计算：投标报价得分=（评标基准价/投标报价）×</w:t>
            </w:r>
            <w:r>
              <w:rPr>
                <w:rFonts w:ascii="宋体" w:hAnsi="宋体" w:eastAsia="宋体" w:cs="宋体"/>
                <w:sz w:val="24"/>
              </w:rPr>
              <w:t xml:space="preserve">30</w:t>
            </w:r>
            <w:r>
              <w:rPr>
                <w:rFonts w:hint="eastAsia" w:ascii="宋体" w:hAnsi="宋体" w:eastAsia="宋体" w:cs="宋体"/>
                <w:sz w:val="24"/>
              </w:rPr>
              <w:t xml:space="preserve">，结果保留两位小数。（有效投标报价为未被评标委员会判定为无效标的投标文件）。</w:t>
            </w:r>
            <w:r/>
          </w:p>
        </w:tc>
      </w:tr>
      <w:tr>
        <w:trPr>
          <w:trHeight w:val="1500"/>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二</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履约能力</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15</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拟投入本项目团队人员不少于</w:t>
            </w:r>
            <w:r>
              <w:rPr>
                <w:rFonts w:ascii="宋体" w:hAnsi="宋体" w:eastAsia="宋体" w:cs="宋体"/>
                <w:sz w:val="24"/>
              </w:rPr>
              <w:t xml:space="preserve">3人（项目负责人1名、工厂现场管理人员1名、现场记录管理人员1名）</w:t>
            </w:r>
            <w:r>
              <w:rPr>
                <w:rFonts w:hint="eastAsia" w:ascii="宋体" w:hAnsi="宋体" w:eastAsia="宋体" w:cs="宋体"/>
                <w:sz w:val="24"/>
              </w:rPr>
              <w:t xml:space="preserve">的得</w:t>
            </w:r>
            <w:r>
              <w:rPr>
                <w:rFonts w:ascii="宋体" w:hAnsi="宋体" w:eastAsia="宋体" w:cs="宋体"/>
                <w:sz w:val="24"/>
              </w:rPr>
              <w:t xml:space="preserve">3</w:t>
            </w:r>
            <w:r>
              <w:rPr>
                <w:rFonts w:hint="eastAsia" w:ascii="宋体" w:hAnsi="宋体" w:eastAsia="宋体" w:cs="宋体"/>
                <w:sz w:val="24"/>
              </w:rPr>
              <w:t xml:space="preserve">分，每缺少一人扣1分，扣完为止</w:t>
            </w:r>
            <w:r>
              <w:rPr>
                <w:rFonts w:hint="eastAsia" w:ascii="宋体" w:hAnsi="宋体" w:eastAsia="宋体" w:cs="宋体"/>
                <w:sz w:val="24"/>
              </w:rPr>
              <w:t xml:space="preserve">。</w:t>
            </w:r>
            <w:r/>
          </w:p>
          <w:p>
            <w:pPr>
              <w:jc w:val="left"/>
              <w:spacing w:line="480" w:lineRule="exact"/>
              <w:widowControl/>
              <w:rPr>
                <w:rFonts w:ascii="宋体" w:hAnsi="宋体" w:eastAsia="宋体" w:cs="宋体"/>
                <w:b/>
                <w:bCs/>
                <w:sz w:val="24"/>
              </w:rPr>
            </w:pPr>
            <w:r>
              <w:rPr>
                <w:rFonts w:hint="eastAsia" w:ascii="宋体" w:hAnsi="宋体" w:eastAsia="宋体" w:cs="宋体"/>
                <w:b/>
                <w:bCs/>
                <w:sz w:val="24"/>
              </w:rPr>
              <w:t xml:space="preserve">（注：投标文件中需提供人员一览表，表格内容需包含人员姓名、身份证号码等信息格式自拟，同时需提供本企业在开标前3个月内任意</w:t>
            </w:r>
            <w:r>
              <w:rPr>
                <w:rFonts w:hint="eastAsia" w:ascii="宋体" w:hAnsi="宋体" w:eastAsia="宋体" w:cs="宋体"/>
                <w:b/>
                <w:bCs/>
                <w:sz w:val="24"/>
              </w:rPr>
              <w:t xml:space="preserve">1</w:t>
            </w:r>
            <w:r>
              <w:rPr>
                <w:rFonts w:hint="eastAsia" w:ascii="宋体" w:hAnsi="宋体" w:eastAsia="宋体" w:cs="宋体"/>
                <w:b/>
                <w:bCs/>
                <w:sz w:val="24"/>
              </w:rPr>
              <w:t xml:space="preserve">个月为该员工缴纳的</w:t>
            </w:r>
            <w:r>
              <w:rPr>
                <w:rFonts w:ascii="宋体" w:hAnsi="宋体" w:eastAsia="宋体" w:cs="宋体"/>
                <w:b/>
                <w:bCs/>
                <w:sz w:val="24"/>
              </w:rPr>
              <w:t xml:space="preserve">社保</w:t>
            </w:r>
            <w:r>
              <w:rPr>
                <w:rFonts w:hint="eastAsia" w:ascii="宋体" w:hAnsi="宋体" w:eastAsia="宋体" w:cs="宋体"/>
                <w:b/>
                <w:bCs/>
                <w:sz w:val="24"/>
              </w:rPr>
              <w:t xml:space="preserve">证明扫描件或承诺相关人员为本单位正式员工</w:t>
            </w:r>
            <w:r>
              <w:rPr>
                <w:rFonts w:hint="eastAsia" w:ascii="宋体" w:hAnsi="宋体" w:eastAsia="宋体" w:cs="宋体"/>
                <w:b/>
                <w:bCs/>
                <w:sz w:val="24"/>
              </w:rPr>
              <w:t xml:space="preserve">，</w:t>
            </w:r>
            <w:r>
              <w:rPr>
                <w:rFonts w:hint="eastAsia" w:ascii="宋体" w:hAnsi="宋体" w:eastAsia="宋体" w:cs="宋体"/>
                <w:b/>
                <w:bCs/>
                <w:sz w:val="24"/>
              </w:rPr>
              <w:t xml:space="preserve">合同签订前提供社保证明的承诺函原件扫描件</w:t>
            </w:r>
            <w:r>
              <w:rPr>
                <w:rFonts w:hint="eastAsia" w:ascii="宋体" w:hAnsi="宋体" w:eastAsia="宋体" w:cs="宋体"/>
                <w:b/>
                <w:bCs/>
                <w:sz w:val="24"/>
              </w:rPr>
              <w:t xml:space="preserve">格式自拟承诺内容不全的不得分，不提供相关证明不得分。）</w:t>
            </w:r>
            <w:r/>
          </w:p>
          <w:p>
            <w:pPr>
              <w:jc w:val="left"/>
              <w:spacing w:line="480" w:lineRule="exact"/>
              <w:widowControl/>
              <w:rPr>
                <w:rFonts w:ascii="宋体" w:hAnsi="宋体" w:eastAsia="宋体" w:cs="宋体"/>
                <w:bCs/>
                <w:sz w:val="24"/>
              </w:rPr>
            </w:pPr>
            <w:r>
              <w:rPr>
                <w:rFonts w:ascii="宋体" w:hAnsi="宋体" w:eastAsia="宋体" w:cs="宋体"/>
                <w:bCs/>
                <w:sz w:val="24"/>
              </w:rPr>
              <w:t xml:space="preserve">2</w:t>
            </w:r>
            <w:r>
              <w:rPr>
                <w:rFonts w:hint="eastAsia" w:ascii="宋体" w:hAnsi="宋体" w:eastAsia="宋体" w:cs="宋体"/>
                <w:bCs/>
                <w:sz w:val="24"/>
              </w:rPr>
              <w:t xml:space="preserve">、投标人具有有效期内的环境管理体系认证、质量管理体系认证、职业健康安全管理体系认证，每提供一个得</w:t>
            </w:r>
            <w:r>
              <w:rPr>
                <w:rFonts w:ascii="宋体" w:hAnsi="宋体" w:eastAsia="宋体" w:cs="宋体"/>
                <w:bCs/>
                <w:sz w:val="24"/>
              </w:rPr>
              <w:t xml:space="preserve">1分，本项最高得3分。</w:t>
            </w:r>
            <w:r/>
          </w:p>
          <w:p>
            <w:pPr>
              <w:jc w:val="left"/>
              <w:spacing w:line="480" w:lineRule="exact"/>
              <w:widowControl/>
              <w:rPr>
                <w:rFonts w:ascii="宋体" w:hAnsi="宋体" w:eastAsia="宋体" w:cs="宋体"/>
                <w:bCs/>
                <w:sz w:val="24"/>
              </w:rPr>
            </w:pPr>
            <w:r>
              <w:rPr>
                <w:rFonts w:hint="eastAsia" w:ascii="宋体" w:hAnsi="宋体" w:eastAsia="宋体" w:cs="宋体"/>
                <w:bCs/>
                <w:sz w:val="24"/>
              </w:rPr>
              <w:t xml:space="preserve">注：提供有效期内的认证证书扫描件，并同时提供国家认证认可监督管理委员会</w:t>
            </w:r>
            <w:r>
              <w:rPr>
                <w:rFonts w:ascii="宋体" w:hAnsi="宋体" w:eastAsia="宋体" w:cs="宋体"/>
                <w:bCs/>
                <w:sz w:val="24"/>
              </w:rPr>
              <w:t xml:space="preserve">http://www.cnca.gov.cn网页查询的有效截图，不提供不得分。</w:t>
            </w:r>
            <w:r/>
          </w:p>
          <w:p>
            <w:pPr>
              <w:jc w:val="left"/>
              <w:spacing w:line="480" w:lineRule="exact"/>
              <w:widowControl/>
              <w:rPr>
                <w:rFonts w:ascii="宋体" w:hAnsi="宋体" w:eastAsia="宋体" w:cs="宋体"/>
                <w:bCs/>
                <w:sz w:val="24"/>
              </w:rPr>
            </w:pPr>
            <w:r>
              <w:rPr>
                <w:rFonts w:ascii="宋体" w:hAnsi="宋体" w:eastAsia="宋体" w:cs="宋体"/>
                <w:bCs/>
                <w:sz w:val="24"/>
              </w:rPr>
              <w:t xml:space="preserve">3</w:t>
            </w:r>
            <w:r>
              <w:rPr>
                <w:rFonts w:hint="eastAsia" w:ascii="宋体" w:hAnsi="宋体" w:eastAsia="宋体" w:cs="宋体"/>
                <w:bCs/>
                <w:sz w:val="24"/>
              </w:rPr>
              <w:t xml:space="preserve">、投标人拟投入专业浒苔洗涤、脱盐、干燥、粉碎机械的得3分，投标时需提供设备购买发票扫描件</w:t>
            </w:r>
            <w:r>
              <w:rPr>
                <w:rFonts w:hint="eastAsia" w:ascii="宋体" w:hAnsi="宋体" w:eastAsia="宋体" w:cs="宋体"/>
                <w:bCs/>
                <w:sz w:val="24"/>
              </w:rPr>
              <w:t xml:space="preserve">，</w:t>
            </w:r>
            <w:r>
              <w:rPr>
                <w:rFonts w:hint="eastAsia" w:ascii="宋体" w:hAnsi="宋体" w:eastAsia="宋体" w:cs="宋体"/>
                <w:bCs/>
                <w:sz w:val="24"/>
              </w:rPr>
              <w:t xml:space="preserve">是如是租赁的，还需另外提供设备租赁协议</w:t>
            </w:r>
            <w:r>
              <w:rPr>
                <w:rFonts w:hint="eastAsia" w:ascii="宋体" w:hAnsi="宋体" w:eastAsia="宋体" w:cs="宋体"/>
                <w:bCs/>
                <w:sz w:val="24"/>
              </w:rPr>
              <w:t xml:space="preserve">扫描件，否则不得分。</w:t>
            </w:r>
            <w:r/>
          </w:p>
          <w:p>
            <w:pPr>
              <w:jc w:val="left"/>
              <w:spacing w:line="480" w:lineRule="exact"/>
              <w:widowControl/>
              <w:rPr>
                <w:rFonts w:ascii="宋体" w:hAnsi="宋体" w:eastAsia="宋体" w:cs="宋体"/>
                <w:bCs/>
                <w:sz w:val="24"/>
              </w:rPr>
            </w:pPr>
            <w:r>
              <w:rPr>
                <w:rFonts w:ascii="宋体" w:hAnsi="宋体" w:eastAsia="宋体" w:cs="宋体"/>
                <w:bCs/>
                <w:sz w:val="24"/>
              </w:rPr>
              <w:t xml:space="preserve">4</w:t>
            </w:r>
            <w:r>
              <w:rPr>
                <w:rFonts w:hint="eastAsia" w:ascii="宋体" w:hAnsi="宋体" w:eastAsia="宋体" w:cs="宋体"/>
                <w:bCs/>
                <w:sz w:val="24"/>
              </w:rPr>
              <w:t xml:space="preserve">、投标人拟投入本项目的相关车辆情况：具有</w:t>
            </w:r>
            <w:r>
              <w:rPr>
                <w:rFonts w:ascii="宋体" w:hAnsi="宋体" w:eastAsia="宋体" w:cs="宋体"/>
                <w:bCs/>
                <w:sz w:val="24"/>
              </w:rPr>
              <w:t xml:space="preserve">1辆核定载重量不少于1000kg（含）货车的得</w:t>
            </w:r>
            <w:r>
              <w:rPr>
                <w:rFonts w:ascii="宋体" w:hAnsi="宋体" w:eastAsia="宋体" w:cs="宋体"/>
                <w:bCs/>
                <w:sz w:val="24"/>
              </w:rPr>
              <w:t xml:space="preserve">2</w:t>
            </w:r>
            <w:r>
              <w:rPr>
                <w:rFonts w:ascii="宋体" w:hAnsi="宋体" w:eastAsia="宋体" w:cs="宋体"/>
                <w:bCs/>
                <w:sz w:val="24"/>
              </w:rPr>
              <w:t xml:space="preserve">分，不足1辆的不得分，在</w:t>
            </w:r>
            <w:r>
              <w:rPr>
                <w:rFonts w:ascii="宋体" w:hAnsi="宋体" w:eastAsia="宋体" w:cs="宋体"/>
                <w:bCs/>
                <w:sz w:val="24"/>
              </w:rPr>
              <w:t xml:space="preserve">1</w:t>
            </w:r>
            <w:r>
              <w:rPr>
                <w:rFonts w:ascii="宋体" w:hAnsi="宋体" w:eastAsia="宋体" w:cs="宋体"/>
                <w:bCs/>
                <w:sz w:val="24"/>
              </w:rPr>
              <w:t xml:space="preserve">辆基础上每增加1辆同等及以上核定载重标准货车</w:t>
            </w:r>
            <w:r>
              <w:rPr>
                <w:rFonts w:hint="eastAsia" w:ascii="宋体" w:hAnsi="宋体" w:eastAsia="宋体" w:cs="宋体"/>
                <w:bCs/>
                <w:sz w:val="24"/>
              </w:rPr>
              <w:t xml:space="preserve">的</w:t>
            </w:r>
            <w:r>
              <w:rPr>
                <w:rFonts w:ascii="宋体" w:hAnsi="宋体" w:eastAsia="宋体" w:cs="宋体"/>
                <w:bCs/>
                <w:sz w:val="24"/>
              </w:rPr>
              <w:t xml:space="preserve">另加1分，最高</w:t>
            </w:r>
            <w:r>
              <w:rPr>
                <w:rFonts w:hint="eastAsia" w:ascii="宋体" w:hAnsi="宋体" w:eastAsia="宋体" w:cs="宋体"/>
                <w:bCs/>
                <w:sz w:val="24"/>
              </w:rPr>
              <w:t xml:space="preserve">加</w:t>
            </w:r>
            <w:r>
              <w:rPr>
                <w:rFonts w:ascii="宋体" w:hAnsi="宋体" w:eastAsia="宋体" w:cs="宋体"/>
                <w:bCs/>
                <w:sz w:val="24"/>
              </w:rPr>
              <w:t xml:space="preserve">4分。</w:t>
            </w:r>
            <w:r/>
          </w:p>
          <w:p>
            <w:pPr>
              <w:jc w:val="left"/>
              <w:spacing w:line="480" w:lineRule="exact"/>
              <w:widowControl/>
              <w:rPr>
                <w:rFonts w:ascii="宋体" w:hAnsi="宋体" w:eastAsia="宋体" w:cs="宋体"/>
                <w:b/>
                <w:bCs/>
                <w:sz w:val="24"/>
              </w:rPr>
            </w:pPr>
            <w:r>
              <w:rPr>
                <w:rFonts w:hint="eastAsia" w:ascii="宋体" w:hAnsi="宋体" w:eastAsia="宋体" w:cs="宋体"/>
                <w:bCs/>
                <w:sz w:val="24"/>
              </w:rPr>
              <w:t xml:space="preserve">注：投标文件中提供体现牌照号码的车辆照片及车辆行驶证扫描件（车辆如为租赁的须另外提供租赁合同扫描件），未提供不得分。</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三</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项目理解（</w:t>
            </w:r>
            <w:r>
              <w:rPr>
                <w:rFonts w:ascii="宋体" w:hAnsi="宋体" w:eastAsia="宋体" w:cs="宋体"/>
                <w:sz w:val="24"/>
              </w:rPr>
              <w:t xml:space="preserve">15</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60" w:lineRule="exact"/>
              <w:rPr>
                <w:rFonts w:ascii="宋体" w:hAnsi="宋体" w:eastAsia="宋体" w:cs="宋体"/>
                <w:sz w:val="24"/>
              </w:rPr>
            </w:pPr>
            <w:r>
              <w:rPr>
                <w:rFonts w:hint="eastAsia" w:ascii="宋体" w:hAnsi="宋体" w:eastAsia="宋体" w:cs="宋体"/>
                <w:sz w:val="24"/>
              </w:rPr>
              <w:t xml:space="preserve">投标人提供对本项目理解说明包括①本项目的基本情况②本项目工作范围的难点、重点描述与分析③投标人承担本项目的优势，方案内容描述全面合理符合服务需求的得</w:t>
            </w:r>
            <w:r>
              <w:rPr>
                <w:rFonts w:ascii="宋体" w:hAnsi="宋体" w:eastAsia="宋体" w:cs="宋体"/>
                <w:sz w:val="24"/>
              </w:rPr>
              <w:t xml:space="preserve">15分，每有一项内容缺失的扣5分；每有一项内容存在缺陷或不满足要求的扣1分，扣完为止。</w:t>
            </w:r>
            <w:r/>
          </w:p>
          <w:p>
            <w:pPr>
              <w:jc w:val="left"/>
              <w:spacing w:line="48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四</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加工服务方案</w:t>
            </w:r>
            <w:r>
              <w:rPr>
                <w:rFonts w:hint="eastAsia" w:ascii="宋体" w:hAnsi="宋体" w:eastAsia="宋体" w:cs="宋体"/>
                <w:sz w:val="24"/>
              </w:rPr>
              <w:t xml:space="preserve">（</w:t>
            </w:r>
            <w:r>
              <w:rPr>
                <w:rFonts w:ascii="宋体" w:hAnsi="宋体" w:eastAsia="宋体" w:cs="宋体"/>
                <w:sz w:val="24"/>
              </w:rPr>
              <w:t xml:space="preserve">10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rPr>
                <w:rFonts w:ascii="宋体" w:hAnsi="宋体" w:eastAsia="宋体" w:cs="宋体"/>
                <w:sz w:val="24"/>
              </w:rPr>
              <w:t xml:space="preserve">投标人</w:t>
            </w:r>
            <w:r>
              <w:rPr>
                <w:rFonts w:hint="eastAsia" w:ascii="宋体" w:hAnsi="宋体" w:eastAsia="宋体" w:cs="宋体"/>
                <w:sz w:val="24"/>
              </w:rPr>
              <w:t xml:space="preserve">对浒苔资源化利用的要求</w:t>
            </w:r>
            <w:r>
              <w:rPr>
                <w:rFonts w:ascii="宋体" w:hAnsi="宋体" w:eastAsia="宋体" w:cs="宋体"/>
                <w:sz w:val="24"/>
              </w:rPr>
              <w:t xml:space="preserve">提供</w:t>
            </w:r>
            <w:r>
              <w:rPr>
                <w:rFonts w:hint="eastAsia" w:ascii="宋体" w:hAnsi="宋体" w:eastAsia="宋体" w:cs="宋体"/>
                <w:sz w:val="24"/>
              </w:rPr>
              <w:t xml:space="preserve">加工</w:t>
            </w:r>
            <w:r>
              <w:rPr>
                <w:rFonts w:ascii="宋体" w:hAnsi="宋体" w:eastAsia="宋体" w:cs="宋体"/>
                <w:sz w:val="24"/>
              </w:rPr>
              <w:t xml:space="preserve">服务方案，包括①</w:t>
            </w:r>
            <w:r>
              <w:rPr>
                <w:rFonts w:hint="eastAsia" w:ascii="宋体" w:hAnsi="宋体" w:eastAsia="宋体" w:cs="宋体"/>
                <w:sz w:val="24"/>
              </w:rPr>
              <w:t xml:space="preserve">脱水</w:t>
            </w:r>
            <w:r>
              <w:rPr>
                <w:rFonts w:hint="eastAsia" w:ascii="宋体" w:hAnsi="宋体" w:eastAsia="宋体" w:cs="宋体"/>
                <w:sz w:val="24"/>
              </w:rPr>
              <w:t xml:space="preserve">加工</w:t>
            </w:r>
            <w:r>
              <w:rPr>
                <w:rFonts w:ascii="宋体" w:hAnsi="宋体" w:eastAsia="宋体" w:cs="宋体"/>
                <w:sz w:val="24"/>
              </w:rPr>
              <w:t xml:space="preserve">②</w:t>
            </w:r>
            <w:r>
              <w:rPr>
                <w:rFonts w:hint="eastAsia" w:ascii="宋体" w:hAnsi="宋体" w:eastAsia="宋体" w:cs="宋体"/>
                <w:sz w:val="24"/>
              </w:rPr>
              <w:t xml:space="preserve">进一步加工，</w:t>
            </w:r>
            <w:r>
              <w:rPr>
                <w:rFonts w:ascii="宋体" w:hAnsi="宋体" w:eastAsia="宋体" w:cs="宋体"/>
                <w:sz w:val="24"/>
              </w:rPr>
              <w:t xml:space="preserve">方案内容描述全面合理符合服务需求的得10分，每有一项内容缺失的扣5分；每有一项内容存在缺陷或不满足要求的扣1分，扣完为止。</w:t>
            </w:r>
            <w:r/>
          </w:p>
          <w:p>
            <w:pPr>
              <w:jc w:val="left"/>
              <w:spacing w:line="48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五</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管理及责任制度（</w:t>
            </w:r>
            <w:r>
              <w:rPr>
                <w:rFonts w:ascii="宋体" w:hAnsi="宋体" w:eastAsia="宋体" w:cs="宋体"/>
                <w:sz w:val="24"/>
              </w:rPr>
              <w:t xml:space="preserve">1</w:t>
            </w:r>
            <w:r>
              <w:rPr>
                <w:rFonts w:ascii="宋体" w:hAnsi="宋体" w:eastAsia="宋体" w:cs="宋体"/>
                <w:sz w:val="24"/>
              </w:rPr>
              <w:t xml:space="preserve">8</w:t>
            </w:r>
            <w:r>
              <w:rPr>
                <w:rFonts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投标人针对本项目提供管理及责任制度，包括①制度大纲②各项管理制度③责任制度，内容描述全面合理符合服务需求的得</w:t>
            </w:r>
            <w:r>
              <w:rPr>
                <w:rFonts w:ascii="宋体" w:hAnsi="宋体" w:eastAsia="宋体" w:cs="宋体"/>
                <w:sz w:val="24"/>
              </w:rPr>
              <w:t xml:space="preserve">1</w:t>
            </w:r>
            <w:r>
              <w:rPr>
                <w:rFonts w:ascii="宋体" w:hAnsi="宋体" w:eastAsia="宋体" w:cs="宋体"/>
                <w:sz w:val="24"/>
              </w:rPr>
              <w:t xml:space="preserve">8</w:t>
            </w:r>
            <w:r>
              <w:rPr>
                <w:rFonts w:ascii="宋体" w:hAnsi="宋体" w:eastAsia="宋体" w:cs="宋体"/>
                <w:sz w:val="24"/>
              </w:rPr>
              <w:t xml:space="preserve">分，每有一项内容缺失的扣</w:t>
            </w:r>
            <w:r>
              <w:rPr>
                <w:rFonts w:ascii="宋体" w:hAnsi="宋体" w:eastAsia="宋体" w:cs="宋体"/>
                <w:sz w:val="24"/>
              </w:rPr>
              <w:t xml:space="preserve">6</w:t>
            </w:r>
            <w:r>
              <w:rPr>
                <w:rFonts w:ascii="宋体" w:hAnsi="宋体" w:eastAsia="宋体" w:cs="宋体"/>
                <w:sz w:val="24"/>
              </w:rPr>
              <w:t xml:space="preserve">分；每有一项内容存在缺陷或不满足要求的扣1分，扣完为止。</w:t>
            </w:r>
            <w:r/>
          </w:p>
          <w:p>
            <w:pPr>
              <w:jc w:val="left"/>
              <w:spacing w:line="48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六</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rPr>
                <w:rFonts w:ascii="宋体" w:hAnsi="宋体" w:eastAsia="宋体" w:cs="宋体"/>
                <w:sz w:val="24"/>
              </w:rPr>
            </w:pPr>
            <w:r>
              <w:rPr>
                <w:rFonts w:hint="eastAsia" w:ascii="宋体" w:hAnsi="宋体" w:eastAsia="宋体" w:cs="宋体"/>
                <w:sz w:val="24"/>
              </w:rPr>
              <w:t xml:space="preserve">突发事件应急预案和措施（</w:t>
            </w:r>
            <w:r>
              <w:rPr>
                <w:rFonts w:ascii="宋体" w:hAnsi="宋体" w:eastAsia="宋体" w:cs="宋体"/>
                <w:sz w:val="24"/>
              </w:rPr>
              <w:t xml:space="preserve">10分）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spacing w:line="480" w:lineRule="exact"/>
              <w:rPr>
                <w:rFonts w:ascii="宋体" w:hAnsi="宋体" w:eastAsia="宋体" w:cs="宋体"/>
                <w:sz w:val="24"/>
              </w:rPr>
            </w:pPr>
            <w:r>
              <w:rPr>
                <w:rFonts w:hint="eastAsia" w:ascii="宋体" w:hAnsi="宋体" w:eastAsia="宋体" w:cs="宋体"/>
                <w:sz w:val="24"/>
              </w:rPr>
              <w:t xml:space="preserve">投标人针对本项目提供突发事件应急预案和措施，包括①加工系统故障类②其他应急事件，内容描述全面合理符合服务需求的得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480" w:lineRule="exact"/>
              <w:rPr>
                <w:rFonts w:ascii="宋体" w:hAnsi="宋体" w:eastAsia="宋体" w:cs="Times New Roman"/>
                <w:bCs/>
                <w:szCs w:val="21"/>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七</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spacing w:line="480" w:lineRule="exact"/>
              <w:widowControl/>
              <w:rPr>
                <w:rFonts w:ascii="宋体" w:hAnsi="宋体" w:eastAsia="宋体" w:cs="宋体"/>
                <w:sz w:val="24"/>
              </w:rPr>
            </w:pPr>
            <w:r>
              <w:rPr>
                <w:rFonts w:hint="eastAsia" w:ascii="宋体" w:hAnsi="宋体" w:eastAsia="宋体" w:cs="宋体"/>
                <w:sz w:val="24"/>
              </w:rPr>
              <w:t xml:space="preserve">诚信投标（</w:t>
            </w:r>
            <w:r>
              <w:rPr>
                <w:rFonts w:ascii="宋体" w:hAnsi="宋体" w:eastAsia="宋体" w:cs="宋体"/>
                <w:sz w:val="24"/>
              </w:rPr>
              <w:t xml:space="preserve">2</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投标人提交签署并盖章《盐城市大丰区政府招标采购供应商承诺书》原件扫描件的得</w:t>
            </w:r>
            <w:r>
              <w:rPr>
                <w:rFonts w:ascii="宋体" w:hAnsi="宋体" w:eastAsia="宋体" w:cs="宋体"/>
                <w:sz w:val="24"/>
              </w:rPr>
              <w:t xml:space="preserve">2</w:t>
            </w:r>
            <w:r>
              <w:rPr>
                <w:rFonts w:hint="eastAsia" w:ascii="宋体" w:hAnsi="宋体" w:eastAsia="宋体" w:cs="宋体"/>
                <w:sz w:val="24"/>
              </w:rPr>
              <w:t xml:space="preserve">分；没有提供的不得分。</w:t>
            </w:r>
            <w:r/>
          </w:p>
        </w:tc>
      </w:tr>
    </w:tbl>
    <w:p>
      <w:pPr>
        <w:jc w:val="left"/>
        <w:widowControl/>
        <w:rPr>
          <w:rFonts w:ascii="宋体" w:hAnsi="宋体" w:eastAsia="宋体" w:cs="黑体"/>
          <w:sz w:val="44"/>
          <w:szCs w:val="44"/>
        </w:rPr>
      </w:pPr>
      <w:r>
        <w:rPr>
          <w:rFonts w:ascii="宋体" w:hAnsi="宋体" w:eastAsia="宋体" w:cs="黑体"/>
          <w:sz w:val="44"/>
          <w:szCs w:val="44"/>
        </w:rPr>
        <w:br w:type="page" w:clear="all"/>
      </w:r>
      <w:r/>
    </w:p>
    <w:p>
      <w:pPr>
        <w:jc w:val="left"/>
        <w:widowControl/>
        <w:rPr>
          <w:rFonts w:ascii="宋体" w:hAnsi="宋体" w:eastAsia="宋体" w:cs="黑体"/>
          <w:sz w:val="44"/>
          <w:szCs w:val="44"/>
        </w:rPr>
      </w:pPr>
      <w:r>
        <w:rPr>
          <w:rFonts w:ascii="宋体" w:hAnsi="宋体" w:eastAsia="宋体" w:cs="黑体"/>
          <w:sz w:val="44"/>
          <w:szCs w:val="44"/>
        </w:rPr>
      </w:r>
      <w:r/>
    </w:p>
    <w:p>
      <w:pPr>
        <w:pStyle w:val="880"/>
        <w:jc w:val="center"/>
        <w:keepNext/>
        <w:spacing w:beforeAutospacing="0" w:afterAutospacing="0"/>
        <w:rPr>
          <w:rFonts w:ascii="宋体" w:hAnsi="宋体" w:eastAsia="宋体" w:cs="黑体"/>
          <w:b/>
          <w:sz w:val="44"/>
          <w:szCs w:val="44"/>
        </w:rPr>
      </w:pPr>
      <w:r>
        <w:rPr>
          <w:rFonts w:hint="eastAsia" w:ascii="宋体" w:hAnsi="宋体" w:eastAsia="宋体" w:cs="黑体"/>
          <w:b/>
          <w:sz w:val="44"/>
          <w:szCs w:val="44"/>
        </w:rPr>
        <w:t xml:space="preserve">第六章  投标文件格式 </w:t>
      </w:r>
      <w:r/>
    </w:p>
    <w:p>
      <w:pPr>
        <w:pStyle w:val="880"/>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0"/>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0"/>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0"/>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0"/>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0"/>
        <w:jc w:val="center"/>
        <w:keepNext/>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bookmarkStart w:id="171" w:name="_Toc120614282"/>
      <w:r/>
      <w:bookmarkStart w:id="172" w:name="_Toc49090576"/>
      <w:r/>
      <w:bookmarkStart w:id="173" w:name="_Hlt26671244"/>
      <w:r/>
      <w:bookmarkStart w:id="174" w:name="_Toc26554094"/>
      <w:r/>
      <w:bookmarkStart w:id="175" w:name="_Hlt26955039"/>
      <w:r/>
      <w:bookmarkEnd w:id="171"/>
      <w:r/>
      <w:bookmarkEnd w:id="172"/>
      <w:r>
        <w:rPr>
          <w:rFonts w:hint="eastAsia" w:ascii="宋体" w:hAnsi="宋体" w:eastAsia="宋体" w:cs="宋体"/>
          <w:b/>
          <w:sz w:val="72"/>
          <w:szCs w:val="72"/>
        </w:rPr>
        <w:t xml:space="preserve">投  标  文  件</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ind w:firstLine="723"/>
        <w:jc w:val="both"/>
        <w:spacing w:beforeAutospacing="0" w:afterAutospacing="0"/>
        <w:rPr>
          <w:rFonts w:ascii="宋体" w:hAnsi="宋体" w:eastAsia="宋体"/>
        </w:rPr>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880"/>
        <w:ind w:firstLine="723"/>
        <w:jc w:val="both"/>
        <w:spacing w:beforeAutospacing="0" w:afterAutospacing="0"/>
        <w:rPr>
          <w:rFonts w:ascii="宋体" w:hAnsi="宋体" w:eastAsia="宋体"/>
        </w:rPr>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880"/>
        <w:ind w:firstLine="723"/>
        <w:jc w:val="both"/>
        <w:spacing w:beforeAutospacing="0" w:afterAutospacing="0"/>
        <w:rPr>
          <w:rFonts w:ascii="宋体" w:hAnsi="宋体" w:eastAsia="宋体"/>
        </w:rPr>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880"/>
        <w:ind w:firstLine="723"/>
        <w:jc w:val="both"/>
        <w:spacing w:beforeAutospacing="0" w:afterAutospacing="0"/>
        <w:rPr>
          <w:rFonts w:ascii="宋体" w:hAnsi="宋体" w:eastAsia="宋体"/>
        </w:rPr>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880"/>
        <w:ind w:firstLine="480"/>
        <w:jc w:val="center"/>
        <w:spacing w:beforeAutospacing="0" w:afterAutospacing="0" w:line="0" w:lineRule="atLeast"/>
        <w:rPr>
          <w:rFonts w:ascii="宋体" w:hAnsi="宋体" w:eastAsia="宋体"/>
        </w:rPr>
      </w:pPr>
      <w:r>
        <w:rPr>
          <w:rFonts w:ascii="宋体" w:hAnsi="宋体" w:eastAsia="宋体"/>
        </w:rPr>
      </w:r>
      <w:r/>
    </w:p>
    <w:p>
      <w:pPr>
        <w:pStyle w:val="880"/>
        <w:ind w:firstLine="480"/>
        <w:jc w:val="center"/>
        <w:spacing w:beforeAutospacing="0" w:afterAutospacing="0" w:line="0" w:lineRule="atLeast"/>
        <w:rPr>
          <w:rFonts w:ascii="宋体" w:hAnsi="宋体" w:eastAsia="宋体"/>
        </w:rPr>
      </w:pPr>
      <w:r>
        <w:rPr>
          <w:rFonts w:ascii="宋体" w:hAnsi="宋体" w:eastAsia="宋体"/>
        </w:rPr>
      </w:r>
      <w:r/>
    </w:p>
    <w:p>
      <w:pPr>
        <w:pStyle w:val="880"/>
        <w:ind w:firstLine="480"/>
        <w:jc w:val="center"/>
        <w:spacing w:beforeAutospacing="0" w:afterAutospacing="0" w:line="0" w:lineRule="atLeast"/>
        <w:rPr>
          <w:rFonts w:ascii="宋体" w:hAnsi="宋体" w:eastAsia="宋体"/>
        </w:rPr>
      </w:pPr>
      <w:r>
        <w:rPr>
          <w:rFonts w:ascii="宋体" w:hAnsi="宋体" w:eastAsia="宋体"/>
        </w:rPr>
      </w:r>
      <w:r/>
    </w:p>
    <w:p>
      <w:pPr>
        <w:pStyle w:val="880"/>
        <w:ind w:firstLine="480"/>
        <w:jc w:val="center"/>
        <w:spacing w:beforeAutospacing="0" w:afterAutospacing="0" w:line="0" w:lineRule="atLeast"/>
        <w:rPr>
          <w:rFonts w:ascii="宋体" w:hAnsi="宋体" w:eastAsia="宋体"/>
        </w:rPr>
      </w:pPr>
      <w:r>
        <w:rPr>
          <w:rFonts w:ascii="宋体" w:hAnsi="宋体" w:eastAsia="宋体"/>
        </w:rPr>
      </w:r>
      <w:r/>
    </w:p>
    <w:p>
      <w:pPr>
        <w:pStyle w:val="880"/>
        <w:ind w:firstLine="480"/>
        <w:jc w:val="center"/>
        <w:spacing w:beforeAutospacing="0" w:afterAutospacing="0" w:line="0" w:lineRule="atLeast"/>
        <w:rPr>
          <w:rFonts w:ascii="宋体" w:hAnsi="宋体" w:eastAsia="宋体"/>
        </w:rPr>
      </w:pPr>
      <w:r>
        <w:rPr>
          <w:rFonts w:ascii="宋体" w:hAnsi="宋体" w:eastAsia="宋体"/>
        </w:rPr>
      </w:r>
      <w:r/>
    </w:p>
    <w:p>
      <w:pPr>
        <w:pStyle w:val="880"/>
        <w:ind w:firstLine="480"/>
        <w:jc w:val="center"/>
        <w:spacing w:beforeAutospacing="0" w:afterAutospacing="0" w:line="0" w:lineRule="atLeast"/>
        <w:rPr>
          <w:rFonts w:ascii="宋体" w:hAnsi="宋体" w:eastAsia="宋体"/>
        </w:rPr>
      </w:pPr>
      <w:r>
        <w:rPr>
          <w:rFonts w:ascii="宋体" w:hAnsi="宋体" w:eastAsia="宋体"/>
        </w:rPr>
      </w:r>
      <w:r/>
    </w:p>
    <w:p>
      <w:pPr>
        <w:pStyle w:val="880"/>
        <w:ind w:firstLine="480"/>
        <w:jc w:val="center"/>
        <w:spacing w:beforeAutospacing="0" w:afterAutospacing="0" w:line="0" w:lineRule="atLeast"/>
        <w:rPr>
          <w:rFonts w:ascii="宋体" w:hAnsi="宋体" w:eastAsia="宋体"/>
        </w:rPr>
      </w:pPr>
      <w:r>
        <w:rPr>
          <w:rFonts w:ascii="宋体" w:hAnsi="宋体" w:eastAsia="宋体"/>
        </w:rPr>
      </w:r>
      <w:r/>
    </w:p>
    <w:p>
      <w:pPr>
        <w:pStyle w:val="880"/>
        <w:ind w:firstLine="480"/>
        <w:jc w:val="center"/>
        <w:spacing w:beforeAutospacing="0" w:afterAutospacing="0" w:line="0" w:lineRule="atLeast"/>
        <w:rPr>
          <w:rFonts w:ascii="宋体" w:hAnsi="宋体" w:eastAsia="宋体"/>
        </w:rPr>
      </w:pPr>
      <w:r>
        <w:rPr>
          <w:rFonts w:ascii="宋体" w:hAnsi="宋体" w:eastAsia="宋体"/>
        </w:rPr>
      </w:r>
      <w:r/>
    </w:p>
    <w:p>
      <w:pPr>
        <w:pStyle w:val="880"/>
        <w:ind w:firstLine="480"/>
        <w:jc w:val="center"/>
        <w:spacing w:beforeAutospacing="0" w:afterAutospacing="0" w:line="0" w:lineRule="atLeast"/>
        <w:rPr>
          <w:rFonts w:ascii="宋体" w:hAnsi="宋体" w:eastAsia="宋体"/>
        </w:rPr>
      </w:pPr>
      <w:r>
        <w:rPr>
          <w:rFonts w:ascii="宋体" w:hAnsi="宋体" w:eastAsia="宋体"/>
        </w:rPr>
      </w:r>
      <w:r/>
    </w:p>
    <w:p>
      <w:pPr>
        <w:pStyle w:val="880"/>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0"/>
        <w:ind w:firstLine="643"/>
        <w:jc w:val="center"/>
        <w:spacing w:beforeAutospacing="0" w:afterAutospacing="0" w:line="0" w:lineRule="atLeast"/>
        <w:rPr>
          <w:rFonts w:ascii="宋体" w:hAnsi="宋体" w:eastAsia="宋体"/>
        </w:rPr>
      </w:pPr>
      <w:r>
        <w:rPr>
          <w:rFonts w:hint="eastAsia" w:ascii="宋体" w:hAnsi="宋体" w:eastAsia="宋体" w:cs="宋体"/>
          <w:b/>
          <w:sz w:val="32"/>
          <w:szCs w:val="32"/>
        </w:rPr>
        <w:t xml:space="preserve">投标文件目录</w:t>
      </w:r>
      <w:r/>
    </w:p>
    <w:p>
      <w:pPr>
        <w:pStyle w:val="880"/>
        <w:ind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一、法人或者其他组织的营业执照等证明文件</w:t>
      </w:r>
      <w:r/>
    </w:p>
    <w:p>
      <w:pPr>
        <w:ind w:firstLine="480"/>
        <w:jc w:val="left"/>
        <w:spacing w:line="480" w:lineRule="exact"/>
        <w:tabs>
          <w:tab w:val="left" w:pos="1331" w:leader="none"/>
        </w:tabs>
        <w:rPr>
          <w:rFonts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rPr>
          <w:rFonts w:hint="eastAsia" w:ascii="宋体" w:hAnsi="宋体" w:eastAsia="宋体" w:cs="宋体"/>
          <w:iCs/>
        </w:rPr>
        <w:t xml:space="preserve">投标人成立不满一年无需提供）</w:t>
      </w:r>
      <w:r/>
    </w:p>
    <w:p>
      <w:pPr>
        <w:pStyle w:val="880"/>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880"/>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五、参加政府采购活动前 3 年内在经营活动中没有重大违法记录的书面声明</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六、特定资格要求的证明文件（如果本项目设置特定资格要求，则需要提供）</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七、法人授权书</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八、投标函</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九、中小企业声明函</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十、残疾人福利性单位声明函</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十一、联合体协议</w:t>
      </w:r>
      <w:r>
        <w:rPr>
          <w:rFonts w:hint="eastAsia" w:ascii="宋体" w:hAnsi="宋体" w:eastAsia="宋体" w:cs="宋体"/>
          <w:iCs/>
        </w:rPr>
        <w:t xml:space="preserve">（如有）</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十二、投标分项报价表</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十三、技术要求响应及偏离表</w:t>
      </w:r>
      <w:r/>
    </w:p>
    <w:p>
      <w:pPr>
        <w:pStyle w:val="880"/>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十四、商务要求响应及偏离表</w:t>
      </w:r>
      <w:r/>
    </w:p>
    <w:p>
      <w:pPr>
        <w:pStyle w:val="880"/>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十五、开标一览表</w:t>
      </w:r>
      <w:r/>
    </w:p>
    <w:p>
      <w:pPr>
        <w:ind w:firstLine="480"/>
        <w:spacing w:line="480" w:lineRule="exact"/>
        <w:widowControl/>
        <w:rPr>
          <w:rFonts w:ascii="宋体" w:hAnsi="宋体" w:eastAsia="宋体" w:cs="宋体"/>
          <w:iCs/>
          <w:sz w:val="24"/>
        </w:rPr>
      </w:pPr>
      <w:r>
        <w:rPr>
          <w:rFonts w:hint="eastAsia" w:ascii="宋体" w:hAnsi="宋体" w:eastAsia="宋体" w:cs="宋体"/>
          <w:iCs/>
          <w:sz w:val="24"/>
        </w:rPr>
        <w:t xml:space="preserve">十六、技术方案、服务承诺等</w:t>
      </w:r>
      <w:r/>
    </w:p>
    <w:p>
      <w:pPr>
        <w:pStyle w:val="880"/>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十七、盐城市大丰区政府招标采购供应商承诺书</w:t>
      </w:r>
      <w:r/>
    </w:p>
    <w:p>
      <w:pPr>
        <w:pStyle w:val="880"/>
        <w:ind w:firstLine="480"/>
        <w:jc w:val="both"/>
        <w:spacing w:beforeAutospacing="0" w:afterAutospacing="0" w:line="480" w:lineRule="exact"/>
        <w:rPr>
          <w:rFonts w:ascii="宋体" w:hAnsi="宋体" w:eastAsia="宋体"/>
        </w:rPr>
      </w:pPr>
      <w:r>
        <w:rPr>
          <w:rFonts w:hint="eastAsia" w:ascii="宋体" w:hAnsi="宋体" w:eastAsia="宋体"/>
        </w:rPr>
        <w:t xml:space="preserve">十八、</w:t>
      </w:r>
      <w:r>
        <w:rPr>
          <w:rFonts w:hint="eastAsia" w:ascii="宋体" w:hAnsi="宋体" w:eastAsia="宋体"/>
        </w:rPr>
        <w:t xml:space="preserve">投标（响应）保证承诺书</w:t>
      </w:r>
      <w:r/>
    </w:p>
    <w:p>
      <w:pPr>
        <w:pStyle w:val="880"/>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0"/>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0"/>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0"/>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0"/>
        <w:ind w:firstLine="480"/>
        <w:jc w:val="both"/>
        <w:spacing w:beforeAutospacing="0" w:afterAutospacing="0" w:line="0" w:lineRule="atLeast"/>
        <w:rPr>
          <w:rFonts w:ascii="宋体" w:hAnsi="宋体" w:eastAsia="宋体"/>
        </w:rPr>
      </w:pPr>
      <w:r>
        <w:rPr>
          <w:rFonts w:ascii="宋体" w:hAnsi="宋体" w:eastAsia="宋体"/>
        </w:rPr>
      </w:r>
      <w:r/>
    </w:p>
    <w:p>
      <w:pPr>
        <w:pStyle w:val="880"/>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0"/>
        <w:ind w:firstLine="480"/>
        <w:jc w:val="both"/>
        <w:spacing w:beforeAutospacing="0" w:afterAutospacing="0" w:line="0" w:lineRule="atLeast"/>
        <w:rPr>
          <w:rFonts w:ascii="宋体" w:hAnsi="宋体" w:eastAsia="宋体"/>
        </w:rPr>
      </w:pPr>
      <w:r>
        <w:rPr>
          <w:rFonts w:ascii="宋体" w:hAnsi="宋体" w:eastAsia="宋体"/>
        </w:rPr>
        <w:t xml:space="preserve"> </w:t>
      </w:r>
      <w:bookmarkStart w:id="176" w:name="OLE_LINK6"/>
      <w:r/>
      <w:bookmarkStart w:id="177" w:name="OLE_LINK5"/>
      <w:r>
        <w:rPr>
          <w:rFonts w:hint="eastAsia" w:ascii="宋体" w:hAnsi="宋体" w:eastAsia="宋体" w:cs="黑体"/>
          <w:i/>
          <w:sz w:val="32"/>
          <w:szCs w:val="32"/>
          <w:u w:val="single"/>
        </w:rPr>
        <w:t xml:space="preserve">一、法人或者其他组织的营业执照等证明文件</w:t>
      </w:r>
      <w:r/>
    </w:p>
    <w:p>
      <w:pPr>
        <w:pStyle w:val="880"/>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0"/>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二、上一年度的财务状况报告</w:t>
      </w:r>
      <w:r/>
    </w:p>
    <w:p>
      <w:pPr>
        <w:ind w:firstLine="480"/>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880"/>
        <w:ind w:firstLine="480"/>
        <w:jc w:val="both"/>
        <w:spacing w:beforeAutospacing="0" w:afterAutospacing="0"/>
        <w:rPr>
          <w:rFonts w:ascii="宋体" w:hAnsi="宋体" w:eastAsia="宋体"/>
        </w:rPr>
      </w:pPr>
      <w:r>
        <w:rPr>
          <w:rFonts w:ascii="宋体" w:hAnsi="宋体" w:eastAsia="宋体"/>
        </w:rPr>
        <w:t xml:space="preserve"> </w:t>
      </w:r>
      <w:r/>
    </w:p>
    <w:p>
      <w:pPr>
        <w:pStyle w:val="880"/>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三、具备履行合同所必需的设备和专业技术能力的书面声明</w:t>
      </w:r>
      <w:r/>
    </w:p>
    <w:p>
      <w:pPr>
        <w:pStyle w:val="880"/>
        <w:ind w:firstLine="480"/>
        <w:jc w:val="both"/>
        <w:spacing w:beforeAutospacing="0" w:afterAutospacing="0" w:line="0" w:lineRule="atLeast"/>
        <w:rPr>
          <w:rFonts w:ascii="宋体" w:hAnsi="宋体" w:eastAsia="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80"/>
        <w:ind w:firstLine="480"/>
        <w:jc w:val="both"/>
        <w:spacing w:beforeAutospacing="0" w:afterAutospacing="0" w:line="0" w:lineRule="atLeast"/>
        <w:rPr>
          <w:rFonts w:ascii="宋体" w:hAnsi="宋体" w:eastAsia="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880"/>
        <w:ind w:firstLine="480"/>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880"/>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四、依法缴纳税收和社会保障资金的相关材料</w:t>
      </w:r>
      <w:r/>
    </w:p>
    <w:p>
      <w:pPr>
        <w:pStyle w:val="880"/>
        <w:ind w:firstLine="480"/>
        <w:jc w:val="both"/>
        <w:spacing w:beforeAutospacing="0" w:afterAutospacing="0"/>
        <w:rPr>
          <w:rFonts w:ascii="宋体" w:hAnsi="宋体" w:eastAsia="宋体"/>
        </w:rPr>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880"/>
        <w:ind w:firstLine="480"/>
        <w:jc w:val="both"/>
        <w:spacing w:beforeAutospacing="0" w:afterAutospacing="0"/>
        <w:rPr>
          <w:rFonts w:ascii="宋体" w:hAnsi="宋体" w:eastAsia="宋体"/>
        </w:rPr>
      </w:pPr>
      <w:r>
        <w:rPr>
          <w:rFonts w:ascii="宋体" w:hAnsi="宋体" w:eastAsia="宋体"/>
        </w:rPr>
        <w:t xml:space="preserve"> </w:t>
      </w:r>
      <w:r/>
    </w:p>
    <w:p>
      <w:pPr>
        <w:pStyle w:val="880"/>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五、参加政府采购活动前 3 年内在经营活动中没有重大违法记录的书面声明</w:t>
      </w:r>
      <w:bookmarkEnd w:id="176"/>
      <w:r/>
      <w:bookmarkEnd w:id="177"/>
      <w:r/>
      <w:r/>
    </w:p>
    <w:p>
      <w:pPr>
        <w:pStyle w:val="880"/>
        <w:ind w:firstLine="883"/>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880"/>
        <w:ind w:firstLine="3092"/>
        <w:jc w:val="both"/>
        <w:spacing w:beforeAutospacing="0" w:afterAutospacing="0" w:line="0" w:lineRule="atLeast"/>
        <w:rPr>
          <w:rFonts w:ascii="宋体" w:hAnsi="宋体" w:eastAsia="宋体"/>
        </w:rPr>
      </w:pPr>
      <w:r>
        <w:rPr>
          <w:rFonts w:hint="eastAsia" w:ascii="宋体" w:hAnsi="宋体" w:eastAsia="宋体" w:cs="宋体"/>
          <w:b/>
          <w:sz w:val="44"/>
          <w:szCs w:val="44"/>
        </w:rPr>
        <w:t xml:space="preserve"> 声  明</w:t>
      </w:r>
      <w:r/>
    </w:p>
    <w:p>
      <w:pPr>
        <w:pStyle w:val="880"/>
        <w:ind w:firstLine="480"/>
        <w:jc w:val="both"/>
        <w:spacing w:beforeAutospacing="0" w:afterAutospacing="0" w:line="0" w:lineRule="atLeast"/>
        <w:rPr>
          <w:rFonts w:ascii="宋体" w:hAnsi="宋体" w:eastAsia="宋体"/>
        </w:rPr>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80"/>
        <w:ind w:firstLine="480"/>
        <w:jc w:val="both"/>
        <w:spacing w:beforeAutospacing="0" w:afterAutospacing="0"/>
        <w:rPr>
          <w:rFonts w:ascii="宋体" w:hAnsi="宋体" w:eastAsia="宋体"/>
        </w:rPr>
      </w:pPr>
      <w:r>
        <w:rPr>
          <w:rFonts w:ascii="宋体" w:hAnsi="宋体" w:eastAsia="宋体"/>
        </w:rPr>
        <w:t xml:space="preserve"> </w:t>
      </w:r>
      <w:r/>
    </w:p>
    <w:p>
      <w:pPr>
        <w:pStyle w:val="880"/>
        <w:ind w:firstLine="480"/>
        <w:jc w:val="both"/>
        <w:spacing w:beforeAutospacing="0" w:afterAutospacing="0"/>
        <w:rPr>
          <w:rFonts w:ascii="宋体" w:hAnsi="宋体" w:eastAsia="宋体"/>
        </w:rPr>
      </w:pPr>
      <w:r>
        <w:rPr>
          <w:rFonts w:ascii="宋体" w:hAnsi="宋体" w:eastAsia="宋体"/>
        </w:rPr>
      </w:r>
      <w:r/>
    </w:p>
    <w:p>
      <w:pPr>
        <w:pStyle w:val="880"/>
        <w:ind w:firstLine="480"/>
        <w:jc w:val="both"/>
        <w:spacing w:beforeAutospacing="0" w:afterAutospacing="0"/>
        <w:rPr>
          <w:rFonts w:ascii="宋体" w:hAnsi="宋体" w:eastAsia="宋体"/>
        </w:rPr>
      </w:pPr>
      <w:r>
        <w:rPr>
          <w:rFonts w:ascii="宋体" w:hAnsi="宋体" w:eastAsia="宋体"/>
        </w:rPr>
      </w:r>
      <w:r/>
    </w:p>
    <w:p>
      <w:pPr>
        <w:pStyle w:val="880"/>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六、特定资格要求的证明文件</w:t>
      </w:r>
      <w:r/>
    </w:p>
    <w:p>
      <w:pPr>
        <w:pStyle w:val="880"/>
        <w:ind w:firstLine="480"/>
        <w:jc w:val="both"/>
        <w:spacing w:beforeAutospacing="0" w:afterAutospacing="0"/>
        <w:rPr>
          <w:rFonts w:ascii="宋体" w:hAnsi="宋体" w:eastAsia="宋体"/>
        </w:rPr>
      </w:pPr>
      <w:r>
        <w:rPr>
          <w:rFonts w:hint="eastAsia" w:ascii="宋体" w:hAnsi="宋体" w:eastAsia="宋体" w:cs="宋体"/>
        </w:rPr>
        <w:t xml:space="preserve">如果本项目申请人的特定资格要求中要求提供的，必须提供。</w:t>
      </w:r>
      <w:r/>
    </w:p>
    <w:p>
      <w:pPr>
        <w:pStyle w:val="880"/>
        <w:ind w:firstLine="640"/>
        <w:jc w:val="center"/>
        <w:spacing w:beforeAutospacing="0" w:afterAutospacing="0"/>
        <w:rPr>
          <w:rFonts w:ascii="宋体" w:hAnsi="宋体" w:eastAsia="宋体" w:cs="黑体"/>
          <w:i/>
          <w:sz w:val="32"/>
          <w:szCs w:val="32"/>
          <w:u w:val="single"/>
        </w:rPr>
      </w:pPr>
      <w:r/>
      <w:bookmarkStart w:id="178" w:name="_Toc120614284"/>
      <w:r/>
      <w:r/>
    </w:p>
    <w:p>
      <w:pPr>
        <w:pStyle w:val="880"/>
        <w:ind w:firstLine="640"/>
        <w:jc w:val="center"/>
        <w:spacing w:beforeAutospacing="0" w:afterAutospacing="0"/>
        <w:rPr>
          <w:rFonts w:ascii="宋体" w:hAnsi="宋体" w:eastAsia="宋体" w:cs="黑体"/>
          <w:i/>
          <w:sz w:val="32"/>
          <w:szCs w:val="32"/>
          <w:u w:val="single"/>
        </w:rPr>
      </w:pPr>
      <w:r>
        <w:rPr>
          <w:rFonts w:ascii="宋体" w:hAnsi="宋体" w:eastAsia="宋体" w:cs="黑体"/>
          <w:i/>
          <w:sz w:val="32"/>
          <w:szCs w:val="32"/>
          <w:u w:val="single"/>
        </w:rPr>
      </w:r>
      <w:r/>
    </w:p>
    <w:p>
      <w:pPr>
        <w:pStyle w:val="880"/>
        <w:ind w:firstLine="640"/>
        <w:jc w:val="center"/>
        <w:spacing w:beforeAutospacing="0" w:afterAutospacing="0"/>
        <w:rPr>
          <w:rFonts w:ascii="宋体" w:hAnsi="宋体" w:eastAsia="宋体" w:cs="黑体"/>
          <w:i/>
          <w:sz w:val="32"/>
          <w:szCs w:val="32"/>
        </w:rPr>
      </w:pPr>
      <w:r>
        <w:rPr>
          <w:rFonts w:ascii="宋体" w:hAnsi="宋体" w:eastAsia="宋体" w:cs="黑体"/>
          <w:i/>
          <w:sz w:val="32"/>
          <w:szCs w:val="32"/>
        </w:rPr>
      </w:r>
      <w:r/>
    </w:p>
    <w:p>
      <w:pPr>
        <w:jc w:val="left"/>
        <w:widowControl/>
        <w:rPr>
          <w:rFonts w:ascii="宋体" w:hAnsi="宋体" w:eastAsia="宋体" w:cs="黑体"/>
          <w:i/>
          <w:sz w:val="32"/>
          <w:szCs w:val="32"/>
        </w:rPr>
      </w:pPr>
      <w:r>
        <w:rPr>
          <w:rFonts w:ascii="宋体" w:hAnsi="宋体" w:eastAsia="宋体" w:cs="黑体"/>
          <w:i/>
          <w:sz w:val="32"/>
          <w:szCs w:val="32"/>
        </w:rPr>
        <w:br w:type="page" w:clear="all"/>
      </w:r>
      <w:r/>
    </w:p>
    <w:p>
      <w:pPr>
        <w:pStyle w:val="880"/>
        <w:ind w:firstLine="640"/>
        <w:jc w:val="center"/>
        <w:spacing w:beforeAutospacing="0" w:afterAutospacing="0"/>
        <w:rPr>
          <w:rFonts w:ascii="宋体" w:hAnsi="宋体" w:eastAsia="宋体" w:cs="黑体"/>
          <w:i/>
          <w:sz w:val="32"/>
          <w:szCs w:val="32"/>
          <w:u w:val="single"/>
        </w:rPr>
      </w:pPr>
      <w:r>
        <w:rPr>
          <w:rFonts w:ascii="宋体" w:hAnsi="宋体" w:eastAsia="宋体" w:cs="黑体"/>
          <w:i/>
          <w:sz w:val="32"/>
          <w:szCs w:val="32"/>
          <w:u w:val="single"/>
        </w:rPr>
      </w:r>
      <w:r/>
    </w:p>
    <w:p>
      <w:pPr>
        <w:pStyle w:val="880"/>
        <w:ind w:firstLine="640"/>
        <w:jc w:val="center"/>
        <w:spacing w:beforeAutospacing="0" w:afterAutospacing="0"/>
        <w:rPr>
          <w:rFonts w:ascii="宋体" w:hAnsi="宋体" w:eastAsia="宋体"/>
        </w:rPr>
      </w:pPr>
      <w:r>
        <w:rPr>
          <w:rFonts w:hint="eastAsia" w:ascii="宋体" w:hAnsi="宋体" w:eastAsia="宋体" w:cs="黑体"/>
          <w:i/>
          <w:sz w:val="32"/>
          <w:szCs w:val="32"/>
          <w:u w:val="single"/>
        </w:rPr>
        <w:t xml:space="preserve">七、法人授权书</w:t>
      </w:r>
      <w:r/>
    </w:p>
    <w:p>
      <w:pPr>
        <w:pStyle w:val="880"/>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本授权书声明：____________（投标人名称）授权________________（被授权人的姓名）为我方就JSZC-</w:t>
      </w:r>
      <w:r>
        <w:rPr>
          <w:rFonts w:ascii="宋体" w:hAnsi="宋体" w:eastAsia="宋体"/>
          <w:u w:val="single"/>
        </w:rPr>
        <w:t xml:space="preserve">        </w:t>
      </w:r>
      <w:r>
        <w:rPr>
          <w:rFonts w:ascii="宋体" w:hAnsi="宋体" w:eastAsia="宋体"/>
        </w:rPr>
        <w:t xml:space="preserve">号项目采购活动的合法代理人，以本单位名义全权处理一切与该项目采购有关的事务。</w:t>
      </w:r>
      <w:r/>
    </w:p>
    <w:p>
      <w:pPr>
        <w:pStyle w:val="880"/>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本授权书于______年____月____日起生效，特此声明。</w:t>
      </w:r>
      <w:r/>
    </w:p>
    <w:p>
      <w:pPr>
        <w:pStyle w:val="880"/>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被授权人身份证号码：</w:t>
      </w:r>
      <w:r>
        <w:rPr>
          <w:rFonts w:ascii="宋体" w:hAnsi="宋体" w:eastAsia="宋体"/>
          <w:u w:val="single"/>
        </w:rPr>
        <w:t xml:space="preserve">                    </w:t>
      </w:r>
      <w:r/>
    </w:p>
    <w:p>
      <w:pPr>
        <w:pStyle w:val="880"/>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被授权人联系电话：（手机）</w:t>
      </w:r>
      <w:r>
        <w:rPr>
          <w:rFonts w:ascii="宋体" w:hAnsi="宋体" w:eastAsia="宋体"/>
          <w:u w:val="single"/>
        </w:rPr>
        <w:t xml:space="preserve">                </w:t>
      </w:r>
      <w:r/>
    </w:p>
    <w:p>
      <w:pPr>
        <w:pStyle w:val="880"/>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授权单位名称：</w:t>
      </w:r>
      <w:r>
        <w:rPr>
          <w:rFonts w:ascii="宋体" w:hAnsi="宋体" w:eastAsia="宋体"/>
          <w:u w:val="single"/>
        </w:rPr>
        <w:t xml:space="preserve">（加盖CA电子公章）</w:t>
      </w:r>
      <w:r/>
    </w:p>
    <w:p>
      <w:pPr>
        <w:pStyle w:val="880"/>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单位地址：</w:t>
      </w:r>
      <w:r>
        <w:rPr>
          <w:rFonts w:ascii="宋体" w:hAnsi="宋体" w:eastAsia="宋体"/>
          <w:u w:val="single"/>
        </w:rPr>
        <w:t xml:space="preserve">                       </w:t>
      </w:r>
      <w:r/>
    </w:p>
    <w:p>
      <w:pPr>
        <w:pStyle w:val="880"/>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日期：</w:t>
      </w:r>
      <w:bookmarkStart w:id="179" w:name="_Hlt26671380"/>
      <w:r/>
      <w:bookmarkStart w:id="180" w:name="_格式3__银行出具的资信证明"/>
      <w:r/>
      <w:bookmarkStart w:id="181" w:name="_Hlt26955070"/>
      <w:r>
        <w:rPr>
          <w:rFonts w:ascii="宋体" w:hAnsi="宋体" w:eastAsia="宋体"/>
          <w:u w:val="single"/>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ind w:firstLine="482"/>
        <w:jc w:val="center"/>
        <w:keepLines/>
        <w:keepNext/>
        <w:spacing w:beforeAutospacing="0" w:afterAutospacing="0" w:line="415" w:lineRule="auto"/>
        <w:rPr>
          <w:rFonts w:ascii="宋体" w:hAnsi="宋体" w:eastAsia="宋体"/>
        </w:rPr>
      </w:pPr>
      <w:r>
        <w:rPr>
          <w:rFonts w:hint="eastAsia" w:ascii="宋体" w:hAnsi="宋体" w:eastAsia="宋体" w:cs="宋体"/>
          <w:b/>
        </w:rPr>
        <w:br w:type="page" w:clear="all"/>
      </w:r>
      <w:r>
        <w:rPr>
          <w:rFonts w:hint="eastAsia" w:ascii="宋体" w:hAnsi="宋体" w:eastAsia="宋体" w:cs="黑体"/>
          <w:b/>
          <w:i/>
          <w:sz w:val="32"/>
          <w:szCs w:val="32"/>
          <w:u w:val="single"/>
        </w:rPr>
        <w:t xml:space="preserve">八、投标函</w:t>
      </w:r>
      <w:r/>
    </w:p>
    <w:p>
      <w:pPr>
        <w:pStyle w:val="880"/>
        <w:spacing w:beforeAutospacing="0" w:afterAutospacing="0" w:line="0" w:lineRule="atLeast"/>
        <w:rPr>
          <w:rFonts w:ascii="宋体" w:hAnsi="宋体" w:eastAsia="宋体"/>
        </w:rPr>
      </w:pPr>
      <w:r>
        <w:rPr>
          <w:rFonts w:hint="eastAsia" w:ascii="宋体" w:hAnsi="宋体" w:eastAsia="宋体" w:cs="宋体"/>
        </w:rPr>
        <w:t xml:space="preserve">致：盐城市大丰区自然资源和规划局</w:t>
      </w:r>
      <w:r/>
    </w:p>
    <w:p>
      <w:pPr>
        <w:pStyle w:val="880"/>
        <w:ind w:firstLine="480"/>
        <w:spacing w:beforeAutospacing="0" w:afterAutospacing="0" w:line="500" w:lineRule="exact"/>
        <w:rPr>
          <w:rFonts w:ascii="宋体" w:hAnsi="宋体" w:eastAsia="宋体"/>
        </w:rPr>
      </w:pPr>
      <w:r>
        <w:rPr>
          <w:rFonts w:hint="eastAsia" w:ascii="宋体" w:hAnsi="宋体" w:eastAsia="宋体" w:cs="宋体"/>
        </w:rPr>
        <w:t xml:space="preserve">根据贵方的JSZC-***</w:t>
      </w:r>
      <w:r>
        <w:rPr>
          <w:rFonts w:hint="eastAsia" w:ascii="宋体" w:hAnsi="宋体" w:eastAsia="宋体" w:cs="宋体"/>
          <w:sz w:val="21"/>
          <w:szCs w:val="36"/>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880"/>
        <w:ind w:firstLine="480"/>
        <w:spacing w:beforeAutospacing="0" w:afterAutospacing="0" w:line="500" w:lineRule="exact"/>
        <w:rPr>
          <w:rFonts w:ascii="宋体" w:hAnsi="宋体" w:eastAsia="宋体"/>
        </w:rPr>
      </w:pPr>
      <w:r>
        <w:rPr>
          <w:rFonts w:hint="eastAsia" w:ascii="宋体" w:hAnsi="宋体" w:eastAsia="宋体" w:cs="宋体"/>
        </w:rPr>
        <w:t xml:space="preserve">据此函，兹宣布同意如下：</w:t>
      </w:r>
      <w:r/>
    </w:p>
    <w:p>
      <w:pPr>
        <w:pStyle w:val="880"/>
        <w:ind w:firstLine="480"/>
        <w:spacing w:beforeAutospacing="0" w:afterAutospacing="0" w:line="500" w:lineRule="exact"/>
        <w:rPr>
          <w:rFonts w:ascii="宋体" w:hAnsi="宋体" w:eastAsia="宋体"/>
        </w:rPr>
      </w:pPr>
      <w:r>
        <w:rPr>
          <w:rFonts w:hint="eastAsia" w:ascii="宋体" w:hAnsi="宋体" w:eastAsia="宋体" w:cs="宋体"/>
        </w:rPr>
        <w:t xml:space="preserve">1.按招标文件规定的各项要求，向买方提供所需服务（包含与服务相关的货物）。</w:t>
      </w:r>
      <w:r/>
    </w:p>
    <w:p>
      <w:pPr>
        <w:pStyle w:val="880"/>
        <w:ind w:firstLine="480"/>
        <w:spacing w:beforeAutospacing="0" w:afterAutospacing="0" w:line="500" w:lineRule="exact"/>
        <w:rPr>
          <w:rFonts w:ascii="宋体" w:hAnsi="宋体" w:eastAsia="宋体"/>
        </w:rPr>
      </w:pPr>
      <w:r>
        <w:rPr>
          <w:rFonts w:hint="eastAsia" w:ascii="宋体" w:hAnsi="宋体" w:eastAsia="宋体" w:cs="宋体"/>
        </w:rPr>
        <w:t xml:space="preserve">2.我们完全理解贵方不一定将合同授予最低报价的投标人。</w:t>
      </w:r>
      <w:r/>
    </w:p>
    <w:p>
      <w:pPr>
        <w:pStyle w:val="880"/>
        <w:ind w:firstLine="480"/>
        <w:spacing w:beforeAutospacing="0" w:afterAutospacing="0" w:line="500" w:lineRule="exact"/>
        <w:rPr>
          <w:rFonts w:ascii="宋体" w:hAnsi="宋体" w:eastAsia="宋体"/>
        </w:rPr>
      </w:pPr>
      <w:r>
        <w:rPr>
          <w:rFonts w:hint="eastAsia" w:ascii="宋体" w:hAnsi="宋体" w:eastAsia="宋体" w:cs="宋体"/>
        </w:rPr>
        <w:t xml:space="preserve">3.我们已详细审核全部招标文件及其有效补充文件，我们知道必须放弃提出含糊不清或误解问题的权利。</w:t>
      </w:r>
      <w:r/>
    </w:p>
    <w:p>
      <w:pPr>
        <w:pStyle w:val="880"/>
        <w:ind w:firstLine="480"/>
        <w:spacing w:beforeAutospacing="0" w:afterAutospacing="0" w:line="500" w:lineRule="exact"/>
        <w:rPr>
          <w:rFonts w:ascii="宋体" w:hAnsi="宋体" w:eastAsia="宋体"/>
        </w:rPr>
      </w:pPr>
      <w:r>
        <w:rPr>
          <w:rFonts w:hint="eastAsia" w:ascii="宋体" w:hAnsi="宋体" w:eastAsia="宋体" w:cs="宋体"/>
        </w:rPr>
        <w:t xml:space="preserve">4.我们同意从规定的开标日期起遵循本投标文件，并在规定的投标有效期期满之前均具有约束力。</w:t>
      </w:r>
      <w:r/>
    </w:p>
    <w:p>
      <w:pPr>
        <w:pStyle w:val="880"/>
        <w:ind w:firstLine="480"/>
        <w:spacing w:beforeAutospacing="0" w:afterAutospacing="0" w:line="500" w:lineRule="exact"/>
        <w:rPr>
          <w:rFonts w:ascii="宋体" w:hAnsi="宋体" w:eastAsia="宋体"/>
        </w:rPr>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880"/>
        <w:ind w:firstLine="480"/>
        <w:spacing w:beforeAutospacing="0" w:afterAutospacing="0" w:line="500" w:lineRule="exact"/>
        <w:rPr>
          <w:rFonts w:ascii="宋体" w:hAnsi="宋体" w:eastAsia="宋体"/>
        </w:rPr>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880"/>
        <w:ind w:firstLine="480"/>
        <w:spacing w:beforeAutospacing="0" w:afterAutospacing="0" w:line="500" w:lineRule="exact"/>
        <w:rPr>
          <w:rFonts w:ascii="宋体" w:hAnsi="宋体" w:eastAsia="宋体"/>
        </w:rPr>
      </w:pPr>
      <w:r>
        <w:rPr>
          <w:rFonts w:hint="eastAsia" w:ascii="宋体" w:hAnsi="宋体" w:eastAsia="宋体" w:cs="宋体"/>
        </w:rPr>
        <w:t xml:space="preserve">7.与本投标有关的正式通讯地址为：</w:t>
      </w:r>
      <w:r/>
    </w:p>
    <w:p>
      <w:pPr>
        <w:pStyle w:val="880"/>
        <w:spacing w:beforeAutospacing="0" w:afterAutospacing="0" w:line="0" w:lineRule="atLeast"/>
        <w:rPr>
          <w:rFonts w:ascii="宋体" w:hAnsi="宋体" w:eastAsia="宋体" w:cs="宋体"/>
        </w:rPr>
      </w:pPr>
      <w:r>
        <w:rPr>
          <w:rFonts w:ascii="宋体" w:hAnsi="宋体" w:eastAsia="宋体" w:cs="宋体"/>
        </w:rPr>
      </w:r>
      <w:r/>
    </w:p>
    <w:p>
      <w:pPr>
        <w:pStyle w:val="880"/>
        <w:spacing w:beforeAutospacing="0" w:afterAutospacing="0" w:line="0" w:lineRule="atLeast"/>
        <w:rPr>
          <w:rFonts w:ascii="宋体" w:hAnsi="宋体" w:eastAsia="宋体" w:cs="宋体"/>
        </w:rPr>
      </w:pPr>
      <w:r>
        <w:rPr>
          <w:rFonts w:ascii="宋体" w:hAnsi="宋体" w:eastAsia="宋体" w:cs="宋体"/>
        </w:rPr>
      </w:r>
      <w:r/>
    </w:p>
    <w:p>
      <w:pPr>
        <w:pStyle w:val="880"/>
        <w:spacing w:beforeAutospacing="0" w:afterAutospacing="0" w:line="0" w:lineRule="atLeast"/>
        <w:rPr>
          <w:rFonts w:ascii="宋体" w:hAnsi="宋体" w:eastAsia="宋体" w:cs="宋体"/>
        </w:rPr>
      </w:pPr>
      <w:r>
        <w:rPr>
          <w:rFonts w:ascii="宋体" w:hAnsi="宋体" w:eastAsia="宋体" w:cs="宋体"/>
        </w:rPr>
      </w:r>
      <w:r/>
    </w:p>
    <w:p>
      <w:pPr>
        <w:pStyle w:val="880"/>
        <w:ind w:firstLine="241"/>
        <w:spacing w:beforeAutospacing="0" w:afterAutospacing="0" w:line="0" w:lineRule="atLeast"/>
        <w:rPr>
          <w:rFonts w:ascii="宋体" w:hAnsi="宋体" w:eastAsia="宋体" w:cs="宋体"/>
          <w:b/>
        </w:rPr>
      </w:pPr>
      <w:r>
        <w:rPr>
          <w:rFonts w:hint="eastAsia" w:ascii="宋体" w:hAnsi="宋体" w:eastAsia="宋体" w:cs="宋体"/>
          <w:b/>
        </w:rPr>
        <w:t xml:space="preserve">法定代表人或授权委托人</w:t>
      </w:r>
      <w:r>
        <w:rPr>
          <w:rFonts w:hint="eastAsia" w:ascii="宋体" w:hAnsi="宋体" w:eastAsia="宋体" w:cs="宋体"/>
          <w:b/>
        </w:rPr>
        <w:t xml:space="preserve">（签名或盖章）：</w:t>
      </w:r>
      <w:r/>
    </w:p>
    <w:p>
      <w:pPr>
        <w:pStyle w:val="880"/>
        <w:ind w:firstLine="241"/>
        <w:spacing w:beforeAutospacing="0" w:afterAutospacing="0" w:line="0" w:lineRule="atLeast"/>
        <w:rPr>
          <w:rFonts w:ascii="宋体" w:hAnsi="宋体" w:eastAsia="宋体" w:cs="宋体"/>
          <w:b/>
        </w:rPr>
      </w:pPr>
      <w:r>
        <w:rPr>
          <w:rFonts w:ascii="宋体" w:hAnsi="宋体" w:eastAsia="宋体" w:cs="宋体"/>
          <w:b/>
        </w:rPr>
      </w:r>
      <w:r/>
    </w:p>
    <w:p>
      <w:pPr>
        <w:pStyle w:val="880"/>
        <w:ind w:firstLine="241"/>
        <w:jc w:val="both"/>
        <w:spacing w:beforeAutospacing="0" w:afterAutospacing="0"/>
        <w:tabs>
          <w:tab w:val="left" w:pos="360" w:leader="none"/>
        </w:tabs>
        <w:rPr>
          <w:rFonts w:ascii="宋体" w:hAnsi="宋体" w:eastAsia="宋体"/>
          <w:b/>
        </w:rPr>
      </w:pPr>
      <w:r>
        <w:rPr>
          <w:rFonts w:ascii="宋体" w:hAnsi="宋体" w:eastAsia="宋体"/>
          <w:b/>
        </w:rPr>
        <w:t xml:space="preserve">授权单位名称：</w:t>
      </w:r>
      <w:r>
        <w:rPr>
          <w:rFonts w:ascii="宋体" w:hAnsi="宋体" w:eastAsia="宋体"/>
          <w:b/>
          <w:u w:val="single"/>
        </w:rPr>
        <w:t xml:space="preserve">（加盖CA电子公章）</w:t>
      </w:r>
      <w:r/>
    </w:p>
    <w:p>
      <w:pPr>
        <w:pStyle w:val="880"/>
        <w:spacing w:beforeAutospacing="0" w:afterAutospacing="0" w:line="0" w:lineRule="atLeast"/>
        <w:rPr>
          <w:rFonts w:ascii="宋体" w:hAnsi="宋体" w:eastAsia="宋体" w:cs="宋体"/>
        </w:rPr>
      </w:pPr>
      <w:r>
        <w:rPr>
          <w:rFonts w:ascii="宋体" w:hAnsi="宋体" w:eastAsia="宋体" w:cs="宋体"/>
        </w:rPr>
      </w:r>
      <w:r/>
    </w:p>
    <w:p>
      <w:pPr>
        <w:pStyle w:val="880"/>
        <w:ind w:firstLine="240"/>
        <w:spacing w:beforeAutospacing="0" w:afterAutospacing="0" w:line="0" w:lineRule="atLeast"/>
        <w:rPr>
          <w:rFonts w:ascii="宋体" w:hAnsi="宋体" w:eastAsia="宋体"/>
        </w:rPr>
      </w:pPr>
      <w:r>
        <w:rPr>
          <w:rFonts w:hint="eastAsia" w:ascii="宋体" w:hAnsi="宋体" w:eastAsia="宋体" w:cs="宋体"/>
        </w:rPr>
        <w:t xml:space="preserve">地          址：</w:t>
      </w:r>
      <w:r/>
    </w:p>
    <w:p>
      <w:pPr>
        <w:pStyle w:val="880"/>
        <w:ind w:firstLine="240"/>
        <w:spacing w:beforeAutospacing="0" w:afterAutospacing="0" w:line="0" w:lineRule="atLeast"/>
        <w:rPr>
          <w:rFonts w:ascii="宋体" w:hAnsi="宋体" w:eastAsia="宋体"/>
        </w:rPr>
      </w:pPr>
      <w:r>
        <w:rPr>
          <w:rFonts w:hint="eastAsia" w:ascii="宋体" w:hAnsi="宋体" w:eastAsia="宋体" w:cs="宋体"/>
        </w:rPr>
        <w:t xml:space="preserve">邮          编：</w:t>
      </w:r>
      <w:r/>
    </w:p>
    <w:p>
      <w:pPr>
        <w:pStyle w:val="880"/>
        <w:ind w:firstLine="240"/>
        <w:spacing w:beforeAutospacing="0" w:afterAutospacing="0" w:line="0" w:lineRule="atLeast"/>
        <w:rPr>
          <w:rFonts w:ascii="宋体" w:hAnsi="宋体" w:eastAsia="宋体"/>
        </w:rPr>
      </w:pPr>
      <w:r>
        <w:rPr>
          <w:rFonts w:hint="eastAsia" w:ascii="宋体" w:hAnsi="宋体" w:eastAsia="宋体" w:cs="宋体"/>
        </w:rPr>
        <w:t xml:space="preserve">电          话：</w:t>
      </w:r>
      <w:r/>
    </w:p>
    <w:p>
      <w:pPr>
        <w:pStyle w:val="880"/>
        <w:ind w:firstLine="240"/>
        <w:spacing w:beforeAutospacing="0" w:afterAutospacing="0" w:line="0" w:lineRule="atLeast"/>
        <w:rPr>
          <w:rFonts w:ascii="宋体" w:hAnsi="宋体" w:eastAsia="宋体"/>
        </w:rPr>
      </w:pPr>
      <w:r>
        <w:rPr>
          <w:rFonts w:hint="eastAsia" w:ascii="宋体" w:hAnsi="宋体" w:eastAsia="宋体" w:cs="宋体"/>
        </w:rPr>
        <w:t xml:space="preserve">传          真：</w:t>
      </w:r>
      <w:r/>
    </w:p>
    <w:p>
      <w:pPr>
        <w:pStyle w:val="880"/>
        <w:ind w:firstLine="240"/>
        <w:spacing w:beforeAutospacing="0" w:afterAutospacing="0" w:line="0" w:lineRule="atLeast"/>
        <w:rPr>
          <w:rFonts w:ascii="宋体" w:hAnsi="宋体" w:eastAsia="宋体"/>
        </w:rPr>
      </w:pPr>
      <w:r>
        <w:rPr>
          <w:rFonts w:hint="eastAsia" w:ascii="宋体" w:hAnsi="宋体" w:eastAsia="宋体" w:cs="宋体"/>
        </w:rPr>
        <w:t xml:space="preserve">投标人开户行：</w:t>
      </w:r>
      <w:r/>
    </w:p>
    <w:p>
      <w:pPr>
        <w:pStyle w:val="880"/>
        <w:ind w:firstLine="240"/>
        <w:spacing w:beforeAutospacing="0" w:afterAutospacing="0" w:line="0" w:lineRule="atLeast"/>
        <w:rPr>
          <w:rFonts w:ascii="宋体" w:hAnsi="宋体" w:eastAsia="宋体"/>
        </w:rPr>
      </w:pPr>
      <w:r>
        <w:rPr>
          <w:rFonts w:hint="eastAsia" w:ascii="宋体" w:hAnsi="宋体" w:eastAsia="宋体" w:cs="宋体"/>
        </w:rPr>
        <w:t xml:space="preserve">账          号： </w:t>
      </w:r>
      <w:r/>
    </w:p>
    <w:p>
      <w:pPr>
        <w:pStyle w:val="880"/>
        <w:ind w:firstLine="240"/>
        <w:spacing w:beforeAutospacing="0" w:afterAutospacing="0" w:line="0" w:lineRule="atLeast"/>
        <w:rPr>
          <w:rFonts w:ascii="宋体" w:hAnsi="宋体" w:eastAsia="宋体"/>
        </w:rPr>
      </w:pPr>
      <w:r>
        <w:rPr>
          <w:rFonts w:hint="eastAsia" w:ascii="宋体" w:hAnsi="宋体" w:eastAsia="宋体" w:cs="宋体"/>
        </w:rPr>
        <w:t xml:space="preserve">日         期：________年____月____日</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cs="黑体"/>
          <w:b/>
          <w:sz w:val="32"/>
          <w:szCs w:val="32"/>
        </w:rPr>
      </w:pPr>
      <w:r>
        <w:rPr>
          <w:rFonts w:ascii="宋体" w:hAnsi="宋体" w:eastAsia="宋体"/>
        </w:rPr>
        <w:t xml:space="preserve"> </w:t>
      </w:r>
      <w:r>
        <w:rPr>
          <w:rFonts w:hint="eastAsia" w:ascii="宋体" w:hAnsi="宋体" w:eastAsia="宋体" w:cs="黑体"/>
          <w:b/>
          <w:sz w:val="32"/>
          <w:szCs w:val="32"/>
        </w:rPr>
        <w:t xml:space="preserve">九、中小企业声明函（服务）（分包号：**）</w:t>
      </w:r>
      <w:r/>
    </w:p>
    <w:p>
      <w:pPr>
        <w:pStyle w:val="880"/>
        <w:jc w:val="center"/>
        <w:spacing w:beforeAutospacing="0" w:afterAutospacing="0" w:line="0" w:lineRule="atLeast"/>
        <w:rPr>
          <w:rFonts w:ascii="宋体" w:hAnsi="宋体" w:eastAsia="宋体" w:cs="宋体"/>
        </w:rPr>
      </w:pPr>
      <w:r>
        <w:rPr>
          <w:rFonts w:ascii="宋体" w:hAnsi="宋体" w:eastAsia="宋体" w:cs="宋体"/>
        </w:rPr>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本公司（联合体）郑重声明，根据《政府采购促进中小企业发展管理办法》（财库﹝</w:t>
      </w:r>
      <w:r>
        <w:rPr>
          <w:rFonts w:ascii="宋体" w:hAnsi="宋体" w:eastAsia="宋体" w:cs="Times New Roman"/>
          <w:sz w:val="24"/>
          <w:szCs w:val="21"/>
        </w:rPr>
        <w:t xml:space="preserve">2020</w:t>
      </w:r>
      <w:r>
        <w:rPr>
          <w:rFonts w:hint="eastAsia" w:ascii="宋体" w:hAnsi="宋体" w:eastAsia="宋体" w:cs="Times New Roman"/>
          <w:sz w:val="24"/>
          <w:szCs w:val="21"/>
        </w:rPr>
        <w:t xml:space="preserve">﹞</w:t>
      </w:r>
      <w:r>
        <w:rPr>
          <w:rFonts w:ascii="宋体" w:hAnsi="宋体" w:eastAsia="宋体" w:cs="Times New Roman"/>
          <w:sz w:val="24"/>
          <w:szCs w:val="21"/>
        </w:rPr>
        <w:t xml:space="preserve">46 </w:t>
      </w:r>
      <w:r>
        <w:rPr>
          <w:rFonts w:hint="eastAsia" w:ascii="宋体" w:hAnsi="宋体" w:eastAsia="宋体" w:cs="Times New Roman"/>
          <w:sz w:val="24"/>
          <w:szCs w:val="21"/>
        </w:rPr>
        <w:t xml:space="preserve">号）的规定，本公司（联合体）参加盐城市大丰区公共资源交易中心组织的</w:t>
      </w:r>
      <w:r>
        <w:rPr>
          <w:rFonts w:hint="eastAsia" w:ascii="宋体" w:hAnsi="宋体" w:eastAsia="宋体" w:cs="Times New Roman"/>
          <w:i/>
          <w:iCs/>
          <w:sz w:val="24"/>
          <w:szCs w:val="21"/>
          <w:u w:val="single"/>
        </w:rPr>
        <w:t xml:space="preserve">（单位名称）</w:t>
      </w:r>
      <w:r>
        <w:rPr>
          <w:rFonts w:hint="eastAsia" w:ascii="宋体" w:hAnsi="宋体" w:eastAsia="宋体" w:cs="Times New Roman"/>
          <w:sz w:val="24"/>
          <w:szCs w:val="20"/>
        </w:rPr>
        <w:t xml:space="preserve">，</w:t>
      </w:r>
      <w:r>
        <w:rPr>
          <w:rFonts w:hint="eastAsia" w:ascii="宋体" w:hAnsi="宋体" w:eastAsia="宋体" w:cs="Times New Roman"/>
          <w:sz w:val="24"/>
          <w:szCs w:val="21"/>
        </w:rPr>
        <w:t xml:space="preserve">采购编号为的</w:t>
      </w:r>
      <w:r>
        <w:rPr>
          <w:rFonts w:hint="eastAsia" w:ascii="宋体" w:hAnsi="宋体" w:eastAsia="宋体" w:cs="Times New Roman"/>
          <w:i/>
          <w:iCs/>
          <w:sz w:val="24"/>
          <w:szCs w:val="21"/>
          <w:u w:val="single"/>
        </w:rPr>
        <w:t xml:space="preserve">（项目名称）</w:t>
      </w:r>
      <w:r>
        <w:rPr>
          <w:rFonts w:hint="eastAsia" w:ascii="宋体" w:hAnsi="宋体" w:eastAsia="宋体" w:cs="Times New Roman"/>
          <w:sz w:val="24"/>
          <w:szCs w:val="21"/>
        </w:rPr>
        <w:t xml:space="preserve">的采购活动，服务全部由符合政策要求的中小企业承接。相关企业（含联合体中的中小企业、签订分包意向协议的中小企业）的具体情况如下：</w:t>
      </w:r>
      <w:r/>
    </w:p>
    <w:p>
      <w:pPr>
        <w:ind w:firstLine="480"/>
        <w:spacing w:line="500" w:lineRule="exact"/>
        <w:rPr>
          <w:rFonts w:ascii="宋体" w:hAnsi="宋体" w:eastAsia="宋体" w:cs="Times New Roman"/>
          <w:sz w:val="24"/>
          <w:szCs w:val="21"/>
        </w:rPr>
      </w:pPr>
      <w:r>
        <w:rPr>
          <w:rFonts w:hint="eastAsia" w:ascii="宋体" w:hAnsi="宋体" w:eastAsia="宋体" w:cs="Times New Roman"/>
          <w:iCs/>
          <w:sz w:val="24"/>
          <w:szCs w:val="21"/>
        </w:rPr>
        <w:t xml:space="preserve">1、</w:t>
      </w:r>
      <w:r>
        <w:rPr>
          <w:rFonts w:hint="eastAsia" w:ascii="宋体" w:hAnsi="宋体" w:eastAsia="宋体" w:cs="Times New Roman"/>
          <w:i/>
          <w:iCs/>
          <w:sz w:val="24"/>
          <w:szCs w:val="21"/>
          <w:u w:val="single"/>
        </w:rPr>
        <w:t xml:space="preserve">（标的名称）</w:t>
      </w:r>
      <w:r>
        <w:rPr>
          <w:rFonts w:hint="eastAsia" w:ascii="宋体" w:hAnsi="宋体" w:eastAsia="宋体" w:cs="Times New Roman"/>
          <w:sz w:val="24"/>
          <w:szCs w:val="21"/>
        </w:rPr>
        <w:t xml:space="preserve">，属于</w:t>
      </w:r>
      <w:r>
        <w:rPr>
          <w:rFonts w:hint="eastAsia" w:ascii="宋体" w:hAnsi="宋体" w:eastAsia="宋体" w:cs="Times New Roman"/>
          <w:sz w:val="24"/>
          <w:szCs w:val="21"/>
          <w:u w:val="single"/>
        </w:rPr>
        <w:t xml:space="preserve"> 其他未列明行业 </w:t>
      </w:r>
      <w:r>
        <w:rPr>
          <w:rFonts w:hint="eastAsia" w:ascii="宋体" w:hAnsi="宋体" w:eastAsia="宋体" w:cs="Times New Roman"/>
          <w:sz w:val="24"/>
          <w:szCs w:val="21"/>
        </w:rPr>
        <w:t xml:space="preserve">；承建（承接）企业为</w:t>
      </w:r>
      <w:r>
        <w:rPr>
          <w:rFonts w:hint="eastAsia" w:ascii="宋体" w:hAnsi="宋体" w:eastAsia="宋体" w:cs="Times New Roman"/>
          <w:i/>
          <w:iCs/>
          <w:sz w:val="24"/>
          <w:szCs w:val="21"/>
          <w:u w:val="single"/>
        </w:rPr>
        <w:t xml:space="preserve">（企业名称）</w:t>
      </w:r>
      <w:r>
        <w:rPr>
          <w:rFonts w:hint="eastAsia" w:ascii="宋体" w:hAnsi="宋体" w:eastAsia="宋体" w:cs="Times New Roman"/>
          <w:sz w:val="24"/>
          <w:szCs w:val="21"/>
        </w:rPr>
        <w:t xml:space="preserve">，从业人员人，营业收入为万元，资产总额为万元，属于（</w:t>
      </w:r>
      <w:r>
        <w:rPr>
          <w:rFonts w:hint="eastAsia" w:ascii="宋体" w:hAnsi="宋体" w:eastAsia="宋体" w:cs="Times New Roman"/>
          <w:i/>
          <w:iCs/>
          <w:sz w:val="24"/>
          <w:szCs w:val="21"/>
          <w:u w:val="single"/>
        </w:rPr>
        <w:t xml:space="preserve">中型企业、小型企业、微型企业</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iCs/>
          <w:sz w:val="24"/>
          <w:szCs w:val="21"/>
        </w:rPr>
        <w:t xml:space="preserve">2、</w:t>
      </w:r>
      <w:r>
        <w:rPr>
          <w:rFonts w:hint="eastAsia" w:ascii="宋体" w:hAnsi="宋体" w:eastAsia="宋体" w:cs="Times New Roman"/>
          <w:i/>
          <w:iCs/>
          <w:sz w:val="24"/>
          <w:szCs w:val="21"/>
          <w:u w:val="single"/>
        </w:rPr>
        <w:t xml:space="preserve">（标的名称）</w:t>
      </w:r>
      <w:r>
        <w:rPr>
          <w:rFonts w:hint="eastAsia" w:ascii="宋体" w:hAnsi="宋体" w:eastAsia="宋体" w:cs="Times New Roman"/>
          <w:sz w:val="24"/>
          <w:szCs w:val="21"/>
        </w:rPr>
        <w:t xml:space="preserve">，属于</w:t>
      </w:r>
      <w:r>
        <w:rPr>
          <w:rFonts w:hint="eastAsia" w:ascii="宋体" w:hAnsi="宋体" w:eastAsia="宋体" w:cs="Times New Roman"/>
          <w:sz w:val="24"/>
          <w:szCs w:val="21"/>
          <w:u w:val="single"/>
        </w:rPr>
        <w:t xml:space="preserve"> 其他未列明行业 </w:t>
      </w:r>
      <w:r>
        <w:rPr>
          <w:rFonts w:hint="eastAsia" w:ascii="宋体" w:hAnsi="宋体" w:eastAsia="宋体" w:cs="Times New Roman"/>
          <w:sz w:val="24"/>
          <w:szCs w:val="21"/>
        </w:rPr>
        <w:t xml:space="preserve">；承建（承接）企业为</w:t>
      </w:r>
      <w:r>
        <w:rPr>
          <w:rFonts w:hint="eastAsia" w:ascii="宋体" w:hAnsi="宋体" w:eastAsia="宋体" w:cs="Times New Roman"/>
          <w:i/>
          <w:iCs/>
          <w:sz w:val="24"/>
          <w:szCs w:val="21"/>
          <w:u w:val="single"/>
        </w:rPr>
        <w:t xml:space="preserve">（企业名称）</w:t>
      </w:r>
      <w:r>
        <w:rPr>
          <w:rFonts w:hint="eastAsia" w:ascii="宋体" w:hAnsi="宋体" w:eastAsia="宋体" w:cs="Times New Roman"/>
          <w:sz w:val="24"/>
          <w:szCs w:val="21"/>
        </w:rPr>
        <w:t xml:space="preserve">，从业人员人，营业收入为万元，资产总额为万元，属于</w:t>
      </w:r>
      <w:r>
        <w:rPr>
          <w:rFonts w:hint="eastAsia" w:ascii="宋体" w:hAnsi="宋体" w:eastAsia="宋体" w:cs="Times New Roman"/>
          <w:i/>
          <w:iCs/>
          <w:sz w:val="24"/>
          <w:szCs w:val="21"/>
          <w:u w:val="single"/>
        </w:rPr>
        <w:t xml:space="preserve">（中型企业、小型企业、微型企业）</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本企业对上述声明内容的真实性负责。如有虚假，将依法承担相应责任。</w:t>
      </w:r>
      <w:r/>
    </w:p>
    <w:p>
      <w:pPr>
        <w:ind w:right="720"/>
        <w:spacing w:before="100" w:beforeAutospacing="1" w:after="100" w:afterAutospacing="1" w:line="0" w:lineRule="atLeast"/>
        <w:widowControl/>
        <w:rPr>
          <w:rFonts w:ascii="宋体" w:hAnsi="宋体" w:eastAsia="宋体" w:cs="宋体"/>
          <w:sz w:val="24"/>
        </w:rPr>
      </w:pPr>
      <w:r>
        <w:rPr>
          <w:rFonts w:ascii="宋体" w:hAnsi="宋体" w:eastAsia="宋体" w:cs="宋体"/>
          <w:sz w:val="24"/>
        </w:rPr>
        <w:t xml:space="preserve"> </w:t>
      </w:r>
      <w:r/>
    </w:p>
    <w:p>
      <w:pPr>
        <w:ind w:right="180" w:firstLine="360"/>
        <w:jc w:val="right"/>
        <w:spacing w:before="100" w:beforeAutospacing="1" w:after="100" w:afterAutospacing="1" w:line="0" w:lineRule="atLeast"/>
        <w:widowControl/>
        <w:rPr>
          <w:rFonts w:ascii="宋体" w:hAnsi="宋体" w:eastAsia="宋体" w:cs="宋体"/>
          <w:sz w:val="24"/>
        </w:rPr>
      </w:pPr>
      <w:r>
        <w:rPr>
          <w:rFonts w:hint="eastAsia" w:ascii="宋体" w:hAnsi="宋体" w:eastAsia="宋体" w:cs="宋体"/>
          <w:sz w:val="24"/>
        </w:rPr>
        <w:t xml:space="preserve">企业名称（加盖CA电子公章）：</w:t>
      </w:r>
      <w:r/>
    </w:p>
    <w:p>
      <w:pPr>
        <w:ind w:right="480" w:firstLine="5400"/>
        <w:spacing w:before="100" w:beforeAutospacing="1" w:after="100" w:afterAutospacing="1" w:line="0" w:lineRule="atLeast"/>
        <w:widowControl/>
        <w:rPr>
          <w:rFonts w:ascii="宋体" w:hAnsi="宋体" w:eastAsia="宋体" w:cs="宋体"/>
          <w:sz w:val="24"/>
        </w:rPr>
      </w:pPr>
      <w:r>
        <w:rPr>
          <w:rFonts w:hint="eastAsia" w:ascii="宋体" w:hAnsi="宋体" w:eastAsia="宋体" w:cs="宋体"/>
          <w:sz w:val="24"/>
        </w:rPr>
        <w:t xml:space="preserve">日  期：</w:t>
      </w:r>
      <w:r/>
    </w:p>
    <w:p>
      <w:pPr>
        <w:ind w:firstLine="240"/>
        <w:spacing w:before="100" w:beforeAutospacing="1" w:after="100" w:afterAutospacing="1" w:line="0" w:lineRule="atLeast"/>
        <w:widowControl/>
        <w:rPr>
          <w:rFonts w:ascii="宋体" w:hAnsi="宋体" w:eastAsia="宋体" w:cs="宋体"/>
          <w:sz w:val="24"/>
        </w:rPr>
      </w:pPr>
      <w:r>
        <w:rPr>
          <w:rFonts w:ascii="宋体" w:hAnsi="宋体" w:eastAsia="宋体" w:cs="宋体"/>
          <w:sz w:val="24"/>
        </w:rPr>
        <w:t xml:space="preserve"> </w:t>
      </w:r>
      <w:r/>
    </w:p>
    <w:p>
      <w:pPr>
        <w:ind w:firstLine="480"/>
        <w:spacing w:before="100" w:beforeAutospacing="1" w:after="100" w:afterAutospacing="1" w:line="480" w:lineRule="exact"/>
        <w:widowControl/>
        <w:rPr>
          <w:rFonts w:ascii="宋体" w:hAnsi="宋体" w:eastAsia="宋体" w:cs="宋体"/>
          <w:sz w:val="24"/>
        </w:rPr>
      </w:pPr>
      <w:r>
        <w:rPr>
          <w:rFonts w:hint="eastAsia" w:ascii="宋体" w:hAnsi="宋体" w:eastAsia="宋体" w:cs="宋体"/>
          <w:sz w:val="24"/>
        </w:rPr>
        <w:t xml:space="preserve">备注1：从业人员、营业收入、资产总额填报上一年度数据，无上一年度数据的新成立企业可不填报。</w:t>
      </w:r>
      <w:r/>
    </w:p>
    <w:p>
      <w:pPr>
        <w:ind w:firstLine="480"/>
        <w:spacing w:before="100" w:beforeAutospacing="1" w:after="100" w:afterAutospacing="1" w:line="480" w:lineRule="exact"/>
        <w:widowControl/>
        <w:rPr>
          <w:rFonts w:ascii="宋体" w:hAnsi="宋体" w:eastAsia="宋体" w:cs="宋体"/>
          <w:sz w:val="24"/>
        </w:rPr>
      </w:pPr>
      <w:r>
        <w:rPr>
          <w:rFonts w:hint="eastAsia" w:ascii="宋体" w:hAnsi="宋体" w:eastAsia="宋体" w:cs="宋体"/>
          <w:sz w:val="24"/>
        </w:rPr>
        <w:t xml:space="preserve">备注2：供应商如不提供此声明函，价格将不做相应扣除（如项目全面面向中小企业，则资格审查不通过）。</w:t>
      </w:r>
      <w:r/>
    </w:p>
    <w:p>
      <w:pPr>
        <w:pStyle w:val="880"/>
        <w:ind w:firstLine="643"/>
        <w:jc w:val="center"/>
        <w:spacing w:beforeAutospacing="0" w:afterAutospacing="0" w:line="0" w:lineRule="atLeast"/>
        <w:rPr>
          <w:rFonts w:ascii="宋体" w:hAnsi="宋体" w:eastAsia="宋体"/>
        </w:rPr>
      </w:pPr>
      <w:r>
        <w:rPr>
          <w:rFonts w:ascii="宋体" w:hAnsi="宋体" w:eastAsia="宋体"/>
        </w:rPr>
      </w:r>
      <w:r/>
    </w:p>
    <w:p>
      <w:pPr>
        <w:pStyle w:val="880"/>
        <w:ind w:firstLine="643"/>
        <w:jc w:val="center"/>
        <w:spacing w:beforeAutospacing="0" w:afterAutospacing="0" w:line="0" w:lineRule="atLeast"/>
        <w:rPr>
          <w:rFonts w:ascii="宋体" w:hAnsi="宋体" w:eastAsia="宋体" w:cs="黑体"/>
          <w:b/>
          <w:sz w:val="32"/>
          <w:szCs w:val="32"/>
        </w:rPr>
      </w:pPr>
      <w:r>
        <w:rPr>
          <w:rFonts w:ascii="宋体" w:hAnsi="宋体" w:eastAsia="宋体" w:cs="黑体"/>
          <w:b/>
          <w:sz w:val="32"/>
          <w:szCs w:val="32"/>
        </w:rPr>
      </w:r>
      <w:r/>
    </w:p>
    <w:p>
      <w:pPr>
        <w:pStyle w:val="880"/>
        <w:ind w:firstLine="643"/>
        <w:jc w:val="center"/>
        <w:spacing w:beforeAutospacing="0" w:afterAutospacing="0" w:line="0" w:lineRule="atLeast"/>
        <w:rPr>
          <w:rFonts w:ascii="宋体" w:hAnsi="宋体" w:eastAsia="宋体"/>
        </w:rPr>
      </w:pPr>
      <w:r>
        <w:rPr>
          <w:rFonts w:hint="eastAsia" w:ascii="宋体" w:hAnsi="宋体" w:eastAsia="宋体" w:cs="黑体"/>
          <w:b/>
          <w:sz w:val="32"/>
          <w:szCs w:val="32"/>
        </w:rPr>
        <w:t xml:space="preserve"> 十、残疾人福利性单位声明函（分包号：**）</w:t>
      </w:r>
      <w:r/>
    </w:p>
    <w:p>
      <w:pPr>
        <w:ind w:firstLine="480"/>
        <w:spacing w:line="520" w:lineRule="exact"/>
        <w:rPr>
          <w:rFonts w:ascii="Calibri" w:hAnsi="Calibri" w:eastAsia="宋体" w:cs="Times New Roman"/>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项目（分包号：**）采购活动由本单位提供服务。</w:t>
      </w:r>
      <w:r/>
    </w:p>
    <w:p>
      <w:pPr>
        <w:pStyle w:val="880"/>
        <w:ind w:firstLine="560"/>
        <w:jc w:val="both"/>
        <w:spacing w:beforeAutospacing="0" w:afterAutospacing="0" w:line="520" w:lineRule="exact"/>
        <w:rPr>
          <w:rFonts w:ascii="宋体" w:hAnsi="宋体" w:eastAsia="宋体"/>
          <w:sz w:val="28"/>
          <w:szCs w:val="28"/>
        </w:rPr>
      </w:pPr>
      <w:r>
        <w:rPr>
          <w:rFonts w:hint="eastAsia" w:ascii="宋体" w:hAnsi="宋体" w:eastAsia="宋体" w:cs="宋体"/>
          <w:sz w:val="28"/>
          <w:szCs w:val="28"/>
        </w:rPr>
        <w:t xml:space="preserve">本单位对上述声明的真实性负责。如有虚假，将依法承担相应责任。</w:t>
      </w:r>
      <w:r>
        <w:rPr>
          <w:rFonts w:ascii="宋体" w:hAnsi="宋体" w:eastAsia="宋体"/>
          <w:sz w:val="28"/>
          <w:szCs w:val="28"/>
        </w:rPr>
        <w:t xml:space="preserve"> </w:t>
      </w:r>
      <w:r/>
    </w:p>
    <w:p>
      <w:pPr>
        <w:pStyle w:val="880"/>
        <w:jc w:val="both"/>
        <w:spacing w:beforeAutospacing="0" w:afterAutospacing="0" w:line="520" w:lineRule="exact"/>
        <w:rPr>
          <w:rFonts w:ascii="宋体" w:hAnsi="宋体" w:eastAsia="宋体"/>
        </w:rPr>
      </w:pPr>
      <w:r>
        <w:rPr>
          <w:rFonts w:hint="eastAsia" w:ascii="宋体" w:hAnsi="宋体" w:eastAsia="宋体" w:cs="宋体"/>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880"/>
        <w:jc w:val="both"/>
        <w:spacing w:beforeAutospacing="0" w:afterAutospacing="0" w:line="0" w:lineRule="atLeast"/>
        <w:rPr>
          <w:rFonts w:ascii="宋体" w:hAnsi="宋体" w:eastAsia="宋体"/>
        </w:rPr>
      </w:pPr>
      <w:r>
        <w:rPr>
          <w:rFonts w:ascii="宋体" w:hAnsi="宋体" w:eastAsia="宋体"/>
        </w:rPr>
        <w:t xml:space="preserve"> </w:t>
      </w:r>
      <w:r/>
    </w:p>
    <w:p>
      <w:pPr>
        <w:pStyle w:val="880"/>
        <w:ind w:firstLine="600"/>
        <w:jc w:val="center"/>
        <w:spacing w:beforeAutospacing="0" w:afterAutospacing="0" w:line="0" w:lineRule="atLeast"/>
        <w:tabs>
          <w:tab w:val="left" w:pos="4864" w:leader="none"/>
        </w:tabs>
        <w:rPr>
          <w:rFonts w:ascii="宋体" w:hAnsi="宋体" w:eastAsia="宋体" w:cs="宋体"/>
        </w:rPr>
      </w:pPr>
      <w:r>
        <w:rPr>
          <w:rFonts w:ascii="宋体" w:hAnsi="宋体" w:eastAsia="宋体" w:cs="仿宋_GB2312"/>
          <w:sz w:val="30"/>
          <w:szCs w:val="30"/>
        </w:rPr>
        <w:t xml:space="preserve">             </w:t>
      </w:r>
      <w:r>
        <w:rPr>
          <w:rFonts w:hint="eastAsia" w:ascii="宋体" w:hAnsi="宋体" w:eastAsia="宋体" w:cs="宋体"/>
        </w:rPr>
        <w:t xml:space="preserve">          </w:t>
      </w:r>
      <w:r/>
    </w:p>
    <w:p>
      <w:pPr>
        <w:pStyle w:val="880"/>
        <w:jc w:val="center"/>
        <w:spacing w:beforeAutospacing="0" w:afterAutospacing="0" w:line="0" w:lineRule="atLeast"/>
        <w:tabs>
          <w:tab w:val="left" w:pos="4864" w:leader="none"/>
        </w:tabs>
        <w:rPr>
          <w:rFonts w:ascii="宋体" w:hAnsi="宋体" w:eastAsia="宋体" w:cs="宋体"/>
        </w:rPr>
      </w:pPr>
      <w:r>
        <w:rPr>
          <w:rFonts w:ascii="宋体" w:hAnsi="宋体" w:eastAsia="宋体" w:cs="宋体"/>
        </w:rPr>
      </w:r>
      <w:r/>
    </w:p>
    <w:p>
      <w:pPr>
        <w:pStyle w:val="880"/>
        <w:jc w:val="center"/>
        <w:spacing w:beforeAutospacing="0" w:afterAutospacing="0" w:line="0" w:lineRule="atLeast"/>
        <w:tabs>
          <w:tab w:val="left" w:pos="4864" w:leader="none"/>
        </w:tabs>
        <w:rPr>
          <w:rFonts w:ascii="宋体" w:hAnsi="宋体" w:eastAsia="宋体"/>
        </w:rPr>
      </w:pPr>
      <w:r>
        <w:rPr>
          <w:rFonts w:hint="eastAsia" w:ascii="宋体" w:hAnsi="宋体" w:eastAsia="宋体" w:cs="宋体"/>
        </w:rPr>
        <w:t xml:space="preserve">供应商全称（加盖CA电子公章）：</w:t>
      </w:r>
      <w:r/>
    </w:p>
    <w:p>
      <w:pPr>
        <w:pStyle w:val="880"/>
        <w:jc w:val="center"/>
        <w:spacing w:beforeAutospacing="0" w:afterAutospacing="0" w:line="0" w:lineRule="atLeast"/>
        <w:tabs>
          <w:tab w:val="left" w:pos="4864" w:leader="none"/>
        </w:tabs>
        <w:rPr>
          <w:rFonts w:ascii="宋体" w:hAnsi="宋体" w:eastAsia="宋体"/>
        </w:rPr>
      </w:pPr>
      <w:r>
        <w:rPr>
          <w:rFonts w:hint="eastAsia" w:ascii="宋体" w:hAnsi="宋体" w:eastAsia="宋体" w:cs="宋体"/>
        </w:rPr>
        <w:t xml:space="preserve">   日  期：</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t xml:space="preserve"> </w:t>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pStyle w:val="880"/>
        <w:jc w:val="center"/>
        <w:spacing w:beforeAutospacing="0" w:afterAutospacing="0" w:line="0" w:lineRule="atLeast"/>
        <w:rPr>
          <w:rFonts w:ascii="宋体" w:hAnsi="宋体" w:eastAsia="宋体"/>
        </w:rPr>
      </w:pPr>
      <w:r>
        <w:rPr>
          <w:rFonts w:ascii="宋体" w:hAnsi="宋体" w:eastAsia="宋体"/>
        </w:rPr>
      </w:r>
      <w:r/>
    </w:p>
    <w:p>
      <w:pPr>
        <w:ind w:right="960"/>
        <w:jc w:val="center"/>
        <w:spacing w:line="560" w:lineRule="exact"/>
        <w:shd w:val="clear" w:color="auto" w:fill="ffffff"/>
        <w:widowControl/>
        <w:rPr>
          <w:rFonts w:ascii="微软雅黑" w:hAnsi="微软雅黑" w:eastAsia="微软雅黑" w:cs="宋体"/>
          <w:sz w:val="24"/>
        </w:rPr>
      </w:pPr>
      <w:r>
        <w:rPr>
          <w:rFonts w:ascii="微软雅黑" w:hAnsi="微软雅黑" w:eastAsia="微软雅黑" w:cs="宋体"/>
          <w:sz w:val="24"/>
        </w:rPr>
      </w:r>
      <w:r/>
    </w:p>
    <w:p>
      <w:pPr>
        <w:pStyle w:val="880"/>
        <w:ind w:firstLine="643"/>
        <w:jc w:val="center"/>
        <w:spacing w:beforeAutospacing="0" w:afterAutospacing="0" w:line="0" w:lineRule="atLeast"/>
        <w:rPr>
          <w:rFonts w:ascii="宋体" w:hAnsi="宋体" w:eastAsia="宋体"/>
        </w:rPr>
      </w:pPr>
      <w:r>
        <w:rPr>
          <w:rFonts w:hint="eastAsia" w:ascii="宋体" w:hAnsi="宋体" w:eastAsia="宋体" w:cs="黑体"/>
          <w:b/>
          <w:sz w:val="32"/>
          <w:szCs w:val="32"/>
        </w:rPr>
        <w:t xml:space="preserve">十一、联合体协议（如有，参考格式）（分包号：**）</w:t>
      </w:r>
      <w:r/>
    </w:p>
    <w:p>
      <w:pPr>
        <w:pStyle w:val="880"/>
        <w:jc w:val="both"/>
        <w:spacing w:beforeAutospacing="0" w:afterAutospacing="0" w:line="480" w:lineRule="exact"/>
        <w:rPr>
          <w:rFonts w:ascii="宋体" w:hAnsi="宋体" w:eastAsia="宋体"/>
        </w:rPr>
      </w:pPr>
      <w:r>
        <w:rPr>
          <w:rFonts w:hint="eastAsia" w:ascii="宋体" w:hAnsi="宋体" w:eastAsia="宋体" w:cs="宋体"/>
        </w:rPr>
        <w:t xml:space="preserve">（联合体中各供应商全称）在此达成以下协议：</w:t>
      </w:r>
      <w:r/>
    </w:p>
    <w:p>
      <w:pPr>
        <w:pStyle w:val="880"/>
        <w:ind w:firstLine="480"/>
        <w:jc w:val="both"/>
        <w:spacing w:beforeAutospacing="0" w:afterAutospacing="0" w:line="480" w:lineRule="exact"/>
        <w:rPr>
          <w:rFonts w:ascii="宋体" w:hAnsi="宋体" w:eastAsia="宋体"/>
        </w:rPr>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880"/>
        <w:ind w:firstLine="480"/>
        <w:jc w:val="both"/>
        <w:spacing w:beforeAutospacing="0" w:afterAutospacing="0" w:line="480" w:lineRule="exact"/>
        <w:rPr>
          <w:rFonts w:ascii="宋体" w:hAnsi="宋体" w:eastAsia="宋体"/>
        </w:rPr>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80"/>
        <w:ind w:firstLine="480"/>
        <w:jc w:val="both"/>
        <w:spacing w:beforeAutospacing="0" w:afterAutospacing="0" w:line="480" w:lineRule="exact"/>
        <w:rPr>
          <w:rFonts w:ascii="宋体" w:hAnsi="宋体" w:eastAsia="宋体"/>
        </w:rPr>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880"/>
        <w:jc w:val="both"/>
        <w:spacing w:beforeAutospacing="0" w:afterAutospacing="0" w:line="480" w:lineRule="exact"/>
        <w:rPr>
          <w:rFonts w:ascii="宋体" w:hAnsi="宋体" w:eastAsia="宋体"/>
        </w:rPr>
      </w:pPr>
      <w:r>
        <w:rPr>
          <w:rFonts w:ascii="宋体" w:hAnsi="宋体" w:eastAsia="宋体"/>
        </w:rPr>
        <w:t xml:space="preserve"> </w:t>
      </w:r>
      <w:r/>
    </w:p>
    <w:p>
      <w:pPr>
        <w:pStyle w:val="880"/>
        <w:jc w:val="both"/>
        <w:spacing w:beforeAutospacing="0" w:afterAutospacing="0" w:line="480" w:lineRule="exact"/>
        <w:rPr>
          <w:rFonts w:ascii="宋体" w:hAnsi="宋体" w:eastAsia="宋体"/>
        </w:rPr>
      </w:pPr>
      <w:r>
        <w:rPr>
          <w:rFonts w:hint="eastAsia" w:ascii="宋体" w:hAnsi="宋体" w:eastAsia="宋体" w:cs="宋体"/>
        </w:rPr>
        <w:t xml:space="preserve">备注：本招标文件中要求加盖CA电子签章的地方，仅需加盖牵头单位的CA电子签章。</w:t>
      </w:r>
      <w:r/>
    </w:p>
    <w:p>
      <w:pPr>
        <w:pStyle w:val="880"/>
        <w:jc w:val="both"/>
        <w:spacing w:beforeAutospacing="0" w:afterAutospacing="0" w:line="0" w:lineRule="atLeast"/>
        <w:rPr>
          <w:rFonts w:ascii="宋体" w:hAnsi="宋体" w:eastAsia="宋体"/>
        </w:rPr>
      </w:pPr>
      <w:r>
        <w:rPr>
          <w:rFonts w:hint="eastAsia" w:ascii="宋体" w:hAnsi="宋体" w:eastAsia="宋体" w:cs="宋体"/>
        </w:rPr>
        <w:t xml:space="preserve">                                          </w:t>
      </w:r>
      <w:r/>
    </w:p>
    <w:p>
      <w:pPr>
        <w:pStyle w:val="880"/>
        <w:jc w:val="right"/>
        <w:spacing w:beforeAutospacing="0" w:afterAutospacing="0" w:line="0" w:lineRule="atLeast"/>
        <w:rPr>
          <w:rFonts w:ascii="宋体" w:hAnsi="宋体" w:eastAsia="宋体"/>
        </w:rPr>
      </w:pPr>
      <w:r>
        <w:rPr>
          <w:rFonts w:hint="eastAsia" w:ascii="宋体" w:hAnsi="宋体" w:eastAsia="宋体" w:cs="宋体"/>
        </w:rPr>
        <w:t xml:space="preserve">联合体中各供应商全称（公章）：     </w:t>
      </w:r>
      <w:r/>
    </w:p>
    <w:p>
      <w:pPr>
        <w:pStyle w:val="880"/>
        <w:jc w:val="both"/>
        <w:spacing w:beforeAutospacing="0" w:afterAutospacing="0" w:line="0" w:lineRule="atLeast"/>
        <w:rPr>
          <w:rFonts w:ascii="宋体" w:hAnsi="宋体" w:eastAsia="宋体"/>
        </w:rPr>
      </w:pPr>
      <w:r>
        <w:rPr>
          <w:rFonts w:hint="eastAsia" w:ascii="宋体" w:hAnsi="宋体" w:eastAsia="宋体" w:cs="宋体"/>
        </w:rPr>
        <w:t xml:space="preserve">                                        日期：</w:t>
      </w:r>
      <w:r/>
    </w:p>
    <w:p>
      <w:pPr>
        <w:pStyle w:val="880"/>
        <w:jc w:val="both"/>
        <w:spacing w:beforeAutospacing="0" w:afterAutospacing="0" w:line="0" w:lineRule="atLeast"/>
        <w:rPr>
          <w:rFonts w:ascii="宋体" w:hAnsi="宋体" w:eastAsia="宋体"/>
        </w:rPr>
      </w:pPr>
      <w:r>
        <w:rPr>
          <w:rFonts w:ascii="宋体" w:hAnsi="宋体" w:eastAsia="宋体"/>
        </w:rPr>
        <w:t xml:space="preserve"> </w:t>
      </w:r>
      <w:r/>
    </w:p>
    <w:p>
      <w:pPr>
        <w:pStyle w:val="880"/>
        <w:jc w:val="both"/>
        <w:spacing w:beforeAutospacing="0" w:afterAutospacing="0" w:line="0" w:lineRule="atLeast"/>
        <w:rPr>
          <w:rFonts w:ascii="宋体" w:hAnsi="宋体" w:eastAsia="宋体"/>
        </w:rPr>
      </w:pPr>
      <w:r>
        <w:rPr>
          <w:rFonts w:ascii="宋体" w:hAnsi="宋体" w:eastAsia="宋体"/>
        </w:rPr>
        <w:t xml:space="preserve"> </w:t>
      </w:r>
      <w:r/>
    </w:p>
    <w:p>
      <w:pPr>
        <w:pStyle w:val="880"/>
        <w:jc w:val="both"/>
        <w:spacing w:beforeAutospacing="0" w:afterAutospacing="0" w:line="0" w:lineRule="atLeast"/>
        <w:rPr>
          <w:rFonts w:ascii="宋体" w:hAnsi="宋体" w:eastAsia="宋体"/>
        </w:rPr>
      </w:pPr>
      <w:r>
        <w:rPr>
          <w:rFonts w:ascii="宋体" w:hAnsi="宋体" w:eastAsia="宋体"/>
        </w:rPr>
        <w:t xml:space="preserve"> </w:t>
      </w:r>
      <w:r/>
    </w:p>
    <w:p>
      <w:pPr>
        <w:pStyle w:val="880"/>
        <w:jc w:val="both"/>
        <w:spacing w:beforeAutospacing="0" w:afterAutospacing="0" w:line="0" w:lineRule="atLeast"/>
        <w:rPr>
          <w:rFonts w:ascii="宋体" w:hAnsi="宋体" w:eastAsia="宋体"/>
        </w:rPr>
      </w:pPr>
      <w:r>
        <w:rPr>
          <w:rFonts w:ascii="宋体" w:hAnsi="宋体" w:eastAsia="宋体"/>
        </w:rPr>
        <w:t xml:space="preserve"> </w:t>
      </w:r>
      <w:r/>
    </w:p>
    <w:p>
      <w:pPr>
        <w:pStyle w:val="880"/>
        <w:jc w:val="both"/>
        <w:spacing w:beforeAutospacing="0" w:afterAutospacing="0" w:line="0" w:lineRule="atLeast"/>
        <w:rPr>
          <w:rFonts w:ascii="宋体" w:hAnsi="宋体" w:eastAsia="宋体"/>
        </w:rPr>
      </w:pPr>
      <w:r>
        <w:rPr>
          <w:rFonts w:ascii="宋体" w:hAnsi="宋体" w:eastAsia="宋体"/>
        </w:rPr>
        <w:t xml:space="preserve"> </w:t>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rPr>
          <w:rFonts w:ascii="宋体" w:hAnsi="宋体" w:eastAsia="宋体"/>
        </w:rPr>
      </w:r>
    </w:p>
    <w:p>
      <w:pPr>
        <w:pStyle w:val="880"/>
        <w:jc w:val="both"/>
        <w:spacing w:beforeAutospacing="0" w:afterAutospacing="0" w:line="0" w:lineRule="atLeast"/>
        <w:rPr>
          <w:rFonts w:ascii="宋体" w:hAnsi="宋体" w:eastAsia="宋体"/>
        </w:rPr>
      </w:pPr>
      <w:r>
        <w:rPr>
          <w:rFonts w:ascii="宋体" w:hAnsi="宋体" w:eastAsia="宋体"/>
        </w:rPr>
      </w:r>
      <w:r>
        <w:rPr>
          <w:rFonts w:ascii="宋体" w:hAnsi="宋体" w:eastAsia="宋体"/>
        </w:rPr>
      </w:r>
    </w:p>
    <w:p>
      <w:pPr>
        <w:pStyle w:val="880"/>
        <w:jc w:val="both"/>
        <w:spacing w:beforeAutospacing="0" w:afterAutospacing="0" w:line="0" w:lineRule="atLeast"/>
        <w:rPr>
          <w:rFonts w:ascii="宋体" w:hAnsi="宋体" w:eastAsia="宋体"/>
        </w:rPr>
      </w:pPr>
      <w:r>
        <w:rPr>
          <w:rFonts w:ascii="宋体" w:hAnsi="宋体" w:eastAsia="宋体"/>
        </w:rPr>
      </w:r>
      <w:r/>
    </w:p>
    <w:p>
      <w:pPr>
        <w:pStyle w:val="880"/>
        <w:jc w:val="both"/>
        <w:spacing w:beforeAutospacing="0" w:afterAutospacing="0" w:line="0" w:lineRule="atLeast"/>
        <w:rPr>
          <w:rFonts w:ascii="宋体" w:hAnsi="宋体" w:eastAsia="宋体"/>
        </w:rPr>
      </w:pPr>
      <w:r>
        <w:rPr>
          <w:rFonts w:ascii="宋体" w:hAnsi="宋体" w:eastAsia="宋体"/>
        </w:rPr>
      </w:r>
      <w:r/>
    </w:p>
    <w:p>
      <w:pPr>
        <w:pStyle w:val="880"/>
        <w:ind w:firstLine="643"/>
        <w:jc w:val="center"/>
        <w:spacing w:beforeAutospacing="0" w:afterAutospacing="0"/>
        <w:rPr>
          <w:rFonts w:ascii="宋体" w:hAnsi="宋体" w:eastAsia="宋体"/>
        </w:rPr>
      </w:pPr>
      <w:r>
        <w:rPr>
          <w:rFonts w:hint="eastAsia" w:ascii="宋体" w:hAnsi="宋体" w:eastAsia="宋体" w:cs="黑体"/>
          <w:b/>
          <w:sz w:val="32"/>
          <w:szCs w:val="32"/>
        </w:rPr>
        <w:t xml:space="preserve">十二、投标分项报价表（分包号：***）</w:t>
      </w:r>
      <w:r/>
    </w:p>
    <w:tbl>
      <w:tblPr>
        <w:tblW w:w="9606"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8"/>
        <w:gridCol w:w="2268"/>
        <w:gridCol w:w="1559"/>
        <w:gridCol w:w="1276"/>
        <w:gridCol w:w="1275"/>
        <w:gridCol w:w="2250"/>
      </w:tblGrid>
      <w:tr>
        <w:trPr>
          <w:tblCellSpacing w:w="0" w:type="dxa"/>
          <w:trHeight w:val="544"/>
        </w:trPr>
        <w:tc>
          <w:tcPr>
            <w:tcW w:w="978" w:type="dxa"/>
            <w:vAlign w:val="center"/>
            <w:vMerge w:val="restart"/>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序号</w:t>
            </w:r>
            <w:r/>
          </w:p>
        </w:tc>
        <w:tc>
          <w:tcPr>
            <w:tcW w:w="2268"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1</w:t>
            </w:r>
            <w:r/>
          </w:p>
        </w:tc>
        <w:tc>
          <w:tcPr>
            <w:tcW w:w="1559" w:type="dxa"/>
            <w:vAlign w:val="center"/>
            <w:textDirection w:val="lrTb"/>
            <w:noWrap w:val="false"/>
          </w:tcPr>
          <w:p>
            <w:pPr>
              <w:pStyle w:val="880"/>
              <w:jc w:val="center"/>
              <w:spacing w:beforeAutospacing="0" w:afterAutospacing="0" w:line="0" w:lineRule="atLeast"/>
              <w:rPr>
                <w:rFonts w:ascii="宋体" w:hAnsi="宋体" w:eastAsia="宋体"/>
              </w:rPr>
            </w:pPr>
            <w:r>
              <w:rPr>
                <w:rFonts w:ascii="宋体" w:hAnsi="宋体" w:eastAsia="宋体" w:cs="宋体"/>
              </w:rPr>
              <w:t xml:space="preserve">2</w:t>
            </w:r>
            <w:r/>
          </w:p>
        </w:tc>
        <w:tc>
          <w:tcPr>
            <w:tcW w:w="1276" w:type="dxa"/>
            <w:vAlign w:val="center"/>
            <w:textDirection w:val="lrTb"/>
            <w:noWrap w:val="false"/>
          </w:tcPr>
          <w:p>
            <w:pPr>
              <w:pStyle w:val="880"/>
              <w:jc w:val="center"/>
              <w:spacing w:beforeAutospacing="0" w:afterAutospacing="0" w:line="0" w:lineRule="atLeast"/>
              <w:rPr>
                <w:rFonts w:ascii="宋体" w:hAnsi="宋体" w:eastAsia="宋体"/>
              </w:rPr>
            </w:pPr>
            <w:r>
              <w:rPr>
                <w:rFonts w:ascii="宋体" w:hAnsi="宋体" w:eastAsia="宋体" w:cs="宋体"/>
              </w:rPr>
              <w:t xml:space="preserve">3</w:t>
            </w:r>
            <w:r/>
          </w:p>
        </w:tc>
        <w:tc>
          <w:tcPr>
            <w:tcW w:w="1275" w:type="dxa"/>
            <w:vAlign w:val="center"/>
            <w:textDirection w:val="lrTb"/>
            <w:noWrap w:val="false"/>
          </w:tcPr>
          <w:p>
            <w:pPr>
              <w:pStyle w:val="880"/>
              <w:jc w:val="center"/>
              <w:spacing w:beforeAutospacing="0" w:afterAutospacing="0" w:line="0" w:lineRule="atLeast"/>
              <w:rPr>
                <w:rFonts w:ascii="宋体" w:hAnsi="宋体" w:eastAsia="宋体"/>
              </w:rPr>
            </w:pPr>
            <w:r>
              <w:rPr>
                <w:rFonts w:ascii="宋体" w:hAnsi="宋体" w:eastAsia="宋体" w:cs="宋体"/>
              </w:rPr>
              <w:t xml:space="preserve">4</w:t>
            </w:r>
            <w:r/>
          </w:p>
        </w:tc>
        <w:tc>
          <w:tcPr>
            <w:tcW w:w="2250" w:type="dxa"/>
            <w:vAlign w:val="center"/>
            <w:textDirection w:val="lrTb"/>
            <w:noWrap w:val="false"/>
          </w:tcPr>
          <w:p>
            <w:pPr>
              <w:pStyle w:val="880"/>
              <w:jc w:val="center"/>
              <w:spacing w:beforeAutospacing="0" w:afterAutospacing="0" w:line="0" w:lineRule="atLeast"/>
              <w:rPr>
                <w:rFonts w:ascii="宋体" w:hAnsi="宋体" w:eastAsia="宋体"/>
              </w:rPr>
            </w:pPr>
            <w:r>
              <w:rPr>
                <w:rFonts w:ascii="宋体" w:hAnsi="宋体" w:eastAsia="宋体" w:cs="宋体"/>
              </w:rPr>
              <w:t xml:space="preserve">5</w:t>
            </w:r>
            <w:r/>
          </w:p>
        </w:tc>
      </w:tr>
      <w:tr>
        <w:trPr>
          <w:tblCellSpacing w:w="0" w:type="dxa"/>
          <w:trHeight w:val="294"/>
        </w:trPr>
        <w:tc>
          <w:tcPr>
            <w:tcW w:w="978" w:type="dxa"/>
            <w:vAlign w:val="center"/>
            <w:vMerge w:val="continue"/>
            <w:textDirection w:val="lrTb"/>
            <w:noWrap w:val="false"/>
          </w:tcPr>
          <w:p>
            <w:pPr>
              <w:pStyle w:val="880"/>
              <w:jc w:val="center"/>
              <w:spacing w:beforeAutospacing="0" w:afterAutospacing="0" w:line="0" w:lineRule="atLeast"/>
              <w:rPr>
                <w:rFonts w:ascii="宋体" w:hAnsi="宋体" w:eastAsia="宋体"/>
              </w:rPr>
            </w:pPr>
            <w:r>
              <w:rPr>
                <w:rFonts w:ascii="宋体" w:hAnsi="宋体" w:eastAsia="宋体"/>
              </w:rPr>
            </w:r>
            <w:r/>
          </w:p>
        </w:tc>
        <w:tc>
          <w:tcPr>
            <w:tcW w:w="2268"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分项名称</w:t>
            </w:r>
            <w:r/>
          </w:p>
        </w:tc>
        <w:tc>
          <w:tcPr>
            <w:tcW w:w="1559"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分项单位</w:t>
            </w:r>
            <w:r/>
          </w:p>
        </w:tc>
        <w:tc>
          <w:tcPr>
            <w:tcW w:w="1276"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数量</w:t>
            </w:r>
            <w:r/>
          </w:p>
        </w:tc>
        <w:tc>
          <w:tcPr>
            <w:tcW w:w="1275"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分项单价</w:t>
            </w:r>
            <w:r/>
          </w:p>
        </w:tc>
        <w:tc>
          <w:tcPr>
            <w:tcW w:w="2250"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总价</w:t>
            </w:r>
            <w:r/>
          </w:p>
        </w:tc>
      </w:tr>
      <w:tr>
        <w:trPr>
          <w:tblCellSpacing w:w="0" w:type="dxa"/>
          <w:trHeight w:val="696"/>
        </w:trPr>
        <w:tc>
          <w:tcPr>
            <w:tcW w:w="978"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1</w:t>
            </w:r>
            <w:r/>
          </w:p>
        </w:tc>
        <w:tc>
          <w:tcPr>
            <w:tcW w:w="2268"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rPr>
              <w:t xml:space="preserve">浒苔资源化利用</w:t>
            </w:r>
            <w:r/>
          </w:p>
        </w:tc>
        <w:tc>
          <w:tcPr>
            <w:tcW w:w="1559"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rPr>
              <w:t xml:space="preserve">吨</w:t>
            </w:r>
            <w:r/>
          </w:p>
        </w:tc>
        <w:tc>
          <w:tcPr>
            <w:tcW w:w="1276" w:type="dxa"/>
            <w:vAlign w:val="center"/>
            <w:textDirection w:val="lrTb"/>
            <w:noWrap w:val="false"/>
          </w:tcPr>
          <w:p>
            <w:pPr>
              <w:pStyle w:val="880"/>
              <w:jc w:val="both"/>
              <w:spacing w:beforeAutospacing="0" w:afterAutospacing="0" w:line="0" w:lineRule="atLeast"/>
              <w:rPr>
                <w:rFonts w:ascii="宋体" w:hAnsi="宋体" w:eastAsia="宋体"/>
              </w:rPr>
            </w:pPr>
            <w:r>
              <w:rPr>
                <w:rFonts w:hint="eastAsia" w:ascii="宋体" w:hAnsi="宋体" w:eastAsia="宋体"/>
              </w:rPr>
              <w:t xml:space="preserve">暂定4</w:t>
            </w:r>
            <w:r>
              <w:rPr>
                <w:rFonts w:ascii="宋体" w:hAnsi="宋体" w:eastAsia="宋体"/>
              </w:rPr>
              <w:t xml:space="preserve">000 </w:t>
            </w:r>
            <w:r/>
          </w:p>
        </w:tc>
        <w:tc>
          <w:tcPr>
            <w:tcW w:w="1275"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724"/>
        </w:trPr>
        <w:tc>
          <w:tcPr>
            <w:tcW w:w="978"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2</w:t>
            </w:r>
            <w:r/>
          </w:p>
        </w:tc>
        <w:tc>
          <w:tcPr>
            <w:tcW w:w="2268" w:type="dxa"/>
            <w:vAlign w:val="center"/>
            <w:textDirection w:val="lrTb"/>
            <w:noWrap w:val="false"/>
          </w:tcPr>
          <w:p>
            <w:pPr>
              <w:pStyle w:val="880"/>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880"/>
              <w:jc w:val="center"/>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r>
            <w:r/>
          </w:p>
        </w:tc>
        <w:tc>
          <w:tcPr>
            <w:tcW w:w="1275"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640"/>
        </w:trPr>
        <w:tc>
          <w:tcPr>
            <w:tcW w:w="978"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3</w:t>
            </w:r>
            <w:r/>
          </w:p>
        </w:tc>
        <w:tc>
          <w:tcPr>
            <w:tcW w:w="2268" w:type="dxa"/>
            <w:vAlign w:val="center"/>
            <w:textDirection w:val="lrTb"/>
            <w:noWrap w:val="false"/>
          </w:tcPr>
          <w:p>
            <w:pPr>
              <w:pStyle w:val="880"/>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c>
          <w:tcPr>
            <w:tcW w:w="1275"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580"/>
        </w:trPr>
        <w:tc>
          <w:tcPr>
            <w:tcW w:w="978"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w:t>
            </w:r>
            <w:r/>
          </w:p>
        </w:tc>
        <w:tc>
          <w:tcPr>
            <w:tcW w:w="2268" w:type="dxa"/>
            <w:vAlign w:val="center"/>
            <w:textDirection w:val="lrTb"/>
            <w:noWrap w:val="false"/>
          </w:tcPr>
          <w:p>
            <w:pPr>
              <w:pStyle w:val="880"/>
              <w:jc w:val="center"/>
              <w:spacing w:beforeAutospacing="0" w:afterAutospacing="0" w:line="0" w:lineRule="atLeast"/>
              <w:rPr>
                <w:rFonts w:ascii="宋体" w:hAnsi="宋体" w:eastAsia="宋体"/>
              </w:rPr>
            </w:pPr>
            <w:r>
              <w:rPr>
                <w:rFonts w:hint="eastAsia" w:ascii="宋体" w:hAnsi="宋体" w:eastAsia="宋体" w:cs="宋体"/>
              </w:rPr>
              <w:t xml:space="preserve">……</w:t>
            </w:r>
            <w:r/>
          </w:p>
        </w:tc>
        <w:tc>
          <w:tcPr>
            <w:tcW w:w="1559"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c>
          <w:tcPr>
            <w:tcW w:w="1275"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880"/>
              <w:jc w:val="both"/>
              <w:spacing w:beforeAutospacing="0" w:afterAutospacing="0" w:line="0" w:lineRule="atLeast"/>
              <w:rPr>
                <w:rFonts w:ascii="宋体" w:hAnsi="宋体" w:eastAsia="宋体"/>
              </w:rPr>
            </w:pPr>
            <w:r>
              <w:rPr>
                <w:rFonts w:ascii="宋体" w:hAnsi="宋体" w:eastAsia="宋体"/>
              </w:rPr>
              <w:t xml:space="preserve"> </w:t>
            </w:r>
            <w:r/>
          </w:p>
        </w:tc>
      </w:tr>
    </w:tbl>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ind w:firstLine="643"/>
        <w:jc w:val="center"/>
        <w:spacing w:beforeAutospacing="0" w:afterAutospacing="0"/>
        <w:rPr>
          <w:rFonts w:ascii="宋体" w:hAnsi="宋体" w:eastAsia="宋体"/>
        </w:rPr>
      </w:pPr>
      <w:r>
        <w:rPr>
          <w:rFonts w:hint="eastAsia" w:ascii="宋体" w:hAnsi="宋体" w:eastAsia="宋体" w:cs="黑体"/>
          <w:b/>
          <w:sz w:val="32"/>
          <w:szCs w:val="32"/>
        </w:rPr>
        <w:t xml:space="preserve">十三、技术要求响应及偏离表（分包号：**）</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tcW w:w="538"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序号</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招标文件要求</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投标响应情况</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超出、符合或偏离</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证明</w:t>
            </w:r>
            <w:r/>
          </w:p>
          <w:p>
            <w:pPr>
              <w:pStyle w:val="880"/>
              <w:jc w:val="center"/>
              <w:spacing w:beforeAutospacing="0" w:afterAutospacing="0"/>
              <w:rPr>
                <w:rFonts w:ascii="宋体" w:hAnsi="宋体" w:eastAsia="宋体"/>
              </w:rPr>
            </w:pPr>
            <w:r>
              <w:rPr>
                <w:rFonts w:hint="eastAsia" w:ascii="宋体" w:hAnsi="宋体" w:eastAsia="宋体" w:cs="宋体"/>
              </w:rPr>
              <w:t xml:space="preserve">材料</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bl>
    <w:p>
      <w:pPr>
        <w:spacing w:before="100" w:beforeAutospacing="1" w:after="100" w:afterAutospacing="1"/>
        <w:widowControl/>
        <w:rPr>
          <w:rFonts w:ascii="等线" w:hAnsi="等线" w:eastAsia="等线" w:cs="Times New Roman"/>
          <w:sz w:val="24"/>
        </w:rPr>
      </w:pPr>
      <w:r>
        <w:rPr>
          <w:rFonts w:hint="eastAsia" w:ascii="宋体" w:hAnsi="宋体" w:eastAsia="宋体" w:cs="宋体"/>
          <w:sz w:val="24"/>
        </w:rPr>
        <w:t xml:space="preserve">注：如投标人将此表空白，视为投标人无任何偏离。如有偏离，请在此表中应答为“正/负偏离”并说明偏离情况。</w:t>
      </w:r>
      <w:r/>
    </w:p>
    <w:p>
      <w:pPr>
        <w:pStyle w:val="880"/>
        <w:jc w:val="both"/>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rPr>
          <w:rFonts w:ascii="宋体" w:hAnsi="宋体" w:eastAsia="宋体"/>
        </w:rPr>
      </w:pPr>
      <w:r>
        <w:rPr>
          <w:rFonts w:ascii="宋体" w:hAnsi="宋体" w:eastAsia="宋体"/>
        </w:rPr>
      </w:r>
      <w:r/>
    </w:p>
    <w:p>
      <w:pPr>
        <w:pStyle w:val="880"/>
        <w:ind w:firstLine="643"/>
        <w:jc w:val="center"/>
        <w:spacing w:beforeAutospacing="0" w:afterAutospacing="0"/>
        <w:rPr>
          <w:rFonts w:ascii="宋体" w:hAnsi="宋体" w:eastAsia="宋体"/>
        </w:rPr>
      </w:pPr>
      <w:r/>
      <w:bookmarkStart w:id="182" w:name="_Hlt26955054"/>
      <w:r>
        <w:rPr>
          <w:rFonts w:hint="eastAsia" w:ascii="宋体" w:hAnsi="宋体" w:eastAsia="宋体" w:cs="黑体"/>
          <w:b/>
          <w:sz w:val="32"/>
          <w:szCs w:val="32"/>
        </w:rPr>
        <w:t xml:space="preserve">十四、商务要求响应及偏离表（分包号：**）</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tcW w:w="538" w:type="dxa"/>
            <w:vAlign w:val="center"/>
            <w:textDirection w:val="lrTb"/>
            <w:noWrap w:val="false"/>
          </w:tcPr>
          <w:p>
            <w:pPr>
              <w:pStyle w:val="880"/>
              <w:jc w:val="center"/>
              <w:spacing w:beforeAutospacing="0" w:afterAutospacing="0"/>
              <w:rPr>
                <w:rFonts w:ascii="宋体" w:hAnsi="宋体" w:eastAsia="宋体"/>
              </w:rPr>
            </w:pPr>
            <w:r/>
            <w:bookmarkStart w:id="183" w:name="_Hlt26671372"/>
            <w:r/>
            <w:bookmarkStart w:id="184" w:name="_Hlt26782999"/>
            <w:r/>
            <w:bookmarkStart w:id="185" w:name="_Hlt26609391"/>
            <w:r/>
            <w:bookmarkStart w:id="186" w:name="_Hlt24879081"/>
            <w:r/>
            <w:bookmarkStart w:id="187" w:name="_Hlt26580838"/>
            <w:r/>
            <w:bookmarkStart w:id="188" w:name="_Hlt26955056"/>
            <w:r/>
            <w:bookmarkStart w:id="189" w:name="_Hlt26955064"/>
            <w:r/>
            <w:bookmarkStart w:id="190" w:name="_Hlt26671343"/>
            <w:r>
              <w:rPr>
                <w:rFonts w:hint="eastAsia" w:ascii="宋体" w:hAnsi="宋体" w:eastAsia="宋体" w:cs="宋体"/>
              </w:rPr>
              <w:t xml:space="preserve">序</w:t>
            </w:r>
            <w:r>
              <w:rPr>
                <w:rFonts w:hint="eastAsia" w:ascii="宋体" w:hAnsi="宋体" w:eastAsia="宋体" w:cs="宋体"/>
              </w:rPr>
              <w:t xml:space="preserve">号</w:t>
            </w:r>
            <w:bookmarkEnd w:id="183"/>
            <w:r/>
            <w:bookmarkEnd w:id="184"/>
            <w:r/>
            <w:bookmarkEnd w:id="185"/>
            <w:r/>
            <w:bookmarkEnd w:id="186"/>
            <w:r/>
            <w:bookmarkEnd w:id="187"/>
            <w:r/>
            <w:bookmarkEnd w:id="188"/>
            <w:r/>
            <w:bookmarkEnd w:id="189"/>
            <w:r/>
            <w:bookmarkEnd w:id="190"/>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招标文件要求</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投标响应情况</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超出、符</w:t>
            </w:r>
            <w:r>
              <w:rPr>
                <w:rFonts w:hint="eastAsia" w:ascii="宋体" w:hAnsi="宋体" w:eastAsia="宋体" w:cs="宋体"/>
              </w:rPr>
              <w:t xml:space="preserve">合或偏离</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证明</w:t>
            </w:r>
            <w:r/>
          </w:p>
          <w:p>
            <w:pPr>
              <w:pStyle w:val="880"/>
              <w:jc w:val="center"/>
              <w:spacing w:beforeAutospacing="0" w:afterAutospacing="0"/>
              <w:rPr>
                <w:rFonts w:ascii="宋体" w:hAnsi="宋体" w:eastAsia="宋体"/>
              </w:rPr>
            </w:pPr>
            <w:r>
              <w:rPr>
                <w:rFonts w:hint="eastAsia" w:ascii="宋体" w:hAnsi="宋体" w:eastAsia="宋体" w:cs="宋体"/>
              </w:rPr>
              <w:t xml:space="preserve">材料</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w:t>
            </w:r>
            <w:r/>
          </w:p>
        </w:tc>
        <w:tc>
          <w:tcPr>
            <w:tcW w:w="260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0"/>
              <w:jc w:val="center"/>
              <w:spacing w:beforeAutospacing="0" w:afterAutospacing="0"/>
              <w:rPr>
                <w:rFonts w:ascii="宋体" w:hAnsi="宋体" w:eastAsia="宋体"/>
              </w:rPr>
            </w:pPr>
            <w:r>
              <w:rPr>
                <w:rFonts w:ascii="宋体" w:hAnsi="宋体" w:eastAsia="宋体"/>
              </w:rPr>
              <w:t xml:space="preserve"> </w:t>
            </w:r>
            <w:r/>
          </w:p>
        </w:tc>
      </w:tr>
    </w:tbl>
    <w:p>
      <w:pPr>
        <w:spacing w:before="100" w:beforeAutospacing="1" w:after="100" w:afterAutospacing="1"/>
        <w:widowControl/>
        <w:rPr>
          <w:rFonts w:ascii="等线" w:hAnsi="等线" w:eastAsia="等线" w:cs="Times New Roman"/>
          <w:sz w:val="24"/>
        </w:rPr>
      </w:pPr>
      <w:r>
        <w:rPr>
          <w:rFonts w:hint="eastAsia" w:ascii="宋体" w:hAnsi="宋体" w:eastAsia="宋体" w:cs="宋体"/>
          <w:sz w:val="24"/>
        </w:rPr>
        <w:t xml:space="preserve">注：如投标人将此表空白，视为投标人无任何偏离。如有偏离，请在此表中应答为“正/负偏离”并说明偏离情况。</w:t>
      </w:r>
      <w:r/>
    </w:p>
    <w:p>
      <w:pPr>
        <w:pStyle w:val="880"/>
        <w:jc w:val="both"/>
        <w:spacing w:beforeAutospacing="0" w:afterAutospacing="0"/>
        <w:rPr>
          <w:rFonts w:ascii="宋体" w:hAnsi="宋体" w:eastAsia="宋体"/>
        </w:rPr>
      </w:pPr>
      <w:r>
        <w:rPr>
          <w:rFonts w:ascii="宋体" w:hAnsi="宋体" w:eastAsia="宋体"/>
        </w:rPr>
      </w:r>
      <w:r/>
    </w:p>
    <w:p>
      <w:pPr>
        <w:pStyle w:val="880"/>
        <w:jc w:val="both"/>
        <w:spacing w:beforeAutospacing="0" w:afterAutospacing="0" w:line="480" w:lineRule="auto"/>
        <w:rPr>
          <w:rFonts w:ascii="宋体" w:hAnsi="宋体" w:eastAsia="宋体"/>
        </w:rPr>
      </w:pPr>
      <w:r>
        <w:rPr>
          <w:rFonts w:ascii="宋体" w:hAnsi="宋体" w:eastAsia="宋体"/>
        </w:rPr>
        <w:t xml:space="preserve"> </w:t>
      </w:r>
      <w:r/>
    </w:p>
    <w:p>
      <w:pPr>
        <w:pStyle w:val="880"/>
        <w:jc w:val="both"/>
        <w:spacing w:beforeAutospacing="0" w:afterAutospacing="0" w:line="480" w:lineRule="auto"/>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bookmarkStart w:id="191" w:name="_Hlt26609389"/>
      <w:r/>
      <w:bookmarkStart w:id="192" w:name="_Hlt26955066"/>
      <w:r/>
      <w:bookmarkStart w:id="193" w:name="_格式2__法定代表人授权书"/>
      <w:r/>
      <w:bookmarkStart w:id="194" w:name="_Hlt26671374"/>
      <w:r/>
      <w:bookmarkStart w:id="195" w:name="_Toc462564146"/>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jc w:val="center"/>
        <w:spacing w:beforeAutospacing="0" w:afterAutospacing="0"/>
        <w:rPr>
          <w:rFonts w:ascii="宋体" w:hAnsi="宋体" w:eastAsia="宋体"/>
        </w:rPr>
      </w:pPr>
      <w:r>
        <w:rPr>
          <w:rFonts w:ascii="宋体" w:hAnsi="宋体" w:eastAsia="宋体"/>
        </w:rPr>
      </w:r>
      <w:r/>
    </w:p>
    <w:p>
      <w:pPr>
        <w:pStyle w:val="880"/>
        <w:ind w:firstLine="643"/>
        <w:jc w:val="center"/>
        <w:spacing w:beforeAutospacing="0" w:afterAutospacing="0"/>
        <w:rPr>
          <w:rFonts w:ascii="宋体" w:hAnsi="宋体" w:eastAsia="宋体"/>
        </w:rPr>
      </w:pPr>
      <w:r>
        <w:rPr>
          <w:rFonts w:hint="eastAsia" w:ascii="宋体" w:hAnsi="宋体" w:eastAsia="宋体" w:cs="黑体"/>
          <w:b/>
          <w:i/>
          <w:sz w:val="32"/>
          <w:szCs w:val="32"/>
          <w:u w:val="single"/>
        </w:rPr>
        <w:t xml:space="preserve">十五、开标一览表</w:t>
      </w:r>
      <w:r/>
    </w:p>
    <w:p>
      <w:pPr>
        <w:pStyle w:val="880"/>
        <w:jc w:val="both"/>
        <w:spacing w:beforeAutospacing="0" w:afterAutospacing="0"/>
        <w:rPr>
          <w:rFonts w:ascii="宋体" w:hAnsi="宋体" w:eastAsia="宋体"/>
        </w:rPr>
      </w:pPr>
      <w:r>
        <w:rPr>
          <w:rFonts w:hint="eastAsia" w:ascii="宋体" w:hAnsi="宋体" w:eastAsia="宋体" w:cs="宋体"/>
        </w:rPr>
        <w:t xml:space="preserve">投标人全称（加盖CA电子签章）：</w:t>
      </w:r>
      <w:r/>
    </w:p>
    <w:p>
      <w:pPr>
        <w:pStyle w:val="880"/>
        <w:jc w:val="both"/>
        <w:spacing w:beforeAutospacing="0" w:afterAutospacing="0"/>
        <w:rPr>
          <w:rFonts w:ascii="宋体" w:hAnsi="宋体" w:eastAsia="宋体"/>
        </w:rPr>
      </w:pPr>
      <w:r>
        <w:rPr>
          <w:rFonts w:hint="eastAsia" w:ascii="宋体" w:hAnsi="宋体" w:eastAsia="宋体" w:cs="宋体"/>
        </w:rPr>
        <w:t xml:space="preserve">项目名称：</w:t>
      </w:r>
      <w:r/>
    </w:p>
    <w:p>
      <w:pPr>
        <w:pStyle w:val="880"/>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880"/>
        <w:jc w:val="both"/>
        <w:spacing w:beforeAutospacing="0" w:afterAutospacing="0"/>
        <w:rPr>
          <w:rFonts w:ascii="宋体" w:hAnsi="宋体" w:eastAsia="宋体"/>
        </w:rPr>
      </w:pPr>
      <w:r>
        <w:rPr>
          <w:rFonts w:hint="eastAsia" w:ascii="宋体" w:hAnsi="宋体" w:eastAsia="宋体" w:cs="宋体"/>
        </w:rPr>
        <w:t xml:space="preserve">分包号：</w:t>
      </w:r>
      <w:r/>
    </w:p>
    <w:tbl>
      <w:tblPr>
        <w:tblW w:w="9639" w:type="dxa"/>
        <w:tblCellSpacing w:w="0" w:type="dxa"/>
        <w:tblInd w:w="118" w:type="dxa"/>
        <w:tblLayout w:type="fixed"/>
        <w:tblLook w:val="04A0" w:firstRow="1" w:lastRow="0" w:firstColumn="1" w:lastColumn="0" w:noHBand="0" w:noVBand="1"/>
      </w:tblPr>
      <w:tblGrid>
        <w:gridCol w:w="9639"/>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880"/>
              <w:jc w:val="center"/>
              <w:spacing w:beforeAutospacing="0" w:afterAutospacing="0"/>
              <w:rPr>
                <w:rFonts w:ascii="宋体" w:hAnsi="宋体" w:eastAsia="宋体"/>
              </w:rPr>
            </w:pPr>
            <w:r>
              <w:rPr>
                <w:rFonts w:hint="eastAsia" w:ascii="宋体" w:hAnsi="宋体" w:eastAsia="宋体" w:cs="宋体"/>
              </w:rPr>
              <w:t xml:space="preserve">投标单价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880"/>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880"/>
              <w:spacing w:beforeAutospacing="0" w:afterAutospacing="0" w:line="0" w:lineRule="atLeast"/>
              <w:rPr>
                <w:rFonts w:ascii="宋体" w:hAnsi="宋体" w:eastAsia="宋体"/>
              </w:rPr>
            </w:pPr>
            <w:r>
              <w:rPr>
                <w:rFonts w:hint="eastAsia" w:ascii="宋体" w:hAnsi="宋体" w:eastAsia="宋体" w:cs="宋体"/>
              </w:rPr>
              <w:t xml:space="preserve">小写：                         （人民币：元/吨）</w:t>
            </w:r>
            <w:r/>
          </w:p>
        </w:tc>
      </w:tr>
    </w:tbl>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jc w:val="center"/>
        <w:spacing w:beforeAutospacing="0" w:afterAutospacing="0"/>
        <w:rPr>
          <w:rFonts w:ascii="宋体" w:hAnsi="宋体" w:eastAsia="宋体"/>
        </w:rPr>
      </w:pPr>
      <w:r>
        <w:rPr>
          <w:rFonts w:ascii="宋体" w:hAnsi="宋体" w:eastAsia="宋体"/>
        </w:rPr>
        <w:t xml:space="preserve"> </w:t>
      </w:r>
      <w:r/>
    </w:p>
    <w:p>
      <w:pPr>
        <w:pStyle w:val="880"/>
        <w:jc w:val="both"/>
        <w:spacing w:beforeAutospacing="0" w:afterAutospacing="0"/>
        <w:rPr>
          <w:rFonts w:ascii="宋体" w:hAnsi="宋体" w:eastAsia="宋体"/>
        </w:rPr>
      </w:pPr>
      <w:r>
        <w:rPr>
          <w:rFonts w:ascii="宋体" w:hAnsi="宋体" w:eastAsia="宋体"/>
        </w:rPr>
        <w:t xml:space="preserve"> </w:t>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widowControl/>
        <w:rPr>
          <w:rFonts w:ascii="宋体" w:hAnsi="宋体" w:eastAsia="宋体" w:cs="宋体"/>
          <w:b/>
          <w:sz w:val="24"/>
        </w:rPr>
      </w:pPr>
      <w:r>
        <w:rPr>
          <w:rFonts w:ascii="宋体" w:hAnsi="宋体" w:eastAsia="宋体"/>
        </w:rPr>
        <w:tab/>
      </w:r>
      <w:r>
        <w:rPr>
          <w:rFonts w:hint="eastAsia" w:ascii="宋体" w:hAnsi="宋体" w:eastAsia="宋体" w:cs="宋体"/>
          <w:b/>
          <w:sz w:val="32"/>
          <w:szCs w:val="32"/>
        </w:rPr>
        <w:t xml:space="preserve">十六、技术方案、服务承诺等</w:t>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0"/>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jc w:val="center"/>
        <w:rPr>
          <w:rFonts w:ascii="宋体" w:hAnsi="宋体" w:eastAsia="宋体" w:cs="Times New Roman"/>
          <w:b/>
          <w:sz w:val="32"/>
          <w:szCs w:val="32"/>
        </w:rPr>
      </w:pPr>
      <w:r>
        <w:rPr>
          <w:rFonts w:hint="eastAsia" w:ascii="宋体" w:hAnsi="宋体" w:eastAsia="宋体" w:cs="宋体"/>
          <w:sz w:val="32"/>
          <w:szCs w:val="32"/>
        </w:rPr>
        <w:t xml:space="preserve">十七、</w:t>
      </w:r>
      <w:r>
        <w:rPr>
          <w:rFonts w:hint="eastAsia" w:ascii="宋体" w:hAnsi="宋体" w:eastAsia="宋体" w:cs="Times New Roman"/>
          <w:b/>
          <w:sz w:val="32"/>
          <w:szCs w:val="32"/>
        </w:rPr>
        <w:t xml:space="preserve">盐城市大丰区政府招标采购供应商承诺书</w:t>
      </w:r>
      <w:r/>
    </w:p>
    <w:p>
      <w:pPr>
        <w:spacing w:line="400" w:lineRule="exact"/>
        <w:rPr>
          <w:rFonts w:ascii="宋体" w:hAnsi="宋体" w:eastAsia="宋体" w:cs="Times New Roman"/>
          <w:sz w:val="30"/>
          <w:szCs w:val="30"/>
        </w:rPr>
      </w:pPr>
      <w:r>
        <w:rPr>
          <w:rFonts w:ascii="宋体" w:hAnsi="宋体" w:eastAsia="宋体" w:cs="Times New Roman"/>
          <w:sz w:val="30"/>
          <w:szCs w:val="30"/>
        </w:rPr>
      </w:r>
      <w:r/>
    </w:p>
    <w:p>
      <w:pPr>
        <w:ind w:firstLine="480"/>
        <w:spacing w:line="480" w:lineRule="exact"/>
        <w:rPr>
          <w:rFonts w:ascii="宋体" w:hAnsi="宋体" w:eastAsia="宋体" w:cs="仿宋"/>
          <w:sz w:val="24"/>
          <w:u w:val="single"/>
        </w:rPr>
      </w:pPr>
      <w:r>
        <w:rPr>
          <w:rFonts w:hint="eastAsia" w:ascii="宋体" w:hAnsi="宋体" w:eastAsia="宋体" w:cs="仿宋"/>
          <w:sz w:val="24"/>
        </w:rPr>
        <w:t xml:space="preserve">为营造公开、公平、公正、诚实守信的政府招标采购交易环境，树立诚信守法的供应商形象，本单位参加政府招标采购项目</w:t>
      </w:r>
      <w:r>
        <w:rPr>
          <w:rFonts w:hint="eastAsia" w:ascii="宋体" w:hAnsi="宋体" w:eastAsia="宋体" w:cs="仿宋"/>
          <w:sz w:val="24"/>
          <w:u w:val="single"/>
        </w:rPr>
        <w:t xml:space="preserve">：                                       </w:t>
      </w:r>
      <w:r/>
    </w:p>
    <w:p>
      <w:pPr>
        <w:ind w:firstLine="480"/>
        <w:spacing w:line="480" w:lineRule="exact"/>
        <w:rPr>
          <w:rFonts w:ascii="宋体" w:hAnsi="宋体" w:eastAsia="宋体" w:cs="仿宋"/>
          <w:sz w:val="24"/>
        </w:rPr>
      </w:pPr>
      <w:r>
        <w:rPr>
          <w:rFonts w:hint="eastAsia" w:ascii="宋体" w:hAnsi="宋体" w:eastAsia="宋体" w:cs="仿宋"/>
          <w:sz w:val="24"/>
        </w:rPr>
        <w:t xml:space="preserve">的招标采购活动，本人代表本单位作出以下承诺：</w:t>
      </w:r>
      <w:r/>
    </w:p>
    <w:p>
      <w:pPr>
        <w:ind w:firstLine="480"/>
        <w:spacing w:line="480" w:lineRule="exact"/>
        <w:rPr>
          <w:rFonts w:ascii="宋体" w:hAnsi="宋体" w:eastAsia="宋体" w:cs="仿宋"/>
          <w:sz w:val="24"/>
        </w:rPr>
      </w:pPr>
      <w:r>
        <w:rPr>
          <w:rFonts w:hint="eastAsia" w:ascii="宋体" w:hAnsi="宋体" w:eastAsia="宋体" w:cs="仿宋"/>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80" w:lineRule="exact"/>
        <w:rPr>
          <w:rFonts w:ascii="宋体" w:hAnsi="宋体" w:eastAsia="宋体" w:cs="仿宋"/>
          <w:sz w:val="24"/>
        </w:rPr>
      </w:pPr>
      <w:r>
        <w:rPr>
          <w:rFonts w:hint="eastAsia" w:ascii="宋体" w:hAnsi="宋体" w:eastAsia="宋体" w:cs="仿宋"/>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480" w:lineRule="exact"/>
        <w:rPr>
          <w:rFonts w:ascii="宋体" w:hAnsi="宋体" w:eastAsia="宋体" w:cs="仿宋"/>
          <w:sz w:val="24"/>
        </w:rPr>
      </w:pPr>
      <w:r>
        <w:rPr>
          <w:rFonts w:hint="eastAsia" w:ascii="宋体" w:hAnsi="宋体" w:eastAsia="宋体" w:cs="仿宋"/>
          <w:sz w:val="24"/>
        </w:rPr>
        <w:t xml:space="preserve">（三）严格依照国家和省、市关于政府招标采购的法律、法规、规章、规范性文件，参加政府招标采购的投标活动；积极履行社会责任，促进廉政建设； </w:t>
      </w:r>
      <w:r/>
    </w:p>
    <w:p>
      <w:pPr>
        <w:ind w:firstLine="480"/>
        <w:spacing w:line="480" w:lineRule="exact"/>
        <w:rPr>
          <w:rFonts w:ascii="宋体" w:hAnsi="宋体" w:eastAsia="宋体" w:cs="仿宋"/>
          <w:sz w:val="24"/>
        </w:rPr>
      </w:pPr>
      <w:r>
        <w:rPr>
          <w:rFonts w:hint="eastAsia" w:ascii="宋体" w:hAnsi="宋体" w:eastAsia="宋体" w:cs="仿宋"/>
          <w:sz w:val="24"/>
        </w:rPr>
        <w:t xml:space="preserve">   （四）严格遵守即时信息公示规定，及时维护和更新盐城市政府采购网、苏采云交易平台中与本单位相关的信息；</w:t>
      </w:r>
      <w:r/>
    </w:p>
    <w:p>
      <w:pPr>
        <w:ind w:firstLine="480"/>
        <w:spacing w:line="480" w:lineRule="exact"/>
        <w:rPr>
          <w:rFonts w:ascii="宋体" w:hAnsi="宋体" w:eastAsia="宋体" w:cs="仿宋"/>
          <w:sz w:val="24"/>
        </w:rPr>
      </w:pPr>
      <w:r>
        <w:rPr>
          <w:rFonts w:hint="eastAsia" w:ascii="宋体" w:hAnsi="宋体" w:eastAsia="宋体" w:cs="仿宋"/>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480"/>
        <w:spacing w:line="480" w:lineRule="exact"/>
        <w:rPr>
          <w:rFonts w:ascii="宋体" w:hAnsi="宋体" w:eastAsia="宋体" w:cs="仿宋"/>
          <w:sz w:val="24"/>
        </w:rPr>
      </w:pPr>
      <w:r>
        <w:rPr>
          <w:rFonts w:hint="eastAsia" w:ascii="宋体" w:hAnsi="宋体" w:eastAsia="宋体" w:cs="仿宋"/>
          <w:sz w:val="24"/>
        </w:rPr>
        <w:t xml:space="preserve">（六）自觉接受政府、行业组织、社会公众、新闻舆论的监督；</w:t>
      </w:r>
      <w:r/>
    </w:p>
    <w:p>
      <w:pPr>
        <w:ind w:firstLine="480"/>
        <w:spacing w:line="480" w:lineRule="exact"/>
        <w:rPr>
          <w:rFonts w:ascii="宋体" w:hAnsi="宋体" w:eastAsia="宋体" w:cs="仿宋"/>
          <w:sz w:val="24"/>
        </w:rPr>
      </w:pPr>
      <w:r>
        <w:rPr>
          <w:rFonts w:hint="eastAsia" w:ascii="宋体" w:hAnsi="宋体" w:eastAsia="宋体" w:cs="仿宋"/>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80" w:lineRule="exact"/>
        <w:rPr>
          <w:rFonts w:ascii="宋体" w:hAnsi="宋体" w:eastAsia="宋体" w:cs="仿宋"/>
          <w:sz w:val="24"/>
        </w:rPr>
      </w:pPr>
      <w:r>
        <w:rPr>
          <w:rFonts w:hint="eastAsia" w:ascii="宋体" w:hAnsi="宋体" w:eastAsia="宋体" w:cs="仿宋"/>
          <w:sz w:val="24"/>
        </w:rPr>
        <w:t xml:space="preserve">（八）本人已认真阅读了上述承诺，并向本单位员工作了宣传教育。</w:t>
      </w:r>
      <w:r/>
    </w:p>
    <w:p>
      <w:pPr>
        <w:spacing w:line="340" w:lineRule="exact"/>
        <w:rPr>
          <w:rFonts w:ascii="宋体" w:hAnsi="宋体" w:eastAsia="宋体" w:cs="仿宋"/>
          <w:sz w:val="24"/>
        </w:rPr>
      </w:pPr>
      <w:r>
        <w:rPr>
          <w:rFonts w:ascii="宋体" w:hAnsi="宋体" w:eastAsia="宋体" w:cs="仿宋"/>
          <w:sz w:val="24"/>
        </w:rPr>
      </w:r>
      <w:r/>
    </w:p>
    <w:p>
      <w:pPr>
        <w:spacing w:line="340" w:lineRule="exact"/>
        <w:rPr>
          <w:rFonts w:ascii="宋体" w:hAnsi="宋体" w:eastAsia="宋体" w:cs="仿宋"/>
          <w:sz w:val="24"/>
        </w:rPr>
      </w:pPr>
      <w:r>
        <w:rPr>
          <w:rFonts w:ascii="宋体" w:hAnsi="宋体" w:eastAsia="宋体" w:cs="仿宋"/>
          <w:sz w:val="24"/>
        </w:rPr>
      </w:r>
      <w:r/>
    </w:p>
    <w:p>
      <w:pPr>
        <w:ind w:firstLine="480"/>
        <w:spacing w:line="340" w:lineRule="exact"/>
        <w:rPr>
          <w:rFonts w:ascii="宋体" w:hAnsi="宋体" w:eastAsia="宋体" w:cs="仿宋"/>
          <w:sz w:val="24"/>
        </w:rPr>
      </w:pPr>
      <w:r>
        <w:rPr>
          <w:rFonts w:hint="eastAsia" w:ascii="宋体" w:hAnsi="宋体" w:eastAsia="宋体" w:cs="仿宋"/>
          <w:sz w:val="24"/>
        </w:rPr>
        <w:t xml:space="preserve">法定代表人签名或盖章：           单位名称（盖章）：</w:t>
      </w:r>
      <w:r/>
    </w:p>
    <w:p>
      <w:pPr>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hint="eastAsia" w:ascii="宋体" w:hAnsi="宋体" w:eastAsia="宋体" w:cs="仿宋"/>
          <w:sz w:val="24"/>
        </w:rPr>
        <w:t xml:space="preserve">年    月    日</w:t>
      </w:r>
      <w:r/>
    </w:p>
    <w:p>
      <w:pPr>
        <w:jc w:val="right"/>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ascii="宋体" w:hAnsi="宋体" w:eastAsia="宋体" w:cs="仿宋"/>
          <w:sz w:val="24"/>
        </w:rPr>
      </w:r>
      <w:r/>
    </w:p>
    <w:p>
      <w:pPr>
        <w:pStyle w:val="981"/>
        <w:jc w:val="center"/>
        <w:spacing w:before="0" w:beforeAutospacing="0" w:after="0" w:afterAutospacing="0" w:line="360" w:lineRule="auto"/>
        <w:rPr>
          <w:rFonts w:ascii="宋体" w:hAnsi="宋体" w:eastAsia="宋体" w:cs="Times New Roman"/>
          <w:b/>
          <w:color w:val="auto"/>
          <w:sz w:val="32"/>
          <w:szCs w:val="32"/>
        </w:rPr>
        <w:outlineLvl w:val="1"/>
      </w:pPr>
      <w:r>
        <w:rPr>
          <w:rFonts w:hint="eastAsia" w:ascii="宋体" w:hAnsi="宋体" w:eastAsia="宋体" w:cs="Times New Roman"/>
          <w:b/>
          <w:color w:val="auto"/>
          <w:sz w:val="32"/>
          <w:szCs w:val="32"/>
        </w:rPr>
        <w:t xml:space="preserve">十八、投标（响应）保证承诺书</w:t>
      </w:r>
      <w:r/>
    </w:p>
    <w:p>
      <w:pPr>
        <w:jc w:val="center"/>
        <w:spacing w:line="360" w:lineRule="auto"/>
        <w:rPr>
          <w:rFonts w:ascii="宋体" w:hAnsi="宋体" w:eastAsia="宋体" w:cs="宋体"/>
          <w:b/>
          <w:bCs/>
          <w:szCs w:val="21"/>
        </w:rPr>
      </w:pPr>
      <w:r>
        <w:rPr>
          <w:rFonts w:ascii="宋体" w:hAnsi="宋体" w:eastAsia="宋体" w:cs="宋体"/>
          <w:b/>
          <w:bCs/>
          <w:szCs w:val="21"/>
        </w:rPr>
      </w:r>
      <w:r/>
    </w:p>
    <w:p>
      <w:pPr>
        <w:jc w:val="left"/>
        <w:spacing w:line="560" w:lineRule="exact"/>
        <w:rPr>
          <w:rFonts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sz w:val="24"/>
          <w:u w:val="single"/>
        </w:rPr>
        <w:t xml:space="preserve">（招标人）</w:t>
      </w:r>
      <w:r/>
    </w:p>
    <w:p>
      <w:pPr>
        <w:ind w:firstLine="420"/>
        <w:jc w:val="left"/>
        <w:spacing w:line="560" w:lineRule="exact"/>
        <w:rPr>
          <w:rFonts w:ascii="宋体" w:hAnsi="宋体" w:eastAsia="宋体" w:cs="宋体"/>
          <w:sz w:val="24"/>
        </w:rPr>
      </w:pPr>
      <w:r>
        <w:rPr>
          <w:rFonts w:hint="eastAsia" w:ascii="宋体" w:hAnsi="宋体" w:eastAsia="宋体" w:cs="宋体"/>
          <w:sz w:val="24"/>
        </w:rPr>
        <w:t xml:space="preserve">我（单位/本人，以下统称我单位）自愿参加</w:t>
      </w:r>
      <w:r>
        <w:rPr>
          <w:rFonts w:hint="eastAsia" w:ascii="宋体" w:hAnsi="宋体" w:eastAsia="宋体" w:cs="宋体"/>
          <w:sz w:val="24"/>
          <w:u w:val="single"/>
        </w:rPr>
        <w:t xml:space="preserve"> （项目名称和采购编号） </w:t>
      </w:r>
      <w:r>
        <w:rPr>
          <w:rFonts w:hint="eastAsia" w:ascii="宋体" w:hAnsi="宋体" w:eastAsia="宋体" w:cs="宋体"/>
          <w:sz w:val="24"/>
        </w:rPr>
        <w:t xml:space="preserve">的投标（响应）,并做出如下承诺：</w:t>
      </w:r>
      <w:r/>
    </w:p>
    <w:p>
      <w:pPr>
        <w:ind w:firstLine="420"/>
        <w:jc w:val="left"/>
        <w:spacing w:line="560" w:lineRule="exact"/>
        <w:rPr>
          <w:rFonts w:ascii="宋体" w:hAnsi="宋体" w:eastAsia="宋体" w:cs="宋体"/>
          <w:sz w:val="24"/>
        </w:rPr>
      </w:pPr>
      <w:r>
        <w:rPr>
          <w:rFonts w:hint="eastAsia" w:ascii="宋体" w:hAnsi="宋体" w:eastAsia="宋体" w:cs="宋体"/>
          <w:sz w:val="24"/>
        </w:rPr>
        <w:t xml:space="preserve">一、除不可抗力外，我单位如果发生以下行为，将在行为发生的10个工作日内，向贵方</w:t>
      </w:r>
      <w:r>
        <w:rPr>
          <w:rFonts w:hint="eastAsia" w:ascii="宋体" w:hAnsi="宋体" w:eastAsia="宋体" w:cs="宋体"/>
          <w:sz w:val="24"/>
          <w:u w:val="single"/>
        </w:rPr>
        <w:t xml:space="preserve">（采购人）</w:t>
      </w:r>
      <w:r>
        <w:rPr>
          <w:rFonts w:hint="eastAsia" w:ascii="宋体" w:hAnsi="宋体" w:eastAsia="宋体" w:cs="宋体"/>
          <w:sz w:val="24"/>
        </w:rPr>
        <w:t xml:space="preserve">支付本采购文件公布的预算金额（或最高限价）的</w:t>
      </w:r>
      <w:r>
        <w:rPr>
          <w:rFonts w:ascii="宋体" w:hAnsi="宋体" w:eastAsia="宋体" w:cs="宋体"/>
          <w:sz w:val="24"/>
        </w:rPr>
        <w:t xml:space="preserve">5</w:t>
      </w:r>
      <w:r>
        <w:rPr>
          <w:rFonts w:hint="eastAsia" w:ascii="宋体" w:hAnsi="宋体" w:eastAsia="宋体" w:cs="宋体"/>
          <w:sz w:val="24"/>
        </w:rPr>
        <w:t xml:space="preserve">%作为违约赔偿金（数量不确定的单价采购须约定具体金额）。</w:t>
      </w:r>
      <w:r/>
    </w:p>
    <w:p>
      <w:pPr>
        <w:ind w:firstLine="420"/>
        <w:jc w:val="left"/>
        <w:spacing w:line="56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自投标（响应）截止时间至本项目发布中标（成交）公告为止，撤销投标（</w:t>
      </w:r>
      <w:r>
        <w:rPr>
          <w:rFonts w:hint="eastAsia" w:ascii="宋体" w:hAnsi="宋体" w:eastAsia="宋体" w:cs="宋体"/>
          <w:sz w:val="24"/>
        </w:rPr>
        <w:t xml:space="preserve">或</w:t>
      </w:r>
      <w:r>
        <w:rPr>
          <w:rFonts w:hint="eastAsia" w:ascii="宋体" w:hAnsi="宋体" w:eastAsia="宋体" w:cs="宋体"/>
          <w:sz w:val="24"/>
        </w:rPr>
        <w:t xml:space="preserve">响应）；</w:t>
      </w:r>
      <w:r/>
    </w:p>
    <w:p>
      <w:pPr>
        <w:ind w:firstLine="420"/>
        <w:jc w:val="left"/>
        <w:spacing w:line="560" w:lineRule="exact"/>
        <w:rPr>
          <w:rFonts w:ascii="宋体" w:hAnsi="宋体" w:eastAsia="宋体" w:cs="宋体"/>
          <w:sz w:val="24"/>
        </w:rPr>
        <w:outlineLvl w:val="1"/>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中标（成交）后不依法与采购人签订合同；</w:t>
      </w:r>
      <w:r/>
    </w:p>
    <w:p>
      <w:pPr>
        <w:ind w:firstLine="420"/>
        <w:jc w:val="left"/>
        <w:spacing w:line="560" w:lineRule="exact"/>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中标（成交）后不按本采购文件规定向采购人提交履约保证金；</w:t>
      </w:r>
      <w:r/>
    </w:p>
    <w:p>
      <w:pPr>
        <w:ind w:firstLine="420"/>
        <w:jc w:val="left"/>
        <w:spacing w:line="560" w:lineRule="exact"/>
        <w:rPr>
          <w:rFonts w:ascii="宋体" w:hAnsi="宋体" w:eastAsia="宋体" w:cs="宋体"/>
          <w:sz w:val="24"/>
        </w:rPr>
        <w:outlineLvl w:val="1"/>
      </w:pPr>
      <w:r>
        <w:rPr>
          <w:rFonts w:hint="eastAsia" w:ascii="宋体" w:hAnsi="宋体" w:eastAsia="宋体" w:cs="宋体"/>
          <w:sz w:val="24"/>
        </w:rPr>
        <w:t xml:space="preserve">4</w:t>
      </w:r>
      <w:r>
        <w:rPr>
          <w:rFonts w:hint="eastAsia" w:ascii="宋体" w:hAnsi="宋体" w:eastAsia="宋体" w:cs="宋体"/>
          <w:sz w:val="24"/>
        </w:rPr>
        <w:t xml:space="preserve">、</w:t>
      </w:r>
      <w:r>
        <w:rPr>
          <w:rFonts w:hint="eastAsia" w:ascii="宋体" w:hAnsi="宋体" w:eastAsia="宋体" w:cs="宋体"/>
          <w:sz w:val="24"/>
        </w:rPr>
        <w:t xml:space="preserve">中标（成交）后不按本采购文件规定缴纳采购代理费。</w:t>
      </w:r>
      <w:r/>
    </w:p>
    <w:p>
      <w:pPr>
        <w:ind w:firstLine="420"/>
        <w:jc w:val="left"/>
        <w:spacing w:line="560" w:lineRule="exact"/>
        <w:rPr>
          <w:rFonts w:ascii="宋体" w:hAnsi="宋体" w:eastAsia="宋体" w:cs="宋体"/>
          <w:sz w:val="24"/>
        </w:rPr>
      </w:pPr>
      <w:r>
        <w:rPr>
          <w:rFonts w:hint="eastAsia" w:ascii="宋体" w:hAnsi="宋体" w:eastAsia="宋体" w:cs="宋体"/>
          <w:sz w:val="24"/>
        </w:rPr>
        <w:t xml:space="preserve">二、我单位知晓上述行为的法律后果，承认本承诺书作为贵方</w:t>
      </w:r>
      <w:r>
        <w:rPr>
          <w:rFonts w:hint="eastAsia" w:ascii="宋体" w:hAnsi="宋体" w:eastAsia="宋体" w:cs="宋体"/>
          <w:sz w:val="24"/>
          <w:u w:val="single"/>
        </w:rPr>
        <w:t xml:space="preserve">（</w:t>
      </w:r>
      <w:r>
        <w:rPr>
          <w:rFonts w:hint="eastAsia" w:ascii="宋体" w:hAnsi="宋体" w:eastAsia="宋体" w:cs="宋体"/>
          <w:sz w:val="24"/>
          <w:u w:val="single"/>
        </w:rPr>
        <w:t xml:space="preserve">采购人）</w:t>
      </w:r>
      <w:r>
        <w:rPr>
          <w:rFonts w:hint="eastAsia" w:ascii="宋体" w:hAnsi="宋体" w:eastAsia="宋体" w:cs="宋体"/>
          <w:sz w:val="24"/>
        </w:rPr>
        <w:t xml:space="preserve">要求我单位履行违约赔偿义务的依据作用。</w:t>
      </w:r>
      <w:r/>
    </w:p>
    <w:p>
      <w:pPr>
        <w:ind w:firstLine="420"/>
        <w:jc w:val="left"/>
        <w:spacing w:line="560" w:lineRule="exact"/>
        <w:rPr>
          <w:rFonts w:ascii="宋体" w:hAnsi="宋体" w:eastAsia="宋体" w:cs="宋体"/>
          <w:sz w:val="24"/>
        </w:rPr>
      </w:pPr>
      <w:r>
        <w:rPr>
          <w:rFonts w:ascii="宋体" w:hAnsi="宋体" w:eastAsia="宋体" w:cs="宋体"/>
          <w:sz w:val="24"/>
        </w:rPr>
      </w:r>
      <w:r/>
    </w:p>
    <w:p>
      <w:pPr>
        <w:ind w:firstLine="420"/>
        <w:jc w:val="left"/>
        <w:spacing w:line="500" w:lineRule="exact"/>
        <w:rPr>
          <w:rFonts w:ascii="宋体" w:hAnsi="宋体" w:eastAsia="宋体" w:cs="宋体"/>
          <w:sz w:val="24"/>
        </w:rPr>
      </w:pPr>
      <w:r>
        <w:rPr>
          <w:rFonts w:ascii="宋体" w:hAnsi="宋体" w:eastAsia="宋体" w:cs="宋体"/>
          <w:sz w:val="24"/>
        </w:rPr>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投标单位（盖</w:t>
      </w:r>
      <w:r>
        <w:rPr>
          <w:rFonts w:hint="eastAsia" w:ascii="宋体" w:hAnsi="宋体" w:eastAsia="宋体" w:cs="宋体"/>
          <w:sz w:val="24"/>
        </w:rPr>
        <w:t xml:space="preserve">章）</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地址：  </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电话：             </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法定代表人或委托代理人(签字或签章)：          </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日期：</w:t>
      </w:r>
      <w:r/>
    </w:p>
    <w:p>
      <w:pPr>
        <w:jc w:val="right"/>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ascii="宋体" w:hAnsi="宋体" w:eastAsia="宋体" w:cs="仿宋"/>
          <w:sz w:val="24"/>
        </w:rPr>
      </w:r>
      <w:bookmarkEnd w:id="2"/>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3"/>
      <w:r/>
      <w:bookmarkEnd w:id="170"/>
      <w:r/>
      <w:bookmarkEnd w:id="173"/>
      <w:r/>
      <w:bookmarkEnd w:id="174"/>
      <w:r/>
      <w:bookmarkEnd w:id="175"/>
      <w:r/>
      <w:bookmarkEnd w:id="178"/>
      <w:r/>
      <w:bookmarkEnd w:id="179"/>
      <w:r/>
      <w:bookmarkEnd w:id="180"/>
      <w:r/>
      <w:bookmarkEnd w:id="181"/>
      <w:r/>
      <w:bookmarkEnd w:id="182"/>
      <w:r/>
      <w:bookmarkEnd w:id="191"/>
      <w:r/>
      <w:bookmarkEnd w:id="192"/>
      <w:r/>
      <w:bookmarkEnd w:id="193"/>
      <w:r/>
      <w:bookmarkEnd w:id="194"/>
      <w:r/>
      <w:bookmarkEnd w:id="195"/>
      <w:r/>
      <w:r/>
    </w:p>
    <w:p>
      <w:pPr>
        <w:pStyle w:val="880"/>
        <w:ind w:firstLine="643"/>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880"/>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880"/>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0"/>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80"/>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80"/>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880"/>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80"/>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880"/>
        <w:ind w:firstLine="482"/>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880"/>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880"/>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0"/>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880"/>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80"/>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880"/>
        <w:spacing w:beforeAutospacing="0" w:afterAutospacing="0" w:line="0" w:lineRule="atLeast"/>
        <w:widowControl/>
        <w:rPr>
          <w:rFonts w:ascii="宋体" w:hAnsi="宋体" w:eastAsia="宋体" w:cs="宋体"/>
        </w:rPr>
      </w:pPr>
      <w:r>
        <w:rPr>
          <w:rFonts w:hint="eastAsia" w:ascii="宋体" w:hAnsi="宋体" w:eastAsia="宋体" w:cs="宋体"/>
        </w:rPr>
        <w:t xml:space="preserve">6.质疑函应由法定代表人、主要负责人，或者其授权代表签字或者盖章，并加盖公章。</w:t>
      </w:r>
      <w:r/>
    </w:p>
    <w:p>
      <w:pPr>
        <w:pStyle w:val="880"/>
        <w:ind w:firstLine="480"/>
        <w:spacing w:beforeAutospacing="0" w:afterAutospacing="0"/>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sectPr>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昆仑仿宋">
    <w:panose1 w:val="020B0503020202020204"/>
  </w:font>
  <w:font w:name="Cambria">
    <w:panose1 w:val="02040503050406030204"/>
  </w:font>
  <w:font w:name="昆仑楷体">
    <w:panose1 w:val="020B0503020202020204"/>
  </w:font>
  <w:font w:name="微软雅黑">
    <w:panose1 w:val="020B0503020204020204"/>
  </w:font>
  <w:font w:name="Calibri">
    <w:panose1 w:val="020F0502020204030204"/>
  </w:font>
  <w:font w:name="Tahoma">
    <w:panose1 w:val="020B0604030504040204"/>
  </w:font>
  <w:font w:name="楷体">
    <w:panose1 w:val="02010609060101010101"/>
  </w:font>
  <w:font w:name="仿宋">
    <w:panose1 w:val="02010609060101010101"/>
  </w:font>
  <w:font w:name="等线">
    <w:panose1 w:val="02010600030101010101"/>
  </w:font>
  <w:font w:name="Courier New">
    <w:panose1 w:val="02070309020205020404"/>
  </w:font>
  <w:font w:name="楷体_GB2312">
    <w:panose1 w:val="02010609060101010101"/>
  </w:font>
  <w:font w:name="FuturaA Bk BT">
    <w:panose1 w:val="020B0503020202020204"/>
  </w:font>
  <w:font w:name="Helvetica">
    <w:panose1 w:val="020B0604020202020204"/>
  </w:font>
  <w:font w:name="隶书">
    <w:panose1 w:val="02010509060101010101"/>
  </w:font>
  <w:font w:name="华文仿宋">
    <w:panose1 w:val="02010600040101010101"/>
  </w:font>
  <w:font w:name="宋体">
    <w:panose1 w:val="02010600030101010101"/>
  </w:font>
  <w:font w:name="华文中宋">
    <w:panose1 w:val="02010600040101010101"/>
  </w:font>
  <w:font w:name="仿宋_GB2312">
    <w:panose1 w:val="02010609060101010101"/>
  </w:font>
  <w:font w:name="Verdana">
    <w:panose1 w:val="020B0604030504040204"/>
  </w:font>
  <w:font w:name="黑体">
    <w:panose1 w:val="02010609060101010101"/>
  </w:font>
  <w:font w:name="Times New Roman">
    <w:panose1 w:val="02020603050405020304"/>
  </w:font>
  <w:font w:name="Arial Narrow">
    <w:panose1 w:val="020B060602020203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842505"/>
      <w:rPr/>
    </w:sdtPr>
    <w:sdtContent>
      <w:sdt>
        <w:sdtPr>
          <w15:appearance w15:val="boundingBox"/>
          <w:id w:val="-1"/>
          <w:rPr/>
        </w:sdtPr>
        <w:sdtContent>
          <w:p>
            <w:pPr>
              <w:pStyle w:val="871"/>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p>
    <w:pPr>
      <w:pStyle w:val="871"/>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5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53"/>
      <w:isLgl w:val="false"/>
      <w:suff w:val="tab"/>
      <w:lvlText w:val="%1)"/>
      <w:lvlJc w:val="left"/>
      <w:pPr>
        <w:ind w:left="800" w:hanging="400"/>
        <w:tabs>
          <w:tab w:val="left" w:pos="800" w:leader="none"/>
        </w:tabs>
      </w:pPr>
      <w:rPr>
        <w:rFonts w:hint="default" w:ascii="Times New Roman" w:hAnsi="Times New Roman"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09"/>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425" w:hanging="425"/>
        <w:tabs>
          <w:tab w:val="left" w:pos="425" w:leader="none"/>
        </w:tabs>
      </w:pPr>
      <w:rPr>
        <w:rFonts w:hint="eastAsia"/>
        <w:sz w:val="44"/>
      </w:rPr>
    </w:lvl>
    <w:lvl w:ilvl="1">
      <w:start w:val="1"/>
      <w:numFmt w:val="decimal"/>
      <w:isLgl w:val="false"/>
      <w:suff w:val="tab"/>
      <w:lvlText w:val="%1.%2."/>
      <w:lvlJc w:val="left"/>
      <w:pPr>
        <w:ind w:left="567" w:hanging="567"/>
        <w:tabs>
          <w:tab w:val="left" w:pos="567" w:leader="none"/>
        </w:tabs>
      </w:pPr>
      <w:rPr>
        <w:rFonts w:hint="eastAsia" w:eastAsia="黑体"/>
        <w:b w:val="0"/>
        <w:i w:val="0"/>
        <w:sz w:val="32"/>
      </w:rPr>
    </w:lvl>
    <w:lvl w:ilvl="2">
      <w:start w:val="1"/>
      <w:numFmt w:val="decimal"/>
      <w:isLgl w:val="false"/>
      <w:suff w:val="tab"/>
      <w:lvlText w:val="%1.%2.%3."/>
      <w:lvlJc w:val="left"/>
      <w:pPr>
        <w:ind w:left="709" w:hanging="709"/>
        <w:tabs>
          <w:tab w:val="left" w:pos="720" w:leader="none"/>
        </w:tabs>
      </w:pPr>
      <w:rPr>
        <w:rFonts w:hint="eastAsia" w:eastAsia="宋体"/>
        <w:b w:val="0"/>
        <w:i w:val="0"/>
        <w:sz w:val="32"/>
      </w:rPr>
    </w:lvl>
    <w:lvl w:ilvl="3">
      <w:start w:val="1"/>
      <w:numFmt w:val="decimal"/>
      <w:isLgl w:val="false"/>
      <w:suff w:val="tab"/>
      <w:lvlText w:val="%1.%2.%3.%4."/>
      <w:lvlJc w:val="left"/>
      <w:pPr>
        <w:ind w:left="851" w:hanging="851"/>
        <w:tabs>
          <w:tab w:val="left" w:pos="851" w:leader="none"/>
        </w:tabs>
      </w:pPr>
      <w:rPr>
        <w:rFonts w:hint="eastAsia" w:eastAsia="黑体"/>
        <w:b w:val="0"/>
        <w:i w:val="0"/>
        <w:sz w:val="28"/>
      </w:rPr>
    </w:lvl>
    <w:lvl w:ilvl="4">
      <w:start w:val="1"/>
      <w:numFmt w:val="decimal"/>
      <w:pStyle w:val="938"/>
      <w:isLgl w:val="false"/>
      <w:suff w:val="tab"/>
      <w:lvlText w:val="%1.%2.%3.%4.%5."/>
      <w:lvlJc w:val="left"/>
      <w:pPr>
        <w:ind w:left="992" w:hanging="992"/>
        <w:tabs>
          <w:tab w:val="left" w:pos="1080" w:leader="none"/>
        </w:tabs>
      </w:pPr>
      <w:rPr>
        <w:rFonts w:hint="eastAsia" w:eastAsia="宋体"/>
        <w:b w:val="0"/>
        <w:i w:val="0"/>
        <w:sz w:val="28"/>
      </w:rPr>
    </w:lvl>
    <w:lvl w:ilvl="5">
      <w:start w:val="1"/>
      <w:numFmt w:val="decimal"/>
      <w:pStyle w:val="939"/>
      <w:isLgl w:val="false"/>
      <w:suff w:val="tab"/>
      <w:lvlText w:val="%1.%2.%3.%4.%5.%6."/>
      <w:lvlJc w:val="left"/>
      <w:pPr>
        <w:ind w:left="1134" w:hanging="1134"/>
        <w:tabs>
          <w:tab w:val="left" w:pos="1440" w:leader="none"/>
        </w:tabs>
      </w:pPr>
      <w:rPr>
        <w:rFonts w:hint="eastAsia" w:eastAsia="宋体"/>
        <w:b w:val="0"/>
        <w:i w:val="0"/>
        <w:sz w:val="28"/>
      </w:rPr>
    </w:lvl>
    <w:lvl w:ilvl="6">
      <w:start w:val="1"/>
      <w:numFmt w:val="decimal"/>
      <w:pStyle w:val="940"/>
      <w:isLgl w:val="false"/>
      <w:suff w:val="tab"/>
      <w:lvlText w:val="%1.%2.%3.%4.%5.%6.%7."/>
      <w:lvlJc w:val="left"/>
      <w:pPr>
        <w:ind w:left="1276" w:hanging="1276"/>
        <w:tabs>
          <w:tab w:val="left" w:pos="2520" w:leader="none"/>
        </w:tabs>
      </w:pPr>
      <w:rPr>
        <w:rFonts w:hint="eastAsia"/>
      </w:rPr>
    </w:lvl>
    <w:lvl w:ilvl="7">
      <w:start w:val="1"/>
      <w:numFmt w:val="decimal"/>
      <w:pStyle w:val="941"/>
      <w:isLgl w:val="false"/>
      <w:suff w:val="tab"/>
      <w:lvlText w:val="%1.%2.%3.%4.%5.%6.%7.%8."/>
      <w:lvlJc w:val="left"/>
      <w:pPr>
        <w:ind w:left="1418" w:hanging="1418"/>
        <w:tabs>
          <w:tab w:val="left" w:pos="2880" w:leader="none"/>
        </w:tabs>
      </w:pPr>
      <w:rPr>
        <w:rFonts w:hint="eastAsia"/>
      </w:rPr>
    </w:lvl>
    <w:lvl w:ilvl="8">
      <w:start w:val="1"/>
      <w:numFmt w:val="decimal"/>
      <w:pStyle w:val="942"/>
      <w:isLgl w:val="false"/>
      <w:suff w:val="tab"/>
      <w:lvlText w:val="%1.%2.%3.%4.%5.%6.%7.%8.%9."/>
      <w:lvlJc w:val="left"/>
      <w:pPr>
        <w:ind w:left="1559" w:hanging="1559"/>
        <w:tabs>
          <w:tab w:val="left" w:pos="3240" w:leader="none"/>
        </w:tabs>
      </w:pPr>
      <w:rPr>
        <w:rFonts w:hint="eastAsia"/>
      </w:rPr>
    </w:lvl>
  </w:abstractNum>
  <w:abstractNum w:abstractNumId="4">
    <w:multiLevelType w:val="hybridMultilevel"/>
    <w:lvl w:ilvl="0">
      <w:start w:val="1"/>
      <w:numFmt w:val="bullet"/>
      <w:pStyle w:val="1297"/>
      <w:isLgl w:val="false"/>
      <w:suff w:val="tab"/>
      <w:lvlText w:val=""/>
      <w:lvlJc w:val="left"/>
      <w:pPr>
        <w:ind w:left="170" w:hanging="170"/>
        <w:tabs>
          <w:tab w:val="left" w:pos="170"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0"/>
  </w:num>
  <w:num w:numId="2">
    <w:abstractNumId w:val="1"/>
  </w:num>
  <w:num w:numId="3">
    <w:abstractNumId w:val="3"/>
  </w:num>
  <w:num w:numId="4">
    <w:abstractNumId w:val="2"/>
    <w:lvlOverride w:ilvl="0">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848"/>
    <w:link w:val="839"/>
    <w:uiPriority w:val="9"/>
    <w:rPr>
      <w:rFonts w:ascii="Arial" w:hAnsi="Arial" w:eastAsia="Arial" w:cs="Arial"/>
      <w:sz w:val="40"/>
      <w:szCs w:val="40"/>
    </w:rPr>
  </w:style>
  <w:style w:type="character" w:styleId="685">
    <w:name w:val="Heading 2 Char"/>
    <w:basedOn w:val="848"/>
    <w:link w:val="840"/>
    <w:uiPriority w:val="9"/>
    <w:rPr>
      <w:rFonts w:ascii="Arial" w:hAnsi="Arial" w:eastAsia="Arial" w:cs="Arial"/>
      <w:sz w:val="34"/>
    </w:rPr>
  </w:style>
  <w:style w:type="character" w:styleId="686">
    <w:name w:val="Heading 3 Char"/>
    <w:basedOn w:val="848"/>
    <w:link w:val="841"/>
    <w:uiPriority w:val="9"/>
    <w:rPr>
      <w:rFonts w:ascii="Arial" w:hAnsi="Arial" w:eastAsia="Arial" w:cs="Arial"/>
      <w:sz w:val="30"/>
      <w:szCs w:val="30"/>
    </w:rPr>
  </w:style>
  <w:style w:type="character" w:styleId="687">
    <w:name w:val="Heading 4 Char"/>
    <w:basedOn w:val="848"/>
    <w:link w:val="842"/>
    <w:uiPriority w:val="9"/>
    <w:rPr>
      <w:rFonts w:ascii="Arial" w:hAnsi="Arial" w:eastAsia="Arial" w:cs="Arial"/>
      <w:b/>
      <w:bCs/>
      <w:sz w:val="26"/>
      <w:szCs w:val="26"/>
    </w:rPr>
  </w:style>
  <w:style w:type="character" w:styleId="688">
    <w:name w:val="Heading 5 Char"/>
    <w:basedOn w:val="848"/>
    <w:link w:val="843"/>
    <w:uiPriority w:val="9"/>
    <w:rPr>
      <w:rFonts w:ascii="Arial" w:hAnsi="Arial" w:eastAsia="Arial" w:cs="Arial"/>
      <w:b/>
      <w:bCs/>
      <w:sz w:val="24"/>
      <w:szCs w:val="24"/>
    </w:rPr>
  </w:style>
  <w:style w:type="character" w:styleId="689">
    <w:name w:val="Heading 6 Char"/>
    <w:basedOn w:val="848"/>
    <w:link w:val="844"/>
    <w:uiPriority w:val="9"/>
    <w:rPr>
      <w:rFonts w:ascii="Arial" w:hAnsi="Arial" w:eastAsia="Arial" w:cs="Arial"/>
      <w:b/>
      <w:bCs/>
      <w:sz w:val="22"/>
      <w:szCs w:val="22"/>
    </w:rPr>
  </w:style>
  <w:style w:type="character" w:styleId="690">
    <w:name w:val="Heading 7 Char"/>
    <w:basedOn w:val="848"/>
    <w:link w:val="845"/>
    <w:uiPriority w:val="9"/>
    <w:rPr>
      <w:rFonts w:ascii="Arial" w:hAnsi="Arial" w:eastAsia="Arial" w:cs="Arial"/>
      <w:b/>
      <w:bCs/>
      <w:i/>
      <w:iCs/>
      <w:sz w:val="22"/>
      <w:szCs w:val="22"/>
    </w:rPr>
  </w:style>
  <w:style w:type="character" w:styleId="691">
    <w:name w:val="Heading 8 Char"/>
    <w:basedOn w:val="848"/>
    <w:link w:val="846"/>
    <w:uiPriority w:val="9"/>
    <w:rPr>
      <w:rFonts w:ascii="Arial" w:hAnsi="Arial" w:eastAsia="Arial" w:cs="Arial"/>
      <w:i/>
      <w:iCs/>
      <w:sz w:val="22"/>
      <w:szCs w:val="22"/>
    </w:rPr>
  </w:style>
  <w:style w:type="character" w:styleId="692">
    <w:name w:val="Heading 9 Char"/>
    <w:basedOn w:val="848"/>
    <w:link w:val="847"/>
    <w:uiPriority w:val="9"/>
    <w:rPr>
      <w:rFonts w:ascii="Arial" w:hAnsi="Arial" w:eastAsia="Arial" w:cs="Arial"/>
      <w:i/>
      <w:iCs/>
      <w:sz w:val="21"/>
      <w:szCs w:val="21"/>
    </w:rPr>
  </w:style>
  <w:style w:type="paragraph" w:styleId="693">
    <w:name w:val="No Spacing"/>
    <w:uiPriority w:val="1"/>
    <w:qFormat/>
    <w:pPr>
      <w:spacing w:before="0" w:after="0" w:line="240" w:lineRule="auto"/>
    </w:pPr>
  </w:style>
  <w:style w:type="character" w:styleId="694">
    <w:name w:val="Title Char"/>
    <w:basedOn w:val="848"/>
    <w:link w:val="881"/>
    <w:uiPriority w:val="10"/>
    <w:rPr>
      <w:sz w:val="48"/>
      <w:szCs w:val="48"/>
    </w:rPr>
  </w:style>
  <w:style w:type="paragraph" w:styleId="695">
    <w:name w:val="Subtitle"/>
    <w:basedOn w:val="838"/>
    <w:next w:val="838"/>
    <w:link w:val="696"/>
    <w:uiPriority w:val="11"/>
    <w:qFormat/>
    <w:pPr>
      <w:spacing w:before="200" w:after="200"/>
    </w:pPr>
    <w:rPr>
      <w:sz w:val="24"/>
      <w:szCs w:val="24"/>
    </w:rPr>
  </w:style>
  <w:style w:type="character" w:styleId="696">
    <w:name w:val="Subtitle Char"/>
    <w:basedOn w:val="848"/>
    <w:link w:val="695"/>
    <w:uiPriority w:val="11"/>
    <w:rPr>
      <w:sz w:val="24"/>
      <w:szCs w:val="24"/>
    </w:rPr>
  </w:style>
  <w:style w:type="paragraph" w:styleId="697">
    <w:name w:val="Quote"/>
    <w:basedOn w:val="838"/>
    <w:next w:val="838"/>
    <w:link w:val="698"/>
    <w:uiPriority w:val="29"/>
    <w:qFormat/>
    <w:pPr>
      <w:ind w:left="720" w:right="720"/>
    </w:pPr>
    <w:rPr>
      <w:i/>
    </w:rPr>
  </w:style>
  <w:style w:type="character" w:styleId="698">
    <w:name w:val="Quote Char"/>
    <w:link w:val="697"/>
    <w:uiPriority w:val="29"/>
    <w:rPr>
      <w:i/>
    </w:rPr>
  </w:style>
  <w:style w:type="paragraph" w:styleId="699">
    <w:name w:val="Intense Quote"/>
    <w:basedOn w:val="838"/>
    <w:next w:val="838"/>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48"/>
    <w:link w:val="872"/>
    <w:uiPriority w:val="99"/>
  </w:style>
  <w:style w:type="character" w:styleId="702">
    <w:name w:val="Footer Char"/>
    <w:basedOn w:val="848"/>
    <w:link w:val="871"/>
    <w:uiPriority w:val="99"/>
  </w:style>
  <w:style w:type="character" w:styleId="703">
    <w:name w:val="Caption Char"/>
    <w:basedOn w:val="855"/>
    <w:link w:val="871"/>
    <w:uiPriority w:val="99"/>
  </w:style>
  <w:style w:type="table" w:styleId="704">
    <w:name w:val="Table Grid"/>
    <w:basedOn w:val="84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1">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2">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3">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4">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5">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6">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3">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6">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7">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8">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9">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0">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1">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3">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4">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5">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6">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7">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8">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7">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8">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9">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0">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1">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2">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4">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5">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6">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7">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8">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9">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1">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2">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3">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4">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5">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6">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8">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9">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0">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1">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2">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3">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0">
    <w:name w:val="footnote text"/>
    <w:basedOn w:val="838"/>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48"/>
    <w:uiPriority w:val="99"/>
    <w:unhideWhenUsed/>
    <w:rPr>
      <w:vertAlign w:val="superscript"/>
    </w:rPr>
  </w:style>
  <w:style w:type="paragraph" w:styleId="833">
    <w:name w:val="endnote text"/>
    <w:basedOn w:val="838"/>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48"/>
    <w:uiPriority w:val="99"/>
    <w:semiHidden/>
    <w:unhideWhenUsed/>
    <w:rPr>
      <w:vertAlign w:val="superscript"/>
    </w:rPr>
  </w:style>
  <w:style w:type="paragraph" w:styleId="836">
    <w:name w:val="TOC Heading"/>
    <w:uiPriority w:val="39"/>
    <w:unhideWhenUsed/>
  </w:style>
  <w:style w:type="paragraph" w:styleId="837">
    <w:name w:val="table of figures"/>
    <w:basedOn w:val="838"/>
    <w:next w:val="838"/>
    <w:uiPriority w:val="99"/>
    <w:unhideWhenUsed/>
    <w:pPr>
      <w:spacing w:after="0" w:afterAutospacing="0"/>
    </w:pPr>
  </w:style>
  <w:style w:type="paragraph" w:styleId="838" w:default="1">
    <w:name w:val="Normal"/>
    <w:qFormat/>
    <w:pPr>
      <w:jc w:val="both"/>
      <w:widowControl w:val="off"/>
    </w:pPr>
    <w:rPr>
      <w:sz w:val="21"/>
      <w:szCs w:val="24"/>
    </w:rPr>
  </w:style>
  <w:style w:type="paragraph" w:styleId="839">
    <w:name w:val="Heading 1"/>
    <w:basedOn w:val="838"/>
    <w:next w:val="838"/>
    <w:link w:val="893"/>
    <w:qFormat/>
    <w:pPr>
      <w:keepLines/>
      <w:keepNext/>
      <w:spacing w:before="340" w:after="330" w:line="578" w:lineRule="auto"/>
      <w:outlineLvl w:val="0"/>
    </w:pPr>
    <w:rPr>
      <w:rFonts w:ascii="Times New Roman" w:hAnsi="Times New Roman" w:eastAsia="仿宋_GB2312" w:cs="Times New Roman"/>
      <w:b/>
      <w:bCs/>
      <w:sz w:val="44"/>
      <w:szCs w:val="44"/>
    </w:rPr>
  </w:style>
  <w:style w:type="paragraph" w:styleId="840">
    <w:name w:val="Heading 2"/>
    <w:basedOn w:val="838"/>
    <w:next w:val="838"/>
    <w:link w:val="894"/>
    <w:unhideWhenUsed/>
    <w:qFormat/>
    <w:pPr>
      <w:jc w:val="left"/>
      <w:spacing w:beforeAutospacing="1" w:afterAutospacing="1"/>
      <w:outlineLvl w:val="1"/>
    </w:pPr>
    <w:rPr>
      <w:rFonts w:hint="eastAsia" w:ascii="宋体" w:hAnsi="宋体" w:eastAsia="宋体" w:cs="Times New Roman"/>
      <w:b/>
      <w:bCs/>
      <w:sz w:val="36"/>
      <w:szCs w:val="36"/>
    </w:rPr>
  </w:style>
  <w:style w:type="paragraph" w:styleId="841">
    <w:name w:val="Heading 3"/>
    <w:basedOn w:val="838"/>
    <w:next w:val="838"/>
    <w:link w:val="895"/>
    <w:unhideWhenUsed/>
    <w:qFormat/>
    <w:pPr>
      <w:keepLines/>
      <w:keepNext/>
      <w:spacing w:before="260" w:after="260" w:line="416" w:lineRule="auto"/>
      <w:outlineLvl w:val="2"/>
    </w:pPr>
    <w:rPr>
      <w:rFonts w:ascii="Times New Roman" w:hAnsi="Times New Roman" w:eastAsia="仿宋_GB2312" w:cs="Times New Roman"/>
      <w:b/>
      <w:bCs/>
      <w:sz w:val="32"/>
      <w:szCs w:val="32"/>
    </w:rPr>
  </w:style>
  <w:style w:type="paragraph" w:styleId="842">
    <w:name w:val="Heading 4"/>
    <w:basedOn w:val="838"/>
    <w:next w:val="838"/>
    <w:link w:val="896"/>
    <w:qFormat/>
    <w:pPr>
      <w:ind w:firstLine="425"/>
      <w:keepNext/>
      <w:spacing w:before="160" w:after="160"/>
      <w:outlineLvl w:val="3"/>
    </w:pPr>
    <w:rPr>
      <w:rFonts w:ascii="Arial" w:hAnsi="Arial" w:eastAsia="宋体" w:cs="Times New Roman"/>
      <w:b/>
      <w:color w:val="000000"/>
      <w:sz w:val="24"/>
    </w:rPr>
  </w:style>
  <w:style w:type="paragraph" w:styleId="843">
    <w:name w:val="Heading 5"/>
    <w:basedOn w:val="838"/>
    <w:next w:val="838"/>
    <w:link w:val="897"/>
    <w:qFormat/>
    <w:pPr>
      <w:spacing w:before="120" w:after="120"/>
      <w:outlineLvl w:val="4"/>
    </w:pPr>
    <w:rPr>
      <w:rFonts w:ascii="Times New Roman" w:hAnsi="Times New Roman" w:eastAsia="仿宋_GB2312" w:cs="Times New Roman"/>
      <w:sz w:val="28"/>
      <w:szCs w:val="20"/>
    </w:rPr>
  </w:style>
  <w:style w:type="paragraph" w:styleId="844">
    <w:name w:val="Heading 6"/>
    <w:basedOn w:val="838"/>
    <w:next w:val="838"/>
    <w:link w:val="898"/>
    <w:qFormat/>
    <w:pPr>
      <w:keepLines/>
      <w:keepNext/>
      <w:spacing w:before="240" w:after="64" w:line="320" w:lineRule="auto"/>
      <w:outlineLvl w:val="5"/>
    </w:pPr>
    <w:rPr>
      <w:rFonts w:ascii="Arial" w:hAnsi="Arial" w:eastAsia="黑体" w:cs="Times New Roman"/>
      <w:b/>
      <w:bCs/>
      <w:sz w:val="24"/>
    </w:rPr>
  </w:style>
  <w:style w:type="paragraph" w:styleId="845">
    <w:name w:val="Heading 7"/>
    <w:basedOn w:val="838"/>
    <w:next w:val="838"/>
    <w:link w:val="899"/>
    <w:qFormat/>
    <w:pPr>
      <w:keepLines/>
      <w:keepNext/>
      <w:spacing w:before="240" w:after="64" w:line="320" w:lineRule="auto"/>
      <w:outlineLvl w:val="6"/>
    </w:pPr>
    <w:rPr>
      <w:rFonts w:ascii="Times New Roman" w:hAnsi="Times New Roman" w:eastAsia="宋体" w:cs="Times New Roman"/>
      <w:b/>
      <w:bCs/>
      <w:sz w:val="24"/>
    </w:rPr>
  </w:style>
  <w:style w:type="paragraph" w:styleId="846">
    <w:name w:val="Heading 8"/>
    <w:basedOn w:val="838"/>
    <w:next w:val="838"/>
    <w:link w:val="900"/>
    <w:qFormat/>
    <w:pPr>
      <w:keepLines/>
      <w:keepNext/>
      <w:spacing w:before="240" w:after="64" w:line="320" w:lineRule="auto"/>
      <w:outlineLvl w:val="7"/>
    </w:pPr>
    <w:rPr>
      <w:rFonts w:ascii="Arial" w:hAnsi="Arial" w:eastAsia="黑体" w:cs="Times New Roman"/>
      <w:sz w:val="24"/>
    </w:rPr>
  </w:style>
  <w:style w:type="paragraph" w:styleId="847">
    <w:name w:val="Heading 9"/>
    <w:basedOn w:val="838"/>
    <w:next w:val="838"/>
    <w:link w:val="901"/>
    <w:qFormat/>
    <w:pPr>
      <w:keepLines/>
      <w:keepNext/>
      <w:spacing w:before="240" w:after="64" w:line="320" w:lineRule="auto"/>
      <w:outlineLvl w:val="8"/>
    </w:pPr>
    <w:rPr>
      <w:rFonts w:ascii="Arial" w:hAnsi="Arial" w:eastAsia="黑体" w:cs="Times New Roman"/>
      <w:szCs w:val="21"/>
    </w:rPr>
  </w:style>
  <w:style w:type="character" w:styleId="848" w:default="1">
    <w:name w:val="Default Paragraph Font"/>
    <w:uiPriority w:val="1"/>
    <w:semiHidden/>
    <w:unhideWhenUsed/>
  </w:style>
  <w:style w:type="table" w:styleId="849" w:default="1">
    <w:name w:val="Normal Table"/>
    <w:uiPriority w:val="99"/>
    <w:semiHidden/>
    <w:unhideWhenUsed/>
    <w:tblPr>
      <w:tblInd w:w="0" w:type="dxa"/>
      <w:tblCellMar>
        <w:left w:w="108" w:type="dxa"/>
        <w:top w:w="0" w:type="dxa"/>
        <w:right w:w="108" w:type="dxa"/>
        <w:bottom w:w="0" w:type="dxa"/>
      </w:tblCellMar>
    </w:tblPr>
  </w:style>
  <w:style w:type="numbering" w:styleId="850" w:default="1">
    <w:name w:val="No List"/>
    <w:uiPriority w:val="99"/>
    <w:semiHidden/>
    <w:unhideWhenUsed/>
  </w:style>
  <w:style w:type="paragraph" w:styleId="851">
    <w:name w:val="toc 7"/>
    <w:basedOn w:val="838"/>
    <w:next w:val="838"/>
    <w:uiPriority w:val="39"/>
    <w:qFormat/>
    <w:pPr>
      <w:ind w:left="1680"/>
      <w:jc w:val="left"/>
    </w:pPr>
    <w:rPr>
      <w:rFonts w:ascii="Times New Roman" w:hAnsi="Times New Roman" w:eastAsia="仿宋_GB2312" w:cs="Times New Roman"/>
      <w:sz w:val="28"/>
      <w:szCs w:val="21"/>
    </w:rPr>
  </w:style>
  <w:style w:type="paragraph" w:styleId="852">
    <w:name w:val="List Number 2"/>
    <w:basedOn w:val="838"/>
    <w:qFormat/>
    <w:pPr>
      <w:numPr>
        <w:numId w:val="1"/>
      </w:numPr>
      <w:jc w:val="left"/>
      <w:spacing w:line="360" w:lineRule="auto"/>
    </w:pPr>
    <w:rPr>
      <w:rFonts w:ascii="Times New Roman" w:hAnsi="Times New Roman" w:eastAsia="宋体" w:cs="Times New Roman"/>
      <w:szCs w:val="21"/>
    </w:rPr>
  </w:style>
  <w:style w:type="paragraph" w:styleId="853">
    <w:name w:val="List Number"/>
    <w:basedOn w:val="838"/>
    <w:link w:val="902"/>
    <w:qFormat/>
    <w:pPr>
      <w:numPr>
        <w:numId w:val="2"/>
      </w:numPr>
      <w:spacing w:line="360" w:lineRule="auto"/>
    </w:pPr>
    <w:rPr>
      <w:rFonts w:ascii="Times New Roman" w:hAnsi="Times New Roman" w:eastAsia="宋体" w:cs="Times New Roman"/>
      <w:sz w:val="24"/>
    </w:rPr>
  </w:style>
  <w:style w:type="paragraph" w:styleId="854">
    <w:name w:val="Normal Indent"/>
    <w:basedOn w:val="838"/>
    <w:qFormat/>
    <w:pPr>
      <w:ind w:firstLine="420"/>
      <w:spacing w:line="560" w:lineRule="exact"/>
    </w:pPr>
    <w:rPr>
      <w:rFonts w:ascii="Times New Roman" w:hAnsi="Times New Roman" w:eastAsia="仿宋_GB2312" w:cs="Times New Roman"/>
      <w:sz w:val="28"/>
      <w:szCs w:val="20"/>
    </w:rPr>
  </w:style>
  <w:style w:type="paragraph" w:styleId="855">
    <w:name w:val="Caption"/>
    <w:basedOn w:val="838"/>
    <w:next w:val="838"/>
    <w:link w:val="903"/>
    <w:qFormat/>
    <w:pPr>
      <w:jc w:val="center"/>
      <w:spacing w:before="152" w:after="160"/>
    </w:pPr>
    <w:rPr>
      <w:rFonts w:ascii="Times New Roman" w:hAnsi="Times New Roman" w:eastAsia="楷体_GB2312" w:cs="Times New Roman"/>
      <w:szCs w:val="20"/>
    </w:rPr>
  </w:style>
  <w:style w:type="paragraph" w:styleId="856">
    <w:name w:val="List Bullet"/>
    <w:basedOn w:val="838"/>
    <w:qFormat/>
    <w:pPr>
      <w:spacing w:line="360" w:lineRule="auto"/>
      <w:widowControl/>
    </w:pPr>
    <w:rPr>
      <w:rFonts w:ascii="FuturaA Bk BT" w:hAnsi="FuturaA Bk BT" w:eastAsia="宋体" w:cs="Times New Roman"/>
      <w:caps/>
      <w:color w:val="000080"/>
      <w:sz w:val="24"/>
      <w:szCs w:val="20"/>
      <w:lang w:val="en-GB" w:eastAsia="en-US"/>
    </w:rPr>
  </w:style>
  <w:style w:type="paragraph" w:styleId="857">
    <w:name w:val="Document Map"/>
    <w:basedOn w:val="838"/>
    <w:link w:val="904"/>
    <w:qFormat/>
    <w:pPr>
      <w:shd w:val="clear" w:color="auto" w:fill="000080"/>
    </w:pPr>
    <w:rPr>
      <w:rFonts w:ascii="Times New Roman" w:hAnsi="Times New Roman" w:eastAsia="仿宋_GB2312" w:cs="Times New Roman"/>
      <w:sz w:val="28"/>
      <w:szCs w:val="20"/>
    </w:rPr>
  </w:style>
  <w:style w:type="paragraph" w:styleId="858">
    <w:name w:val="annotation text"/>
    <w:basedOn w:val="838"/>
    <w:link w:val="905"/>
    <w:qFormat/>
    <w:pPr>
      <w:jc w:val="left"/>
    </w:pPr>
    <w:rPr>
      <w:rFonts w:ascii="Times New Roman" w:hAnsi="Times New Roman" w:eastAsia="仿宋_GB2312" w:cs="Times New Roman"/>
      <w:sz w:val="28"/>
    </w:rPr>
  </w:style>
  <w:style w:type="paragraph" w:styleId="859">
    <w:name w:val="Body Text 3"/>
    <w:basedOn w:val="838"/>
    <w:link w:val="906"/>
    <w:qFormat/>
    <w:pPr>
      <w:spacing w:line="0" w:lineRule="atLeast"/>
    </w:pPr>
    <w:rPr>
      <w:rFonts w:ascii="Times New Roman" w:hAnsi="Times New Roman" w:eastAsia="宋体" w:cs="Times New Roman"/>
      <w:sz w:val="13"/>
      <w:szCs w:val="20"/>
    </w:rPr>
  </w:style>
  <w:style w:type="paragraph" w:styleId="860">
    <w:name w:val="Body Text"/>
    <w:basedOn w:val="838"/>
    <w:link w:val="907"/>
    <w:qFormat/>
    <w:pPr>
      <w:spacing w:line="440" w:lineRule="exact"/>
    </w:pPr>
    <w:rPr>
      <w:rFonts w:ascii="宋体" w:hAnsi="Times New Roman" w:eastAsia="宋体" w:cs="Times New Roman"/>
      <w:sz w:val="28"/>
    </w:rPr>
  </w:style>
  <w:style w:type="paragraph" w:styleId="861">
    <w:name w:val="Body Text Indent"/>
    <w:basedOn w:val="838"/>
    <w:link w:val="908"/>
    <w:qFormat/>
    <w:pPr>
      <w:ind w:firstLine="567"/>
      <w:spacing w:line="560" w:lineRule="exact"/>
    </w:pPr>
    <w:rPr>
      <w:rFonts w:ascii="宋体" w:hAnsi="Times New Roman" w:eastAsia="宋体" w:cs="Times New Roman"/>
      <w:sz w:val="28"/>
      <w:szCs w:val="20"/>
    </w:rPr>
  </w:style>
  <w:style w:type="paragraph" w:styleId="862">
    <w:name w:val="Block Text"/>
    <w:basedOn w:val="838"/>
    <w:unhideWhenUsed/>
    <w:qFormat/>
    <w:pPr>
      <w:ind w:left="1440" w:right="1440"/>
      <w:spacing w:after="120"/>
    </w:pPr>
  </w:style>
  <w:style w:type="paragraph" w:styleId="863">
    <w:name w:val="List Bullet 2"/>
    <w:basedOn w:val="838"/>
    <w:qFormat/>
    <w:pPr>
      <w:ind w:left="720"/>
      <w:tabs>
        <w:tab w:val="left" w:pos="720" w:leader="none"/>
      </w:tabs>
    </w:pPr>
    <w:rPr>
      <w:rFonts w:ascii="Times New Roman" w:hAnsi="Times New Roman" w:eastAsia="仿宋_GB2312" w:cs="Times New Roman"/>
      <w:sz w:val="28"/>
      <w:szCs w:val="20"/>
    </w:rPr>
  </w:style>
  <w:style w:type="paragraph" w:styleId="864">
    <w:name w:val="toc 5"/>
    <w:basedOn w:val="838"/>
    <w:next w:val="838"/>
    <w:uiPriority w:val="39"/>
    <w:qFormat/>
    <w:pPr>
      <w:ind w:left="1120"/>
      <w:jc w:val="left"/>
    </w:pPr>
    <w:rPr>
      <w:rFonts w:ascii="Times New Roman" w:hAnsi="Times New Roman" w:eastAsia="仿宋_GB2312" w:cs="Times New Roman"/>
      <w:sz w:val="28"/>
      <w:szCs w:val="21"/>
    </w:rPr>
  </w:style>
  <w:style w:type="paragraph" w:styleId="865">
    <w:name w:val="toc 3"/>
    <w:basedOn w:val="838"/>
    <w:next w:val="838"/>
    <w:uiPriority w:val="39"/>
    <w:qFormat/>
    <w:pPr>
      <w:ind w:firstLine="100"/>
      <w:jc w:val="left"/>
      <w:spacing w:line="560" w:lineRule="exact"/>
    </w:pPr>
    <w:rPr>
      <w:rFonts w:ascii="Times New Roman" w:hAnsi="Times New Roman" w:eastAsia="黑体" w:cs="Times New Roman"/>
      <w:iCs/>
      <w:sz w:val="28"/>
    </w:rPr>
  </w:style>
  <w:style w:type="paragraph" w:styleId="866">
    <w:name w:val="Plain Text"/>
    <w:basedOn w:val="838"/>
    <w:link w:val="909"/>
    <w:qFormat/>
    <w:rPr>
      <w:rFonts w:ascii="宋体" w:hAnsi="Courier New" w:eastAsia="宋体" w:cs="Times New Roman"/>
      <w:b/>
      <w:szCs w:val="20"/>
    </w:rPr>
  </w:style>
  <w:style w:type="paragraph" w:styleId="867">
    <w:name w:val="toc 8"/>
    <w:basedOn w:val="838"/>
    <w:next w:val="838"/>
    <w:uiPriority w:val="39"/>
    <w:qFormat/>
    <w:pPr>
      <w:ind w:left="1960"/>
      <w:jc w:val="left"/>
    </w:pPr>
    <w:rPr>
      <w:rFonts w:ascii="Times New Roman" w:hAnsi="Times New Roman" w:eastAsia="仿宋_GB2312" w:cs="Times New Roman"/>
      <w:sz w:val="28"/>
      <w:szCs w:val="21"/>
    </w:rPr>
  </w:style>
  <w:style w:type="paragraph" w:styleId="868">
    <w:name w:val="Date"/>
    <w:basedOn w:val="838"/>
    <w:next w:val="838"/>
    <w:link w:val="910"/>
    <w:qFormat/>
    <w:rPr>
      <w:rFonts w:ascii="宋体" w:hAnsi="Times New Roman" w:eastAsia="仿宋_GB2312" w:cs="Times New Roman"/>
      <w:sz w:val="28"/>
      <w:szCs w:val="20"/>
    </w:rPr>
  </w:style>
  <w:style w:type="paragraph" w:styleId="869">
    <w:name w:val="Body Text Indent 2"/>
    <w:basedOn w:val="838"/>
    <w:link w:val="911"/>
    <w:qFormat/>
    <w:pPr>
      <w:ind w:left="720" w:firstLine="540"/>
      <w:spacing w:line="560" w:lineRule="exact"/>
    </w:pPr>
    <w:rPr>
      <w:rFonts w:ascii="宋体" w:hAnsi="Times New Roman" w:eastAsia="仿宋_GB2312" w:cs="Times New Roman"/>
      <w:sz w:val="28"/>
      <w:szCs w:val="20"/>
    </w:rPr>
  </w:style>
  <w:style w:type="paragraph" w:styleId="870">
    <w:name w:val="Balloon Text"/>
    <w:basedOn w:val="838"/>
    <w:link w:val="912"/>
    <w:unhideWhenUsed/>
    <w:qFormat/>
    <w:rPr>
      <w:rFonts w:ascii="Times New Roman" w:hAnsi="Times New Roman" w:eastAsia="仿宋_GB2312" w:cs="Times New Roman"/>
      <w:sz w:val="18"/>
      <w:szCs w:val="18"/>
    </w:rPr>
  </w:style>
  <w:style w:type="paragraph" w:styleId="871">
    <w:name w:val="Footer"/>
    <w:basedOn w:val="838"/>
    <w:link w:val="913"/>
    <w:uiPriority w:val="99"/>
    <w:qFormat/>
    <w:pPr>
      <w:jc w:val="left"/>
      <w:tabs>
        <w:tab w:val="center" w:pos="4153" w:leader="none"/>
        <w:tab w:val="right" w:pos="8306" w:leader="none"/>
      </w:tabs>
    </w:pPr>
    <w:rPr>
      <w:sz w:val="18"/>
      <w:szCs w:val="18"/>
    </w:rPr>
  </w:style>
  <w:style w:type="paragraph" w:styleId="872">
    <w:name w:val="Header"/>
    <w:basedOn w:val="838"/>
    <w:link w:val="914"/>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38"/>
    <w:next w:val="838"/>
    <w:uiPriority w:val="39"/>
    <w:qFormat/>
    <w:pPr>
      <w:jc w:val="left"/>
      <w:spacing w:line="560" w:lineRule="exact"/>
      <w:tabs>
        <w:tab w:val="right" w:pos="8495" w:leader="dot"/>
      </w:tabs>
    </w:pPr>
    <w:rPr>
      <w:rFonts w:ascii="Times New Roman" w:hAnsi="Times New Roman" w:eastAsia="黑体" w:cs="Times New Roman"/>
      <w:bCs/>
      <w:sz w:val="28"/>
      <w:szCs w:val="28"/>
    </w:rPr>
  </w:style>
  <w:style w:type="paragraph" w:styleId="874">
    <w:name w:val="toc 4"/>
    <w:basedOn w:val="838"/>
    <w:next w:val="838"/>
    <w:uiPriority w:val="39"/>
    <w:qFormat/>
    <w:pPr>
      <w:ind w:left="840"/>
      <w:jc w:val="left"/>
    </w:pPr>
    <w:rPr>
      <w:rFonts w:ascii="Times New Roman" w:hAnsi="Times New Roman" w:eastAsia="仿宋_GB2312" w:cs="Times New Roman"/>
      <w:sz w:val="28"/>
      <w:szCs w:val="21"/>
    </w:rPr>
  </w:style>
  <w:style w:type="paragraph" w:styleId="875">
    <w:name w:val="toc 6"/>
    <w:basedOn w:val="838"/>
    <w:next w:val="838"/>
    <w:uiPriority w:val="39"/>
    <w:qFormat/>
    <w:pPr>
      <w:ind w:left="1400"/>
      <w:jc w:val="left"/>
    </w:pPr>
    <w:rPr>
      <w:rFonts w:ascii="Times New Roman" w:hAnsi="Times New Roman" w:eastAsia="仿宋_GB2312" w:cs="Times New Roman"/>
      <w:sz w:val="28"/>
      <w:szCs w:val="21"/>
    </w:rPr>
  </w:style>
  <w:style w:type="paragraph" w:styleId="876">
    <w:name w:val="Body Text Indent 3"/>
    <w:basedOn w:val="838"/>
    <w:link w:val="915"/>
    <w:qFormat/>
    <w:pPr>
      <w:ind w:firstLine="567"/>
      <w:spacing w:line="560" w:lineRule="exact"/>
    </w:pPr>
    <w:rPr>
      <w:rFonts w:ascii="Times New Roman" w:hAnsi="Times New Roman" w:eastAsia="仿宋_GB2312" w:cs="Times New Roman"/>
      <w:color w:val="ff0000"/>
      <w:sz w:val="28"/>
      <w:szCs w:val="20"/>
    </w:rPr>
  </w:style>
  <w:style w:type="paragraph" w:styleId="877">
    <w:name w:val="toc 2"/>
    <w:basedOn w:val="838"/>
    <w:next w:val="838"/>
    <w:uiPriority w:val="39"/>
    <w:qFormat/>
    <w:pPr>
      <w:jc w:val="left"/>
      <w:spacing w:line="560" w:lineRule="exact"/>
    </w:pPr>
    <w:rPr>
      <w:rFonts w:ascii="Times New Roman" w:hAnsi="Times New Roman" w:eastAsia="黑体" w:cs="Times New Roman"/>
      <w:smallCaps/>
      <w:sz w:val="28"/>
    </w:rPr>
  </w:style>
  <w:style w:type="paragraph" w:styleId="878">
    <w:name w:val="toc 9"/>
    <w:basedOn w:val="838"/>
    <w:next w:val="838"/>
    <w:uiPriority w:val="39"/>
    <w:qFormat/>
    <w:pPr>
      <w:ind w:left="2240"/>
      <w:jc w:val="left"/>
    </w:pPr>
    <w:rPr>
      <w:rFonts w:ascii="Times New Roman" w:hAnsi="Times New Roman" w:eastAsia="仿宋_GB2312" w:cs="Times New Roman"/>
      <w:sz w:val="28"/>
      <w:szCs w:val="21"/>
    </w:rPr>
  </w:style>
  <w:style w:type="paragraph" w:styleId="879">
    <w:name w:val="Body Text 2"/>
    <w:basedOn w:val="838"/>
    <w:link w:val="916"/>
    <w:qFormat/>
    <w:pPr>
      <w:spacing w:after="120" w:line="480" w:lineRule="auto"/>
    </w:pPr>
    <w:rPr>
      <w:rFonts w:ascii="Times New Roman" w:hAnsi="Times New Roman" w:eastAsia="宋体" w:cs="Times New Roman"/>
      <w:szCs w:val="20"/>
    </w:rPr>
  </w:style>
  <w:style w:type="paragraph" w:styleId="880">
    <w:name w:val="Normal (Web)"/>
    <w:basedOn w:val="838"/>
    <w:uiPriority w:val="99"/>
    <w:qFormat/>
    <w:pPr>
      <w:jc w:val="left"/>
      <w:spacing w:beforeAutospacing="1" w:afterAutospacing="1"/>
    </w:pPr>
    <w:rPr>
      <w:rFonts w:cs="Times New Roman"/>
      <w:sz w:val="24"/>
    </w:rPr>
  </w:style>
  <w:style w:type="paragraph" w:styleId="881">
    <w:name w:val="Title"/>
    <w:basedOn w:val="838"/>
    <w:next w:val="882"/>
    <w:link w:val="917"/>
    <w:qFormat/>
    <w:pPr>
      <w:jc w:val="center"/>
      <w:spacing w:before="240" w:after="60" w:line="360" w:lineRule="auto"/>
      <w:outlineLvl w:val="0"/>
    </w:pPr>
    <w:rPr>
      <w:rFonts w:ascii="隶书" w:hAnsi="Arial" w:eastAsia="隶书" w:cs="Times New Roman"/>
      <w:b/>
      <w:sz w:val="44"/>
      <w:szCs w:val="20"/>
    </w:rPr>
  </w:style>
  <w:style w:type="paragraph" w:styleId="882" w:customStyle="1">
    <w:name w:val="标题 11"/>
    <w:basedOn w:val="838"/>
    <w:next w:val="838"/>
    <w:qFormat/>
    <w:pPr>
      <w:ind w:firstLine="560"/>
      <w:keepLines/>
      <w:keepNext/>
      <w:spacing w:line="560" w:lineRule="exact"/>
      <w:outlineLvl w:val="0"/>
    </w:pPr>
    <w:rPr>
      <w:rFonts w:ascii="Times New Roman" w:hAnsi="Times New Roman" w:eastAsia="黑体" w:cs="Times New Roman"/>
      <w:bCs/>
      <w:sz w:val="28"/>
      <w:szCs w:val="44"/>
    </w:rPr>
  </w:style>
  <w:style w:type="paragraph" w:styleId="883">
    <w:name w:val="annotation subject"/>
    <w:basedOn w:val="858"/>
    <w:next w:val="858"/>
    <w:link w:val="918"/>
    <w:uiPriority w:val="99"/>
    <w:unhideWhenUsed/>
    <w:qFormat/>
    <w:rPr>
      <w:b/>
      <w:bCs/>
    </w:rPr>
  </w:style>
  <w:style w:type="paragraph" w:styleId="884">
    <w:name w:val="Body Text First Indent"/>
    <w:basedOn w:val="860"/>
    <w:link w:val="919"/>
    <w:qFormat/>
    <w:pPr>
      <w:ind w:firstLine="420"/>
      <w:spacing w:after="120" w:line="240" w:lineRule="auto"/>
    </w:pPr>
    <w:rPr>
      <w:rFonts w:ascii="Times New Roman" w:eastAsia="仿宋_GB2312"/>
      <w:szCs w:val="20"/>
    </w:rPr>
  </w:style>
  <w:style w:type="paragraph" w:styleId="885">
    <w:name w:val="Body Text First Indent 2"/>
    <w:basedOn w:val="861"/>
    <w:link w:val="920"/>
    <w:qFormat/>
    <w:pPr>
      <w:ind w:left="420" w:firstLine="420"/>
      <w:spacing w:after="120" w:line="240" w:lineRule="auto"/>
    </w:pPr>
    <w:rPr>
      <w:rFonts w:ascii="Times New Roman" w:eastAsia="仿宋_GB2312"/>
    </w:rPr>
  </w:style>
  <w:style w:type="character" w:styleId="886">
    <w:name w:val="Strong"/>
    <w:uiPriority w:val="22"/>
    <w:qFormat/>
    <w:rPr>
      <w:b/>
      <w:bCs/>
    </w:rPr>
  </w:style>
  <w:style w:type="character" w:styleId="887">
    <w:name w:val="page number"/>
    <w:basedOn w:val="848"/>
    <w:qFormat/>
  </w:style>
  <w:style w:type="character" w:styleId="888">
    <w:name w:val="FollowedHyperlink"/>
    <w:uiPriority w:val="99"/>
    <w:qFormat/>
    <w:rPr>
      <w:color w:val="800080"/>
      <w:u w:val="single"/>
    </w:rPr>
  </w:style>
  <w:style w:type="character" w:styleId="889">
    <w:name w:val="Emphasis"/>
    <w:basedOn w:val="848"/>
    <w:uiPriority w:val="20"/>
    <w:qFormat/>
    <w:rPr>
      <w:i/>
      <w:iCs/>
    </w:rPr>
  </w:style>
  <w:style w:type="character" w:styleId="890">
    <w:name w:val="HTML Typewriter"/>
    <w:basedOn w:val="848"/>
    <w:qFormat/>
    <w:rPr>
      <w:rFonts w:ascii="宋体" w:hAnsi="宋体" w:eastAsia="宋体" w:cs="宋体"/>
      <w:sz w:val="24"/>
      <w:szCs w:val="24"/>
    </w:rPr>
  </w:style>
  <w:style w:type="character" w:styleId="891">
    <w:name w:val="Hyperlink"/>
    <w:basedOn w:val="848"/>
    <w:uiPriority w:val="99"/>
    <w:qFormat/>
    <w:rPr>
      <w:color w:val="0563c1" w:themeColor="hyperlink"/>
      <w:u w:val="single"/>
    </w:rPr>
  </w:style>
  <w:style w:type="character" w:styleId="892">
    <w:name w:val="annotation reference"/>
    <w:basedOn w:val="848"/>
    <w:unhideWhenUsed/>
    <w:qFormat/>
    <w:rPr>
      <w:sz w:val="21"/>
      <w:szCs w:val="21"/>
    </w:rPr>
  </w:style>
  <w:style w:type="character" w:styleId="893" w:customStyle="1">
    <w:name w:val="标题 1 字符"/>
    <w:basedOn w:val="848"/>
    <w:link w:val="839"/>
    <w:qFormat/>
    <w:rPr>
      <w:rFonts w:ascii="Times New Roman" w:hAnsi="Times New Roman" w:eastAsia="仿宋_GB2312" w:cs="Times New Roman"/>
      <w:b/>
      <w:bCs/>
      <w:sz w:val="44"/>
      <w:szCs w:val="44"/>
    </w:rPr>
  </w:style>
  <w:style w:type="character" w:styleId="894" w:customStyle="1">
    <w:name w:val="标题 2 字符"/>
    <w:basedOn w:val="848"/>
    <w:link w:val="840"/>
    <w:qFormat/>
    <w:rPr>
      <w:rFonts w:ascii="宋体" w:hAnsi="宋体" w:eastAsia="宋体" w:cs="Times New Roman"/>
      <w:b/>
      <w:bCs/>
      <w:sz w:val="36"/>
      <w:szCs w:val="36"/>
    </w:rPr>
  </w:style>
  <w:style w:type="character" w:styleId="895" w:customStyle="1">
    <w:name w:val="标题 3 字符"/>
    <w:basedOn w:val="848"/>
    <w:link w:val="841"/>
    <w:qFormat/>
    <w:rPr>
      <w:rFonts w:ascii="Times New Roman" w:hAnsi="Times New Roman" w:eastAsia="仿宋_GB2312" w:cs="Times New Roman"/>
      <w:b/>
      <w:bCs/>
      <w:sz w:val="32"/>
      <w:szCs w:val="32"/>
    </w:rPr>
  </w:style>
  <w:style w:type="character" w:styleId="896" w:customStyle="1">
    <w:name w:val="标题 4 字符"/>
    <w:basedOn w:val="848"/>
    <w:link w:val="842"/>
    <w:qFormat/>
    <w:rPr>
      <w:rFonts w:ascii="Arial" w:hAnsi="Arial" w:eastAsia="宋体" w:cs="Times New Roman"/>
      <w:b/>
      <w:color w:val="000000"/>
      <w:sz w:val="24"/>
    </w:rPr>
  </w:style>
  <w:style w:type="character" w:styleId="897" w:customStyle="1">
    <w:name w:val="标题 5 字符"/>
    <w:basedOn w:val="848"/>
    <w:link w:val="843"/>
    <w:qFormat/>
    <w:rPr>
      <w:rFonts w:ascii="Times New Roman" w:hAnsi="Times New Roman" w:eastAsia="仿宋_GB2312" w:cs="Times New Roman"/>
      <w:sz w:val="28"/>
      <w:szCs w:val="20"/>
    </w:rPr>
  </w:style>
  <w:style w:type="character" w:styleId="898" w:customStyle="1">
    <w:name w:val="标题 6 字符"/>
    <w:basedOn w:val="848"/>
    <w:link w:val="844"/>
    <w:qFormat/>
    <w:rPr>
      <w:rFonts w:ascii="Arial" w:hAnsi="Arial" w:eastAsia="黑体" w:cs="Times New Roman"/>
      <w:b/>
      <w:bCs/>
      <w:sz w:val="24"/>
    </w:rPr>
  </w:style>
  <w:style w:type="character" w:styleId="899" w:customStyle="1">
    <w:name w:val="标题 7 字符"/>
    <w:basedOn w:val="848"/>
    <w:link w:val="845"/>
    <w:qFormat/>
    <w:rPr>
      <w:rFonts w:ascii="Times New Roman" w:hAnsi="Times New Roman" w:eastAsia="宋体" w:cs="Times New Roman"/>
      <w:b/>
      <w:bCs/>
      <w:sz w:val="24"/>
    </w:rPr>
  </w:style>
  <w:style w:type="character" w:styleId="900" w:customStyle="1">
    <w:name w:val="标题 8 字符"/>
    <w:basedOn w:val="848"/>
    <w:link w:val="846"/>
    <w:qFormat/>
    <w:rPr>
      <w:rFonts w:ascii="Arial" w:hAnsi="Arial" w:eastAsia="黑体" w:cs="Times New Roman"/>
      <w:sz w:val="24"/>
    </w:rPr>
  </w:style>
  <w:style w:type="character" w:styleId="901" w:customStyle="1">
    <w:name w:val="标题 9 字符"/>
    <w:basedOn w:val="848"/>
    <w:link w:val="847"/>
    <w:qFormat/>
    <w:rPr>
      <w:rFonts w:ascii="Arial" w:hAnsi="Arial" w:eastAsia="黑体" w:cs="Times New Roman"/>
      <w:szCs w:val="21"/>
    </w:rPr>
  </w:style>
  <w:style w:type="character" w:styleId="902" w:customStyle="1">
    <w:name w:val="列表编号 字符"/>
    <w:basedOn w:val="848"/>
    <w:link w:val="853"/>
    <w:qFormat/>
    <w:rPr>
      <w:rFonts w:ascii="Times New Roman" w:hAnsi="Times New Roman" w:eastAsia="宋体" w:cs="Times New Roman"/>
      <w:sz w:val="24"/>
    </w:rPr>
  </w:style>
  <w:style w:type="character" w:styleId="903" w:customStyle="1">
    <w:name w:val="题注 字符"/>
    <w:link w:val="855"/>
    <w:qFormat/>
    <w:rPr>
      <w:rFonts w:ascii="Times New Roman" w:hAnsi="Times New Roman" w:eastAsia="楷体_GB2312" w:cs="Times New Roman"/>
      <w:szCs w:val="20"/>
    </w:rPr>
  </w:style>
  <w:style w:type="character" w:styleId="904" w:customStyle="1">
    <w:name w:val="文档结构图 字符"/>
    <w:basedOn w:val="848"/>
    <w:link w:val="857"/>
    <w:qFormat/>
    <w:rPr>
      <w:rFonts w:ascii="Times New Roman" w:hAnsi="Times New Roman" w:eastAsia="仿宋_GB2312" w:cs="Times New Roman"/>
      <w:sz w:val="28"/>
      <w:szCs w:val="20"/>
      <w:shd w:val="clear" w:color="auto" w:fill="000080"/>
    </w:rPr>
  </w:style>
  <w:style w:type="character" w:styleId="905" w:customStyle="1">
    <w:name w:val="批注文字 字符"/>
    <w:basedOn w:val="848"/>
    <w:link w:val="858"/>
    <w:qFormat/>
    <w:rPr>
      <w:rFonts w:ascii="Times New Roman" w:hAnsi="Times New Roman" w:eastAsia="仿宋_GB2312" w:cs="Times New Roman"/>
      <w:sz w:val="28"/>
    </w:rPr>
  </w:style>
  <w:style w:type="character" w:styleId="906" w:customStyle="1">
    <w:name w:val="正文文本 3 字符"/>
    <w:basedOn w:val="848"/>
    <w:link w:val="859"/>
    <w:qFormat/>
    <w:rPr>
      <w:rFonts w:ascii="Times New Roman" w:hAnsi="Times New Roman" w:eastAsia="宋体" w:cs="Times New Roman"/>
      <w:sz w:val="13"/>
      <w:szCs w:val="20"/>
    </w:rPr>
  </w:style>
  <w:style w:type="character" w:styleId="907" w:customStyle="1">
    <w:name w:val="正文文本 字符"/>
    <w:basedOn w:val="848"/>
    <w:link w:val="860"/>
    <w:qFormat/>
    <w:rPr>
      <w:rFonts w:ascii="宋体" w:hAnsi="Times New Roman" w:eastAsia="宋体" w:cs="Times New Roman"/>
      <w:sz w:val="28"/>
    </w:rPr>
  </w:style>
  <w:style w:type="character" w:styleId="908" w:customStyle="1">
    <w:name w:val="正文文本缩进 字符"/>
    <w:basedOn w:val="848"/>
    <w:link w:val="861"/>
    <w:qFormat/>
    <w:rPr>
      <w:rFonts w:ascii="宋体" w:hAnsi="Times New Roman" w:eastAsia="宋体" w:cs="Times New Roman"/>
      <w:sz w:val="28"/>
      <w:szCs w:val="20"/>
    </w:rPr>
  </w:style>
  <w:style w:type="character" w:styleId="909" w:customStyle="1">
    <w:name w:val="纯文本 字符"/>
    <w:basedOn w:val="848"/>
    <w:link w:val="866"/>
    <w:qFormat/>
    <w:rPr>
      <w:rFonts w:ascii="宋体" w:hAnsi="Courier New" w:eastAsia="宋体" w:cs="Times New Roman"/>
      <w:b/>
      <w:szCs w:val="20"/>
    </w:rPr>
  </w:style>
  <w:style w:type="character" w:styleId="910" w:customStyle="1">
    <w:name w:val="日期 字符"/>
    <w:basedOn w:val="848"/>
    <w:link w:val="868"/>
    <w:qFormat/>
    <w:rPr>
      <w:rFonts w:ascii="宋体" w:hAnsi="Times New Roman" w:eastAsia="仿宋_GB2312" w:cs="Times New Roman"/>
      <w:sz w:val="28"/>
      <w:szCs w:val="20"/>
    </w:rPr>
  </w:style>
  <w:style w:type="character" w:styleId="911" w:customStyle="1">
    <w:name w:val="正文文本缩进 2 字符"/>
    <w:basedOn w:val="848"/>
    <w:link w:val="869"/>
    <w:qFormat/>
    <w:rPr>
      <w:rFonts w:ascii="宋体" w:hAnsi="Times New Roman" w:eastAsia="仿宋_GB2312" w:cs="Times New Roman"/>
      <w:sz w:val="28"/>
      <w:szCs w:val="20"/>
    </w:rPr>
  </w:style>
  <w:style w:type="character" w:styleId="912" w:customStyle="1">
    <w:name w:val="批注框文本 字符"/>
    <w:basedOn w:val="848"/>
    <w:link w:val="870"/>
    <w:qFormat/>
    <w:rPr>
      <w:rFonts w:ascii="Times New Roman" w:hAnsi="Times New Roman" w:eastAsia="仿宋_GB2312" w:cs="Times New Roman"/>
      <w:sz w:val="18"/>
      <w:szCs w:val="18"/>
    </w:rPr>
  </w:style>
  <w:style w:type="character" w:styleId="913" w:customStyle="1">
    <w:name w:val="页脚 字符"/>
    <w:basedOn w:val="848"/>
    <w:link w:val="871"/>
    <w:uiPriority w:val="99"/>
    <w:qFormat/>
    <w:rPr>
      <w:sz w:val="18"/>
      <w:szCs w:val="18"/>
    </w:rPr>
  </w:style>
  <w:style w:type="character" w:styleId="914" w:customStyle="1">
    <w:name w:val="页眉 字符"/>
    <w:basedOn w:val="848"/>
    <w:link w:val="872"/>
    <w:qFormat/>
    <w:rPr>
      <w:sz w:val="18"/>
      <w:szCs w:val="18"/>
    </w:rPr>
  </w:style>
  <w:style w:type="character" w:styleId="915" w:customStyle="1">
    <w:name w:val="正文文本缩进 3 字符"/>
    <w:basedOn w:val="848"/>
    <w:link w:val="876"/>
    <w:qFormat/>
    <w:rPr>
      <w:rFonts w:ascii="Times New Roman" w:hAnsi="Times New Roman" w:eastAsia="仿宋_GB2312" w:cs="Times New Roman"/>
      <w:color w:val="ff0000"/>
      <w:sz w:val="28"/>
      <w:szCs w:val="20"/>
    </w:rPr>
  </w:style>
  <w:style w:type="character" w:styleId="916" w:customStyle="1">
    <w:name w:val="正文文本 2 字符"/>
    <w:basedOn w:val="848"/>
    <w:link w:val="879"/>
    <w:qFormat/>
    <w:rPr>
      <w:rFonts w:ascii="Times New Roman" w:hAnsi="Times New Roman" w:eastAsia="宋体" w:cs="Times New Roman"/>
      <w:szCs w:val="20"/>
    </w:rPr>
  </w:style>
  <w:style w:type="character" w:styleId="917" w:customStyle="1">
    <w:name w:val="标题 字符"/>
    <w:basedOn w:val="848"/>
    <w:link w:val="881"/>
    <w:qFormat/>
    <w:rPr>
      <w:rFonts w:ascii="隶书" w:hAnsi="Arial" w:eastAsia="隶书" w:cs="Times New Roman"/>
      <w:b/>
      <w:sz w:val="44"/>
      <w:szCs w:val="20"/>
    </w:rPr>
  </w:style>
  <w:style w:type="character" w:styleId="918" w:customStyle="1">
    <w:name w:val="批注主题 字符"/>
    <w:basedOn w:val="905"/>
    <w:link w:val="883"/>
    <w:uiPriority w:val="99"/>
    <w:qFormat/>
    <w:rPr>
      <w:rFonts w:ascii="Times New Roman" w:hAnsi="Times New Roman" w:eastAsia="仿宋_GB2312" w:cs="Times New Roman"/>
      <w:b/>
      <w:bCs/>
      <w:sz w:val="28"/>
    </w:rPr>
  </w:style>
  <w:style w:type="character" w:styleId="919" w:customStyle="1">
    <w:name w:val="正文首行缩进 字符"/>
    <w:basedOn w:val="907"/>
    <w:link w:val="884"/>
    <w:qFormat/>
    <w:rPr>
      <w:rFonts w:ascii="Times New Roman" w:hAnsi="Times New Roman" w:eastAsia="仿宋_GB2312" w:cs="Times New Roman"/>
      <w:sz w:val="28"/>
      <w:szCs w:val="20"/>
    </w:rPr>
  </w:style>
  <w:style w:type="character" w:styleId="920" w:customStyle="1">
    <w:name w:val="正文首行缩进 2 字符"/>
    <w:basedOn w:val="908"/>
    <w:link w:val="885"/>
    <w:qFormat/>
    <w:rPr>
      <w:rFonts w:ascii="Times New Roman" w:hAnsi="Times New Roman" w:eastAsia="仿宋_GB2312" w:cs="Times New Roman"/>
      <w:sz w:val="28"/>
      <w:szCs w:val="20"/>
    </w:rPr>
  </w:style>
  <w:style w:type="paragraph" w:styleId="921" w:customStyle="1">
    <w:name w:val="正文首行缩进 21"/>
    <w:basedOn w:val="922"/>
    <w:qFormat/>
    <w:pPr>
      <w:ind w:firstLine="420"/>
    </w:pPr>
  </w:style>
  <w:style w:type="paragraph" w:styleId="922" w:customStyle="1">
    <w:name w:val="正文文本缩进1"/>
    <w:basedOn w:val="838"/>
    <w:qFormat/>
    <w:pPr>
      <w:ind w:left="420"/>
      <w:spacing w:after="120"/>
    </w:pPr>
  </w:style>
  <w:style w:type="paragraph" w:styleId="923" w:customStyle="1">
    <w:name w:val="纯文本1"/>
    <w:basedOn w:val="838"/>
    <w:qFormat/>
    <w:rPr>
      <w:rFonts w:ascii="宋体" w:hAnsi="Courier New"/>
    </w:rPr>
  </w:style>
  <w:style w:type="paragraph" w:styleId="924" w:customStyle="1">
    <w:name w:val="!正文"/>
    <w:basedOn w:val="838"/>
    <w:qFormat/>
    <w:pPr>
      <w:widowControl/>
    </w:pPr>
    <w:rPr>
      <w:szCs w:val="28"/>
    </w:rPr>
  </w:style>
  <w:style w:type="paragraph" w:styleId="925" w:customStyle="1">
    <w:name w:val="普通正文"/>
    <w:basedOn w:val="838"/>
    <w:qFormat/>
    <w:pPr>
      <w:ind w:firstLine="480"/>
      <w:jc w:val="left"/>
      <w:spacing w:before="120" w:after="120" w:line="360" w:lineRule="auto"/>
    </w:pPr>
    <w:rPr>
      <w:rFonts w:ascii="Arial" w:hAnsi="Arial" w:eastAsia="等线" w:cs="Arial"/>
      <w:sz w:val="24"/>
    </w:rPr>
  </w:style>
  <w:style w:type="paragraph" w:styleId="926" w:customStyle="1">
    <w:name w:val="Table Paragraph"/>
    <w:basedOn w:val="838"/>
    <w:uiPriority w:val="1"/>
    <w:qFormat/>
    <w:pPr>
      <w:jc w:val="left"/>
    </w:pPr>
    <w:rPr>
      <w:rFonts w:ascii="等线" w:hAnsi="等线" w:eastAsia="等线"/>
      <w:sz w:val="22"/>
      <w:szCs w:val="22"/>
      <w:lang w:eastAsia="en-US"/>
    </w:rPr>
  </w:style>
  <w:style w:type="paragraph" w:styleId="927" w:customStyle="1">
    <w:name w:val="页脚1"/>
    <w:basedOn w:val="838"/>
    <w:link w:val="928"/>
    <w:unhideWhenUsed/>
    <w:qFormat/>
    <w:pPr>
      <w:jc w:val="left"/>
      <w:tabs>
        <w:tab w:val="center" w:pos="4153" w:leader="none"/>
        <w:tab w:val="right" w:pos="8306" w:leader="none"/>
      </w:tabs>
    </w:pPr>
    <w:rPr>
      <w:sz w:val="18"/>
      <w:szCs w:val="18"/>
    </w:rPr>
  </w:style>
  <w:style w:type="character" w:styleId="928" w:customStyle="1">
    <w:name w:val="页脚 Char"/>
    <w:link w:val="927"/>
    <w:qFormat/>
    <w:rPr>
      <w:sz w:val="18"/>
      <w:szCs w:val="18"/>
    </w:rPr>
  </w:style>
  <w:style w:type="character" w:styleId="929" w:customStyle="1">
    <w:name w:val="超链接1"/>
    <w:basedOn w:val="848"/>
    <w:unhideWhenUsed/>
    <w:qFormat/>
    <w:rPr>
      <w:color w:val="0000ff"/>
      <w:u w:val="single"/>
    </w:rPr>
  </w:style>
  <w:style w:type="character" w:styleId="930" w:customStyle="1">
    <w:name w:val="日期 Char"/>
    <w:link w:val="931"/>
    <w:qFormat/>
    <w:rPr>
      <w:rFonts w:eastAsia="仿宋_GB2312"/>
      <w:sz w:val="28"/>
    </w:rPr>
  </w:style>
  <w:style w:type="paragraph" w:styleId="931" w:customStyle="1">
    <w:name w:val="日期1"/>
    <w:basedOn w:val="838"/>
    <w:next w:val="838"/>
    <w:link w:val="930"/>
    <w:qFormat/>
    <w:pPr>
      <w:spacing w:line="560" w:lineRule="exact"/>
    </w:pPr>
    <w:rPr>
      <w:rFonts w:eastAsia="仿宋_GB2312"/>
      <w:sz w:val="28"/>
    </w:rPr>
  </w:style>
  <w:style w:type="paragraph" w:styleId="932" w:customStyle="1">
    <w:name w:val="批注框文本 Char Char"/>
    <w:basedOn w:val="838"/>
    <w:qFormat/>
    <w:rPr>
      <w:rFonts w:ascii="Times New Roman" w:hAnsi="Times New Roman" w:eastAsia="仿宋_GB2312" w:cs="Times New Roman"/>
      <w:sz w:val="18"/>
      <w:szCs w:val="18"/>
    </w:rPr>
  </w:style>
  <w:style w:type="paragraph" w:styleId="933" w:customStyle="1">
    <w:name w:val="标题 21"/>
    <w:basedOn w:val="838"/>
    <w:next w:val="838"/>
    <w:link w:val="934"/>
    <w:qFormat/>
    <w:pPr>
      <w:jc w:val="left"/>
      <w:keepLines/>
      <w:keepNext/>
      <w:spacing w:line="360" w:lineRule="auto"/>
      <w:widowControl/>
      <w:tabs>
        <w:tab w:val="left" w:pos="756" w:leader="none"/>
      </w:tabs>
      <w:outlineLvl w:val="1"/>
    </w:pPr>
    <w:rPr>
      <w:rFonts w:ascii="Times New Roman" w:hAnsi="Times New Roman" w:eastAsia="黑体" w:cs="Times New Roman"/>
      <w:sz w:val="28"/>
    </w:rPr>
  </w:style>
  <w:style w:type="character" w:styleId="934" w:customStyle="1">
    <w:name w:val="标题 2 Char"/>
    <w:link w:val="933"/>
    <w:qFormat/>
    <w:rPr>
      <w:rFonts w:ascii="Times New Roman" w:hAnsi="Times New Roman" w:eastAsia="黑体" w:cs="Times New Roman"/>
      <w:sz w:val="28"/>
    </w:rPr>
  </w:style>
  <w:style w:type="paragraph" w:styleId="935" w:customStyle="1">
    <w:name w:val="标题 31"/>
    <w:basedOn w:val="838"/>
    <w:next w:val="838"/>
    <w:link w:val="936"/>
    <w:qFormat/>
    <w:pPr>
      <w:jc w:val="left"/>
      <w:keepLines/>
      <w:keepNext/>
      <w:spacing w:line="360" w:lineRule="auto"/>
      <w:widowControl/>
      <w:outlineLvl w:val="2"/>
    </w:pPr>
    <w:rPr>
      <w:rFonts w:ascii="Times New Roman" w:hAnsi="Times New Roman" w:eastAsia="黑体" w:cs="Times New Roman"/>
      <w:sz w:val="28"/>
    </w:rPr>
  </w:style>
  <w:style w:type="character" w:styleId="936" w:customStyle="1">
    <w:name w:val="标题 3 Char"/>
    <w:link w:val="935"/>
    <w:qFormat/>
    <w:rPr>
      <w:rFonts w:ascii="Times New Roman" w:hAnsi="Times New Roman" w:eastAsia="黑体" w:cs="Times New Roman"/>
      <w:sz w:val="28"/>
    </w:rPr>
  </w:style>
  <w:style w:type="paragraph" w:styleId="937" w:customStyle="1">
    <w:name w:val="标题 41"/>
    <w:basedOn w:val="838"/>
    <w:next w:val="838"/>
    <w:qFormat/>
    <w:pPr>
      <w:keepLines/>
      <w:keepNext/>
      <w:spacing w:before="280" w:after="290" w:line="376" w:lineRule="auto"/>
      <w:outlineLvl w:val="3"/>
    </w:pPr>
    <w:rPr>
      <w:rFonts w:ascii="Arial" w:hAnsi="Arial" w:eastAsia="黑体" w:cs="Times New Roman"/>
      <w:b/>
      <w:bCs/>
      <w:sz w:val="28"/>
      <w:szCs w:val="28"/>
    </w:rPr>
  </w:style>
  <w:style w:type="paragraph" w:styleId="938" w:customStyle="1">
    <w:name w:val="标题 51"/>
    <w:basedOn w:val="838"/>
    <w:next w:val="838"/>
    <w:qFormat/>
    <w:pPr>
      <w:numPr>
        <w:ilvl w:val="4"/>
        <w:numId w:val="3"/>
      </w:numPr>
      <w:keepLines/>
      <w:keepNext/>
      <w:spacing w:before="280" w:after="290" w:line="376" w:lineRule="auto"/>
      <w:tabs>
        <w:tab w:val="left" w:pos="425" w:leader="none"/>
      </w:tabs>
      <w:outlineLvl w:val="4"/>
    </w:pPr>
    <w:rPr>
      <w:rFonts w:ascii="Times New Roman" w:hAnsi="Times New Roman" w:eastAsia="仿宋_GB2312" w:cs="Times New Roman"/>
      <w:b/>
      <w:bCs/>
      <w:sz w:val="28"/>
      <w:szCs w:val="28"/>
    </w:rPr>
  </w:style>
  <w:style w:type="paragraph" w:styleId="939" w:customStyle="1">
    <w:name w:val="标题 61"/>
    <w:basedOn w:val="838"/>
    <w:next w:val="838"/>
    <w:qFormat/>
    <w:pPr>
      <w:numPr>
        <w:ilvl w:val="5"/>
        <w:numId w:val="3"/>
      </w:numPr>
      <w:keepLines/>
      <w:keepNext/>
      <w:spacing w:before="240" w:after="64" w:line="320" w:lineRule="auto"/>
      <w:tabs>
        <w:tab w:val="left" w:pos="425" w:leader="none"/>
      </w:tabs>
      <w:outlineLvl w:val="5"/>
    </w:pPr>
    <w:rPr>
      <w:rFonts w:ascii="Arial" w:hAnsi="Arial" w:eastAsia="仿宋_GB2312" w:cs="Times New Roman"/>
      <w:b/>
      <w:bCs/>
      <w:sz w:val="24"/>
    </w:rPr>
  </w:style>
  <w:style w:type="paragraph" w:styleId="940" w:customStyle="1">
    <w:name w:val="标题 71"/>
    <w:basedOn w:val="838"/>
    <w:next w:val="838"/>
    <w:qFormat/>
    <w:pPr>
      <w:numPr>
        <w:ilvl w:val="6"/>
        <w:numId w:val="3"/>
      </w:numPr>
      <w:keepLines/>
      <w:keepNext/>
      <w:spacing w:before="240" w:after="64" w:line="320" w:lineRule="auto"/>
      <w:tabs>
        <w:tab w:val="left" w:pos="425" w:leader="none"/>
      </w:tabs>
      <w:outlineLvl w:val="6"/>
    </w:pPr>
    <w:rPr>
      <w:rFonts w:ascii="Times New Roman" w:hAnsi="Times New Roman" w:eastAsia="仿宋_GB2312" w:cs="Times New Roman"/>
      <w:b/>
      <w:bCs/>
      <w:sz w:val="24"/>
    </w:rPr>
  </w:style>
  <w:style w:type="paragraph" w:styleId="941" w:customStyle="1">
    <w:name w:val="标题 81"/>
    <w:basedOn w:val="838"/>
    <w:next w:val="838"/>
    <w:qFormat/>
    <w:pPr>
      <w:numPr>
        <w:ilvl w:val="7"/>
        <w:numId w:val="3"/>
      </w:numPr>
      <w:keepLines/>
      <w:keepNext/>
      <w:spacing w:before="240" w:after="64" w:line="320" w:lineRule="auto"/>
      <w:tabs>
        <w:tab w:val="left" w:pos="425" w:leader="none"/>
      </w:tabs>
      <w:outlineLvl w:val="7"/>
    </w:pPr>
    <w:rPr>
      <w:rFonts w:ascii="Arial" w:hAnsi="Arial" w:eastAsia="黑体" w:cs="Times New Roman"/>
      <w:sz w:val="24"/>
    </w:rPr>
  </w:style>
  <w:style w:type="paragraph" w:styleId="942" w:customStyle="1">
    <w:name w:val="标题 91"/>
    <w:basedOn w:val="838"/>
    <w:next w:val="838"/>
    <w:qFormat/>
    <w:pPr>
      <w:numPr>
        <w:ilvl w:val="8"/>
        <w:numId w:val="3"/>
      </w:numPr>
      <w:keepLines/>
      <w:keepNext/>
      <w:spacing w:before="240" w:after="64" w:line="320" w:lineRule="auto"/>
      <w:tabs>
        <w:tab w:val="left" w:pos="425" w:leader="none"/>
      </w:tabs>
      <w:outlineLvl w:val="8"/>
    </w:pPr>
    <w:rPr>
      <w:rFonts w:ascii="Arial" w:hAnsi="Arial" w:eastAsia="黑体" w:cs="Times New Roman"/>
      <w:sz w:val="28"/>
      <w:szCs w:val="21"/>
    </w:rPr>
  </w:style>
  <w:style w:type="paragraph" w:styleId="943" w:customStyle="1">
    <w:name w:val="Table_Small"/>
    <w:basedOn w:val="838"/>
    <w:qFormat/>
    <w:pPr>
      <w:spacing w:before="40" w:after="40"/>
      <w:widowControl/>
    </w:pPr>
    <w:rPr>
      <w:rFonts w:ascii="Arial" w:hAnsi="Arial" w:eastAsia="仿宋_GB2312" w:cs="Times New Roman"/>
      <w:sz w:val="16"/>
      <w:szCs w:val="20"/>
    </w:rPr>
  </w:style>
  <w:style w:type="paragraph" w:styleId="944" w:customStyle="1">
    <w:name w:val="文档正文"/>
    <w:basedOn w:val="838"/>
    <w:link w:val="945"/>
    <w:qFormat/>
    <w:pPr>
      <w:ind w:firstLine="567"/>
      <w:spacing w:line="360" w:lineRule="auto"/>
    </w:pPr>
    <w:rPr>
      <w:rFonts w:ascii="Arial" w:hAnsi="Arial" w:eastAsia="仿宋_GB2312" w:cs="Times New Roman"/>
      <w:sz w:val="24"/>
    </w:rPr>
  </w:style>
  <w:style w:type="character" w:styleId="945" w:customStyle="1">
    <w:name w:val="文档正文 Char1"/>
    <w:link w:val="944"/>
    <w:qFormat/>
    <w:rPr>
      <w:rFonts w:ascii="Arial" w:hAnsi="Arial" w:eastAsia="仿宋_GB2312" w:cs="Times New Roman"/>
      <w:sz w:val="24"/>
    </w:rPr>
  </w:style>
  <w:style w:type="paragraph" w:styleId="946" w:customStyle="1">
    <w:name w:val="标号"/>
    <w:basedOn w:val="838"/>
    <w:qFormat/>
    <w:pPr>
      <w:spacing w:line="360" w:lineRule="auto"/>
    </w:pPr>
    <w:rPr>
      <w:rFonts w:ascii="宋体" w:hAnsi="宋体" w:eastAsia="仿宋_GB2312" w:cs="Times New Roman"/>
      <w:sz w:val="24"/>
      <w:szCs w:val="20"/>
    </w:rPr>
  </w:style>
  <w:style w:type="paragraph" w:styleId="947" w:customStyle="1">
    <w:name w:val="b2"/>
    <w:basedOn w:val="838"/>
    <w:qFormat/>
    <w:pPr>
      <w:ind w:left="794" w:hanging="397"/>
      <w:spacing w:line="360" w:lineRule="auto"/>
      <w:tabs>
        <w:tab w:val="left" w:pos="794" w:leader="none"/>
      </w:tabs>
    </w:pPr>
    <w:rPr>
      <w:rFonts w:ascii="宋体" w:hAnsi="宋体" w:eastAsia="仿宋_GB2312" w:cs="Times New Roman"/>
      <w:sz w:val="24"/>
      <w:szCs w:val="20"/>
    </w:rPr>
  </w:style>
  <w:style w:type="paragraph" w:styleId="948" w:customStyle="1">
    <w:name w:val="正文文本1"/>
    <w:basedOn w:val="838"/>
    <w:qFormat/>
    <w:pPr>
      <w:spacing w:after="120"/>
    </w:pPr>
    <w:rPr>
      <w:rFonts w:ascii="Times New Roman" w:hAnsi="Times New Roman" w:eastAsia="仿宋_GB2312" w:cs="Times New Roman"/>
      <w:sz w:val="28"/>
    </w:rPr>
  </w:style>
  <w:style w:type="paragraph" w:styleId="949" w:customStyle="1">
    <w:name w:val="正文缩进1"/>
    <w:basedOn w:val="838"/>
    <w:link w:val="950"/>
    <w:qFormat/>
    <w:pPr>
      <w:ind w:firstLine="420"/>
      <w:spacing w:line="312" w:lineRule="atLeast"/>
    </w:pPr>
    <w:rPr>
      <w:rFonts w:ascii="Times New Roman" w:hAnsi="Times New Roman" w:eastAsia="仿宋_GB2312" w:cs="Times New Roman"/>
      <w:sz w:val="28"/>
    </w:rPr>
  </w:style>
  <w:style w:type="character" w:styleId="950" w:customStyle="1">
    <w:name w:val="正文缩进 Char"/>
    <w:link w:val="949"/>
    <w:qFormat/>
    <w:rPr>
      <w:rFonts w:ascii="Times New Roman" w:hAnsi="Times New Roman" w:eastAsia="仿宋_GB2312" w:cs="Times New Roman"/>
      <w:sz w:val="28"/>
    </w:rPr>
  </w:style>
  <w:style w:type="paragraph" w:styleId="951" w:customStyle="1">
    <w:name w:val="正文首行缩进1"/>
    <w:basedOn w:val="948"/>
    <w:qFormat/>
    <w:pPr>
      <w:ind w:firstLine="420"/>
      <w:spacing w:after="0" w:line="360" w:lineRule="auto"/>
    </w:pPr>
    <w:rPr>
      <w:rFonts w:ascii="宋体" w:hAnsi="宋体"/>
      <w:sz w:val="24"/>
      <w:szCs w:val="20"/>
    </w:rPr>
  </w:style>
  <w:style w:type="paragraph" w:styleId="952" w:customStyle="1">
    <w:name w:val="Numbered list 2.3"/>
    <w:basedOn w:val="935"/>
    <w:next w:val="838"/>
    <w:qFormat/>
    <w:pPr>
      <w:spacing w:before="240" w:after="240" w:line="240" w:lineRule="auto"/>
    </w:pPr>
    <w:rPr>
      <w:rFonts w:ascii="Arial" w:hAnsi="Arial"/>
      <w:bCs/>
    </w:rPr>
  </w:style>
  <w:style w:type="paragraph" w:styleId="953" w:customStyle="1">
    <w:name w:val="Table"/>
    <w:basedOn w:val="838"/>
    <w:qFormat/>
    <w:pPr>
      <w:spacing w:before="40" w:after="40"/>
      <w:widowControl/>
    </w:pPr>
    <w:rPr>
      <w:rFonts w:ascii="Arial" w:hAnsi="Arial" w:eastAsia="仿宋_GB2312" w:cs="Times New Roman"/>
      <w:sz w:val="24"/>
      <w:szCs w:val="20"/>
    </w:rPr>
  </w:style>
  <w:style w:type="paragraph" w:styleId="954" w:customStyle="1">
    <w:name w:val="正文文本缩进 21"/>
    <w:basedOn w:val="838"/>
    <w:qFormat/>
    <w:pPr>
      <w:ind w:firstLine="465"/>
      <w:spacing w:line="440" w:lineRule="exact"/>
    </w:pPr>
    <w:rPr>
      <w:rFonts w:ascii="宋体" w:hAnsi="Times New Roman" w:eastAsia="仿宋_GB2312" w:cs="Times New Roman"/>
      <w:sz w:val="24"/>
      <w:szCs w:val="20"/>
    </w:rPr>
  </w:style>
  <w:style w:type="paragraph" w:styleId="955" w:customStyle="1">
    <w:name w:val="Numbered list 1"/>
    <w:basedOn w:val="838"/>
    <w:next w:val="838"/>
    <w:qFormat/>
    <w:pPr>
      <w:ind w:left="360" w:hanging="360"/>
      <w:widowControl/>
      <w:tabs>
        <w:tab w:val="left" w:pos="360" w:leader="none"/>
      </w:tabs>
    </w:pPr>
    <w:rPr>
      <w:rFonts w:ascii="Arial" w:hAnsi="Arial" w:eastAsia="仿宋_GB2312" w:cs="Times New Roman"/>
      <w:sz w:val="24"/>
      <w:szCs w:val="20"/>
    </w:rPr>
  </w:style>
  <w:style w:type="paragraph" w:styleId="956" w:customStyle="1">
    <w:name w:val="Numbered list 3.1"/>
    <w:basedOn w:val="882"/>
    <w:next w:val="838"/>
    <w:qFormat/>
    <w:pPr>
      <w:ind w:left="360" w:hanging="360"/>
      <w:spacing w:before="240" w:after="60" w:line="240" w:lineRule="auto"/>
      <w:widowControl/>
      <w:tabs>
        <w:tab w:val="left" w:pos="360" w:leader="none"/>
      </w:tabs>
    </w:pPr>
    <w:rPr>
      <w:rFonts w:ascii="Arial Narrow" w:hAnsi="Arial Narrow"/>
      <w:bCs w:val="0"/>
      <w:szCs w:val="20"/>
    </w:rPr>
  </w:style>
  <w:style w:type="paragraph" w:styleId="957" w:customStyle="1">
    <w:name w:val="Numbered list 3.2"/>
    <w:basedOn w:val="933"/>
    <w:next w:val="838"/>
    <w:qFormat/>
    <w:pPr>
      <w:ind w:left="360" w:hanging="360"/>
      <w:spacing w:before="240" w:after="60" w:line="240" w:lineRule="auto"/>
      <w:tabs>
        <w:tab w:val="left" w:pos="360" w:leader="none"/>
        <w:tab w:val="clear" w:pos="756" w:leader="none"/>
      </w:tabs>
    </w:pPr>
    <w:rPr>
      <w:rFonts w:ascii="Arial Narrow" w:hAnsi="Arial Narrow" w:eastAsia="宋体"/>
      <w:bCs/>
      <w:sz w:val="24"/>
    </w:rPr>
  </w:style>
  <w:style w:type="paragraph" w:styleId="958" w:customStyle="1">
    <w:name w:val="Numbered list 3.3"/>
    <w:basedOn w:val="935"/>
    <w:next w:val="838"/>
    <w:qFormat/>
    <w:pPr>
      <w:ind w:left="360" w:hanging="360"/>
      <w:spacing w:before="240" w:after="60" w:line="240" w:lineRule="auto"/>
      <w:tabs>
        <w:tab w:val="left" w:pos="720" w:leader="none"/>
      </w:tabs>
    </w:pPr>
    <w:rPr>
      <w:rFonts w:ascii="Arial Narrow" w:hAnsi="Arial Narrow"/>
      <w:bCs/>
      <w:sz w:val="22"/>
    </w:rPr>
  </w:style>
  <w:style w:type="paragraph" w:styleId="959" w:customStyle="1">
    <w:name w:val="正文文本 21"/>
    <w:basedOn w:val="838"/>
    <w:qFormat/>
    <w:pPr>
      <w:ind w:left="425" w:hanging="425"/>
      <w:tabs>
        <w:tab w:val="left" w:pos="425" w:leader="none"/>
      </w:tabs>
    </w:pPr>
    <w:rPr>
      <w:rFonts w:ascii="Times New Roman" w:hAnsi="Times New Roman" w:eastAsia="仿宋_GB2312" w:cs="Times New Roman"/>
      <w:color w:val="000000"/>
      <w:sz w:val="24"/>
      <w:szCs w:val="20"/>
    </w:rPr>
  </w:style>
  <w:style w:type="paragraph" w:styleId="960" w:customStyle="1">
    <w:name w:val="Bullet with text 1"/>
    <w:basedOn w:val="838"/>
    <w:qFormat/>
    <w:pPr>
      <w:ind w:left="360" w:hanging="360"/>
      <w:widowControl/>
      <w:tabs>
        <w:tab w:val="left" w:pos="360" w:leader="none"/>
      </w:tabs>
    </w:pPr>
    <w:rPr>
      <w:rFonts w:ascii="Arial" w:hAnsi="Arial" w:eastAsia="仿宋_GB2312" w:cs="Times New Roman"/>
      <w:sz w:val="20"/>
      <w:szCs w:val="20"/>
    </w:rPr>
  </w:style>
  <w:style w:type="paragraph" w:styleId="961" w:customStyle="1">
    <w:name w:val="Bullet with text 2"/>
    <w:basedOn w:val="838"/>
    <w:qFormat/>
    <w:pPr>
      <w:ind w:left="720" w:hanging="360"/>
      <w:widowControl/>
      <w:tabs>
        <w:tab w:val="left" w:pos="720" w:leader="none"/>
      </w:tabs>
    </w:pPr>
    <w:rPr>
      <w:rFonts w:ascii="Arial" w:hAnsi="Arial" w:eastAsia="仿宋_GB2312" w:cs="Times New Roman"/>
      <w:sz w:val="20"/>
      <w:szCs w:val="20"/>
    </w:rPr>
  </w:style>
  <w:style w:type="paragraph" w:styleId="962" w:customStyle="1">
    <w:name w:val="Bullet with text 3"/>
    <w:basedOn w:val="838"/>
    <w:qFormat/>
    <w:pPr>
      <w:ind w:left="1080" w:hanging="360"/>
      <w:widowControl/>
      <w:tabs>
        <w:tab w:val="left" w:pos="1080" w:leader="none"/>
      </w:tabs>
    </w:pPr>
    <w:rPr>
      <w:rFonts w:ascii="Arial" w:hAnsi="Arial" w:eastAsia="仿宋_GB2312" w:cs="Times New Roman"/>
      <w:sz w:val="20"/>
      <w:szCs w:val="20"/>
    </w:rPr>
  </w:style>
  <w:style w:type="paragraph" w:styleId="963" w:customStyle="1">
    <w:name w:val="Bullet with text 4"/>
    <w:basedOn w:val="838"/>
    <w:qFormat/>
    <w:pPr>
      <w:ind w:left="1440" w:hanging="360"/>
      <w:widowControl/>
      <w:tabs>
        <w:tab w:val="left" w:pos="1440" w:leader="none"/>
      </w:tabs>
    </w:pPr>
    <w:rPr>
      <w:rFonts w:ascii="Arial" w:hAnsi="Arial" w:eastAsia="仿宋_GB2312" w:cs="Times New Roman"/>
      <w:sz w:val="20"/>
      <w:szCs w:val="20"/>
    </w:rPr>
  </w:style>
  <w:style w:type="paragraph" w:styleId="964" w:customStyle="1">
    <w:name w:val="Bullet with text 5"/>
    <w:basedOn w:val="838"/>
    <w:qFormat/>
    <w:pPr>
      <w:ind w:left="1800" w:hanging="360"/>
      <w:widowControl/>
      <w:tabs>
        <w:tab w:val="left" w:pos="1800" w:leader="none"/>
      </w:tabs>
    </w:pPr>
    <w:rPr>
      <w:rFonts w:ascii="Arial" w:hAnsi="Arial" w:eastAsia="仿宋_GB2312" w:cs="Times New Roman"/>
      <w:sz w:val="20"/>
      <w:szCs w:val="20"/>
    </w:rPr>
  </w:style>
  <w:style w:type="paragraph" w:styleId="965" w:customStyle="1">
    <w:name w:val="bullet1"/>
    <w:basedOn w:val="838"/>
    <w:qFormat/>
    <w:pPr>
      <w:ind w:left="135"/>
      <w:jc w:val="left"/>
      <w:spacing w:line="360" w:lineRule="auto"/>
      <w:widowControl/>
    </w:pPr>
    <w:rPr>
      <w:rFonts w:ascii="楷体" w:hAnsi="Arial" w:eastAsia="楷体" w:cs="Times New Roman"/>
      <w:sz w:val="24"/>
      <w:szCs w:val="20"/>
    </w:rPr>
  </w:style>
  <w:style w:type="paragraph" w:styleId="966" w:customStyle="1">
    <w:name w:val="RM_Indt as Bull w txt 2"/>
    <w:basedOn w:val="961"/>
    <w:next w:val="961"/>
    <w:qFormat/>
    <w:pPr>
      <w:ind w:firstLine="0"/>
      <w:tabs>
        <w:tab w:val="clear" w:pos="720" w:leader="none"/>
      </w:tabs>
    </w:pPr>
  </w:style>
  <w:style w:type="paragraph" w:styleId="967" w:customStyle="1">
    <w:name w:val="RM_Table_Bullet"/>
    <w:basedOn w:val="963"/>
    <w:next w:val="838"/>
    <w:qFormat/>
    <w:pPr>
      <w:ind w:left="568" w:hanging="284"/>
      <w:tabs>
        <w:tab w:val="left" w:pos="567" w:leader="none"/>
        <w:tab w:val="clear" w:pos="1440" w:leader="none"/>
      </w:tabs>
    </w:pPr>
  </w:style>
  <w:style w:type="paragraph" w:styleId="968" w:customStyle="1">
    <w:name w:val="小小节"/>
    <w:basedOn w:val="838"/>
    <w:qFormat/>
    <w:pPr>
      <w:ind w:left="425" w:hanging="425"/>
      <w:jc w:val="left"/>
      <w:spacing w:line="360" w:lineRule="auto"/>
      <w:widowControl/>
      <w:tabs>
        <w:tab w:val="left" w:pos="425" w:leader="none"/>
      </w:tabs>
    </w:pPr>
    <w:rPr>
      <w:rFonts w:ascii="Times New Roman" w:hAnsi="Times New Roman" w:eastAsia="仿宋_GB2312" w:cs="Times New Roman"/>
      <w:sz w:val="24"/>
      <w:szCs w:val="20"/>
    </w:rPr>
  </w:style>
  <w:style w:type="paragraph" w:styleId="969" w:customStyle="1">
    <w:name w:val="项"/>
    <w:basedOn w:val="838"/>
    <w:qFormat/>
    <w:pPr>
      <w:ind w:left="780" w:hanging="360"/>
      <w:spacing w:line="360" w:lineRule="auto"/>
      <w:tabs>
        <w:tab w:val="left" w:pos="780" w:leader="none"/>
      </w:tabs>
    </w:pPr>
    <w:rPr>
      <w:rFonts w:ascii="Times New Roman" w:hAnsi="Times New Roman" w:eastAsia="仿宋_GB2312" w:cs="Times New Roman"/>
      <w:sz w:val="24"/>
      <w:szCs w:val="20"/>
    </w:rPr>
  </w:style>
  <w:style w:type="paragraph" w:styleId="970" w:customStyle="1">
    <w:name w:val="正文列4_1"/>
    <w:basedOn w:val="838"/>
    <w:qFormat/>
    <w:pPr>
      <w:ind w:left="425" w:hanging="425"/>
      <w:spacing w:line="360" w:lineRule="exact"/>
      <w:tabs>
        <w:tab w:val="left" w:pos="425" w:leader="none"/>
      </w:tabs>
    </w:pPr>
    <w:rPr>
      <w:rFonts w:ascii="宋体" w:hAnsi="Times New Roman" w:eastAsia="仿宋_GB2312" w:cs="Times New Roman"/>
      <w:sz w:val="24"/>
      <w:szCs w:val="20"/>
    </w:rPr>
  </w:style>
  <w:style w:type="paragraph" w:styleId="971" w:customStyle="1">
    <w:name w:val="正文文本缩进 31"/>
    <w:basedOn w:val="838"/>
    <w:qFormat/>
    <w:pPr>
      <w:ind w:firstLine="567"/>
      <w:spacing w:line="560" w:lineRule="exact"/>
    </w:pPr>
    <w:rPr>
      <w:rFonts w:ascii="Times New Roman" w:hAnsi="Times New Roman" w:eastAsia="仿宋_GB2312" w:cs="Times New Roman"/>
      <w:color w:val="ff00ff"/>
      <w:sz w:val="28"/>
    </w:rPr>
  </w:style>
  <w:style w:type="paragraph" w:styleId="972" w:customStyle="1">
    <w:name w:val="正文文本 31"/>
    <w:basedOn w:val="838"/>
    <w:qFormat/>
    <w:rPr>
      <w:rFonts w:ascii="Times New Roman" w:hAnsi="Times New Roman" w:eastAsia="仿宋_GB2312" w:cs="Times New Roman"/>
    </w:rPr>
  </w:style>
  <w:style w:type="paragraph" w:styleId="973" w:customStyle="1">
    <w:name w:val="题注1"/>
    <w:basedOn w:val="838"/>
    <w:next w:val="838"/>
    <w:link w:val="974"/>
    <w:qFormat/>
    <w:pPr>
      <w:jc w:val="center"/>
      <w:spacing w:before="60" w:after="20"/>
      <w:widowControl/>
    </w:pPr>
    <w:rPr>
      <w:rFonts w:ascii="宋体" w:hAnsi="宋体" w:eastAsia="Times New Roman" w:cs="Times New Roman"/>
      <w:b/>
      <w:sz w:val="28"/>
    </w:rPr>
  </w:style>
  <w:style w:type="character" w:styleId="974" w:customStyle="1">
    <w:name w:val="题注 Char2"/>
    <w:link w:val="973"/>
    <w:qFormat/>
    <w:rPr>
      <w:rFonts w:ascii="宋体" w:hAnsi="宋体" w:eastAsia="Times New Roman" w:cs="Times New Roman"/>
      <w:b/>
      <w:sz w:val="28"/>
    </w:rPr>
  </w:style>
  <w:style w:type="paragraph" w:styleId="975" w:customStyle="1">
    <w:name w:val="索引 11"/>
    <w:basedOn w:val="838"/>
    <w:next w:val="838"/>
    <w:qFormat/>
    <w:pPr>
      <w:jc w:val="center"/>
      <w:spacing w:line="400" w:lineRule="exact"/>
    </w:pPr>
    <w:rPr>
      <w:rFonts w:ascii="Times New Roman" w:hAnsi="Times New Roman" w:eastAsia="仿宋_GB2312" w:cs="Times New Roman"/>
    </w:rPr>
  </w:style>
  <w:style w:type="paragraph" w:styleId="976" w:customStyle="1">
    <w:name w:val="样式 正文缩进正文（首行缩进两字）表正文正文非缩进标题4 + 行距: 1.5 倍行距"/>
    <w:basedOn w:val="949"/>
    <w:qFormat/>
    <w:pPr>
      <w:spacing w:line="560" w:lineRule="atLeast"/>
    </w:pPr>
    <w:rPr>
      <w:bCs/>
      <w:spacing w:val="4"/>
    </w:rPr>
  </w:style>
  <w:style w:type="paragraph" w:styleId="977" w:customStyle="1">
    <w:name w:val="H2 Text"/>
    <w:basedOn w:val="948"/>
    <w:qFormat/>
    <w:pPr>
      <w:ind w:left="720" w:right="220" w:hanging="720"/>
      <w:spacing w:before="120"/>
      <w:widowControl/>
      <w:tabs>
        <w:tab w:val="left" w:pos="-420" w:leader="none"/>
      </w:tabs>
    </w:pPr>
    <w:rPr>
      <w:rFonts w:ascii="宋体" w:hAnsi="宋体" w:eastAsia="宋体"/>
      <w:sz w:val="24"/>
      <w:szCs w:val="20"/>
    </w:rPr>
  </w:style>
  <w:style w:type="paragraph" w:styleId="978" w:customStyle="1">
    <w:name w:val="封面中部"/>
    <w:basedOn w:val="838"/>
    <w:qFormat/>
    <w:pPr>
      <w:spacing w:line="300" w:lineRule="auto"/>
      <w:tabs>
        <w:tab w:val="left" w:pos="2977" w:leader="none"/>
      </w:tabs>
    </w:pPr>
    <w:rPr>
      <w:rFonts w:ascii="Arial" w:hAnsi="Times New Roman" w:eastAsia="仿宋_GB2312" w:cs="Times New Roman"/>
      <w:sz w:val="32"/>
      <w:szCs w:val="20"/>
    </w:rPr>
  </w:style>
  <w:style w:type="paragraph" w:styleId="979" w:customStyle="1">
    <w:name w:val="文档结构图1"/>
    <w:basedOn w:val="838"/>
    <w:qFormat/>
    <w:pPr>
      <w:shd w:val="clear" w:color="auto" w:fill="000080"/>
    </w:pPr>
    <w:rPr>
      <w:rFonts w:ascii="Times New Roman" w:hAnsi="Times New Roman" w:eastAsia="仿宋_GB2312" w:cs="Times New Roman"/>
      <w:sz w:val="28"/>
    </w:rPr>
  </w:style>
  <w:style w:type="paragraph" w:styleId="980" w:customStyle="1">
    <w:name w:val="插图题注"/>
    <w:qFormat/>
    <w:pPr>
      <w:ind w:left="1701"/>
      <w:jc w:val="center"/>
      <w:spacing w:before="120" w:after="120" w:line="300" w:lineRule="auto"/>
    </w:pPr>
    <w:rPr>
      <w:rFonts w:ascii="Times New Roman" w:hAnsi="Times New Roman" w:eastAsia="宋体" w:cs="Times New Roman"/>
      <w:sz w:val="21"/>
    </w:rPr>
  </w:style>
  <w:style w:type="paragraph" w:styleId="981" w:customStyle="1">
    <w:name w:val="普通(网站)1"/>
    <w:basedOn w:val="838"/>
    <w:uiPriority w:val="99"/>
    <w:qFormat/>
    <w:pPr>
      <w:jc w:val="left"/>
      <w:spacing w:before="100" w:beforeAutospacing="1" w:after="100" w:afterAutospacing="1"/>
      <w:widowControl/>
    </w:pPr>
    <w:rPr>
      <w:rFonts w:ascii="Times New Roman" w:hAnsi="Times New Roman" w:eastAsia="Arial Unicode MS" w:cs="Arial Unicode MS"/>
      <w:color w:val="000000"/>
      <w:sz w:val="22"/>
      <w:szCs w:val="22"/>
    </w:rPr>
  </w:style>
  <w:style w:type="paragraph" w:styleId="982" w:customStyle="1">
    <w:name w:val="my style"/>
    <w:basedOn w:val="838"/>
    <w:qFormat/>
    <w:pPr>
      <w:ind w:firstLine="567"/>
      <w:spacing w:line="560" w:lineRule="exact"/>
    </w:pPr>
    <w:rPr>
      <w:rFonts w:ascii="Times New Roman" w:hAnsi="Times New Roman" w:eastAsia="仿宋_GB2312" w:cs="Times New Roman"/>
      <w:sz w:val="28"/>
      <w:szCs w:val="20"/>
    </w:rPr>
  </w:style>
  <w:style w:type="paragraph" w:styleId="983" w:customStyle="1">
    <w:name w:val="缺省文本"/>
    <w:basedOn w:val="838"/>
    <w:qFormat/>
    <w:pPr>
      <w:jc w:val="left"/>
    </w:pPr>
    <w:rPr>
      <w:rFonts w:ascii="Times New Roman" w:hAnsi="Times New Roman" w:eastAsia="宋体" w:cs="Times New Roman"/>
      <w:sz w:val="24"/>
      <w:szCs w:val="20"/>
    </w:rPr>
  </w:style>
  <w:style w:type="paragraph" w:styleId="984" w:customStyle="1">
    <w:name w:val="样式 标题 3 + 左侧:  0.99 厘米"/>
    <w:basedOn w:val="935"/>
    <w:qFormat/>
    <w:pPr>
      <w:tabs>
        <w:tab w:val="left" w:pos="0" w:leader="none"/>
        <w:tab w:val="left" w:pos="561" w:leader="none"/>
        <w:tab w:val="left" w:pos="1080" w:leader="none"/>
        <w:tab w:val="center" w:pos="4532" w:leader="none"/>
      </w:tabs>
    </w:pPr>
    <w:rPr>
      <w:iCs/>
      <w:color w:val="000000"/>
      <w:szCs w:val="28"/>
    </w:rPr>
  </w:style>
  <w:style w:type="paragraph" w:styleId="985" w:customStyle="1">
    <w:name w:val="项目段落"/>
    <w:basedOn w:val="838"/>
    <w:qFormat/>
    <w:pPr>
      <w:ind w:left="902" w:hanging="420"/>
      <w:spacing w:before="60"/>
      <w:tabs>
        <w:tab w:val="left" w:pos="902" w:leader="none"/>
      </w:tabs>
    </w:pPr>
    <w:rPr>
      <w:rFonts w:ascii="Arial" w:hAnsi="Arial" w:eastAsia="仿宋_GB2312" w:cs="Times New Roman"/>
      <w:sz w:val="24"/>
      <w:szCs w:val="20"/>
    </w:rPr>
  </w:style>
  <w:style w:type="paragraph" w:styleId="986" w:customStyle="1">
    <w:name w:val="xl34"/>
    <w:basedOn w:val="838"/>
    <w:qFormat/>
    <w:pPr>
      <w:jc w:val="center"/>
      <w:spacing w:before="100" w:beforeAutospacing="1" w:after="100" w:afterAutospacing="1"/>
      <w:widowControl/>
      <w:pBdr>
        <w:left w:val="single" w:color="auto" w:sz="8" w:space="0"/>
        <w:right w:val="single" w:color="auto" w:sz="4" w:space="0"/>
      </w:pBdr>
    </w:pPr>
    <w:rPr>
      <w:rFonts w:hint="eastAsia" w:ascii="仿宋_GB2312" w:hAnsi="宋体" w:eastAsia="仿宋_GB2312" w:cs="Times New Roman"/>
      <w:sz w:val="24"/>
    </w:rPr>
  </w:style>
  <w:style w:type="paragraph" w:styleId="987" w:customStyle="1">
    <w:name w:val="样式 标题 1H1Heading OnePIM 1Section Headh1l11Heading 0app ..."/>
    <w:basedOn w:val="882"/>
    <w:qFormat/>
    <w:pPr>
      <w:spacing w:line="240" w:lineRule="auto"/>
    </w:pPr>
    <w:rPr>
      <w:rFonts w:cs="宋体"/>
      <w:szCs w:val="28"/>
    </w:rPr>
  </w:style>
  <w:style w:type="paragraph" w:styleId="988" w:customStyle="1">
    <w:name w:val="Char"/>
    <w:basedOn w:val="838"/>
    <w:qFormat/>
    <w:pPr>
      <w:spacing w:line="360" w:lineRule="auto"/>
    </w:pPr>
    <w:rPr>
      <w:rFonts w:ascii="Times New Roman" w:hAnsi="Times New Roman" w:eastAsia="宋体" w:cs="Times New Roman"/>
      <w:sz w:val="24"/>
      <w:szCs w:val="20"/>
    </w:rPr>
  </w:style>
  <w:style w:type="paragraph" w:styleId="989" w:customStyle="1">
    <w:name w:val="默认段落字体 Para Char Char Char Char Char Char Char"/>
    <w:basedOn w:val="838"/>
    <w:qFormat/>
    <w:rPr>
      <w:rFonts w:ascii="Tahoma" w:hAnsi="Tahoma" w:eastAsia="宋体" w:cs="Times New Roman"/>
      <w:sz w:val="24"/>
      <w:szCs w:val="20"/>
    </w:rPr>
  </w:style>
  <w:style w:type="paragraph" w:styleId="990" w:customStyle="1">
    <w:name w:val="批注主题1"/>
    <w:basedOn w:val="858"/>
    <w:next w:val="858"/>
    <w:qFormat/>
    <w:rPr>
      <w:b/>
      <w:bCs/>
    </w:rPr>
  </w:style>
  <w:style w:type="paragraph" w:styleId="991" w:customStyle="1">
    <w:name w:val="Char1 Char Char Char"/>
    <w:basedOn w:val="838"/>
    <w:qFormat/>
    <w:pPr>
      <w:spacing w:line="360" w:lineRule="auto"/>
    </w:pPr>
    <w:rPr>
      <w:rFonts w:ascii="Times New Roman" w:hAnsi="Times New Roman" w:eastAsia="宋体" w:cs="Times New Roman"/>
      <w:sz w:val="24"/>
      <w:szCs w:val="20"/>
    </w:rPr>
  </w:style>
  <w:style w:type="paragraph" w:styleId="992" w:customStyle="1">
    <w:name w:val="new"/>
    <w:basedOn w:val="838"/>
    <w:qFormat/>
    <w:pPr>
      <w:jc w:val="left"/>
      <w:spacing w:before="100" w:beforeAutospacing="1" w:after="100" w:afterAutospacing="1" w:line="502" w:lineRule="atLeast"/>
      <w:widowControl/>
    </w:pPr>
    <w:rPr>
      <w:rFonts w:ascii="宋体" w:hAnsi="宋体" w:eastAsia="宋体" w:cs="宋体"/>
      <w:color w:val="000000"/>
      <w:sz w:val="18"/>
      <w:szCs w:val="18"/>
    </w:rPr>
  </w:style>
  <w:style w:type="paragraph" w:styleId="993" w:customStyle="1">
    <w:name w:val="BEA Text"/>
    <w:link w:val="994"/>
    <w:qFormat/>
    <w:pPr>
      <w:ind w:left="210" w:firstLine="480"/>
      <w:jc w:val="both"/>
      <w:spacing w:line="360" w:lineRule="auto"/>
    </w:pPr>
    <w:rPr>
      <w:rFonts w:ascii="Verdana" w:hAnsi="Verdana" w:eastAsia="宋体" w:cs="Times New Roman"/>
      <w:sz w:val="24"/>
      <w:szCs w:val="24"/>
    </w:rPr>
  </w:style>
  <w:style w:type="character" w:styleId="994" w:customStyle="1">
    <w:name w:val="BEA Text Char Char"/>
    <w:link w:val="993"/>
    <w:qFormat/>
    <w:rPr>
      <w:rFonts w:ascii="Verdana" w:hAnsi="Verdana" w:eastAsia="宋体" w:cs="Times New Roman"/>
      <w:sz w:val="24"/>
    </w:rPr>
  </w:style>
  <w:style w:type="paragraph" w:styleId="995" w:customStyle="1">
    <w:name w:val="a14"/>
    <w:basedOn w:val="838"/>
    <w:qFormat/>
    <w:pPr>
      <w:ind w:firstLine="419"/>
      <w:jc w:val="left"/>
      <w:spacing w:before="100" w:beforeAutospacing="1" w:after="100" w:afterAutospacing="1" w:line="335" w:lineRule="atLeast"/>
      <w:widowControl/>
    </w:pPr>
    <w:rPr>
      <w:rFonts w:ascii="宋体" w:hAnsi="宋体" w:eastAsia="宋体" w:cs="宋体"/>
      <w:sz w:val="23"/>
      <w:szCs w:val="23"/>
    </w:rPr>
  </w:style>
  <w:style w:type="paragraph" w:styleId="996" w:customStyle="1">
    <w:name w:val="其它文字"/>
    <w:qFormat/>
    <w:rPr>
      <w:rFonts w:ascii="Times New Roman" w:hAnsi="Times New Roman" w:eastAsia="宋体" w:cs="Times New Roman"/>
    </w:rPr>
  </w:style>
  <w:style w:type="paragraph" w:styleId="997" w:customStyle="1">
    <w:name w:val="Char1"/>
    <w:basedOn w:val="838"/>
    <w:qFormat/>
    <w:pPr>
      <w:jc w:val="left"/>
    </w:pPr>
    <w:rPr>
      <w:rFonts w:ascii="Tahoma" w:hAnsi="Tahoma" w:eastAsia="宋体" w:cs="Times New Roman"/>
      <w:sz w:val="24"/>
      <w:szCs w:val="20"/>
    </w:rPr>
  </w:style>
  <w:style w:type="paragraph" w:styleId="998" w:customStyle="1">
    <w:name w:val="Char1 Char Char Char1"/>
    <w:basedOn w:val="838"/>
    <w:qFormat/>
    <w:rPr>
      <w:rFonts w:ascii="Times New Roman" w:hAnsi="Times New Roman" w:eastAsia="宋体" w:cs="Times New Roman"/>
      <w:szCs w:val="20"/>
    </w:rPr>
  </w:style>
  <w:style w:type="paragraph" w:styleId="999" w:customStyle="1">
    <w:name w:val="项目1"/>
    <w:basedOn w:val="949"/>
    <w:next w:val="949"/>
    <w:qFormat/>
    <w:pPr>
      <w:ind w:firstLine="463"/>
      <w:jc w:val="left"/>
      <w:spacing w:line="360" w:lineRule="auto"/>
    </w:pPr>
    <w:rPr>
      <w:rFonts w:ascii="宋体" w:hAnsi="宋体" w:eastAsia="宋体"/>
      <w:b/>
      <w:bCs/>
      <w:color w:val="000000"/>
      <w:sz w:val="24"/>
    </w:rPr>
  </w:style>
  <w:style w:type="paragraph" w:styleId="1000" w:customStyle="1">
    <w:name w:val="项目2"/>
    <w:basedOn w:val="838"/>
    <w:qFormat/>
    <w:pPr>
      <w:ind w:firstLine="527"/>
      <w:jc w:val="left"/>
      <w:spacing w:line="360" w:lineRule="auto"/>
      <w:tabs>
        <w:tab w:val="left" w:pos="990" w:leader="none"/>
      </w:tabs>
    </w:pPr>
    <w:rPr>
      <w:rFonts w:ascii="宋体" w:hAnsi="宋体" w:eastAsia="宋体" w:cs="Times New Roman"/>
      <w:color w:val="000000"/>
      <w:szCs w:val="21"/>
    </w:rPr>
  </w:style>
  <w:style w:type="paragraph" w:styleId="1001" w:customStyle="1">
    <w:name w:val="正文（行首索进）"/>
    <w:basedOn w:val="838"/>
    <w:qFormat/>
    <w:pPr>
      <w:ind w:firstLine="480"/>
      <w:spacing w:line="360" w:lineRule="auto"/>
    </w:pPr>
    <w:rPr>
      <w:rFonts w:ascii="宋体" w:hAnsi="宋体" w:eastAsia="宋体" w:cs="Times New Roman"/>
      <w:sz w:val="24"/>
    </w:rPr>
  </w:style>
  <w:style w:type="paragraph" w:styleId="1002" w:customStyle="1">
    <w:name w:val="正文+首行缩进2字符"/>
    <w:basedOn w:val="838"/>
    <w:qFormat/>
    <w:pPr>
      <w:ind w:firstLine="200"/>
      <w:spacing w:before="100" w:beforeAutospacing="1" w:after="100" w:afterAutospacing="1" w:line="300" w:lineRule="auto"/>
    </w:pPr>
    <w:rPr>
      <w:rFonts w:ascii="宋体" w:hAnsi="宋体" w:eastAsia="宋体" w:cs="Times New Roman"/>
      <w:spacing w:val="10"/>
      <w:sz w:val="24"/>
    </w:rPr>
  </w:style>
  <w:style w:type="paragraph" w:styleId="1003" w:customStyle="1">
    <w:name w:val="排列"/>
    <w:basedOn w:val="838"/>
    <w:qFormat/>
    <w:pPr>
      <w:ind w:firstLine="480"/>
      <w:spacing w:line="360" w:lineRule="auto"/>
    </w:pPr>
    <w:rPr>
      <w:rFonts w:ascii="宋体" w:hAnsi="宋体" w:eastAsia="宋体" w:cs="Times New Roman"/>
      <w:sz w:val="24"/>
    </w:rPr>
  </w:style>
  <w:style w:type="paragraph" w:styleId="1004" w:customStyle="1">
    <w:name w:val="hierarchicalhdr"/>
    <w:basedOn w:val="838"/>
    <w:qFormat/>
    <w:pPr>
      <w:jc w:val="left"/>
      <w:spacing w:before="100" w:beforeAutospacing="1" w:after="100" w:afterAutospacing="1"/>
      <w:widowControl/>
    </w:pPr>
    <w:rPr>
      <w:rFonts w:ascii="Verdana" w:hAnsi="Verdana" w:eastAsia="Arial Unicode MS" w:cs="Arial Unicode MS"/>
      <w:color w:val="999999"/>
      <w:sz w:val="18"/>
      <w:szCs w:val="18"/>
    </w:rPr>
  </w:style>
  <w:style w:type="paragraph" w:styleId="1005" w:customStyle="1">
    <w:name w:val="bottombanner"/>
    <w:basedOn w:val="838"/>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06" w:customStyle="1">
    <w:name w:val="页眉1"/>
    <w:basedOn w:val="838"/>
    <w:qFormat/>
    <w:pPr>
      <w:jc w:val="left"/>
      <w:spacing w:before="100" w:beforeAutospacing="1" w:after="100" w:afterAutospacing="1" w:line="360" w:lineRule="atLeast"/>
      <w:widowControl/>
    </w:pPr>
    <w:rPr>
      <w:rFonts w:ascii="Verdana" w:hAnsi="Verdana" w:eastAsia="Arial Unicode MS" w:cs="Arial Unicode MS"/>
      <w:color w:val="000000"/>
      <w:sz w:val="32"/>
      <w:szCs w:val="32"/>
    </w:rPr>
  </w:style>
  <w:style w:type="paragraph" w:styleId="1007" w:customStyle="1">
    <w:name w:val="logname"/>
    <w:basedOn w:val="838"/>
    <w:qFormat/>
    <w:pPr>
      <w:jc w:val="left"/>
      <w:spacing w:before="100" w:beforeAutospacing="1" w:after="100" w:afterAutospacing="1"/>
      <w:widowControl/>
    </w:pPr>
    <w:rPr>
      <w:rFonts w:ascii="Verdana" w:hAnsi="Verdana" w:eastAsia="Arial Unicode MS" w:cs="Arial Unicode MS"/>
      <w:color w:val="000000"/>
      <w:sz w:val="18"/>
      <w:szCs w:val="18"/>
    </w:rPr>
  </w:style>
  <w:style w:type="paragraph" w:styleId="1008" w:customStyle="1">
    <w:name w:val="pageindicator"/>
    <w:basedOn w:val="838"/>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09" w:customStyle="1">
    <w:name w:val="subheadnolink"/>
    <w:basedOn w:val="838"/>
    <w:qFormat/>
    <w:pPr>
      <w:jc w:val="left"/>
      <w:spacing w:before="100" w:beforeAutospacing="1" w:after="100" w:afterAutospacing="1"/>
      <w:widowControl/>
    </w:pPr>
    <w:rPr>
      <w:rFonts w:ascii="Verdana" w:hAnsi="Verdana" w:eastAsia="Arial Unicode MS" w:cs="Arial Unicode MS"/>
      <w:b/>
      <w:bCs/>
      <w:color w:val="000000"/>
      <w:sz w:val="18"/>
      <w:szCs w:val="18"/>
    </w:rPr>
  </w:style>
  <w:style w:type="paragraph" w:styleId="1010" w:customStyle="1">
    <w:name w:val="Char Char Char Char Char Char1 Char Char Char Char"/>
    <w:basedOn w:val="838"/>
    <w:qFormat/>
    <w:rPr>
      <w:rFonts w:ascii="Tahoma" w:hAnsi="Tahoma" w:eastAsia="宋体" w:cs="Times New Roman"/>
      <w:sz w:val="24"/>
      <w:szCs w:val="20"/>
    </w:rPr>
  </w:style>
  <w:style w:type="paragraph" w:styleId="1011" w:customStyle="1">
    <w:name w:val="Char Char Char Char Char Char Char Char Char Char Char Char Char Char"/>
    <w:basedOn w:val="838"/>
    <w:qFormat/>
    <w:rPr>
      <w:rFonts w:ascii="Tahoma" w:hAnsi="Tahoma" w:eastAsia="宋体" w:cs="Times New Roman"/>
      <w:sz w:val="24"/>
    </w:rPr>
  </w:style>
  <w:style w:type="paragraph" w:styleId="1012" w:customStyle="1">
    <w:name w:val="图1"/>
    <w:basedOn w:val="838"/>
    <w:next w:val="838"/>
    <w:qFormat/>
    <w:pPr>
      <w:ind w:left="1105" w:hanging="748"/>
      <w:jc w:val="center"/>
      <w:spacing w:line="360" w:lineRule="auto"/>
      <w:tabs>
        <w:tab w:val="left" w:pos="777" w:leader="none"/>
      </w:tabs>
    </w:pPr>
    <w:rPr>
      <w:rFonts w:ascii="Times New Roman" w:hAnsi="Times New Roman" w:eastAsia="宋体" w:cs="Times New Roman"/>
      <w:sz w:val="24"/>
    </w:rPr>
  </w:style>
  <w:style w:type="paragraph" w:styleId="1013" w:customStyle="1">
    <w:name w:val="默认段落字体 Para Char Char Char Char Char Char Char Char Char Char"/>
    <w:basedOn w:val="838"/>
    <w:qFormat/>
    <w:rPr>
      <w:rFonts w:ascii="Tahoma" w:hAnsi="Tahoma" w:eastAsia="宋体" w:cs="Times New Roman"/>
      <w:sz w:val="24"/>
      <w:szCs w:val="20"/>
    </w:rPr>
  </w:style>
  <w:style w:type="paragraph" w:styleId="1014" w:customStyle="1">
    <w:name w:val="Char1 Char Char Char2"/>
    <w:basedOn w:val="882"/>
    <w:next w:val="933"/>
    <w:qFormat/>
    <w:pPr>
      <w:ind w:left="432" w:hanging="432"/>
      <w:spacing w:before="120" w:after="60" w:line="240" w:lineRule="auto"/>
      <w:tabs>
        <w:tab w:val="left" w:pos="432" w:leader="none"/>
        <w:tab w:val="left" w:pos="540" w:leader="none"/>
      </w:tabs>
    </w:pPr>
    <w:rPr>
      <w:rFonts w:ascii="Tahoma" w:hAnsi="Tahoma" w:eastAsia="宋体"/>
      <w:b/>
      <w:sz w:val="24"/>
      <w:szCs w:val="32"/>
    </w:rPr>
  </w:style>
  <w:style w:type="paragraph" w:styleId="1015" w:customStyle="1">
    <w:name w:val="Default Text"/>
    <w:basedOn w:val="838"/>
    <w:qFormat/>
    <w:pPr>
      <w:jc w:val="left"/>
      <w:spacing w:after="100"/>
      <w:widowControl/>
    </w:pPr>
    <w:rPr>
      <w:rFonts w:ascii="Arial" w:hAnsi="Arial" w:eastAsia="宋体" w:cs="Times New Roman"/>
      <w:sz w:val="20"/>
      <w:szCs w:val="20"/>
      <w:lang w:eastAsia="en-US"/>
    </w:rPr>
  </w:style>
  <w:style w:type="paragraph" w:styleId="1016" w:customStyle="1">
    <w:name w:val="样式 标题 3h3三级l3CT小标题中Heading 3 - oldheading 3TOC33rd leve..."/>
    <w:basedOn w:val="935"/>
    <w:qFormat/>
    <w:pPr>
      <w:ind w:left="720" w:hanging="720"/>
      <w:spacing w:before="260" w:after="260"/>
      <w:tabs>
        <w:tab w:val="left" w:pos="720" w:leader="none"/>
      </w:tabs>
    </w:pPr>
    <w:rPr>
      <w:rFonts w:eastAsia="宋体" w:cs="宋体"/>
      <w:b/>
      <w:bCs/>
      <w:sz w:val="32"/>
    </w:rPr>
  </w:style>
  <w:style w:type="paragraph" w:styleId="1017" w:customStyle="1">
    <w:name w:val="内容示例"/>
    <w:basedOn w:val="948"/>
    <w:qFormat/>
    <w:pPr>
      <w:ind w:firstLine="200"/>
      <w:spacing w:after="0"/>
    </w:pPr>
    <w:rPr>
      <w:rFonts w:eastAsia="宋体"/>
      <w:i/>
      <w:color w:val="0000ff"/>
      <w:sz w:val="21"/>
      <w:szCs w:val="21"/>
    </w:rPr>
  </w:style>
  <w:style w:type="paragraph" w:styleId="1018" w:customStyle="1">
    <w:name w:val="样式 标题 4h4heading 4TOCH4sect 1.2.3.4Ref Heading 1rh1Headin..."/>
    <w:basedOn w:val="937"/>
    <w:qFormat/>
    <w:pPr>
      <w:spacing w:line="360" w:lineRule="auto"/>
      <w:tabs>
        <w:tab w:val="left" w:pos="864" w:leader="none"/>
      </w:tabs>
    </w:pPr>
    <w:rPr>
      <w:rFonts w:ascii="宋体" w:hAnsi="宋体" w:eastAsia="宋体" w:cs="宋体"/>
      <w:spacing w:val="4"/>
      <w:szCs w:val="20"/>
    </w:rPr>
  </w:style>
  <w:style w:type="paragraph" w:styleId="1019" w:customStyle="1">
    <w:name w:val="列出段落1"/>
    <w:basedOn w:val="838"/>
    <w:qFormat/>
    <w:pPr>
      <w:ind w:firstLine="420"/>
    </w:pPr>
    <w:rPr>
      <w:rFonts w:ascii="Calibri" w:hAnsi="Calibri" w:eastAsia="宋体" w:cs="Times New Roman"/>
      <w:szCs w:val="22"/>
    </w:rPr>
  </w:style>
  <w:style w:type="paragraph" w:styleId="1020" w:customStyle="1">
    <w:name w:val="表头文字"/>
    <w:basedOn w:val="838"/>
    <w:link w:val="1021"/>
    <w:qFormat/>
    <w:pPr>
      <w:jc w:val="center"/>
      <w:keepNext/>
      <w:spacing w:before="40" w:after="40"/>
    </w:pPr>
    <w:rPr>
      <w:rFonts w:ascii="Times New Roman" w:hAnsi="Times New Roman" w:eastAsia="宋体" w:cs="Times New Roman"/>
      <w:b/>
      <w:sz w:val="18"/>
    </w:rPr>
  </w:style>
  <w:style w:type="character" w:styleId="1021" w:customStyle="1">
    <w:name w:val="表头文字 Char Char"/>
    <w:link w:val="1020"/>
    <w:qFormat/>
    <w:rPr>
      <w:rFonts w:ascii="Times New Roman" w:hAnsi="Times New Roman" w:eastAsia="宋体" w:cs="Times New Roman"/>
      <w:b/>
      <w:sz w:val="18"/>
    </w:rPr>
  </w:style>
  <w:style w:type="paragraph" w:styleId="1022" w:customStyle="1">
    <w:name w:val="表格内文字"/>
    <w:basedOn w:val="838"/>
    <w:qFormat/>
    <w:pPr>
      <w:keepLines/>
      <w:spacing w:before="40" w:after="40"/>
    </w:pPr>
    <w:rPr>
      <w:rFonts w:ascii="Arial" w:hAnsi="Arial" w:eastAsia="宋体" w:cs="Times New Roman"/>
      <w:sz w:val="18"/>
      <w:szCs w:val="18"/>
    </w:rPr>
  </w:style>
  <w:style w:type="paragraph" w:styleId="1023" w:customStyle="1">
    <w:name w:val="样式2"/>
    <w:basedOn w:val="1024"/>
    <w:qFormat/>
    <w:pPr>
      <w:ind w:left="1701" w:hanging="340"/>
      <w:keepNext/>
      <w:spacing w:before="360" w:after="120"/>
      <w:widowControl w:val="off"/>
      <w:tabs>
        <w:tab w:val="left" w:pos="1701" w:leader="none"/>
      </w:tabs>
    </w:pPr>
    <w:rPr>
      <w:b w:val="0"/>
      <w:bCs/>
      <w:sz w:val="18"/>
    </w:rPr>
  </w:style>
  <w:style w:type="paragraph" w:styleId="1024" w:customStyle="1">
    <w:name w:val="标题2"/>
    <w:next w:val="838"/>
    <w:qFormat/>
    <w:pPr>
      <w:jc w:val="both"/>
      <w:spacing w:before="280" w:after="280" w:line="360" w:lineRule="auto"/>
      <w:outlineLvl w:val="1"/>
    </w:pPr>
    <w:rPr>
      <w:rFonts w:ascii="Arial" w:hAnsi="Arial" w:eastAsia="宋体" w:cs="Times New Roman"/>
      <w:b/>
      <w:sz w:val="36"/>
      <w:szCs w:val="24"/>
    </w:rPr>
  </w:style>
  <w:style w:type="paragraph" w:styleId="1025" w:customStyle="1">
    <w:name w:val="样式3"/>
    <w:basedOn w:val="838"/>
    <w:qFormat/>
    <w:pPr>
      <w:ind w:left="1667" w:hanging="420"/>
      <w:spacing w:before="120" w:line="360" w:lineRule="auto"/>
      <w:tabs>
        <w:tab w:val="left" w:pos="1667" w:leader="none"/>
        <w:tab w:val="left" w:pos="7575" w:leader="none"/>
      </w:tabs>
    </w:pPr>
    <w:rPr>
      <w:rFonts w:ascii="Arial" w:hAnsi="Arial" w:eastAsia="宋体" w:cs="Times New Roman"/>
      <w:szCs w:val="21"/>
    </w:rPr>
  </w:style>
  <w:style w:type="paragraph" w:styleId="1026" w:customStyle="1">
    <w:name w:val="表格标题(居中)"/>
    <w:basedOn w:val="838"/>
    <w:link w:val="1027"/>
    <w:qFormat/>
    <w:pPr>
      <w:jc w:val="center"/>
      <w:spacing w:line="300" w:lineRule="auto"/>
    </w:pPr>
    <w:rPr>
      <w:rFonts w:ascii="Times New Roman" w:hAnsi="Times New Roman" w:eastAsia="黑体" w:cs="Times New Roman"/>
      <w:sz w:val="24"/>
    </w:rPr>
  </w:style>
  <w:style w:type="character" w:styleId="1027" w:customStyle="1">
    <w:name w:val="表格标题(居中) Char Char"/>
    <w:link w:val="1026"/>
    <w:qFormat/>
    <w:rPr>
      <w:rFonts w:ascii="Times New Roman" w:hAnsi="Times New Roman" w:eastAsia="黑体" w:cs="Times New Roman"/>
      <w:sz w:val="24"/>
    </w:rPr>
  </w:style>
  <w:style w:type="paragraph" w:styleId="1028" w:customStyle="1">
    <w:name w:val="样式 标题 1h1Level 1 Topic HeadingH1PIM 1正文一级标题标书1L1bocSect..."/>
    <w:basedOn w:val="882"/>
    <w:qFormat/>
    <w:pPr>
      <w:ind w:left="1291" w:hanging="855"/>
      <w:jc w:val="left"/>
      <w:pageBreakBefore/>
      <w:spacing w:before="120" w:after="320" w:line="360" w:lineRule="auto"/>
    </w:pPr>
    <w:rPr>
      <w:rFonts w:ascii="宋体" w:hAnsi="宋体" w:eastAsia="宋体" w:cs="宋体"/>
      <w:b/>
      <w:sz w:val="44"/>
      <w:szCs w:val="20"/>
    </w:rPr>
  </w:style>
  <w:style w:type="paragraph" w:styleId="1029" w:customStyle="1">
    <w:name w:val="样式 标题 3标题 3 Char Char Char CharH3l3CTTitre Ch33Title3Le..."/>
    <w:basedOn w:val="935"/>
    <w:qFormat/>
    <w:pPr>
      <w:ind w:left="1667" w:hanging="855"/>
      <w:spacing w:after="120" w:line="415" w:lineRule="auto"/>
    </w:pPr>
    <w:rPr>
      <w:rFonts w:eastAsia="宋体" w:cs="宋体"/>
      <w:b/>
      <w:bCs/>
      <w:sz w:val="32"/>
    </w:rPr>
  </w:style>
  <w:style w:type="paragraph" w:styleId="1030" w:customStyle="1">
    <w:name w:val="s正文"/>
    <w:basedOn w:val="922"/>
    <w:link w:val="1031"/>
    <w:qFormat/>
    <w:pPr>
      <w:ind w:left="0" w:firstLine="200"/>
      <w:spacing w:after="0" w:line="360" w:lineRule="auto"/>
    </w:pPr>
    <w:rPr>
      <w:rFonts w:ascii="Times New Roman" w:hAnsi="Times New Roman" w:eastAsia="仿宋_GB2312" w:cs="Times New Roman"/>
      <w:szCs w:val="20"/>
    </w:rPr>
  </w:style>
  <w:style w:type="character" w:styleId="1031" w:customStyle="1">
    <w:name w:val="s正文 Char Char"/>
    <w:link w:val="1030"/>
    <w:qFormat/>
    <w:rPr>
      <w:rFonts w:ascii="Times New Roman" w:hAnsi="Times New Roman" w:eastAsia="仿宋_GB2312" w:cs="Times New Roman"/>
      <w:szCs w:val="20"/>
    </w:rPr>
  </w:style>
  <w:style w:type="paragraph" w:styleId="1032" w:customStyle="1">
    <w:name w:val="样式 标题 1h:1h:1applevel 1Level 1 HeadH1heading 1Titre 11t1..."/>
    <w:basedOn w:val="838"/>
    <w:qFormat/>
    <w:pPr>
      <w:ind w:left="900" w:firstLine="200"/>
      <w:spacing w:line="360" w:lineRule="auto"/>
      <w:tabs>
        <w:tab w:val="left" w:pos="900" w:leader="none"/>
      </w:tabs>
    </w:pPr>
    <w:rPr>
      <w:rFonts w:ascii="Times New Roman" w:hAnsi="Times New Roman" w:eastAsia="宋体" w:cs="Times New Roman"/>
      <w:sz w:val="24"/>
      <w:szCs w:val="20"/>
    </w:rPr>
  </w:style>
  <w:style w:type="paragraph" w:styleId="1033" w:customStyle="1">
    <w:name w:val="样式 标题 2标题2 + 右侧:  1 字符"/>
    <w:basedOn w:val="933"/>
    <w:qFormat/>
    <w:pPr>
      <w:ind w:left="855" w:right="240" w:hanging="855"/>
      <w:spacing w:before="80" w:after="80" w:line="480" w:lineRule="auto"/>
    </w:pPr>
    <w:rPr>
      <w:rFonts w:ascii="Arial" w:hAnsi="Arial" w:eastAsia="宋体" w:cs="宋体"/>
      <w:b/>
      <w:sz w:val="32"/>
    </w:rPr>
  </w:style>
  <w:style w:type="paragraph" w:styleId="1034" w:customStyle="1">
    <w:name w:val="样式 标题 1H1Heading 0h11heading 1TOC标准章1. heading 1PIM 1h1..."/>
    <w:basedOn w:val="838"/>
    <w:next w:val="838"/>
    <w:qFormat/>
    <w:pPr>
      <w:ind w:left="425" w:hanging="425"/>
      <w:jc w:val="left"/>
      <w:spacing w:before="120" w:line="360" w:lineRule="auto"/>
      <w:widowControl/>
      <w:tabs>
        <w:tab w:val="left" w:pos="425" w:leader="none"/>
      </w:tabs>
      <w:outlineLvl w:val="0"/>
    </w:pPr>
    <w:rPr>
      <w:rFonts w:ascii="Times New Roman" w:hAnsi="Times New Roman" w:eastAsia="黑体" w:cs="宋体"/>
      <w:b/>
      <w:sz w:val="30"/>
      <w:szCs w:val="20"/>
    </w:rPr>
  </w:style>
  <w:style w:type="paragraph" w:styleId="1035" w:customStyle="1">
    <w:name w:val="样式 样式 标题 31.1.1.标题 3H3Bold Headbhh3Heading 3 - oldLevel 3 He... ..."/>
    <w:basedOn w:val="838"/>
    <w:next w:val="838"/>
    <w:qFormat/>
    <w:pPr>
      <w:jc w:val="left"/>
      <w:spacing w:before="120" w:line="360" w:lineRule="auto"/>
      <w:widowControl/>
      <w:tabs>
        <w:tab w:val="left" w:pos="0" w:leader="none"/>
      </w:tabs>
      <w:outlineLvl w:val="2"/>
    </w:pPr>
    <w:rPr>
      <w:rFonts w:ascii="宋体" w:hAnsi="Times New Roman" w:eastAsia="黑体" w:cs="Times New Roman"/>
      <w:sz w:val="24"/>
    </w:rPr>
  </w:style>
  <w:style w:type="paragraph" w:styleId="1036" w:customStyle="1">
    <w:name w:val="标准标题一"/>
    <w:basedOn w:val="838"/>
    <w:qFormat/>
    <w:pPr>
      <w:ind w:left="425" w:hanging="425"/>
      <w:spacing w:line="480" w:lineRule="atLeast"/>
      <w:tabs>
        <w:tab w:val="left" w:pos="425" w:leader="none"/>
      </w:tabs>
    </w:pPr>
    <w:rPr>
      <w:rFonts w:ascii="Times New Roman" w:hAnsi="Times New Roman" w:eastAsia="黑体" w:cs="Times New Roman"/>
      <w:b/>
      <w:sz w:val="32"/>
      <w:szCs w:val="20"/>
    </w:rPr>
  </w:style>
  <w:style w:type="paragraph" w:styleId="1037" w:customStyle="1">
    <w:name w:val="标准标题二"/>
    <w:basedOn w:val="1036"/>
    <w:qFormat/>
    <w:pPr>
      <w:ind w:left="840" w:hanging="420"/>
      <w:tabs>
        <w:tab w:val="clear" w:pos="425" w:leader="none"/>
        <w:tab w:val="left" w:pos="840" w:leader="none"/>
      </w:tabs>
    </w:pPr>
    <w:rPr>
      <w:sz w:val="30"/>
    </w:rPr>
  </w:style>
  <w:style w:type="paragraph" w:styleId="1038" w:customStyle="1">
    <w:name w:val="标准标题三"/>
    <w:basedOn w:val="1037"/>
    <w:qFormat/>
    <w:pPr>
      <w:ind w:left="1260"/>
      <w:tabs>
        <w:tab w:val="clear" w:pos="840" w:leader="none"/>
        <w:tab w:val="left" w:pos="1260" w:leader="none"/>
      </w:tabs>
    </w:pPr>
    <w:rPr>
      <w:sz w:val="28"/>
    </w:rPr>
  </w:style>
  <w:style w:type="paragraph" w:styleId="1039" w:customStyle="1">
    <w:name w:val="Char Char2"/>
    <w:basedOn w:val="979"/>
    <w:qFormat/>
    <w:pPr>
      <w:ind w:left="357"/>
      <w:jc w:val="left"/>
      <w:spacing w:line="436" w:lineRule="exact"/>
      <w:outlineLvl w:val="3"/>
    </w:pPr>
    <w:rPr>
      <w:rFonts w:ascii="Tahoma" w:hAnsi="Tahoma" w:eastAsia="宋体"/>
      <w:b/>
      <w:sz w:val="24"/>
    </w:rPr>
  </w:style>
  <w:style w:type="paragraph" w:styleId="1040" w:customStyle="1">
    <w:name w:val="Char1 Char Char Char Char Char Char Char Char Char Char Char Char Char Char Char Char Char Char"/>
    <w:basedOn w:val="838"/>
    <w:qFormat/>
    <w:rPr>
      <w:rFonts w:ascii="Tahoma" w:hAnsi="Tahoma" w:eastAsia="宋体" w:cs="Times New Roman"/>
      <w:sz w:val="24"/>
      <w:szCs w:val="20"/>
    </w:rPr>
  </w:style>
  <w:style w:type="paragraph" w:styleId="1041" w:customStyle="1">
    <w:name w:val="Char2"/>
    <w:basedOn w:val="838"/>
    <w:qFormat/>
    <w:rPr>
      <w:rFonts w:ascii="Tahoma" w:hAnsi="Tahoma" w:eastAsia="宋体" w:cs="Tahoma"/>
      <w:sz w:val="24"/>
    </w:rPr>
  </w:style>
  <w:style w:type="paragraph" w:styleId="1042" w:customStyle="1">
    <w:name w:val="段"/>
    <w:qFormat/>
    <w:pPr>
      <w:ind w:firstLine="200"/>
      <w:jc w:val="both"/>
    </w:pPr>
    <w:rPr>
      <w:rFonts w:ascii="宋体" w:hAnsi="Times New Roman" w:eastAsia="宋体" w:cs="Times New Roman"/>
      <w:sz w:val="21"/>
    </w:rPr>
  </w:style>
  <w:style w:type="paragraph" w:styleId="1043" w:customStyle="1">
    <w:name w:val="p0"/>
    <w:basedOn w:val="838"/>
    <w:qFormat/>
    <w:pPr>
      <w:widowControl/>
    </w:pPr>
    <w:rPr>
      <w:rFonts w:ascii="Times New Roman" w:hAnsi="Times New Roman" w:eastAsia="宋体" w:cs="Times New Roman"/>
      <w:szCs w:val="21"/>
    </w:rPr>
  </w:style>
  <w:style w:type="paragraph" w:styleId="1044" w:customStyle="1">
    <w:name w:val="p15"/>
    <w:basedOn w:val="838"/>
    <w:qFormat/>
    <w:pPr>
      <w:widowControl/>
    </w:pPr>
    <w:rPr>
      <w:rFonts w:ascii="宋体" w:hAnsi="宋体" w:eastAsia="宋体" w:cs="宋体"/>
      <w:color w:val="000000"/>
      <w:szCs w:val="21"/>
    </w:rPr>
  </w:style>
  <w:style w:type="paragraph" w:styleId="1045" w:customStyle="1">
    <w:name w:val="p16"/>
    <w:basedOn w:val="838"/>
    <w:qFormat/>
    <w:pPr>
      <w:ind w:firstLine="2665"/>
      <w:widowControl/>
    </w:pPr>
    <w:rPr>
      <w:rFonts w:ascii="宋体" w:hAnsi="宋体" w:eastAsia="宋体" w:cs="宋体"/>
      <w:szCs w:val="21"/>
    </w:rPr>
  </w:style>
  <w:style w:type="paragraph" w:styleId="1046" w:customStyle="1">
    <w:name w:val="p17"/>
    <w:basedOn w:val="838"/>
    <w:qFormat/>
    <w:pPr>
      <w:ind w:firstLine="420"/>
      <w:spacing w:line="360" w:lineRule="auto"/>
      <w:widowControl/>
    </w:pPr>
    <w:rPr>
      <w:rFonts w:ascii="仿宋_GB2312" w:hAnsi="宋体" w:eastAsia="仿宋_GB2312" w:cs="宋体"/>
      <w:sz w:val="24"/>
    </w:rPr>
  </w:style>
  <w:style w:type="paragraph" w:styleId="1047" w:customStyle="1">
    <w:name w:val="样式1"/>
    <w:basedOn w:val="937"/>
    <w:qFormat/>
    <w:pPr>
      <w:jc w:val="left"/>
      <w:spacing w:before="0" w:after="0" w:line="360" w:lineRule="auto"/>
      <w:widowControl/>
    </w:pPr>
    <w:rPr>
      <w:rFonts w:ascii="Times New Roman" w:hAnsi="Times New Roman" w:eastAsia="宋体"/>
      <w:b w:val="0"/>
      <w:bCs w:val="0"/>
      <w:sz w:val="24"/>
      <w:szCs w:val="24"/>
    </w:rPr>
  </w:style>
  <w:style w:type="paragraph" w:styleId="1048" w:customStyle="1">
    <w:name w:val="样式 文档正文 + 宋体 加粗 倾斜 首行缩进:  0 厘米 段后: 11.7 磅"/>
    <w:basedOn w:val="838"/>
    <w:qFormat/>
    <w:pPr>
      <w:spacing w:after="234" w:line="360" w:lineRule="auto"/>
    </w:pPr>
    <w:rPr>
      <w:rFonts w:ascii="宋体" w:hAnsi="宋体" w:eastAsia="宋体" w:cs="宋体"/>
      <w:bCs/>
      <w:iCs/>
      <w:sz w:val="24"/>
      <w:szCs w:val="20"/>
    </w:rPr>
  </w:style>
  <w:style w:type="paragraph" w:styleId="1049" w:customStyle="1">
    <w:name w:val="标准标志"/>
    <w:next w:val="838"/>
    <w:qFormat/>
    <w:pPr>
      <w:jc w:val="right"/>
      <w:spacing w:line="0" w:lineRule="atLeast"/>
      <w:shd w:val="solid" w:color="ffffff" w:fill="ffffff"/>
    </w:pPr>
    <w:rPr>
      <w:rFonts w:ascii="Times New Roman" w:hAnsi="Times New Roman" w:eastAsia="宋体" w:cs="Times New Roman"/>
      <w:b/>
      <w:sz w:val="96"/>
    </w:rPr>
  </w:style>
  <w:style w:type="paragraph" w:styleId="1050" w:customStyle="1">
    <w:name w:val="封面标准名称"/>
    <w:qFormat/>
    <w:pPr>
      <w:jc w:val="center"/>
      <w:spacing w:line="680" w:lineRule="exact"/>
      <w:widowControl w:val="off"/>
    </w:pPr>
    <w:rPr>
      <w:rFonts w:ascii="黑体" w:hAnsi="Times New Roman" w:eastAsia="黑体" w:cs="Times New Roman"/>
      <w:sz w:val="52"/>
    </w:rPr>
  </w:style>
  <w:style w:type="paragraph" w:styleId="1051" w:customStyle="1">
    <w:name w:val="联通正文"/>
    <w:link w:val="1052"/>
    <w:qFormat/>
    <w:pPr>
      <w:ind w:left="19"/>
      <w:spacing w:line="360" w:lineRule="auto"/>
    </w:pPr>
    <w:rPr>
      <w:rFonts w:ascii="宋体" w:hAnsi="宋体" w:eastAsia="宋体" w:cs="Times New Roman"/>
      <w:sz w:val="24"/>
      <w:szCs w:val="24"/>
    </w:rPr>
  </w:style>
  <w:style w:type="character" w:styleId="1052" w:customStyle="1">
    <w:name w:val="联通正文 Char Char"/>
    <w:link w:val="1051"/>
    <w:qFormat/>
    <w:rPr>
      <w:rFonts w:ascii="宋体" w:hAnsi="宋体" w:eastAsia="宋体" w:cs="Times New Roman"/>
      <w:sz w:val="24"/>
    </w:rPr>
  </w:style>
  <w:style w:type="paragraph" w:styleId="1053" w:customStyle="1">
    <w:name w:val="标准正文一"/>
    <w:basedOn w:val="838"/>
    <w:qFormat/>
    <w:pPr>
      <w:ind w:firstLine="540"/>
      <w:spacing w:line="480" w:lineRule="atLeast"/>
    </w:pPr>
    <w:rPr>
      <w:rFonts w:ascii="Times New Roman" w:hAnsi="Times New Roman" w:eastAsia="宋体" w:cs="Times New Roman"/>
      <w:sz w:val="24"/>
      <w:szCs w:val="20"/>
    </w:rPr>
  </w:style>
  <w:style w:type="paragraph" w:styleId="1054" w:customStyle="1">
    <w:name w:val="章标题"/>
    <w:next w:val="838"/>
    <w:link w:val="1055"/>
    <w:qFormat/>
    <w:pPr>
      <w:jc w:val="both"/>
      <w:outlineLvl w:val="1"/>
    </w:pPr>
    <w:rPr>
      <w:rFonts w:ascii="黑体" w:hAnsi="Times New Roman" w:eastAsia="黑体" w:cs="Times New Roman"/>
      <w:sz w:val="21"/>
    </w:rPr>
  </w:style>
  <w:style w:type="character" w:styleId="1055" w:customStyle="1">
    <w:name w:val="章标题 Char Char"/>
    <w:link w:val="1054"/>
    <w:qFormat/>
    <w:rPr>
      <w:rFonts w:ascii="黑体" w:hAnsi="Times New Roman" w:eastAsia="黑体" w:cs="Times New Roman"/>
      <w:szCs w:val="20"/>
    </w:rPr>
  </w:style>
  <w:style w:type="paragraph" w:styleId="1056" w:customStyle="1">
    <w:name w:val="列出段落2"/>
    <w:basedOn w:val="838"/>
    <w:qFormat/>
    <w:pPr>
      <w:ind w:firstLine="420"/>
    </w:pPr>
    <w:rPr>
      <w:rFonts w:ascii="Times New Roman" w:hAnsi="Times New Roman" w:eastAsia="宋体" w:cs="Times New Roman"/>
    </w:rPr>
  </w:style>
  <w:style w:type="paragraph" w:styleId="1057" w:customStyle="1">
    <w:name w:val="正文列4_2"/>
    <w:basedOn w:val="838"/>
    <w:qFormat/>
    <w:pPr>
      <w:spacing w:line="360" w:lineRule="exact"/>
    </w:pPr>
    <w:rPr>
      <w:rFonts w:ascii="宋体" w:hAnsi="Times New Roman" w:eastAsia="宋体" w:cs="Times New Roman"/>
      <w:sz w:val="24"/>
      <w:szCs w:val="20"/>
    </w:rPr>
  </w:style>
  <w:style w:type="paragraph" w:styleId="1058" w:customStyle="1">
    <w:name w:val="Char2 Char Char"/>
    <w:basedOn w:val="838"/>
    <w:qFormat/>
    <w:rPr>
      <w:rFonts w:ascii="Tahoma" w:hAnsi="Tahoma" w:eastAsia="宋体" w:cs="Times New Roman"/>
      <w:sz w:val="24"/>
      <w:szCs w:val="20"/>
    </w:rPr>
  </w:style>
  <w:style w:type="paragraph" w:styleId="1059" w:customStyle="1">
    <w:name w:val="Char Char Char Char"/>
    <w:basedOn w:val="979"/>
    <w:qFormat/>
    <w:pPr>
      <w:ind w:firstLine="454"/>
      <w:jc w:val="left"/>
      <w:widowControl/>
    </w:pPr>
    <w:rPr>
      <w:rFonts w:ascii="Tahoma" w:hAnsi="Tahoma" w:eastAsia="宋体" w:cs="宋体"/>
      <w:sz w:val="24"/>
      <w:szCs w:val="20"/>
    </w:rPr>
  </w:style>
  <w:style w:type="paragraph" w:styleId="1060" w:customStyle="1">
    <w:name w:val="8 Char Char Char Char Char Char Char"/>
    <w:basedOn w:val="979"/>
    <w:qFormat/>
    <w:pPr>
      <w:ind w:left="357"/>
      <w:jc w:val="left"/>
      <w:spacing w:line="436" w:lineRule="exact"/>
      <w:outlineLvl w:val="3"/>
    </w:pPr>
    <w:rPr>
      <w:rFonts w:ascii="Tahoma" w:hAnsi="Tahoma" w:eastAsia="宋体"/>
      <w:b/>
      <w:sz w:val="24"/>
    </w:rPr>
  </w:style>
  <w:style w:type="paragraph" w:styleId="1061" w:customStyle="1">
    <w:name w:val="正文 1"/>
    <w:basedOn w:val="838"/>
    <w:qFormat/>
    <w:pPr>
      <w:jc w:val="center"/>
      <w:spacing w:line="400" w:lineRule="exact"/>
      <w:widowControl/>
    </w:pPr>
    <w:rPr>
      <w:rFonts w:ascii="Times New Roman" w:hAnsi="Times New Roman" w:eastAsia="仿宋_GB2312" w:cs="Times New Roman"/>
      <w:sz w:val="24"/>
      <w:szCs w:val="20"/>
    </w:rPr>
  </w:style>
  <w:style w:type="paragraph" w:styleId="1062" w:customStyle="1">
    <w:name w:val="样式 首行缩进:  2字符"/>
    <w:basedOn w:val="838"/>
    <w:qFormat/>
    <w:pPr>
      <w:ind w:firstLine="480"/>
    </w:pPr>
    <w:rPr>
      <w:rFonts w:ascii="Times New Roman" w:hAnsi="Times New Roman" w:eastAsia="宋体" w:cs="宋体"/>
      <w:sz w:val="24"/>
      <w:szCs w:val="20"/>
    </w:rPr>
  </w:style>
  <w:style w:type="paragraph" w:styleId="1063" w:customStyle="1">
    <w:name w:val="KL正文"/>
    <w:basedOn w:val="838"/>
    <w:link w:val="1064"/>
    <w:qFormat/>
    <w:pPr>
      <w:ind w:firstLine="560"/>
      <w:spacing w:line="480" w:lineRule="exact"/>
    </w:pPr>
    <w:rPr>
      <w:rFonts w:ascii="仿宋_GB2312" w:hAnsi="Times New Roman" w:eastAsia="仿宋_GB2312" w:cs="Times New Roman"/>
      <w:sz w:val="28"/>
      <w:szCs w:val="28"/>
    </w:rPr>
  </w:style>
  <w:style w:type="character" w:styleId="1064" w:customStyle="1">
    <w:name w:val="KL正文 Char Char"/>
    <w:link w:val="1063"/>
    <w:qFormat/>
    <w:rPr>
      <w:rFonts w:ascii="仿宋_GB2312" w:hAnsi="Times New Roman" w:eastAsia="仿宋_GB2312" w:cs="Times New Roman"/>
      <w:sz w:val="28"/>
      <w:szCs w:val="28"/>
    </w:rPr>
  </w:style>
  <w:style w:type="paragraph" w:styleId="1065" w:customStyle="1">
    <w:name w:val="正文首行缩进 2 + 左侧:  2 字符"/>
    <w:basedOn w:val="838"/>
    <w:qFormat/>
    <w:pPr>
      <w:ind w:firstLine="420"/>
      <w:spacing w:after="120" w:line="360" w:lineRule="auto"/>
    </w:pPr>
    <w:rPr>
      <w:rFonts w:ascii="Verdana" w:hAnsi="Verdana" w:eastAsia="宋体" w:cs="宋体"/>
      <w:sz w:val="24"/>
      <w:szCs w:val="20"/>
    </w:rPr>
  </w:style>
  <w:style w:type="paragraph" w:styleId="1066" w:customStyle="1">
    <w:name w:val="tytytyty"/>
    <w:basedOn w:val="838"/>
    <w:link w:val="1067"/>
    <w:qFormat/>
    <w:pPr>
      <w:ind w:left="359" w:firstLine="480"/>
      <w:spacing w:line="360" w:lineRule="auto"/>
    </w:pPr>
    <w:rPr>
      <w:rFonts w:ascii="Times New Roman" w:hAnsi="Times New Roman" w:eastAsia="仿宋_GB2312" w:cs="Times New Roman"/>
      <w:sz w:val="24"/>
      <w:lang w:eastAsia="ar-SA"/>
    </w:rPr>
  </w:style>
  <w:style w:type="character" w:styleId="1067" w:customStyle="1">
    <w:name w:val="tytytyty Char Char"/>
    <w:link w:val="1066"/>
    <w:qFormat/>
    <w:rPr>
      <w:rFonts w:ascii="Times New Roman" w:hAnsi="Times New Roman" w:eastAsia="仿宋_GB2312" w:cs="Times New Roman"/>
      <w:sz w:val="24"/>
      <w:lang w:eastAsia="ar-SA"/>
    </w:rPr>
  </w:style>
  <w:style w:type="paragraph" w:styleId="1068" w:customStyle="1">
    <w:name w:val="Definition"/>
    <w:basedOn w:val="948"/>
    <w:qFormat/>
    <w:pPr>
      <w:ind w:left="2880"/>
      <w:jc w:val="left"/>
      <w:spacing w:before="115" w:after="0"/>
      <w:widowControl/>
    </w:pPr>
    <w:rPr>
      <w:rFonts w:eastAsia="宋体"/>
      <w:sz w:val="20"/>
      <w:szCs w:val="20"/>
      <w:lang w:eastAsia="en-US"/>
    </w:rPr>
  </w:style>
  <w:style w:type="paragraph" w:styleId="1069" w:customStyle="1">
    <w:name w:val="正文6"/>
    <w:basedOn w:val="838"/>
    <w:qFormat/>
    <w:pPr>
      <w:spacing w:before="60" w:after="60" w:line="360" w:lineRule="auto"/>
    </w:pPr>
    <w:rPr>
      <w:rFonts w:ascii="Times New Roman" w:hAnsi="Times New Roman" w:eastAsia="宋体" w:cs="Times New Roman"/>
      <w:sz w:val="24"/>
    </w:rPr>
  </w:style>
  <w:style w:type="paragraph" w:styleId="1070" w:customStyle="1">
    <w:name w:val="正文首行缩进（Eversec）"/>
    <w:basedOn w:val="838"/>
    <w:next w:val="1002"/>
    <w:link w:val="1071"/>
    <w:qFormat/>
    <w:pPr>
      <w:ind w:firstLine="200"/>
      <w:jc w:val="left"/>
      <w:spacing w:after="50" w:line="300" w:lineRule="auto"/>
      <w:widowControl/>
    </w:pPr>
    <w:rPr>
      <w:rFonts w:ascii="Arial" w:hAnsi="Arial" w:eastAsia="Times New Roman" w:cs="Times New Roman"/>
      <w:sz w:val="24"/>
      <w:szCs w:val="21"/>
    </w:rPr>
  </w:style>
  <w:style w:type="character" w:styleId="1071" w:customStyle="1">
    <w:name w:val="正文首行缩进（Eversec） Char Char"/>
    <w:link w:val="1070"/>
    <w:qFormat/>
    <w:rPr>
      <w:rFonts w:ascii="Arial" w:hAnsi="Arial" w:eastAsia="Times New Roman" w:cs="Times New Roman"/>
      <w:sz w:val="24"/>
      <w:szCs w:val="21"/>
    </w:rPr>
  </w:style>
  <w:style w:type="paragraph" w:styleId="1072" w:customStyle="1">
    <w:name w:val="正文缩进(ALT+Z)"/>
    <w:basedOn w:val="838"/>
    <w:link w:val="1073"/>
    <w:qFormat/>
    <w:pPr>
      <w:ind w:firstLine="200"/>
      <w:spacing w:line="360" w:lineRule="auto"/>
    </w:pPr>
    <w:rPr>
      <w:rFonts w:ascii="Times New Roman" w:hAnsi="Times New Roman" w:eastAsia="仿宋_GB2312" w:cs="Times New Roman"/>
      <w:sz w:val="24"/>
    </w:rPr>
  </w:style>
  <w:style w:type="character" w:styleId="1073" w:customStyle="1">
    <w:name w:val="正文缩进(ALT+Z) Char Char"/>
    <w:link w:val="1072"/>
    <w:qFormat/>
    <w:rPr>
      <w:rFonts w:ascii="Times New Roman" w:hAnsi="Times New Roman" w:eastAsia="仿宋_GB2312" w:cs="Times New Roman"/>
      <w:sz w:val="24"/>
    </w:rPr>
  </w:style>
  <w:style w:type="paragraph" w:styleId="1074" w:customStyle="1">
    <w:name w:val="表格(五号)"/>
    <w:basedOn w:val="838"/>
    <w:link w:val="1075"/>
    <w:qFormat/>
    <w:pPr>
      <w:ind w:left="11"/>
      <w:jc w:val="center"/>
      <w:spacing w:before="60" w:after="60"/>
    </w:pPr>
    <w:rPr>
      <w:rFonts w:ascii="Times New Roman" w:hAnsi="Times New Roman" w:eastAsia="仿宋_GB2312" w:cs="Times New Roman"/>
    </w:rPr>
  </w:style>
  <w:style w:type="character" w:styleId="1075" w:customStyle="1">
    <w:name w:val="表格(五号) Char Char"/>
    <w:link w:val="1074"/>
    <w:qFormat/>
    <w:rPr>
      <w:rFonts w:ascii="Times New Roman" w:hAnsi="Times New Roman" w:eastAsia="仿宋_GB2312" w:cs="Times New Roman"/>
    </w:rPr>
  </w:style>
  <w:style w:type="paragraph" w:styleId="1076" w:customStyle="1">
    <w:name w:val="标题 2（Eversec）"/>
    <w:basedOn w:val="933"/>
    <w:next w:val="838"/>
    <w:qFormat/>
    <w:pPr>
      <w:ind w:left="794" w:hanging="794"/>
      <w:spacing w:before="260" w:after="260" w:line="415" w:lineRule="auto"/>
    </w:pPr>
    <w:rPr>
      <w:rFonts w:ascii="Arial" w:hAnsi="Arial"/>
      <w:b/>
      <w:bCs/>
      <w:sz w:val="32"/>
    </w:rPr>
  </w:style>
  <w:style w:type="paragraph" w:styleId="1077" w:customStyle="1">
    <w:name w:val="正文首行缩进（绿盟科技）"/>
    <w:basedOn w:val="838"/>
    <w:link w:val="1078"/>
    <w:qFormat/>
    <w:pPr>
      <w:ind w:firstLine="200"/>
      <w:jc w:val="left"/>
      <w:spacing w:after="50" w:line="300" w:lineRule="auto"/>
      <w:widowControl/>
    </w:pPr>
    <w:rPr>
      <w:rFonts w:ascii="Times New Roman" w:hAnsi="Times New Roman" w:eastAsia="仿宋_GB2312" w:cs="Times New Roman"/>
      <w:szCs w:val="21"/>
    </w:rPr>
  </w:style>
  <w:style w:type="character" w:styleId="1078" w:customStyle="1">
    <w:name w:val="正文首行缩进（绿盟科技） Char Char"/>
    <w:link w:val="1077"/>
    <w:qFormat/>
    <w:rPr>
      <w:rFonts w:ascii="Times New Roman" w:hAnsi="Times New Roman" w:eastAsia="仿宋_GB2312" w:cs="Times New Roman"/>
      <w:szCs w:val="21"/>
    </w:rPr>
  </w:style>
  <w:style w:type="paragraph" w:styleId="1079" w:customStyle="1">
    <w:name w:val="Default"/>
    <w:qFormat/>
    <w:pPr>
      <w:widowControl w:val="off"/>
    </w:pPr>
    <w:rPr>
      <w:rFonts w:ascii="宋体" w:hAnsi="Times New Roman" w:eastAsia="宋体" w:cs="宋体"/>
      <w:color w:val="000000"/>
      <w:sz w:val="24"/>
      <w:szCs w:val="24"/>
    </w:rPr>
  </w:style>
  <w:style w:type="character" w:styleId="1080" w:customStyle="1">
    <w:name w:val="页码1"/>
    <w:basedOn w:val="848"/>
    <w:qFormat/>
  </w:style>
  <w:style w:type="character" w:styleId="1081" w:customStyle="1">
    <w:name w:val="Character UserEntry"/>
    <w:qFormat/>
    <w:rPr>
      <w:color w:val="ff0000"/>
    </w:rPr>
  </w:style>
  <w:style w:type="character" w:styleId="1082" w:customStyle="1">
    <w:name w:val="批注引用1"/>
    <w:qFormat/>
    <w:rPr>
      <w:sz w:val="21"/>
      <w:szCs w:val="21"/>
    </w:rPr>
  </w:style>
  <w:style w:type="character" w:styleId="1083" w:customStyle="1">
    <w:name w:val="style11"/>
    <w:qFormat/>
    <w:rPr>
      <w:b/>
      <w:bCs/>
    </w:rPr>
  </w:style>
  <w:style w:type="character" w:styleId="1084" w:customStyle="1">
    <w:name w:val="文档正文 Char Char"/>
    <w:qFormat/>
    <w:rPr>
      <w:rFonts w:eastAsia="宋体"/>
      <w:sz w:val="24"/>
      <w:szCs w:val="24"/>
      <w:lang w:val="en-US" w:eastAsia="zh-CN" w:bidi="ar-SA"/>
    </w:rPr>
  </w:style>
  <w:style w:type="character" w:styleId="1085" w:customStyle="1">
    <w:name w:val="jc"/>
    <w:basedOn w:val="848"/>
    <w:qFormat/>
  </w:style>
  <w:style w:type="character" w:styleId="1086" w:customStyle="1">
    <w:name w:val="Char Char5"/>
    <w:qFormat/>
    <w:rPr>
      <w:rFonts w:ascii="Times New Roman" w:hAnsi="Times New Roman" w:eastAsia="宋体" w:cs="Times New Roman"/>
      <w:sz w:val="18"/>
      <w:szCs w:val="18"/>
    </w:rPr>
  </w:style>
  <w:style w:type="character" w:styleId="1087" w:customStyle="1">
    <w:name w:val="footer odd Char"/>
    <w:qFormat/>
    <w:rPr>
      <w:sz w:val="18"/>
      <w:szCs w:val="18"/>
    </w:rPr>
  </w:style>
  <w:style w:type="character" w:styleId="1088" w:customStyle="1">
    <w:name w:val="Char Char Char Char Char Char"/>
    <w:qFormat/>
    <w:rPr>
      <w:rFonts w:ascii="Tahoma" w:hAnsi="Tahoma" w:eastAsia="仿宋_GB2312"/>
      <w:sz w:val="28"/>
      <w:lang w:val="en-US" w:eastAsia="zh-CN" w:bidi="ar-SA"/>
    </w:rPr>
  </w:style>
  <w:style w:type="paragraph" w:styleId="1089">
    <w:name w:val="List Paragraph"/>
    <w:basedOn w:val="838"/>
    <w:link w:val="1090"/>
    <w:uiPriority w:val="34"/>
    <w:qFormat/>
    <w:pPr>
      <w:ind w:firstLine="420"/>
    </w:pPr>
    <w:rPr>
      <w:rFonts w:ascii="Times New Roman" w:hAnsi="Times New Roman" w:eastAsia="仿宋_GB2312" w:cs="Times New Roman"/>
      <w:sz w:val="28"/>
    </w:rPr>
  </w:style>
  <w:style w:type="character" w:styleId="1090" w:customStyle="1">
    <w:name w:val="列出段落 字符"/>
    <w:link w:val="1089"/>
    <w:uiPriority w:val="34"/>
    <w:qFormat/>
    <w:rPr>
      <w:rFonts w:ascii="Times New Roman" w:hAnsi="Times New Roman" w:eastAsia="仿宋_GB2312" w:cs="Times New Roman"/>
      <w:sz w:val="28"/>
    </w:rPr>
  </w:style>
  <w:style w:type="paragraph" w:styleId="1091" w:customStyle="1">
    <w:name w:val="font5"/>
    <w:basedOn w:val="838"/>
    <w:qFormat/>
    <w:pPr>
      <w:jc w:val="left"/>
      <w:spacing w:before="100" w:beforeAutospacing="1" w:after="100" w:afterAutospacing="1"/>
      <w:widowControl/>
    </w:pPr>
    <w:rPr>
      <w:rFonts w:ascii="宋体" w:hAnsi="宋体" w:eastAsia="宋体" w:cs="宋体"/>
      <w:sz w:val="18"/>
      <w:szCs w:val="18"/>
    </w:rPr>
  </w:style>
  <w:style w:type="paragraph" w:styleId="1092" w:customStyle="1">
    <w:name w:val="font6"/>
    <w:basedOn w:val="838"/>
    <w:qFormat/>
    <w:pPr>
      <w:jc w:val="left"/>
      <w:spacing w:before="100" w:beforeAutospacing="1" w:after="100" w:afterAutospacing="1"/>
      <w:widowControl/>
    </w:pPr>
    <w:rPr>
      <w:rFonts w:ascii="宋体" w:hAnsi="宋体" w:eastAsia="宋体" w:cs="宋体"/>
      <w:sz w:val="22"/>
      <w:szCs w:val="22"/>
    </w:rPr>
  </w:style>
  <w:style w:type="paragraph" w:styleId="1093" w:customStyle="1">
    <w:name w:val="font7"/>
    <w:basedOn w:val="838"/>
    <w:qFormat/>
    <w:pPr>
      <w:jc w:val="left"/>
      <w:spacing w:before="100" w:beforeAutospacing="1" w:after="100" w:afterAutospacing="1"/>
      <w:widowControl/>
    </w:pPr>
    <w:rPr>
      <w:rFonts w:ascii="宋体" w:hAnsi="宋体" w:eastAsia="宋体" w:cs="宋体"/>
      <w:b/>
      <w:bCs/>
      <w:color w:val="000000"/>
      <w:szCs w:val="21"/>
    </w:rPr>
  </w:style>
  <w:style w:type="paragraph" w:styleId="1094" w:customStyle="1">
    <w:name w:val="font8"/>
    <w:basedOn w:val="838"/>
    <w:qFormat/>
    <w:pPr>
      <w:jc w:val="left"/>
      <w:spacing w:before="100" w:beforeAutospacing="1" w:after="100" w:afterAutospacing="1"/>
      <w:widowControl/>
    </w:pPr>
    <w:rPr>
      <w:rFonts w:ascii="宋体" w:hAnsi="宋体" w:eastAsia="宋体" w:cs="宋体"/>
      <w:color w:val="000000"/>
      <w:szCs w:val="21"/>
    </w:rPr>
  </w:style>
  <w:style w:type="paragraph" w:styleId="1095" w:customStyle="1">
    <w:name w:val="font9"/>
    <w:basedOn w:val="838"/>
    <w:qFormat/>
    <w:pPr>
      <w:jc w:val="left"/>
      <w:spacing w:before="100" w:beforeAutospacing="1" w:after="100" w:afterAutospacing="1"/>
      <w:widowControl/>
    </w:pPr>
    <w:rPr>
      <w:rFonts w:ascii="Times New Roman" w:hAnsi="Times New Roman" w:eastAsia="宋体" w:cs="Times New Roman"/>
      <w:color w:val="000000"/>
      <w:szCs w:val="21"/>
    </w:rPr>
  </w:style>
  <w:style w:type="paragraph" w:styleId="1096" w:customStyle="1">
    <w:name w:val="font10"/>
    <w:basedOn w:val="838"/>
    <w:qFormat/>
    <w:pPr>
      <w:jc w:val="left"/>
      <w:spacing w:before="100" w:beforeAutospacing="1" w:after="100" w:afterAutospacing="1"/>
      <w:widowControl/>
    </w:pPr>
    <w:rPr>
      <w:rFonts w:ascii="宋体" w:hAnsi="宋体" w:eastAsia="宋体" w:cs="宋体"/>
      <w:color w:val="000000"/>
      <w:szCs w:val="21"/>
    </w:rPr>
  </w:style>
  <w:style w:type="paragraph" w:styleId="1097" w:customStyle="1">
    <w:name w:val="font11"/>
    <w:basedOn w:val="838"/>
    <w:qFormat/>
    <w:pPr>
      <w:jc w:val="left"/>
      <w:spacing w:before="100" w:beforeAutospacing="1" w:after="100" w:afterAutospacing="1"/>
      <w:widowControl/>
    </w:pPr>
    <w:rPr>
      <w:rFonts w:ascii="宋体" w:hAnsi="宋体" w:eastAsia="宋体" w:cs="宋体"/>
      <w:b/>
      <w:bCs/>
      <w:sz w:val="22"/>
      <w:szCs w:val="22"/>
    </w:rPr>
  </w:style>
  <w:style w:type="paragraph" w:styleId="1098" w:customStyle="1">
    <w:name w:val="font12"/>
    <w:basedOn w:val="838"/>
    <w:qFormat/>
    <w:pPr>
      <w:jc w:val="left"/>
      <w:spacing w:before="100" w:beforeAutospacing="1" w:after="100" w:afterAutospacing="1"/>
      <w:widowControl/>
    </w:pPr>
    <w:rPr>
      <w:rFonts w:ascii="Times New Roman" w:hAnsi="Times New Roman" w:eastAsia="宋体" w:cs="Times New Roman"/>
      <w:sz w:val="22"/>
      <w:szCs w:val="22"/>
    </w:rPr>
  </w:style>
  <w:style w:type="paragraph" w:styleId="1099" w:customStyle="1">
    <w:name w:val="xl65"/>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00" w:customStyle="1">
    <w:name w:val="xl66"/>
    <w:basedOn w:val="83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1" w:customStyle="1">
    <w:name w:val="xl67"/>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2" w:customStyle="1">
    <w:name w:val="xl68"/>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03" w:customStyle="1">
    <w:name w:val="xl69"/>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4" w:customStyle="1">
    <w:name w:val="xl70"/>
    <w:basedOn w:val="83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5" w:customStyle="1">
    <w:name w:val="xl71"/>
    <w:basedOn w:val="83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06" w:customStyle="1">
    <w:name w:val="xl72"/>
    <w:basedOn w:val="83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7" w:customStyle="1">
    <w:name w:val="xl73"/>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08" w:customStyle="1">
    <w:name w:val="xl74"/>
    <w:basedOn w:val="83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09" w:customStyle="1">
    <w:name w:val="xl75"/>
    <w:basedOn w:val="838"/>
    <w:qFormat/>
    <w:pPr>
      <w:jc w:val="left"/>
      <w:spacing w:before="100" w:beforeAutospacing="1" w:after="100" w:afterAutospacing="1"/>
      <w:widowControl/>
    </w:pPr>
    <w:rPr>
      <w:rFonts w:ascii="宋体" w:hAnsi="宋体" w:eastAsia="宋体" w:cs="宋体"/>
      <w:sz w:val="24"/>
    </w:rPr>
  </w:style>
  <w:style w:type="paragraph" w:styleId="1110" w:customStyle="1">
    <w:name w:val="xl76"/>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1" w:customStyle="1">
    <w:name w:val="xl77"/>
    <w:basedOn w:val="838"/>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2" w:customStyle="1">
    <w:name w:val="xl78"/>
    <w:basedOn w:val="838"/>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3" w:customStyle="1">
    <w:name w:val="xl79"/>
    <w:basedOn w:val="838"/>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14" w:customStyle="1">
    <w:name w:val="xl80"/>
    <w:basedOn w:val="838"/>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15" w:customStyle="1">
    <w:name w:val="xl81"/>
    <w:basedOn w:val="83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6" w:customStyle="1">
    <w:name w:val="xl82"/>
    <w:basedOn w:val="83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17" w:customStyle="1">
    <w:name w:val="xl83"/>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18" w:customStyle="1">
    <w:name w:val="xl84"/>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19" w:customStyle="1">
    <w:name w:val="xl85"/>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0" w:customStyle="1">
    <w:name w:val="xl86"/>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21" w:customStyle="1">
    <w:name w:val="xl87"/>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2" w:customStyle="1">
    <w:name w:val="xl88"/>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23" w:customStyle="1">
    <w:name w:val="xl89"/>
    <w:basedOn w:val="83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4" w:customStyle="1">
    <w:name w:val="xl90"/>
    <w:basedOn w:val="838"/>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25" w:customStyle="1">
    <w:name w:val="xl91"/>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26" w:customStyle="1">
    <w:name w:val="xl92"/>
    <w:basedOn w:val="83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27" w:customStyle="1">
    <w:name w:val="xl93"/>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28" w:customStyle="1">
    <w:name w:val="xl94"/>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29" w:customStyle="1">
    <w:name w:val="xl95"/>
    <w:basedOn w:val="83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30" w:customStyle="1">
    <w:name w:val="xl96"/>
    <w:basedOn w:val="83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31" w:customStyle="1">
    <w:name w:val="xl97"/>
    <w:basedOn w:val="83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32" w:customStyle="1">
    <w:name w:val="xl98"/>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33" w:customStyle="1">
    <w:name w:val="xl99"/>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34" w:customStyle="1">
    <w:name w:val="xl100"/>
    <w:basedOn w:val="838"/>
    <w:qFormat/>
    <w:pPr>
      <w:jc w:val="left"/>
      <w:spacing w:before="100" w:beforeAutospacing="1" w:after="100" w:afterAutospacing="1"/>
      <w:widowControl/>
    </w:pPr>
    <w:rPr>
      <w:rFonts w:ascii="宋体" w:hAnsi="宋体" w:eastAsia="宋体" w:cs="宋体"/>
      <w:sz w:val="24"/>
    </w:rPr>
  </w:style>
  <w:style w:type="paragraph" w:styleId="1135" w:customStyle="1">
    <w:name w:val="xl101"/>
    <w:basedOn w:val="83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36" w:customStyle="1">
    <w:name w:val="xl102"/>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Cs w:val="21"/>
    </w:rPr>
  </w:style>
  <w:style w:type="paragraph" w:styleId="1137" w:customStyle="1">
    <w:name w:val="xl103"/>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color w:val="000000"/>
      <w:szCs w:val="21"/>
    </w:rPr>
  </w:style>
  <w:style w:type="paragraph" w:styleId="1138" w:customStyle="1">
    <w:name w:val="xl104"/>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39" w:customStyle="1">
    <w:name w:val="xl105"/>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40" w:customStyle="1">
    <w:name w:val="xl106"/>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41" w:customStyle="1">
    <w:name w:val="xl107"/>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42" w:customStyle="1">
    <w:name w:val="xl108"/>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3" w:customStyle="1">
    <w:name w:val="xl109"/>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4" w:customStyle="1">
    <w:name w:val="xl110"/>
    <w:basedOn w:val="838"/>
    <w:qFormat/>
    <w:pPr>
      <w:jc w:val="center"/>
      <w:spacing w:before="100" w:beforeAutospacing="1" w:after="100" w:afterAutospacing="1"/>
      <w:shd w:val="clear" w:color="000000" w:fill="ffffff"/>
      <w:widowControl/>
    </w:pPr>
    <w:rPr>
      <w:rFonts w:ascii="Times New Roman" w:hAnsi="Times New Roman" w:eastAsia="宋体" w:cs="Times New Roman"/>
      <w:sz w:val="24"/>
    </w:rPr>
  </w:style>
  <w:style w:type="paragraph" w:styleId="1145" w:customStyle="1">
    <w:name w:val="xl111"/>
    <w:basedOn w:val="83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6" w:customStyle="1">
    <w:name w:val="xl112"/>
    <w:basedOn w:val="838"/>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7" w:customStyle="1">
    <w:name w:val="xl113"/>
    <w:basedOn w:val="838"/>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8" w:customStyle="1">
    <w:name w:val="xl114"/>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9" w:customStyle="1">
    <w:name w:val="xl115"/>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0" w:customStyle="1">
    <w:name w:val="xl116"/>
    <w:basedOn w:val="83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1" w:customStyle="1">
    <w:name w:val="xl117"/>
    <w:basedOn w:val="838"/>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pBdr>
    </w:pPr>
    <w:rPr>
      <w:rFonts w:ascii="Times New Roman" w:hAnsi="Times New Roman" w:eastAsia="宋体" w:cs="Times New Roman"/>
      <w:sz w:val="24"/>
    </w:rPr>
  </w:style>
  <w:style w:type="paragraph" w:styleId="1152" w:customStyle="1">
    <w:name w:val="xl118"/>
    <w:basedOn w:val="838"/>
    <w:qFormat/>
    <w:pPr>
      <w:jc w:val="left"/>
      <w:spacing w:before="100" w:beforeAutospacing="1" w:after="100" w:afterAutospacing="1"/>
      <w:shd w:val="clear" w:color="000000" w:fill="ffff00"/>
      <w:widowControl/>
      <w:pBdr>
        <w:top w:val="single" w:color="auto" w:sz="4" w:space="0"/>
        <w:bottom w:val="single" w:color="auto" w:sz="4" w:space="0"/>
      </w:pBdr>
    </w:pPr>
    <w:rPr>
      <w:rFonts w:ascii="Times New Roman" w:hAnsi="Times New Roman" w:eastAsia="宋体" w:cs="Times New Roman"/>
      <w:sz w:val="24"/>
    </w:rPr>
  </w:style>
  <w:style w:type="paragraph" w:styleId="1153" w:customStyle="1">
    <w:name w:val="xl119"/>
    <w:basedOn w:val="838"/>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4" w:customStyle="1">
    <w:name w:val="xl120"/>
    <w:basedOn w:val="838"/>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5" w:customStyle="1">
    <w:name w:val="xl121"/>
    <w:basedOn w:val="838"/>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Cs w:val="21"/>
    </w:rPr>
  </w:style>
  <w:style w:type="paragraph" w:styleId="1156" w:customStyle="1">
    <w:name w:val="xl122"/>
    <w:basedOn w:val="838"/>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7" w:customStyle="1">
    <w:name w:val="xl63"/>
    <w:basedOn w:val="83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58" w:customStyle="1">
    <w:name w:val="xl64"/>
    <w:basedOn w:val="83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character" w:styleId="1159" w:customStyle="1">
    <w:name w:val="正文缩进(ALT+Z) Char"/>
    <w:qFormat/>
    <w:rPr>
      <w:sz w:val="24"/>
      <w:szCs w:val="24"/>
    </w:rPr>
  </w:style>
  <w:style w:type="paragraph" w:styleId="1160" w:customStyle="1">
    <w:name w:val="Char21"/>
    <w:basedOn w:val="838"/>
    <w:qFormat/>
    <w:pPr>
      <w:spacing w:line="360" w:lineRule="auto"/>
    </w:pPr>
    <w:rPr>
      <w:rFonts w:ascii="Times New Roman" w:hAnsi="Times New Roman" w:eastAsia="宋体" w:cs="Times New Roman"/>
      <w:sz w:val="24"/>
      <w:szCs w:val="20"/>
    </w:rPr>
  </w:style>
  <w:style w:type="paragraph" w:styleId="1161" w:customStyle="1">
    <w:name w:val="标题二"/>
    <w:basedOn w:val="838"/>
    <w:next w:val="944"/>
    <w:qFormat/>
    <w:pPr>
      <w:ind w:firstLine="567"/>
      <w:spacing w:line="560" w:lineRule="exact"/>
      <w:widowControl/>
      <w:outlineLvl w:val="0"/>
    </w:pPr>
    <w:rPr>
      <w:rFonts w:ascii="Times New Roman" w:hAnsi="Times New Roman" w:eastAsia="黑体" w:cs="Times New Roman"/>
      <w:sz w:val="28"/>
      <w:szCs w:val="20"/>
    </w:rPr>
  </w:style>
  <w:style w:type="paragraph" w:styleId="1162" w:customStyle="1">
    <w:name w:val="标题三"/>
    <w:basedOn w:val="838"/>
    <w:qFormat/>
    <w:pPr>
      <w:ind w:firstLine="567"/>
      <w:spacing w:line="560" w:lineRule="exact"/>
      <w:widowControl/>
      <w:outlineLvl w:val="0"/>
    </w:pPr>
    <w:rPr>
      <w:rFonts w:ascii="Times New Roman" w:hAnsi="Times New Roman" w:eastAsia="仿宋_GB2312" w:cs="Times New Roman"/>
      <w:sz w:val="28"/>
      <w:szCs w:val="20"/>
    </w:rPr>
  </w:style>
  <w:style w:type="paragraph" w:styleId="1163" w:customStyle="1">
    <w:name w:val="Figure Description"/>
    <w:next w:val="838"/>
    <w:qFormat/>
    <w:pPr>
      <w:ind w:firstLine="425"/>
      <w:jc w:val="center"/>
      <w:spacing w:before="80" w:after="320"/>
    </w:pPr>
    <w:rPr>
      <w:rFonts w:ascii="Arial" w:hAnsi="Arial" w:eastAsia="黑体" w:cs="Times New Roman"/>
      <w:sz w:val="24"/>
    </w:rPr>
  </w:style>
  <w:style w:type="paragraph" w:styleId="1164" w:customStyle="1">
    <w:name w:val="Table Description"/>
    <w:next w:val="838"/>
    <w:qFormat/>
    <w:pPr>
      <w:ind w:firstLine="425"/>
      <w:jc w:val="center"/>
      <w:keepNext/>
      <w:spacing w:before="160" w:after="80"/>
    </w:pPr>
    <w:rPr>
      <w:rFonts w:ascii="Arial" w:hAnsi="Arial" w:eastAsia="黑体" w:cs="Times New Roman"/>
      <w:sz w:val="24"/>
    </w:rPr>
  </w:style>
  <w:style w:type="paragraph" w:styleId="1165" w:customStyle="1">
    <w:name w:val="Item Step"/>
    <w:qFormat/>
    <w:pPr>
      <w:ind w:left="-174" w:firstLine="425"/>
      <w:jc w:val="both"/>
      <w:spacing w:before="60" w:after="60" w:line="300" w:lineRule="auto"/>
      <w:tabs>
        <w:tab w:val="left" w:pos="611" w:leader="none"/>
      </w:tabs>
    </w:pPr>
    <w:rPr>
      <w:rFonts w:ascii="Arial" w:hAnsi="Arial" w:eastAsia="宋体" w:cs="Times New Roman"/>
      <w:sz w:val="24"/>
    </w:rPr>
  </w:style>
  <w:style w:type="paragraph" w:styleId="1166" w:customStyle="1">
    <w:name w:val="Table Heading"/>
    <w:link w:val="1167"/>
    <w:qFormat/>
    <w:pPr>
      <w:jc w:val="center"/>
    </w:pPr>
    <w:rPr>
      <w:rFonts w:ascii="Arial" w:hAnsi="Arial" w:eastAsia="黑体" w:cs="Times New Roman"/>
      <w:sz w:val="21"/>
    </w:rPr>
  </w:style>
  <w:style w:type="character" w:styleId="1167" w:customStyle="1">
    <w:name w:val="Table Heading Char"/>
    <w:basedOn w:val="848"/>
    <w:link w:val="1166"/>
    <w:qFormat/>
    <w:rPr>
      <w:rFonts w:ascii="Arial" w:hAnsi="Arial" w:eastAsia="黑体" w:cs="Times New Roman"/>
      <w:szCs w:val="20"/>
    </w:rPr>
  </w:style>
  <w:style w:type="paragraph" w:styleId="1168" w:customStyle="1">
    <w:name w:val="Table Text"/>
    <w:qFormat/>
    <w:pPr>
      <w:spacing w:before="80" w:after="80"/>
    </w:pPr>
    <w:rPr>
      <w:rFonts w:ascii="Arial" w:hAnsi="Arial" w:eastAsia="宋体" w:cs="Times New Roman"/>
      <w:sz w:val="21"/>
    </w:rPr>
  </w:style>
  <w:style w:type="paragraph" w:styleId="1169" w:customStyle="1">
    <w:name w:val="figure"/>
    <w:basedOn w:val="838"/>
    <w:next w:val="1163"/>
    <w:qFormat/>
    <w:pPr>
      <w:ind w:firstLine="425"/>
      <w:jc w:val="center"/>
      <w:keepNext/>
      <w:spacing w:before="80" w:after="80" w:line="300" w:lineRule="auto"/>
      <w:widowControl/>
    </w:pPr>
    <w:rPr>
      <w:rFonts w:ascii="Arial" w:hAnsi="Arial" w:eastAsia="宋体" w:cs="Times New Roman"/>
      <w:sz w:val="24"/>
      <w:szCs w:val="20"/>
    </w:rPr>
  </w:style>
  <w:style w:type="paragraph" w:styleId="1170" w:customStyle="1">
    <w:name w:val="摘要"/>
    <w:basedOn w:val="838"/>
    <w:next w:val="840"/>
    <w:qFormat/>
    <w:pPr>
      <w:jc w:val="center"/>
      <w:spacing w:before="120" w:after="120" w:line="360" w:lineRule="auto"/>
    </w:pPr>
    <w:rPr>
      <w:rFonts w:ascii="Times New Roman" w:hAnsi="Times New Roman" w:eastAsia="黑体" w:cs="Times New Roman"/>
      <w:color w:val="000000"/>
      <w:sz w:val="24"/>
      <w:szCs w:val="20"/>
    </w:rPr>
  </w:style>
  <w:style w:type="paragraph" w:styleId="1171" w:customStyle="1">
    <w:name w:val="缩进"/>
    <w:basedOn w:val="838"/>
    <w:qFormat/>
    <w:pPr>
      <w:ind w:firstLine="510"/>
      <w:spacing w:line="360" w:lineRule="auto"/>
      <w:widowControl/>
      <w:tabs>
        <w:tab w:val="left" w:pos="425" w:leader="none"/>
      </w:tabs>
    </w:pPr>
    <w:rPr>
      <w:rFonts w:ascii="Arial" w:hAnsi="Arial" w:eastAsia="宋体" w:cs="Arial"/>
      <w:sz w:val="24"/>
    </w:rPr>
  </w:style>
  <w:style w:type="paragraph" w:styleId="1172" w:customStyle="1">
    <w:name w:val="大标题"/>
    <w:basedOn w:val="838"/>
    <w:next w:val="838"/>
    <w:qFormat/>
    <w:pPr>
      <w:jc w:val="center"/>
      <w:spacing w:before="480" w:after="240" w:line="360" w:lineRule="auto"/>
      <w:tabs>
        <w:tab w:val="left" w:pos="425" w:leader="none"/>
      </w:tabs>
      <w:outlineLvl w:val="0"/>
    </w:pPr>
    <w:rPr>
      <w:rFonts w:ascii="Arial" w:hAnsi="Arial" w:eastAsia="黑体" w:cs="Arial"/>
      <w:b/>
      <w:bCs/>
      <w:sz w:val="44"/>
      <w:szCs w:val="44"/>
    </w:rPr>
  </w:style>
  <w:style w:type="paragraph" w:styleId="1173" w:customStyle="1">
    <w:name w:val="表格内容"/>
    <w:basedOn w:val="838"/>
    <w:qFormat/>
    <w:pPr>
      <w:jc w:val="center"/>
      <w:spacing w:before="60" w:line="300" w:lineRule="auto"/>
      <w:widowControl/>
    </w:pPr>
    <w:rPr>
      <w:rFonts w:ascii="Times New Roman" w:hAnsi="Times New Roman" w:eastAsia="昆仑楷体" w:cs="Times New Roman"/>
      <w:spacing w:val="-25"/>
      <w:sz w:val="24"/>
      <w:szCs w:val="20"/>
    </w:rPr>
  </w:style>
  <w:style w:type="paragraph" w:styleId="1174" w:customStyle="1">
    <w:name w:val="样式 Arial 首行缩进:  2 字符 段后: 6 磅"/>
    <w:basedOn w:val="838"/>
    <w:qFormat/>
    <w:pPr>
      <w:spacing w:after="120"/>
    </w:pPr>
    <w:rPr>
      <w:rFonts w:ascii="Arial" w:hAnsi="Arial" w:eastAsia="宋体" w:cs="Times New Roman"/>
      <w:szCs w:val="20"/>
    </w:rPr>
  </w:style>
  <w:style w:type="paragraph" w:styleId="1175" w:customStyle="1">
    <w:name w:val="xl25"/>
    <w:basedOn w:val="838"/>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Arial Unicode MS" w:eastAsia="仿宋_GB2312" w:cs="Arial Unicode MS"/>
      <w:sz w:val="28"/>
      <w:szCs w:val="28"/>
    </w:rPr>
  </w:style>
  <w:style w:type="character" w:styleId="1176" w:customStyle="1">
    <w:name w:val="标题 1 Char Char Char Char Char Char Char Char Char Char Char Char Char Char Char Char Char Char Char Char Char Char"/>
    <w:basedOn w:val="848"/>
    <w:qFormat/>
    <w:rPr>
      <w:rFonts w:ascii="Arial" w:hAnsi="Arial" w:eastAsia="宋体" w:cs="Arial"/>
      <w:b/>
      <w:bCs/>
      <w:sz w:val="24"/>
      <w:szCs w:val="24"/>
      <w:lang w:val="en-US" w:eastAsia="zh-CN" w:bidi="ar-SA"/>
    </w:rPr>
  </w:style>
  <w:style w:type="paragraph" w:styleId="1177" w:customStyle="1">
    <w:name w:val="正文（首行不缩进）"/>
    <w:basedOn w:val="838"/>
    <w:qFormat/>
    <w:pPr>
      <w:jc w:val="left"/>
      <w:spacing w:line="360" w:lineRule="auto"/>
    </w:pPr>
    <w:rPr>
      <w:rFonts w:ascii="Times New Roman" w:hAnsi="Times New Roman" w:eastAsia="宋体" w:cs="Times New Roman"/>
      <w:szCs w:val="20"/>
    </w:rPr>
  </w:style>
  <w:style w:type="paragraph" w:styleId="1178" w:customStyle="1">
    <w:name w:val="Char Char1 Char Char Char"/>
    <w:basedOn w:val="838"/>
    <w:qFormat/>
    <w:rPr>
      <w:rFonts w:ascii="Tahoma" w:hAnsi="Tahoma" w:eastAsia="宋体" w:cs="Times New Roman"/>
      <w:sz w:val="24"/>
    </w:rPr>
  </w:style>
  <w:style w:type="paragraph" w:styleId="1179" w:customStyle="1">
    <w:name w:val="表头"/>
    <w:basedOn w:val="838"/>
    <w:qFormat/>
    <w:pPr>
      <w:jc w:val="center"/>
      <w:spacing w:line="312" w:lineRule="atLeast"/>
      <w:widowControl/>
    </w:pPr>
    <w:rPr>
      <w:rFonts w:ascii="Times New Roman" w:hAnsi="Times New Roman" w:eastAsia="黑体" w:cs="Times New Roman"/>
      <w:sz w:val="28"/>
      <w:szCs w:val="20"/>
    </w:rPr>
  </w:style>
  <w:style w:type="paragraph" w:styleId="1180" w:customStyle="1">
    <w:name w:val="Char Char Char Char1"/>
    <w:basedOn w:val="838"/>
    <w:qFormat/>
    <w:pPr>
      <w:jc w:val="left"/>
      <w:spacing w:after="160" w:line="240" w:lineRule="exact"/>
      <w:widowControl/>
    </w:pPr>
    <w:rPr>
      <w:rFonts w:ascii="Verdana" w:hAnsi="Verdana" w:eastAsia="宋体" w:cs="Times New Roman"/>
      <w:sz w:val="20"/>
      <w:szCs w:val="20"/>
      <w:lang w:eastAsia="en-US"/>
    </w:rPr>
  </w:style>
  <w:style w:type="paragraph" w:styleId="1181" w:customStyle="1">
    <w:name w:val="默认段落字体 Para Char Char Char Char Char Char Char Char Char Char Char Char Char Char Char Char2 Char"/>
    <w:next w:val="838"/>
    <w:qFormat/>
    <w:pPr>
      <w:ind w:left="5586" w:hanging="360"/>
      <w:keepLines/>
      <w:keepNext/>
      <w:spacing w:before="240" w:after="240"/>
      <w:tabs>
        <w:tab w:val="left" w:pos="5586" w:leader="none"/>
      </w:tabs>
      <w:outlineLvl w:val="7"/>
    </w:pPr>
    <w:rPr>
      <w:rFonts w:ascii="Arial" w:hAnsi="Arial" w:eastAsia="黑体" w:cs="Arial"/>
      <w:sz w:val="21"/>
      <w:szCs w:val="21"/>
    </w:rPr>
  </w:style>
  <w:style w:type="paragraph" w:styleId="1182" w:customStyle="1">
    <w:name w:val="Char1 Char Char Char3"/>
    <w:basedOn w:val="857"/>
    <w:qFormat/>
    <w:rPr>
      <w:rFonts w:ascii="Tahoma" w:hAnsi="Tahoma" w:eastAsia="宋体"/>
      <w:sz w:val="24"/>
      <w:szCs w:val="24"/>
    </w:rPr>
  </w:style>
  <w:style w:type="paragraph" w:styleId="1183" w:customStyle="1">
    <w:name w:val="Char11"/>
    <w:basedOn w:val="838"/>
    <w:qFormat/>
    <w:pPr>
      <w:spacing w:line="360" w:lineRule="auto"/>
    </w:pPr>
    <w:rPr>
      <w:rFonts w:ascii="Times New Roman" w:hAnsi="Times New Roman" w:eastAsia="宋体" w:cs="Times New Roman"/>
      <w:sz w:val="24"/>
      <w:szCs w:val="20"/>
    </w:rPr>
  </w:style>
  <w:style w:type="paragraph" w:styleId="1184" w:customStyle="1">
    <w:name w:val="IN Step"/>
    <w:basedOn w:val="838"/>
    <w:qFormat/>
    <w:pPr>
      <w:ind w:left="1134" w:hanging="907"/>
      <w:keepLines/>
      <w:spacing w:before="80" w:after="80" w:line="300" w:lineRule="auto"/>
      <w:widowControl/>
      <w:tabs>
        <w:tab w:val="left" w:pos="1134" w:leader="none"/>
      </w:tabs>
      <w:outlineLvl w:val="8"/>
    </w:pPr>
    <w:rPr>
      <w:rFonts w:ascii="Arial" w:hAnsi="Arial" w:eastAsia="宋体" w:cs="Arial"/>
      <w:szCs w:val="21"/>
    </w:rPr>
  </w:style>
  <w:style w:type="paragraph" w:styleId="1185" w:customStyle="1">
    <w:name w:val="Item List"/>
    <w:link w:val="1186"/>
    <w:qFormat/>
    <w:pPr>
      <w:ind w:left="980" w:hanging="420"/>
      <w:jc w:val="both"/>
      <w:spacing w:line="300" w:lineRule="auto"/>
      <w:tabs>
        <w:tab w:val="left" w:pos="980" w:leader="none"/>
      </w:tabs>
    </w:pPr>
    <w:rPr>
      <w:rFonts w:ascii="Arial" w:hAnsi="Arial" w:eastAsia="宋体" w:cs="Arial"/>
      <w:sz w:val="21"/>
      <w:szCs w:val="21"/>
    </w:rPr>
  </w:style>
  <w:style w:type="character" w:styleId="1186" w:customStyle="1">
    <w:name w:val="Item List Char"/>
    <w:basedOn w:val="848"/>
    <w:link w:val="1185"/>
    <w:qFormat/>
    <w:rPr>
      <w:rFonts w:ascii="Arial" w:hAnsi="Arial" w:eastAsia="宋体" w:cs="Arial"/>
      <w:szCs w:val="21"/>
    </w:rPr>
  </w:style>
  <w:style w:type="paragraph" w:styleId="1187" w:customStyle="1">
    <w:name w:val="Char3"/>
    <w:basedOn w:val="838"/>
    <w:qFormat/>
    <w:pPr>
      <w:spacing w:line="360" w:lineRule="auto"/>
    </w:pPr>
    <w:rPr>
      <w:rFonts w:ascii="Times New Roman" w:hAnsi="Times New Roman" w:eastAsia="宋体" w:cs="Times New Roman"/>
      <w:sz w:val="24"/>
      <w:szCs w:val="20"/>
    </w:rPr>
  </w:style>
  <w:style w:type="paragraph" w:styleId="1188" w:customStyle="1">
    <w:name w:val="默认段落字体 Para Char Char Char Char Char Char Char Char Char Char Char Char Char Char Char Char"/>
    <w:basedOn w:val="838"/>
    <w:qFormat/>
    <w:rPr>
      <w:rFonts w:ascii="Tahoma" w:hAnsi="Tahoma" w:eastAsia="宋体" w:cs="Times New Roman"/>
      <w:sz w:val="24"/>
      <w:szCs w:val="20"/>
    </w:rPr>
  </w:style>
  <w:style w:type="paragraph" w:styleId="1189" w:customStyle="1">
    <w:name w:val="封面上部"/>
    <w:basedOn w:val="838"/>
    <w:qFormat/>
    <w:pPr>
      <w:jc w:val="center"/>
      <w:spacing w:line="312" w:lineRule="atLeast"/>
    </w:pPr>
    <w:rPr>
      <w:rFonts w:ascii="黑体" w:hAnsi="Times New Roman" w:eastAsia="黑体" w:cs="Times New Roman"/>
      <w:sz w:val="32"/>
      <w:szCs w:val="20"/>
    </w:rPr>
  </w:style>
  <w:style w:type="paragraph" w:styleId="1190" w:customStyle="1">
    <w:name w:val="Char1 Char Char Char Char Char Char"/>
    <w:basedOn w:val="838"/>
    <w:qFormat/>
    <w:pPr>
      <w:spacing w:line="360" w:lineRule="auto"/>
    </w:pPr>
    <w:rPr>
      <w:rFonts w:ascii="Times New Roman" w:hAnsi="Times New Roman" w:eastAsia="宋体" w:cs="Times New Roman"/>
      <w:sz w:val="24"/>
      <w:szCs w:val="20"/>
    </w:rPr>
  </w:style>
  <w:style w:type="paragraph" w:styleId="1191" w:customStyle="1">
    <w:name w:val="样式 小四 首行缩进:  2 字符"/>
    <w:basedOn w:val="838"/>
    <w:qFormat/>
    <w:pPr>
      <w:ind w:firstLine="480"/>
      <w:spacing w:line="360" w:lineRule="auto"/>
    </w:pPr>
    <w:rPr>
      <w:rFonts w:ascii="Times New Roman" w:hAnsi="Times New Roman" w:eastAsia="宋体" w:cs="宋体"/>
      <w:sz w:val="24"/>
    </w:rPr>
  </w:style>
  <w:style w:type="paragraph" w:styleId="1192" w:customStyle="1">
    <w:name w:val="默认段落字体 Para Char Char Char Char Char Char Char Char Char1 Char Char Char Char Char Char Char"/>
    <w:basedOn w:val="857"/>
    <w:qFormat/>
    <w:rPr>
      <w:szCs w:val="28"/>
    </w:rPr>
  </w:style>
  <w:style w:type="paragraph" w:styleId="1193" w:customStyle="1">
    <w:name w:val="Char1 Char Char Char Char Char Char Char Char Char Char Char Char Char Char Char"/>
    <w:basedOn w:val="838"/>
    <w:qFormat/>
    <w:pPr>
      <w:spacing w:line="360" w:lineRule="auto"/>
    </w:pPr>
    <w:rPr>
      <w:rFonts w:ascii="Times New Roman" w:hAnsi="Times New Roman" w:eastAsia="宋体" w:cs="Times New Roman"/>
      <w:sz w:val="24"/>
      <w:szCs w:val="20"/>
    </w:rPr>
  </w:style>
  <w:style w:type="paragraph" w:styleId="1194" w:customStyle="1">
    <w:name w:val="1.1 标题 2"/>
    <w:basedOn w:val="840"/>
    <w:qFormat/>
    <w:pPr>
      <w:ind w:left="567" w:hanging="567"/>
      <w:jc w:val="both"/>
      <w:keepLines/>
      <w:keepNext/>
      <w:spacing w:before="120" w:beforeAutospacing="0" w:afterAutospacing="0" w:line="60" w:lineRule="auto"/>
    </w:pPr>
    <w:rPr>
      <w:rFonts w:hint="default" w:ascii="Cambria" w:hAnsi="Cambria"/>
      <w:sz w:val="32"/>
      <w:szCs w:val="32"/>
    </w:rPr>
  </w:style>
  <w:style w:type="paragraph" w:styleId="1195" w:customStyle="1">
    <w:name w:val="1.1.1 标题3"/>
    <w:basedOn w:val="1194"/>
    <w:next w:val="838"/>
    <w:link w:val="1196"/>
    <w:qFormat/>
    <w:pPr>
      <w:ind w:left="709" w:hanging="709"/>
      <w:outlineLvl w:val="2"/>
    </w:pPr>
    <w:rPr>
      <w:sz w:val="28"/>
      <w:szCs w:val="28"/>
    </w:rPr>
  </w:style>
  <w:style w:type="character" w:styleId="1196" w:customStyle="1">
    <w:name w:val="1.1.1 标题3 Char"/>
    <w:basedOn w:val="848"/>
    <w:link w:val="1195"/>
    <w:qFormat/>
    <w:rPr>
      <w:rFonts w:ascii="Cambria" w:hAnsi="Cambria" w:eastAsia="宋体" w:cs="Times New Roman"/>
      <w:b/>
      <w:bCs/>
      <w:sz w:val="28"/>
      <w:szCs w:val="28"/>
    </w:rPr>
  </w:style>
  <w:style w:type="paragraph" w:styleId="1197" w:customStyle="1">
    <w:name w:val="标题    1"/>
    <w:basedOn w:val="838"/>
    <w:next w:val="838"/>
    <w:qFormat/>
    <w:pPr>
      <w:ind w:left="425" w:hanging="425"/>
      <w:keepLines/>
      <w:keepNext/>
      <w:spacing w:before="156" w:line="578" w:lineRule="auto"/>
      <w:outlineLvl w:val="0"/>
    </w:pPr>
    <w:rPr>
      <w:rFonts w:ascii="Times New Roman" w:hAnsi="Times New Roman" w:eastAsia="宋体" w:cs="Times New Roman"/>
      <w:b/>
      <w:bCs/>
      <w:sz w:val="44"/>
      <w:szCs w:val="44"/>
    </w:rPr>
  </w:style>
  <w:style w:type="paragraph" w:styleId="1198" w:customStyle="1">
    <w:name w:val="标题  4"/>
    <w:basedOn w:val="1195"/>
    <w:link w:val="1199"/>
    <w:qFormat/>
    <w:pPr>
      <w:ind w:left="2100" w:hanging="420"/>
      <w:spacing w:after="156"/>
      <w:tabs>
        <w:tab w:val="left" w:pos="2100" w:leader="none"/>
      </w:tabs>
      <w:outlineLvl w:val="3"/>
    </w:pPr>
    <w:rPr>
      <w:rFonts w:ascii="宋体" w:hAnsi="宋体"/>
      <w:sz w:val="24"/>
    </w:rPr>
  </w:style>
  <w:style w:type="character" w:styleId="1199" w:customStyle="1">
    <w:name w:val="标题  4 Char"/>
    <w:basedOn w:val="1196"/>
    <w:link w:val="1198"/>
    <w:qFormat/>
    <w:rPr>
      <w:rFonts w:ascii="宋体" w:hAnsi="宋体" w:eastAsia="宋体" w:cs="Times New Roman"/>
      <w:b/>
      <w:bCs/>
      <w:sz w:val="24"/>
      <w:szCs w:val="28"/>
    </w:rPr>
  </w:style>
  <w:style w:type="paragraph" w:styleId="1200" w:customStyle="1">
    <w:name w:val="zzy正文"/>
    <w:basedOn w:val="838"/>
    <w:qFormat/>
    <w:pPr>
      <w:ind w:firstLine="200"/>
      <w:spacing w:line="60" w:lineRule="auto"/>
    </w:pPr>
    <w:rPr>
      <w:rFonts w:ascii="Times New Roman" w:hAnsi="Times New Roman" w:eastAsia="宋体" w:cs="Times New Roman"/>
    </w:rPr>
  </w:style>
  <w:style w:type="paragraph" w:styleId="1201" w:customStyle="1">
    <w:name w:val="正文首行缩进2字符"/>
    <w:basedOn w:val="838"/>
    <w:qFormat/>
    <w:pPr>
      <w:ind w:firstLine="480"/>
      <w:spacing w:line="360" w:lineRule="auto"/>
    </w:pPr>
    <w:rPr>
      <w:rFonts w:ascii="Times New Roman" w:hAnsi="Times New Roman" w:eastAsia="宋体" w:cs="Times New Roman"/>
      <w:sz w:val="24"/>
    </w:rPr>
  </w:style>
  <w:style w:type="paragraph" w:styleId="1202" w:customStyle="1">
    <w:name w:val="默认段落字体 Para Char Char Char Char Char Char Char Char Char Char Char Char Char Char1"/>
    <w:basedOn w:val="857"/>
    <w:qFormat/>
    <w:rPr>
      <w:rFonts w:ascii="Tahoma" w:hAnsi="Tahoma"/>
      <w:sz w:val="24"/>
      <w:szCs w:val="28"/>
    </w:rPr>
  </w:style>
  <w:style w:type="paragraph" w:styleId="1203" w:customStyle="1">
    <w:name w:val="表格字"/>
    <w:basedOn w:val="838"/>
    <w:qFormat/>
    <w:rPr>
      <w:rFonts w:ascii="Times New Roman" w:hAnsi="Times New Roman" w:eastAsia="宋体" w:cs="Times New Roman"/>
    </w:rPr>
  </w:style>
  <w:style w:type="paragraph" w:styleId="1204" w:customStyle="1">
    <w:name w:val="Char Char2 Char"/>
    <w:basedOn w:val="838"/>
    <w:qFormat/>
    <w:rPr>
      <w:rFonts w:ascii="Arial" w:hAnsi="Arial" w:eastAsia="宋体" w:cs="Arial"/>
      <w:szCs w:val="21"/>
    </w:rPr>
  </w:style>
  <w:style w:type="paragraph" w:styleId="1205" w:customStyle="1">
    <w:name w:val="TableCell"/>
    <w:basedOn w:val="838"/>
    <w:qFormat/>
    <w:pPr>
      <w:jc w:val="left"/>
      <w:spacing w:before="120"/>
      <w:widowControl/>
    </w:pPr>
    <w:rPr>
      <w:rFonts w:ascii="Arial" w:hAnsi="Arial" w:eastAsia="宋体" w:cs="Times New Roman"/>
      <w:sz w:val="24"/>
      <w:szCs w:val="20"/>
      <w:lang w:val="en-GB" w:eastAsia="en-US"/>
    </w:rPr>
  </w:style>
  <w:style w:type="paragraph" w:styleId="1206" w:customStyle="1">
    <w:name w:val="11 BodyText"/>
    <w:basedOn w:val="838"/>
    <w:qFormat/>
    <w:pPr>
      <w:ind w:left="1298"/>
      <w:jc w:val="left"/>
      <w:spacing w:after="220"/>
      <w:widowControl/>
    </w:pPr>
    <w:rPr>
      <w:rFonts w:ascii="Arial" w:hAnsi="Arial" w:eastAsia="宋体" w:cs="Times New Roman"/>
      <w:sz w:val="22"/>
      <w:szCs w:val="20"/>
    </w:rPr>
  </w:style>
  <w:style w:type="paragraph" w:styleId="1207" w:customStyle="1">
    <w:name w:val="默认段落字体 Para Char Char Char Char Char Char Char Char Char Char Char Char Char Char"/>
    <w:basedOn w:val="857"/>
    <w:qFormat/>
    <w:rPr>
      <w:rFonts w:ascii="Tahoma" w:hAnsi="Tahoma"/>
      <w:sz w:val="24"/>
      <w:szCs w:val="28"/>
    </w:rPr>
  </w:style>
  <w:style w:type="paragraph" w:styleId="1208" w:customStyle="1">
    <w:name w:val="Body1!"/>
    <w:basedOn w:val="838"/>
    <w:qFormat/>
    <w:pPr>
      <w:ind w:left="1247" w:firstLine="200"/>
      <w:spacing w:before="120" w:line="288" w:lineRule="auto"/>
      <w:widowControl/>
      <w:tabs>
        <w:tab w:val="left" w:pos="1247" w:leader="none"/>
      </w:tabs>
    </w:pPr>
    <w:rPr>
      <w:rFonts w:ascii="Arial" w:hAnsi="Arial" w:eastAsia="宋体" w:cs="Times New Roman"/>
      <w:szCs w:val="21"/>
    </w:rPr>
  </w:style>
  <w:style w:type="paragraph" w:styleId="1209" w:customStyle="1">
    <w:name w:val="c2"/>
    <w:basedOn w:val="838"/>
    <w:qFormat/>
    <w:pPr>
      <w:numPr>
        <w:numId w:val="4"/>
      </w:numPr>
    </w:pPr>
    <w:rPr>
      <w:rFonts w:ascii="Times New Roman" w:hAnsi="Times New Roman" w:eastAsia="宋体" w:cs="Times New Roman"/>
    </w:rPr>
  </w:style>
  <w:style w:type="character" w:styleId="1210" w:customStyle="1">
    <w:name w:val="para1"/>
    <w:basedOn w:val="848"/>
    <w:qFormat/>
    <w:rPr>
      <w:rFonts w:hint="default" w:ascii="Arial" w:hAnsi="Arial" w:cs="Arial"/>
      <w:sz w:val="20"/>
      <w:szCs w:val="20"/>
    </w:rPr>
  </w:style>
  <w:style w:type="paragraph" w:styleId="1211" w:customStyle="1">
    <w:name w:val="样式 标题 1Level 1Level 11h1II+IHeading1H1-Heading 1Header 1..."/>
    <w:basedOn w:val="839"/>
    <w:qFormat/>
    <w:pPr>
      <w:ind w:left="855" w:hanging="420"/>
      <w:jc w:val="left"/>
      <w:pageBreakBefore/>
      <w:spacing w:before="100" w:after="100" w:line="360" w:lineRule="auto"/>
      <w:tabs>
        <w:tab w:val="left" w:pos="1018" w:leader="none"/>
      </w:tabs>
    </w:pPr>
    <w:rPr>
      <w:rFonts w:ascii="Arial" w:hAnsi="Arial" w:eastAsia="黑体" w:cs="宋体"/>
      <w:szCs w:val="20"/>
    </w:rPr>
  </w:style>
  <w:style w:type="paragraph" w:styleId="1212" w:customStyle="1">
    <w:name w:val="样式 标题 3 + 黑色 段前: 5 磅 段后: 5 磅 行距: 1.5 倍行距"/>
    <w:basedOn w:val="838"/>
    <w:qFormat/>
    <w:pPr>
      <w:ind w:left="855" w:hanging="855"/>
    </w:pPr>
    <w:rPr>
      <w:rFonts w:ascii="Times New Roman" w:hAnsi="Times New Roman" w:eastAsia="宋体" w:cs="Times New Roman"/>
      <w:sz w:val="24"/>
      <w:szCs w:val="20"/>
    </w:rPr>
  </w:style>
  <w:style w:type="paragraph" w:styleId="1213" w:customStyle="1">
    <w:name w:val="Char Char Char1 Char Char Char Char Char Char Char Char Char Char Char"/>
    <w:basedOn w:val="857"/>
    <w:qFormat/>
    <w:rPr>
      <w:rFonts w:ascii="Tahoma" w:hAnsi="Tahoma" w:eastAsia="宋体"/>
      <w:sz w:val="24"/>
      <w:szCs w:val="24"/>
    </w:rPr>
  </w:style>
  <w:style w:type="paragraph" w:styleId="1214" w:customStyle="1">
    <w:name w:val="Char1 Char Char"/>
    <w:basedOn w:val="838"/>
    <w:qFormat/>
    <w:pPr>
      <w:ind w:left="420" w:hanging="420"/>
      <w:tabs>
        <w:tab w:val="left" w:pos="420" w:leader="none"/>
      </w:tabs>
    </w:pPr>
    <w:rPr>
      <w:rFonts w:ascii="Tahoma" w:hAnsi="Tahoma" w:eastAsia="宋体" w:cs="Times New Roman"/>
      <w:sz w:val="24"/>
      <w:szCs w:val="20"/>
    </w:rPr>
  </w:style>
  <w:style w:type="paragraph" w:styleId="1215" w:customStyle="1">
    <w:name w:val="默认段落字体 Para Char Char Char Char"/>
    <w:basedOn w:val="838"/>
    <w:qFormat/>
    <w:pPr>
      <w:spacing w:line="360" w:lineRule="auto"/>
    </w:pPr>
    <w:rPr>
      <w:rFonts w:ascii="Times New Roman" w:hAnsi="Times New Roman" w:eastAsia="宋体" w:cs="Times New Roman"/>
      <w:sz w:val="24"/>
      <w:szCs w:val="20"/>
    </w:rPr>
  </w:style>
  <w:style w:type="paragraph" w:styleId="1216" w:customStyle="1">
    <w:name w:val="xl26"/>
    <w:basedOn w:val="838"/>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217" w:customStyle="1">
    <w:name w:val="xl24"/>
    <w:basedOn w:val="838"/>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仿宋_GB2312" w:hAnsi="宋体" w:eastAsia="仿宋_GB2312" w:cs="Times New Roman"/>
      <w:szCs w:val="21"/>
    </w:rPr>
  </w:style>
  <w:style w:type="paragraph" w:styleId="1218" w:customStyle="1">
    <w:name w:val="xl27"/>
    <w:basedOn w:val="838"/>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szCs w:val="21"/>
    </w:rPr>
  </w:style>
  <w:style w:type="paragraph" w:styleId="1219" w:customStyle="1">
    <w:name w:val="xl28"/>
    <w:basedOn w:val="838"/>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220" w:customStyle="1">
    <w:name w:val="xl29"/>
    <w:basedOn w:val="838"/>
    <w:qFormat/>
    <w:pPr>
      <w:jc w:val="center"/>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221" w:customStyle="1">
    <w:name w:val="xl30"/>
    <w:basedOn w:val="838"/>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rPr>
  </w:style>
  <w:style w:type="paragraph" w:styleId="1222" w:customStyle="1">
    <w:name w:val="xl31"/>
    <w:basedOn w:val="838"/>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23" w:customStyle="1">
    <w:name w:val="xl32"/>
    <w:basedOn w:val="838"/>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224" w:customStyle="1">
    <w:name w:val="xl33"/>
    <w:basedOn w:val="838"/>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25" w:customStyle="1">
    <w:name w:val="xl35"/>
    <w:basedOn w:val="838"/>
    <w:qFormat/>
    <w:pPr>
      <w:jc w:val="left"/>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26" w:customStyle="1">
    <w:name w:val="xl36"/>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仿宋_GB2312" w:hAnsi="宋体" w:eastAsia="仿宋_GB2312" w:cs="Times New Roman"/>
      <w:sz w:val="24"/>
    </w:rPr>
  </w:style>
  <w:style w:type="paragraph" w:styleId="1227" w:customStyle="1">
    <w:name w:val="xl37"/>
    <w:basedOn w:val="838"/>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 w:val="24"/>
    </w:rPr>
  </w:style>
  <w:style w:type="paragraph" w:styleId="1228" w:customStyle="1">
    <w:name w:val="xl38"/>
    <w:basedOn w:val="838"/>
    <w:qFormat/>
    <w:pPr>
      <w:jc w:val="left"/>
      <w:spacing w:before="100" w:beforeAutospacing="1" w:after="100" w:afterAutospacing="1"/>
      <w:widowControl/>
      <w:pBdr>
        <w:right w:val="single" w:color="auto" w:sz="4" w:space="0"/>
      </w:pBdr>
    </w:pPr>
    <w:rPr>
      <w:rFonts w:hint="eastAsia" w:ascii="仿宋_GB2312" w:hAnsi="宋体" w:eastAsia="仿宋_GB2312" w:cs="Times New Roman"/>
      <w:szCs w:val="21"/>
    </w:rPr>
  </w:style>
  <w:style w:type="paragraph" w:styleId="1229" w:customStyle="1">
    <w:name w:val="xl39"/>
    <w:basedOn w:val="838"/>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 w:val="28"/>
      <w:szCs w:val="28"/>
    </w:rPr>
  </w:style>
  <w:style w:type="paragraph" w:styleId="1230" w:customStyle="1">
    <w:name w:val="xl40"/>
    <w:basedOn w:val="838"/>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31" w:customStyle="1">
    <w:name w:val="xl41"/>
    <w:basedOn w:val="838"/>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28"/>
      <w:szCs w:val="28"/>
    </w:rPr>
  </w:style>
  <w:style w:type="paragraph" w:styleId="1232" w:customStyle="1">
    <w:name w:val="xl42"/>
    <w:basedOn w:val="838"/>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233" w:customStyle="1">
    <w:name w:val="xl43"/>
    <w:basedOn w:val="838"/>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34" w:customStyle="1">
    <w:name w:val="xl44"/>
    <w:basedOn w:val="838"/>
    <w:qFormat/>
    <w:pPr>
      <w:jc w:val="center"/>
      <w:spacing w:before="100" w:beforeAutospacing="1" w:after="100" w:afterAutospacing="1"/>
      <w:widowControl/>
      <w:pBdr>
        <w:top w:val="single" w:color="auto" w:sz="4" w:space="0"/>
        <w:left w:val="single" w:color="auto" w:sz="4" w:space="0"/>
        <w:bottom w:val="single" w:color="auto" w:sz="4" w:space="0"/>
      </w:pBdr>
    </w:pPr>
    <w:rPr>
      <w:rFonts w:hint="eastAsia" w:ascii="仿宋_GB2312" w:hAnsi="宋体" w:eastAsia="仿宋_GB2312" w:cs="Times New Roman"/>
      <w:szCs w:val="21"/>
    </w:rPr>
  </w:style>
  <w:style w:type="paragraph" w:styleId="1235" w:customStyle="1">
    <w:name w:val="xl45"/>
    <w:basedOn w:val="838"/>
    <w:qFormat/>
    <w:pPr>
      <w:jc w:val="center"/>
      <w:spacing w:before="100" w:beforeAutospacing="1" w:after="100" w:afterAutospacing="1"/>
      <w:widowControl/>
      <w:pBdr>
        <w:top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236" w:customStyle="1">
    <w:name w:val="xl46"/>
    <w:basedOn w:val="838"/>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237" w:customStyle="1">
    <w:name w:val="xl47"/>
    <w:basedOn w:val="838"/>
    <w:qFormat/>
    <w:pPr>
      <w:jc w:val="center"/>
      <w:spacing w:before="100" w:beforeAutospacing="1" w:after="100" w:afterAutospacing="1"/>
      <w:widowControl/>
      <w:pBdr>
        <w:left w:val="single" w:color="auto" w:sz="4" w:space="0"/>
        <w:right w:val="single" w:color="auto" w:sz="4" w:space="0"/>
      </w:pBdr>
    </w:pPr>
    <w:rPr>
      <w:rFonts w:hint="eastAsia" w:ascii="仿宋_GB2312" w:hAnsi="宋体" w:eastAsia="仿宋_GB2312" w:cs="Times New Roman"/>
      <w:szCs w:val="21"/>
    </w:rPr>
  </w:style>
  <w:style w:type="paragraph" w:styleId="1238" w:customStyle="1">
    <w:name w:val="font0"/>
    <w:basedOn w:val="838"/>
    <w:qFormat/>
    <w:pPr>
      <w:jc w:val="left"/>
      <w:spacing w:before="100" w:beforeAutospacing="1" w:after="100" w:afterAutospacing="1"/>
      <w:widowControl/>
    </w:pPr>
    <w:rPr>
      <w:rFonts w:hint="eastAsia" w:ascii="宋体" w:hAnsi="宋体" w:eastAsia="宋体" w:cs="宋体"/>
      <w:sz w:val="24"/>
    </w:rPr>
  </w:style>
  <w:style w:type="paragraph" w:styleId="1239" w:customStyle="1">
    <w:name w:val="表格"/>
    <w:basedOn w:val="838"/>
    <w:qFormat/>
    <w:pPr>
      <w:spacing w:line="400" w:lineRule="atLeast"/>
    </w:pPr>
    <w:rPr>
      <w:rFonts w:ascii="仿宋_GB2312" w:hAnsi="Times New Roman" w:eastAsia="仿宋_GB2312" w:cs="Times New Roman"/>
      <w:sz w:val="28"/>
      <w:szCs w:val="20"/>
    </w:rPr>
  </w:style>
  <w:style w:type="paragraph" w:styleId="1240" w:customStyle="1">
    <w:name w:val="标题1"/>
    <w:basedOn w:val="838"/>
    <w:qFormat/>
    <w:pPr>
      <w:spacing w:line="560" w:lineRule="exact"/>
    </w:pPr>
    <w:rPr>
      <w:rFonts w:ascii="Times New Roman" w:hAnsi="Times New Roman" w:eastAsia="黑体" w:cs="Times New Roman"/>
      <w:sz w:val="28"/>
      <w:szCs w:val="30"/>
    </w:rPr>
  </w:style>
  <w:style w:type="paragraph" w:styleId="1241" w:customStyle="1">
    <w:name w:val="表格内容 Char"/>
    <w:basedOn w:val="838"/>
    <w:qFormat/>
    <w:pPr>
      <w:jc w:val="center"/>
      <w:tabs>
        <w:tab w:val="left" w:pos="0" w:leader="none"/>
        <w:tab w:val="left" w:pos="456" w:leader="none"/>
      </w:tabs>
    </w:pPr>
    <w:rPr>
      <w:rFonts w:ascii="宋体" w:hAnsi="宋体" w:eastAsia="宋体" w:cs="Times New Roman"/>
      <w:sz w:val="24"/>
    </w:rPr>
  </w:style>
  <w:style w:type="paragraph" w:styleId="1242" w:customStyle="1">
    <w:name w:val="table"/>
    <w:basedOn w:val="838"/>
    <w:qFormat/>
    <w:pPr>
      <w:keepNext/>
    </w:pPr>
    <w:rPr>
      <w:rFonts w:ascii="宋体" w:hAnsi="Times New Roman" w:eastAsia="宋体" w:cs="Times New Roman"/>
      <w:sz w:val="24"/>
      <w:szCs w:val="20"/>
    </w:rPr>
  </w:style>
  <w:style w:type="paragraph" w:styleId="1243" w:customStyle="1">
    <w:name w:val="默认段落字体 Para Char Char Char Char Char Char Char Char Char Char Char Char"/>
    <w:basedOn w:val="857"/>
    <w:qFormat/>
    <w:rPr>
      <w:rFonts w:ascii="Tahoma" w:hAnsi="Tahoma" w:eastAsia="宋体"/>
      <w:sz w:val="24"/>
      <w:szCs w:val="24"/>
    </w:rPr>
  </w:style>
  <w:style w:type="paragraph" w:styleId="1244" w:customStyle="1">
    <w:name w:val="lxz"/>
    <w:basedOn w:val="838"/>
    <w:qFormat/>
    <w:pPr>
      <w:ind w:firstLine="425"/>
      <w:spacing w:line="500" w:lineRule="exact"/>
    </w:pPr>
    <w:rPr>
      <w:rFonts w:ascii="Times New Roman" w:hAnsi="Times New Roman" w:eastAsia="仿宋_GB2312" w:cs="Times New Roman"/>
      <w:sz w:val="30"/>
      <w:szCs w:val="20"/>
    </w:rPr>
  </w:style>
  <w:style w:type="paragraph" w:styleId="1245" w:customStyle="1">
    <w:name w:val="分发表内容"/>
    <w:basedOn w:val="838"/>
    <w:qFormat/>
    <w:pPr>
      <w:ind w:firstLine="200"/>
      <w:jc w:val="center"/>
      <w:spacing w:before="120" w:after="120" w:line="560" w:lineRule="exact"/>
    </w:pPr>
    <w:rPr>
      <w:rFonts w:ascii="昆仑仿宋" w:hAnsi="Times New Roman" w:eastAsia="昆仑仿宋" w:cs="Times New Roman"/>
      <w:sz w:val="28"/>
      <w:szCs w:val="20"/>
    </w:rPr>
  </w:style>
  <w:style w:type="paragraph" w:styleId="1246" w:customStyle="1">
    <w:name w:val="分发表表头"/>
    <w:basedOn w:val="838"/>
    <w:qFormat/>
    <w:pPr>
      <w:ind w:firstLine="200"/>
      <w:jc w:val="center"/>
      <w:spacing w:line="480" w:lineRule="atLeast"/>
    </w:pPr>
    <w:rPr>
      <w:rFonts w:ascii="黑体" w:hAnsi="Times New Roman" w:eastAsia="黑体" w:cs="Times New Roman"/>
      <w:szCs w:val="20"/>
    </w:rPr>
  </w:style>
  <w:style w:type="paragraph" w:styleId="1247" w:customStyle="1">
    <w:name w:val="三级"/>
    <w:basedOn w:val="838"/>
    <w:qFormat/>
    <w:pPr>
      <w:ind w:firstLine="567"/>
      <w:spacing w:line="560" w:lineRule="exact"/>
    </w:pPr>
    <w:rPr>
      <w:rFonts w:ascii="Times New Roman" w:hAnsi="Times New Roman" w:eastAsia="仿宋_GB2312" w:cs="Times New Roman"/>
      <w:sz w:val="28"/>
    </w:rPr>
  </w:style>
  <w:style w:type="paragraph" w:styleId="1248" w:customStyle="1">
    <w:name w:val="正文1"/>
    <w:qFormat/>
    <w:pPr>
      <w:spacing w:line="360" w:lineRule="atLeast"/>
      <w:widowControl w:val="off"/>
    </w:pPr>
    <w:rPr>
      <w:rFonts w:ascii="宋体" w:hAnsi="Times New Roman" w:eastAsia="宋体" w:cs="Times New Roman"/>
      <w:sz w:val="34"/>
    </w:rPr>
  </w:style>
  <w:style w:type="paragraph" w:styleId="1249" w:customStyle="1">
    <w:name w:val="封面下部"/>
    <w:basedOn w:val="838"/>
    <w:qFormat/>
    <w:pPr>
      <w:ind w:firstLine="200"/>
      <w:jc w:val="center"/>
      <w:spacing w:line="312" w:lineRule="atLeast"/>
    </w:pPr>
    <w:rPr>
      <w:rFonts w:ascii="黑体" w:hAnsi="Times New Roman" w:eastAsia="黑体" w:cs="Times New Roman"/>
      <w:sz w:val="32"/>
      <w:szCs w:val="20"/>
    </w:rPr>
  </w:style>
  <w:style w:type="paragraph" w:styleId="1250" w:customStyle="1">
    <w:name w:val="标准"/>
    <w:basedOn w:val="838"/>
    <w:qFormat/>
    <w:pPr>
      <w:ind w:firstLine="200"/>
      <w:jc w:val="center"/>
      <w:spacing w:line="360" w:lineRule="auto"/>
    </w:pPr>
    <w:rPr>
      <w:rFonts w:ascii="Times New Roman" w:hAnsi="Times New Roman" w:eastAsia="宋体" w:cs="Times New Roman"/>
      <w:sz w:val="24"/>
      <w:szCs w:val="20"/>
    </w:rPr>
  </w:style>
  <w:style w:type="paragraph" w:styleId="1251" w:customStyle="1">
    <w:name w:val="xl56"/>
    <w:basedOn w:val="838"/>
    <w:qFormat/>
    <w:pPr>
      <w:ind w:firstLine="200"/>
      <w:jc w:val="center"/>
      <w:spacing w:before="100" w:after="100" w:line="560" w:lineRule="exact"/>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52" w:customStyle="1">
    <w:name w:val="xl48"/>
    <w:basedOn w:val="838"/>
    <w:qFormat/>
    <w:pPr>
      <w:ind w:firstLine="200"/>
      <w:jc w:val="center"/>
      <w:spacing w:before="100" w:after="100" w:line="560" w:lineRule="exact"/>
      <w:widowControl/>
      <w:pBdr>
        <w:left w:val="single" w:color="auto" w:sz="8" w:space="0"/>
        <w:right w:val="single" w:color="auto" w:sz="4" w:space="0"/>
      </w:pBdr>
    </w:pPr>
    <w:rPr>
      <w:rFonts w:ascii="Times New Roman" w:hAnsi="Times New Roman" w:eastAsia="宋体" w:cs="Times New Roman"/>
      <w:sz w:val="24"/>
      <w:szCs w:val="20"/>
    </w:rPr>
  </w:style>
  <w:style w:type="paragraph" w:styleId="1253" w:customStyle="1">
    <w:name w:val="xl49"/>
    <w:basedOn w:val="838"/>
    <w:qFormat/>
    <w:pPr>
      <w:ind w:firstLine="200"/>
      <w:jc w:val="center"/>
      <w:spacing w:before="100" w:after="100" w:line="560" w:lineRule="exact"/>
      <w:widowControl/>
      <w:pBdr>
        <w:left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254" w:customStyle="1">
    <w:name w:val="xl50"/>
    <w:basedOn w:val="838"/>
    <w:qFormat/>
    <w:pPr>
      <w:ind w:firstLine="200"/>
      <w:jc w:val="center"/>
      <w:spacing w:before="100" w:after="100" w:line="560" w:lineRule="exact"/>
      <w:widowControl/>
      <w:pBdr>
        <w:top w:val="single" w:color="auto" w:sz="4" w:space="0"/>
        <w:left w:val="single" w:color="auto" w:sz="4" w:space="0"/>
        <w:right w:val="single" w:color="auto" w:sz="4" w:space="0"/>
      </w:pBdr>
    </w:pPr>
    <w:rPr>
      <w:rFonts w:hint="eastAsia" w:ascii="仿宋_GB2312" w:hAnsi="宋体" w:eastAsia="仿宋_GB2312" w:cs="Times New Roman"/>
      <w:sz w:val="24"/>
      <w:szCs w:val="20"/>
    </w:rPr>
  </w:style>
  <w:style w:type="paragraph" w:styleId="1255" w:customStyle="1">
    <w:name w:val="xl51"/>
    <w:basedOn w:val="838"/>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256" w:customStyle="1">
    <w:name w:val="xl52"/>
    <w:basedOn w:val="838"/>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57" w:customStyle="1">
    <w:name w:val="xl53"/>
    <w:basedOn w:val="838"/>
    <w:qFormat/>
    <w:pPr>
      <w:ind w:firstLine="200"/>
      <w:jc w:val="center"/>
      <w:spacing w:before="100" w:after="100" w:line="560" w:lineRule="exact"/>
      <w:widowControl/>
      <w:pBdr>
        <w:top w:val="single" w:color="auto" w:sz="4" w:space="0"/>
        <w:left w:val="single" w:color="auto" w:sz="4" w:space="0"/>
        <w:right w:val="single" w:color="auto" w:sz="4" w:space="0"/>
      </w:pBdr>
    </w:pPr>
    <w:rPr>
      <w:rFonts w:ascii="Times New Roman" w:hAnsi="Times New Roman" w:eastAsia="宋体" w:cs="Times New Roman"/>
      <w:sz w:val="24"/>
      <w:szCs w:val="20"/>
    </w:rPr>
  </w:style>
  <w:style w:type="paragraph" w:styleId="1258" w:customStyle="1">
    <w:name w:val="xl54"/>
    <w:basedOn w:val="838"/>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259" w:customStyle="1">
    <w:name w:val="xl55"/>
    <w:basedOn w:val="838"/>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60" w:customStyle="1">
    <w:name w:val="xl57"/>
    <w:basedOn w:val="838"/>
    <w:qFormat/>
    <w:pPr>
      <w:ind w:firstLine="200"/>
      <w:jc w:val="center"/>
      <w:spacing w:before="100" w:after="100" w:line="560" w:lineRule="exact"/>
      <w:widowControl/>
    </w:pPr>
    <w:rPr>
      <w:rFonts w:ascii="Times New Roman" w:hAnsi="Times New Roman" w:eastAsia="宋体" w:cs="Times New Roman"/>
      <w:sz w:val="24"/>
      <w:szCs w:val="20"/>
    </w:rPr>
  </w:style>
  <w:style w:type="paragraph" w:styleId="1261" w:customStyle="1">
    <w:name w:val="xl58"/>
    <w:basedOn w:val="838"/>
    <w:qFormat/>
    <w:pPr>
      <w:ind w:firstLine="200"/>
      <w:jc w:val="center"/>
      <w:spacing w:before="100" w:after="100" w:line="560" w:lineRule="exact"/>
      <w:widowControl/>
      <w:pBdr>
        <w:top w:val="single" w:color="auto" w:sz="8" w:space="0"/>
        <w:left w:val="single" w:color="auto" w:sz="8" w:space="0"/>
        <w:right w:val="single" w:color="auto" w:sz="4" w:space="0"/>
      </w:pBdr>
    </w:pPr>
    <w:rPr>
      <w:rFonts w:hint="eastAsia" w:ascii="仿宋_GB2312" w:hAnsi="宋体" w:eastAsia="仿宋_GB2312" w:cs="Times New Roman"/>
      <w:sz w:val="24"/>
      <w:szCs w:val="20"/>
    </w:rPr>
  </w:style>
  <w:style w:type="paragraph" w:styleId="1262" w:customStyle="1">
    <w:name w:val="xl59"/>
    <w:basedOn w:val="838"/>
    <w:qFormat/>
    <w:pPr>
      <w:ind w:firstLine="200"/>
      <w:jc w:val="center"/>
      <w:spacing w:before="100" w:after="100" w:line="560" w:lineRule="exact"/>
      <w:widowControl/>
      <w:pBdr>
        <w:top w:val="single" w:color="auto" w:sz="8" w:space="0"/>
        <w:left w:val="single" w:color="auto" w:sz="4" w:space="0"/>
        <w:right w:val="single" w:color="auto" w:sz="4" w:space="0"/>
      </w:pBdr>
    </w:pPr>
    <w:rPr>
      <w:rFonts w:hint="eastAsia" w:ascii="仿宋_GB2312" w:hAnsi="宋体" w:eastAsia="仿宋_GB2312" w:cs="Times New Roman"/>
      <w:sz w:val="24"/>
      <w:szCs w:val="20"/>
    </w:rPr>
  </w:style>
  <w:style w:type="paragraph" w:styleId="1263" w:customStyle="1">
    <w:name w:val="xl60"/>
    <w:basedOn w:val="838"/>
    <w:qFormat/>
    <w:pPr>
      <w:ind w:firstLine="200"/>
      <w:jc w:val="center"/>
      <w:spacing w:before="100" w:after="100" w:line="560" w:lineRule="exact"/>
      <w:widowControl/>
      <w:pBdr>
        <w:top w:val="single" w:color="auto" w:sz="8" w:space="0"/>
        <w:left w:val="single" w:color="auto" w:sz="4" w:space="0"/>
        <w:bottom w:val="single" w:color="auto" w:sz="4" w:space="0"/>
      </w:pBdr>
    </w:pPr>
    <w:rPr>
      <w:rFonts w:hint="eastAsia" w:ascii="仿宋_GB2312" w:hAnsi="宋体" w:eastAsia="仿宋_GB2312" w:cs="Times New Roman"/>
      <w:sz w:val="24"/>
      <w:szCs w:val="20"/>
    </w:rPr>
  </w:style>
  <w:style w:type="paragraph" w:styleId="1264" w:customStyle="1">
    <w:name w:val="xl61"/>
    <w:basedOn w:val="838"/>
    <w:qFormat/>
    <w:pPr>
      <w:ind w:firstLine="200"/>
      <w:jc w:val="center"/>
      <w:spacing w:before="100" w:after="100" w:line="560" w:lineRule="exact"/>
      <w:widowControl/>
      <w:pBdr>
        <w:top w:val="single" w:color="auto" w:sz="8" w:space="0"/>
        <w:bottom w:val="single" w:color="auto" w:sz="4" w:space="0"/>
      </w:pBdr>
    </w:pPr>
    <w:rPr>
      <w:rFonts w:ascii="Times New Roman" w:hAnsi="Times New Roman" w:eastAsia="宋体" w:cs="Times New Roman"/>
      <w:sz w:val="24"/>
      <w:szCs w:val="20"/>
    </w:rPr>
  </w:style>
  <w:style w:type="paragraph" w:styleId="1265" w:customStyle="1">
    <w:name w:val="xl62"/>
    <w:basedOn w:val="838"/>
    <w:qFormat/>
    <w:pPr>
      <w:ind w:firstLine="200"/>
      <w:jc w:val="center"/>
      <w:spacing w:before="100" w:after="100" w:line="560" w:lineRule="exact"/>
      <w:widowControl/>
      <w:pBdr>
        <w:top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266" w:customStyle="1">
    <w:name w:val="样式 文档正文 + 宋体 小四"/>
    <w:basedOn w:val="944"/>
    <w:qFormat/>
    <w:pPr>
      <w:spacing w:line="480" w:lineRule="exact"/>
    </w:pPr>
    <w:rPr>
      <w:rFonts w:ascii="宋体" w:hAnsi="宋体" w:eastAsia="宋体"/>
      <w:szCs w:val="20"/>
    </w:rPr>
  </w:style>
  <w:style w:type="paragraph" w:styleId="1267" w:customStyle="1">
    <w:name w:val="正文字缩2字"/>
    <w:basedOn w:val="838"/>
    <w:qFormat/>
    <w:pPr>
      <w:ind w:left="200" w:firstLine="200"/>
      <w:spacing w:before="60" w:after="60" w:line="360" w:lineRule="auto"/>
    </w:pPr>
    <w:rPr>
      <w:rFonts w:ascii="Times New Roman" w:hAnsi="Times New Roman" w:eastAsia="宋体" w:cs="Times New Roman"/>
      <w:sz w:val="24"/>
    </w:rPr>
  </w:style>
  <w:style w:type="paragraph" w:styleId="1268" w:customStyle="1">
    <w:name w:val="正文4"/>
    <w:basedOn w:val="838"/>
    <w:qFormat/>
    <w:pPr>
      <w:ind w:left="851" w:hanging="567"/>
      <w:spacing w:before="60" w:after="60" w:line="360" w:lineRule="auto"/>
      <w:tabs>
        <w:tab w:val="left" w:pos="851" w:leader="none"/>
      </w:tabs>
    </w:pPr>
    <w:rPr>
      <w:rFonts w:ascii="Times New Roman" w:hAnsi="Times New Roman" w:eastAsia="宋体" w:cs="Times New Roman"/>
      <w:sz w:val="24"/>
    </w:rPr>
  </w:style>
  <w:style w:type="paragraph" w:styleId="1269" w:customStyle="1">
    <w:name w:val="题头内容"/>
    <w:basedOn w:val="838"/>
    <w:qFormat/>
    <w:pPr>
      <w:ind w:right="879" w:firstLine="839"/>
      <w:jc w:val="center"/>
      <w:spacing w:before="120" w:after="120" w:line="312" w:lineRule="atLeast"/>
    </w:pPr>
    <w:rPr>
      <w:rFonts w:ascii="黑体" w:hAnsi="Times New Roman" w:eastAsia="黑体" w:cs="Times New Roman"/>
      <w:sz w:val="32"/>
      <w:szCs w:val="20"/>
    </w:rPr>
  </w:style>
  <w:style w:type="paragraph" w:styleId="1270" w:customStyle="1">
    <w:name w:val="样式 标题 2第一章 标题 2Heading 2 HiddenHeading 2 CCBSheading 2H2h2..."/>
    <w:basedOn w:val="840"/>
    <w:qFormat/>
    <w:pPr>
      <w:ind w:firstLine="560"/>
      <w:jc w:val="both"/>
      <w:keepLines/>
      <w:keepNext/>
      <w:spacing w:beforeAutospacing="0" w:afterAutospacing="0" w:line="360" w:lineRule="auto"/>
    </w:pPr>
    <w:rPr>
      <w:rFonts w:hint="default" w:ascii="黑体" w:eastAsia="黑体"/>
      <w:b w:val="0"/>
      <w:sz w:val="28"/>
      <w:szCs w:val="28"/>
    </w:rPr>
  </w:style>
  <w:style w:type="paragraph" w:styleId="1271" w:customStyle="1">
    <w:name w:val="2001版正文样式"/>
    <w:basedOn w:val="838"/>
    <w:qFormat/>
    <w:pPr>
      <w:ind w:firstLine="629"/>
      <w:spacing w:line="360" w:lineRule="auto"/>
    </w:pPr>
    <w:rPr>
      <w:rFonts w:ascii="宋体" w:hAnsi="宋体" w:eastAsia="宋体" w:cs="Arial"/>
      <w:spacing w:val="20"/>
      <w:sz w:val="24"/>
      <w:szCs w:val="20"/>
    </w:rPr>
  </w:style>
  <w:style w:type="paragraph" w:styleId="1272" w:customStyle="1">
    <w:name w:val="样式 样式 标题 2 + 小二 + 段前: 0.5 行 段后: 0.5 行"/>
    <w:basedOn w:val="838"/>
    <w:qFormat/>
    <w:pPr>
      <w:ind w:left="578" w:hanging="578"/>
      <w:keepLines/>
      <w:outlineLvl w:val="1"/>
    </w:pPr>
    <w:rPr>
      <w:rFonts w:ascii="Arial" w:hAnsi="Arial" w:eastAsia="宋体" w:cs="宋体"/>
      <w:b/>
      <w:bCs/>
      <w:sz w:val="24"/>
      <w:szCs w:val="20"/>
    </w:rPr>
  </w:style>
  <w:style w:type="paragraph" w:styleId="1273" w:customStyle="1">
    <w:name w:val="样式 小四 首行缩进:  0.85 厘米 段前: 7.8 磅 段后: 7.8 磅"/>
    <w:basedOn w:val="838"/>
    <w:qFormat/>
    <w:pPr>
      <w:ind w:firstLine="200"/>
      <w:spacing w:before="156" w:after="156"/>
    </w:pPr>
    <w:rPr>
      <w:rFonts w:ascii="Times New Roman" w:hAnsi="Times New Roman" w:eastAsia="宋体" w:cs="Times New Roman"/>
      <w:sz w:val="24"/>
      <w:szCs w:val="20"/>
    </w:rPr>
  </w:style>
  <w:style w:type="paragraph" w:styleId="1274" w:customStyle="1">
    <w:name w:val="样式 正文（首行缩进两字） + 小四 首行缩进:  2 字符 段前: 7.8 磅 段后: 7.8 磅"/>
    <w:basedOn w:val="854"/>
    <w:qFormat/>
    <w:pPr>
      <w:ind w:firstLine="200"/>
      <w:spacing w:line="240" w:lineRule="auto"/>
    </w:pPr>
    <w:rPr>
      <w:rFonts w:eastAsia="宋体"/>
      <w:sz w:val="24"/>
      <w:szCs w:val="24"/>
    </w:rPr>
  </w:style>
  <w:style w:type="paragraph" w:styleId="1275" w:customStyle="1">
    <w:name w:val="样式 样式 标题 3 + 三号 段前: 0.5 行 段后: 0.5 行 + 段前: 0.5 行 段后: 0.5 行"/>
    <w:basedOn w:val="838"/>
    <w:qFormat/>
    <w:pPr>
      <w:ind w:left="1260" w:hanging="420"/>
      <w:keepLines/>
      <w:tabs>
        <w:tab w:val="left" w:pos="1260" w:leader="none"/>
      </w:tabs>
      <w:outlineLvl w:val="2"/>
    </w:pPr>
    <w:rPr>
      <w:rFonts w:ascii="Times New Roman" w:hAnsi="Times New Roman" w:eastAsia="宋体" w:cs="宋体"/>
      <w:b/>
      <w:bCs/>
      <w:sz w:val="24"/>
      <w:szCs w:val="20"/>
    </w:rPr>
  </w:style>
  <w:style w:type="paragraph" w:styleId="1276" w:customStyle="1">
    <w:name w:val="样式 标题 2H2UNDERRUBRIK 1-2h22nd levelTitre2l22Header 2Hea..."/>
    <w:basedOn w:val="840"/>
    <w:qFormat/>
    <w:pPr>
      <w:ind w:left="284"/>
      <w:keepLines/>
      <w:keepNext/>
      <w:spacing w:beforeAutospacing="0" w:afterAutospacing="0" w:line="360" w:lineRule="auto"/>
    </w:pPr>
    <w:rPr>
      <w:rFonts w:hint="default" w:hAnsi="Arial"/>
      <w:spacing w:val="20"/>
      <w:sz w:val="24"/>
      <w:szCs w:val="24"/>
    </w:rPr>
  </w:style>
  <w:style w:type="paragraph" w:styleId="1277" w:customStyle="1">
    <w:name w:val="正文（段前间距）"/>
    <w:basedOn w:val="854"/>
    <w:qFormat/>
    <w:pPr>
      <w:ind w:firstLine="200"/>
      <w:spacing w:line="240" w:lineRule="atLeast"/>
    </w:pPr>
    <w:rPr>
      <w:rFonts w:eastAsia="宋体"/>
      <w:sz w:val="21"/>
      <w:szCs w:val="24"/>
    </w:rPr>
  </w:style>
  <w:style w:type="paragraph" w:styleId="1278" w:customStyle="1">
    <w:name w:val="附录标识"/>
    <w:basedOn w:val="838"/>
    <w:qFormat/>
    <w:pPr>
      <w:ind w:left="420" w:hanging="420"/>
      <w:jc w:val="center"/>
      <w:spacing w:before="640" w:after="200"/>
      <w:shd w:val="clear" w:color="ffffff" w:fill="ffffff"/>
      <w:widowControl/>
      <w:tabs>
        <w:tab w:val="left" w:pos="720" w:leader="none"/>
      </w:tabs>
      <w:outlineLvl w:val="0"/>
    </w:pPr>
    <w:rPr>
      <w:rFonts w:ascii="黑体" w:hAnsi="Times New Roman" w:eastAsia="黑体" w:cs="Times New Roman"/>
      <w:szCs w:val="20"/>
    </w:rPr>
  </w:style>
  <w:style w:type="paragraph" w:styleId="1279" w:customStyle="1">
    <w:name w:val="CellBody"/>
    <w:basedOn w:val="838"/>
    <w:qFormat/>
    <w:pPr>
      <w:jc w:val="left"/>
      <w:spacing w:before="60" w:after="60" w:line="240" w:lineRule="exact"/>
    </w:pPr>
    <w:rPr>
      <w:rFonts w:ascii="Times New Roman" w:hAnsi="Times New Roman" w:eastAsia="宋体" w:cs="Times New Roman"/>
      <w:szCs w:val="20"/>
    </w:rPr>
  </w:style>
  <w:style w:type="paragraph" w:styleId="1280" w:customStyle="1">
    <w:name w:val="规范正文"/>
    <w:basedOn w:val="838"/>
    <w:qFormat/>
    <w:pPr>
      <w:ind w:firstLine="480"/>
      <w:jc w:val="left"/>
      <w:spacing w:line="360" w:lineRule="auto"/>
      <w:widowControl/>
    </w:pPr>
    <w:rPr>
      <w:rFonts w:ascii="Times New Roman" w:hAnsi="Times New Roman" w:eastAsia="宋体" w:cs="Times New Roman"/>
      <w:sz w:val="24"/>
      <w:szCs w:val="20"/>
    </w:rPr>
  </w:style>
  <w:style w:type="paragraph" w:styleId="1281" w:customStyle="1">
    <w:name w:val="表格文字"/>
    <w:basedOn w:val="838"/>
    <w:qFormat/>
    <w:pPr>
      <w:jc w:val="center"/>
      <w:spacing w:line="360" w:lineRule="exact"/>
    </w:pPr>
    <w:rPr>
      <w:rFonts w:ascii="Times New Roman" w:hAnsi="Times New Roman" w:eastAsia="宋体" w:cs="Times New Roman"/>
      <w:szCs w:val="20"/>
    </w:rPr>
  </w:style>
  <w:style w:type="paragraph" w:styleId="1282" w:customStyle="1">
    <w:name w:val="WW-正文缩进"/>
    <w:basedOn w:val="838"/>
    <w:qFormat/>
    <w:pPr>
      <w:ind w:firstLine="420"/>
      <w:spacing w:after="120"/>
    </w:pPr>
    <w:rPr>
      <w:rFonts w:ascii="Times New Roman" w:hAnsi="Times New Roman" w:eastAsia="宋体" w:cs="Times New Roman"/>
      <w:szCs w:val="20"/>
      <w:lang w:eastAsia="ar-SA"/>
    </w:rPr>
  </w:style>
  <w:style w:type="paragraph" w:styleId="1283" w:customStyle="1">
    <w:name w:val="默认段落字体 Para Char"/>
    <w:basedOn w:val="838"/>
    <w:qFormat/>
    <w:pPr>
      <w:ind w:left="425" w:hanging="425"/>
      <w:spacing w:before="312" w:after="312" w:line="360" w:lineRule="auto"/>
    </w:pPr>
    <w:rPr>
      <w:rFonts w:ascii="Times New Roman" w:hAnsi="Times New Roman" w:eastAsia="宋体" w:cs="Times New Roman"/>
      <w:sz w:val="24"/>
    </w:rPr>
  </w:style>
  <w:style w:type="paragraph" w:styleId="1284" w:customStyle="1">
    <w:name w:val="Char1 Char Char Char Char Char Char Char Char"/>
    <w:basedOn w:val="838"/>
    <w:qFormat/>
    <w:pPr>
      <w:ind w:left="420" w:hanging="420"/>
      <w:tabs>
        <w:tab w:val="left" w:pos="420" w:leader="none"/>
      </w:tabs>
    </w:pPr>
    <w:rPr>
      <w:rFonts w:ascii="Tahoma" w:hAnsi="Tahoma" w:eastAsia="宋体" w:cs="Times New Roman"/>
      <w:sz w:val="24"/>
      <w:szCs w:val="20"/>
    </w:rPr>
  </w:style>
  <w:style w:type="paragraph" w:styleId="1285" w:customStyle="1">
    <w:name w:val="报告正文"/>
    <w:basedOn w:val="838"/>
    <w:qFormat/>
    <w:pPr>
      <w:ind w:left="570"/>
      <w:spacing w:after="80" w:line="360" w:lineRule="auto"/>
      <w:widowControl/>
    </w:pPr>
    <w:rPr>
      <w:rFonts w:ascii="Times New Roman" w:hAnsi="Times New Roman" w:eastAsia="宋体" w:cs="Times New Roman"/>
      <w:sz w:val="24"/>
      <w:szCs w:val="20"/>
    </w:rPr>
  </w:style>
  <w:style w:type="paragraph" w:styleId="1286" w:customStyle="1">
    <w:name w:val="Char1 Char Char Char Char Char Char Char Char Char Char Char Char"/>
    <w:basedOn w:val="857"/>
    <w:qFormat/>
    <w:rPr>
      <w:rFonts w:ascii="Tahoma" w:hAnsi="Tahoma" w:eastAsia="宋体"/>
      <w:sz w:val="24"/>
      <w:szCs w:val="24"/>
    </w:rPr>
  </w:style>
  <w:style w:type="paragraph" w:styleId="1287" w:customStyle="1">
    <w:name w:val="Char1 Char Char1 Char Char Char Char1 Char Char Char Char Char Char Char Char Char"/>
    <w:basedOn w:val="838"/>
    <w:qFormat/>
    <w:pPr>
      <w:spacing w:line="360" w:lineRule="auto"/>
    </w:pPr>
    <w:rPr>
      <w:rFonts w:ascii="Times New Roman" w:hAnsi="Times New Roman" w:eastAsia="宋体" w:cs="Times New Roman"/>
      <w:sz w:val="24"/>
      <w:szCs w:val="20"/>
    </w:rPr>
  </w:style>
  <w:style w:type="paragraph" w:styleId="1288" w:customStyle="1">
    <w:name w:val="默认段落字体 Para Char Char Char Char Char Char Char Char Char Char Char Char Char Char Char Char Char"/>
    <w:basedOn w:val="857"/>
    <w:qFormat/>
    <w:rPr>
      <w:rFonts w:ascii="Tahoma" w:hAnsi="Tahoma" w:eastAsia="宋体"/>
      <w:sz w:val="24"/>
      <w:szCs w:val="24"/>
    </w:rPr>
  </w:style>
  <w:style w:type="paragraph" w:styleId="1289" w:customStyle="1">
    <w:name w:val="Char Char Char Char Char Char Char Char Char Char Char Char1 Char Char Char1 Char Char Char Char Char Char Char Char Char Char Char Char Char Char Char Char Char Char1 Char Char Char Char"/>
    <w:basedOn w:val="838"/>
    <w:qFormat/>
    <w:pPr>
      <w:jc w:val="center"/>
      <w:keepNext/>
      <w:spacing w:before="40" w:after="40"/>
    </w:pPr>
    <w:rPr>
      <w:rFonts w:ascii="Times New Roman" w:hAnsi="Times New Roman" w:eastAsia="仿宋_GB2312" w:cs="Times New Roman"/>
      <w:sz w:val="24"/>
    </w:rPr>
  </w:style>
  <w:style w:type="character" w:styleId="1290" w:customStyle="1">
    <w:name w:val="content1"/>
    <w:basedOn w:val="848"/>
    <w:qFormat/>
    <w:rPr>
      <w:sz w:val="15"/>
      <w:szCs w:val="15"/>
    </w:rPr>
  </w:style>
  <w:style w:type="character" w:styleId="1291" w:customStyle="1">
    <w:name w:val="p2"/>
    <w:basedOn w:val="848"/>
    <w:qFormat/>
  </w:style>
  <w:style w:type="character" w:styleId="1292" w:customStyle="1">
    <w:name w:val="zi9pt-h1"/>
    <w:basedOn w:val="848"/>
    <w:qFormat/>
    <w:rPr>
      <w:color w:val="000000"/>
      <w:sz w:val="18"/>
      <w:szCs w:val="18"/>
    </w:rPr>
  </w:style>
  <w:style w:type="character" w:styleId="1293" w:customStyle="1">
    <w:name w:val="f9"/>
    <w:basedOn w:val="848"/>
    <w:qFormat/>
  </w:style>
  <w:style w:type="character" w:styleId="1294" w:customStyle="1">
    <w:name w:val="正文文字 Char"/>
    <w:basedOn w:val="848"/>
    <w:qFormat/>
    <w:rPr>
      <w:rFonts w:eastAsia="宋体"/>
      <w:sz w:val="24"/>
      <w:szCs w:val="24"/>
      <w:lang w:val="en-US" w:eastAsia="zh-CN" w:bidi="ar-SA"/>
    </w:rPr>
  </w:style>
  <w:style w:type="paragraph" w:styleId="1295" w:customStyle="1">
    <w:name w:val="表格题注"/>
    <w:next w:val="838"/>
    <w:qFormat/>
    <w:pPr>
      <w:ind w:left="1089" w:hanging="369"/>
      <w:jc w:val="center"/>
      <w:keepLines/>
    </w:pPr>
    <w:rPr>
      <w:rFonts w:ascii="Arial" w:hAnsi="Arial" w:eastAsia="宋体" w:cs="Times New Roman"/>
      <w:sz w:val="18"/>
      <w:szCs w:val="18"/>
    </w:rPr>
  </w:style>
  <w:style w:type="character" w:styleId="1296" w:customStyle="1">
    <w:name w:val="表格标题(居中) Char"/>
    <w:basedOn w:val="848"/>
    <w:qFormat/>
    <w:rPr>
      <w:rFonts w:eastAsia="黑体"/>
      <w:sz w:val="24"/>
      <w:szCs w:val="24"/>
      <w:lang w:val="en-US" w:eastAsia="zh-CN" w:bidi="ar-SA"/>
    </w:rPr>
  </w:style>
  <w:style w:type="paragraph" w:styleId="1297" w:customStyle="1">
    <w:name w:val="Item List in Table"/>
    <w:basedOn w:val="838"/>
    <w:qFormat/>
    <w:pPr>
      <w:numPr>
        <w:numId w:val="5"/>
      </w:numPr>
      <w:jc w:val="left"/>
      <w:spacing w:before="80" w:after="80" w:line="240" w:lineRule="atLeast"/>
      <w:widowControl/>
    </w:pPr>
    <w:rPr>
      <w:rFonts w:ascii="Times New Roman" w:hAnsi="Times New Roman" w:eastAsia="宋体" w:cs="Arial"/>
      <w:szCs w:val="21"/>
    </w:rPr>
  </w:style>
  <w:style w:type="paragraph" w:styleId="1298" w:customStyle="1">
    <w:name w:val="表格文本"/>
    <w:qFormat/>
    <w:pPr>
      <w:tabs>
        <w:tab w:val="decimal" w:pos="0" w:leader="none"/>
      </w:tabs>
    </w:pPr>
    <w:rPr>
      <w:rFonts w:ascii="Arial" w:hAnsi="Arial" w:eastAsia="宋体" w:cs="Times New Roman"/>
      <w:sz w:val="21"/>
      <w:szCs w:val="21"/>
    </w:rPr>
  </w:style>
  <w:style w:type="paragraph" w:styleId="1299" w:customStyle="1">
    <w:name w:val="图位"/>
    <w:basedOn w:val="838"/>
    <w:qFormat/>
    <w:pPr>
      <w:ind w:left="1247"/>
      <w:jc w:val="center"/>
      <w:spacing w:before="120" w:line="288" w:lineRule="auto"/>
      <w:widowControl/>
      <w:tabs>
        <w:tab w:val="left" w:pos="1247" w:leader="none"/>
      </w:tabs>
    </w:pPr>
    <w:rPr>
      <w:rFonts w:ascii="Arial" w:hAnsi="Arial" w:eastAsia="宋体" w:cs="Times New Roman"/>
      <w:szCs w:val="21"/>
      <w:lang w:val="pt-BR"/>
    </w:rPr>
  </w:style>
  <w:style w:type="paragraph" w:styleId="1300" w:customStyle="1">
    <w:name w:val="Body"/>
    <w:basedOn w:val="838"/>
    <w:next w:val="838"/>
    <w:link w:val="1301"/>
    <w:qFormat/>
    <w:pPr>
      <w:ind w:firstLine="420"/>
      <w:spacing w:line="560" w:lineRule="exact"/>
      <w:widowControl/>
      <w:tabs>
        <w:tab w:val="left" w:pos="1247" w:leader="none"/>
      </w:tabs>
    </w:pPr>
    <w:rPr>
      <w:rFonts w:ascii="Arial" w:hAnsi="Arial" w:eastAsia="宋体" w:cs="Times New Roman"/>
      <w:szCs w:val="21"/>
    </w:rPr>
  </w:style>
  <w:style w:type="character" w:styleId="1301" w:customStyle="1">
    <w:name w:val="Body Char2"/>
    <w:basedOn w:val="848"/>
    <w:link w:val="1300"/>
    <w:qFormat/>
    <w:rPr>
      <w:rFonts w:ascii="Arial" w:hAnsi="Arial" w:eastAsia="宋体" w:cs="Times New Roman"/>
      <w:szCs w:val="21"/>
    </w:rPr>
  </w:style>
  <w:style w:type="paragraph" w:styleId="1302" w:customStyle="1">
    <w:name w:val="table wide"/>
    <w:basedOn w:val="838"/>
    <w:qFormat/>
    <w:pPr>
      <w:jc w:val="center"/>
      <w:keepLines/>
      <w:spacing w:before="40" w:after="40" w:line="420" w:lineRule="exact"/>
      <w:widowControl/>
    </w:pPr>
    <w:rPr>
      <w:rFonts w:ascii="仿宋_GB2312" w:hAnsi="Times New Roman" w:eastAsia="仿宋_GB2312" w:cs="Times New Roman"/>
      <w:sz w:val="24"/>
      <w:szCs w:val="20"/>
    </w:rPr>
  </w:style>
  <w:style w:type="character" w:styleId="1303" w:customStyle="1">
    <w:name w:val="表格(五号) Char"/>
    <w:basedOn w:val="848"/>
    <w:qFormat/>
    <w:rPr>
      <w:rFonts w:eastAsia="宋体"/>
      <w:sz w:val="21"/>
      <w:szCs w:val="24"/>
      <w:lang w:val="en-US" w:eastAsia="zh-CN" w:bidi="ar-SA"/>
    </w:rPr>
  </w:style>
  <w:style w:type="paragraph" w:styleId="1304" w:customStyle="1">
    <w:name w:val="0正文"/>
    <w:basedOn w:val="838"/>
    <w:qFormat/>
    <w:pPr>
      <w:ind w:firstLine="480"/>
    </w:pPr>
    <w:rPr>
      <w:rFonts w:ascii="仿宋_GB2312" w:hAnsi="Times New Roman" w:eastAsia="华文中宋" w:cs="Times New Roman"/>
      <w:color w:val="0070c0"/>
      <w:sz w:val="28"/>
      <w:szCs w:val="20"/>
    </w:rPr>
  </w:style>
  <w:style w:type="paragraph" w:styleId="1305" w:customStyle="1">
    <w:name w:val="Andy_正文"/>
    <w:basedOn w:val="838"/>
    <w:qFormat/>
    <w:pPr>
      <w:ind w:firstLine="200"/>
      <w:spacing w:line="360" w:lineRule="auto"/>
    </w:pPr>
    <w:rPr>
      <w:rFonts w:ascii="Times New Roman" w:hAnsi="Times New Roman" w:eastAsia="宋体" w:cs="Arial"/>
      <w:color w:val="000000"/>
      <w:sz w:val="24"/>
    </w:rPr>
  </w:style>
  <w:style w:type="character" w:styleId="1306" w:customStyle="1">
    <w:name w:val="font01"/>
    <w:basedOn w:val="848"/>
    <w:qFormat/>
    <w:rPr>
      <w:rFonts w:hint="eastAsia" w:ascii="宋体" w:hAnsi="宋体" w:eastAsia="宋体" w:cs="宋体"/>
      <w:color w:val="000000"/>
      <w:sz w:val="22"/>
      <w:szCs w:val="22"/>
      <w:u w:val="none"/>
    </w:rPr>
  </w:style>
  <w:style w:type="character" w:styleId="1307" w:customStyle="1">
    <w:name w:val="text1 Char"/>
    <w:link w:val="1308"/>
    <w:qFormat/>
    <w:rPr>
      <w:rFonts w:cs="宋体"/>
      <w:sz w:val="24"/>
    </w:rPr>
  </w:style>
  <w:style w:type="paragraph" w:styleId="1308" w:customStyle="1">
    <w:name w:val="text1"/>
    <w:basedOn w:val="838"/>
    <w:link w:val="1307"/>
    <w:qFormat/>
    <w:pPr>
      <w:ind w:firstLine="480"/>
      <w:jc w:val="left"/>
      <w:spacing w:line="360" w:lineRule="auto"/>
    </w:pPr>
    <w:rPr>
      <w:rFonts w:cs="宋体"/>
      <w:sz w:val="24"/>
    </w:rPr>
  </w:style>
  <w:style w:type="character" w:styleId="1309" w:customStyle="1">
    <w:name w:val="结算规范正文 Char"/>
    <w:link w:val="1310"/>
    <w:qFormat/>
    <w:rPr>
      <w:rFonts w:ascii="宋体" w:hAnsi="宋体"/>
      <w:sz w:val="24"/>
    </w:rPr>
  </w:style>
  <w:style w:type="paragraph" w:styleId="1310" w:customStyle="1">
    <w:name w:val="结算规范正文"/>
    <w:basedOn w:val="838"/>
    <w:link w:val="1309"/>
    <w:qFormat/>
    <w:pPr>
      <w:ind w:firstLine="480"/>
      <w:spacing w:before="60" w:after="60" w:line="360" w:lineRule="auto"/>
    </w:pPr>
    <w:rPr>
      <w:rFonts w:ascii="宋体" w:hAnsi="宋体"/>
      <w:sz w:val="24"/>
    </w:rPr>
  </w:style>
  <w:style w:type="paragraph" w:styleId="1311" w:customStyle="1">
    <w:name w:val="Normal Paragraph"/>
    <w:qFormat/>
    <w:pPr>
      <w:jc w:val="both"/>
      <w:widowControl w:val="off"/>
    </w:pPr>
    <w:rPr>
      <w:sz w:val="22"/>
      <w:szCs w:val="22"/>
    </w:rPr>
  </w:style>
  <w:style w:type="paragraph" w:styleId="1312" w:customStyle="1">
    <w:name w:val="样式 文档正文 Char Char Char Char Char + 宋体 行距: 1.5 倍行距"/>
    <w:basedOn w:val="838"/>
    <w:qFormat/>
    <w:pPr>
      <w:ind w:firstLine="480"/>
    </w:pPr>
    <w:rPr>
      <w:rFonts w:ascii="宋体" w:hAnsi="宋体" w:eastAsia="仿宋_GB2312" w:cs="宋体"/>
      <w:sz w:val="32"/>
      <w:szCs w:val="20"/>
    </w:rPr>
  </w:style>
  <w:style w:type="paragraph" w:styleId="1313" w:customStyle="1">
    <w:name w:val="默认 A"/>
    <w:qFormat/>
    <w:rPr>
      <w:rFonts w:ascii="Helvetica" w:hAnsi="Helvetica" w:eastAsia="Arial Unicode MS" w:cs="Arial Unicode MS"/>
      <w:color w:val="000000"/>
      <w:sz w:val="22"/>
      <w:szCs w:val="22"/>
      <w:lang w:val="zh-TW" w:eastAsia="zh-TW"/>
    </w:rPr>
  </w:style>
  <w:style w:type="paragraph" w:styleId="1314" w:customStyle="1">
    <w:name w:val="Normal_4"/>
    <w:qFormat/>
    <w:pPr>
      <w:jc w:val="both"/>
      <w:spacing w:before="120" w:after="240"/>
    </w:pPr>
    <w:rPr>
      <w:rFonts w:ascii="Times New Roman" w:hAnsi="Times New Roman" w:eastAsia="Calibri" w:cs="Times New Roman"/>
      <w:sz w:val="22"/>
      <w:szCs w:val="22"/>
      <w:lang w:val="ru-RU" w:eastAsia="en-US"/>
    </w:rPr>
  </w:style>
  <w:style w:type="character" w:styleId="1315" w:customStyle="1">
    <w:name w:val="text_jrykg"/>
    <w:basedOn w:val="848"/>
    <w:qFormat/>
  </w:style>
  <w:style w:type="paragraph" w:styleId="1316" w:customStyle="1">
    <w:name w:val="正文:缩进"/>
    <w:basedOn w:val="838"/>
    <w:link w:val="1317"/>
    <w:qFormat/>
    <w:pPr>
      <w:ind w:firstLine="200"/>
      <w:jc w:val="left"/>
      <w:spacing w:line="360" w:lineRule="auto"/>
    </w:pPr>
    <w:rPr>
      <w:rFonts w:ascii="Calibri" w:hAnsi="Calibri" w:eastAsia="宋体" w:cs="Times New Roman"/>
      <w:sz w:val="24"/>
    </w:rPr>
  </w:style>
  <w:style w:type="character" w:styleId="1317" w:customStyle="1">
    <w:name w:val="正文:缩进 字符"/>
    <w:basedOn w:val="848"/>
    <w:link w:val="1316"/>
    <w:qFormat/>
    <w:rPr>
      <w:rFonts w:ascii="Calibri" w:hAnsi="Calibri" w:eastAsia="宋体" w:cs="Times New Roman"/>
      <w:sz w:val="24"/>
    </w:rPr>
  </w:style>
  <w:style w:type="paragraph" w:styleId="1318" w:customStyle="1">
    <w:name w:val="样式10"/>
    <w:basedOn w:val="838"/>
    <w:link w:val="1319"/>
    <w:qFormat/>
    <w:rPr>
      <w:rFonts w:ascii="华文仿宋" w:hAnsi="华文仿宋" w:eastAsia="宋体" w:cs="Times New Roman"/>
      <w:sz w:val="28"/>
      <w:szCs w:val="28"/>
    </w:rPr>
  </w:style>
  <w:style w:type="character" w:styleId="1319" w:customStyle="1">
    <w:name w:val="样式10 字符"/>
    <w:basedOn w:val="848"/>
    <w:link w:val="1318"/>
    <w:qFormat/>
    <w:rPr>
      <w:rFonts w:ascii="华文仿宋" w:hAnsi="华文仿宋" w:eastAsia="宋体" w:cs="Times New Roman"/>
      <w:sz w:val="28"/>
      <w:szCs w:val="28"/>
    </w:rPr>
  </w:style>
  <w:style w:type="character" w:styleId="1320" w:customStyle="1">
    <w:name w:val="标题 2 字符1"/>
    <w:basedOn w:val="848"/>
    <w:qFormat/>
    <w:rPr>
      <w:rFonts w:hint="default" w:ascii="Times New Roman" w:hAnsi="Times New Roman" w:eastAsia="黑体" w:cs="Times New Roman"/>
      <w:bCs/>
      <w:sz w:val="36"/>
      <w:szCs w:val="36"/>
    </w:rPr>
  </w:style>
  <w:style w:type="character" w:styleId="1321" w:customStyle="1">
    <w:name w:val="font31"/>
    <w:basedOn w:val="848"/>
    <w:qFormat/>
    <w:rPr>
      <w:rFonts w:hint="default" w:ascii="Tahoma" w:hAnsi="Tahoma" w:eastAsia="Tahoma" w:cs="Tahoma"/>
      <w:color w:val="000000"/>
      <w:sz w:val="20"/>
      <w:szCs w:val="20"/>
      <w:u w:val="none"/>
    </w:rPr>
  </w:style>
  <w:style w:type="character" w:styleId="1322" w:customStyle="1">
    <w:name w:val="标题 3 字符1"/>
    <w:basedOn w:val="848"/>
    <w:qFormat/>
    <w:rPr>
      <w:rFonts w:hint="default" w:ascii="Times New Roman" w:hAnsi="Times New Roman" w:eastAsia="黑体" w:cs="Times New Roman"/>
      <w:bCs/>
      <w:sz w:val="32"/>
      <w:szCs w:val="32"/>
    </w:rPr>
  </w:style>
  <w:style w:type="character" w:styleId="1323" w:customStyle="1">
    <w:name w:val="标题 4 字符1"/>
    <w:basedOn w:val="848"/>
    <w:qFormat/>
    <w:rPr>
      <w:rFonts w:hint="default" w:ascii="Times New Roman" w:hAnsi="Times New Roman" w:eastAsia="黑体" w:cs="Times New Roman"/>
      <w:bCs/>
      <w:sz w:val="30"/>
      <w:szCs w:val="28"/>
    </w:rPr>
  </w:style>
  <w:style w:type="character" w:styleId="1324" w:customStyle="1">
    <w:name w:val="font21"/>
    <w:basedOn w:val="848"/>
    <w:qFormat/>
    <w:rPr>
      <w:rFonts w:hint="eastAsia" w:ascii="微软雅黑" w:hAnsi="微软雅黑" w:eastAsia="微软雅黑" w:cs="微软雅黑"/>
      <w:b/>
      <w:bCs/>
      <w:color w:val="000000"/>
      <w:sz w:val="21"/>
      <w:szCs w:val="21"/>
      <w:u w:val="none"/>
    </w:rPr>
  </w:style>
  <w:style w:type="character" w:styleId="1325" w:customStyle="1">
    <w:name w:val="font41"/>
    <w:basedOn w:val="848"/>
    <w:qFormat/>
    <w:rPr>
      <w:rFonts w:hint="eastAsia" w:ascii="宋体" w:hAnsi="宋体" w:eastAsia="宋体" w:cs="宋体"/>
      <w:color w:val="000000"/>
      <w:sz w:val="20"/>
      <w:szCs w:val="20"/>
      <w:u w:val="none"/>
    </w:rPr>
  </w:style>
  <w:style w:type="character" w:styleId="1326" w:customStyle="1">
    <w:name w:val="font71"/>
    <w:basedOn w:val="848"/>
    <w:qFormat/>
    <w:rPr>
      <w:rFonts w:hint="eastAsia" w:ascii="宋体" w:hAnsi="宋体" w:eastAsia="宋体" w:cs="宋体"/>
      <w:color w:val="auto"/>
      <w:sz w:val="22"/>
      <w:szCs w:val="22"/>
      <w:u w:val="none"/>
    </w:rPr>
  </w:style>
  <w:style w:type="character" w:styleId="1327" w:customStyle="1">
    <w:name w:val="font61"/>
    <w:basedOn w:val="848"/>
    <w:qFormat/>
    <w:rPr>
      <w:rFonts w:hint="eastAsia" w:ascii="宋体" w:hAnsi="宋体" w:eastAsia="宋体" w:cs="宋体"/>
      <w:color w:val="auto"/>
      <w:sz w:val="22"/>
      <w:szCs w:val="22"/>
      <w:u w:val="none"/>
    </w:rPr>
  </w:style>
  <w:style w:type="character" w:styleId="1328" w:customStyle="1">
    <w:name w:val="font51"/>
    <w:basedOn w:val="848"/>
    <w:qFormat/>
    <w:rPr>
      <w:rFonts w:hint="eastAsia" w:ascii="宋体" w:hAnsi="宋体" w:eastAsia="宋体" w:cs="宋体"/>
      <w:color w:val="00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SelectedStyle="\APASixthEditionOfficeOnline.xsl" Version="6" StyleName="APA"/>
</file>

<file path=customXml/itemProps1.xml><?xml version="1.0" encoding="utf-8"?>
<ds:datastoreItem xmlns:ds="http://schemas.openxmlformats.org/officeDocument/2006/customXml" ds:itemID="{B196E117-672F-4B13-A87C-AF9764EFA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爱君 刘</dc:creator>
  <cp:lastModifiedBy>邹海君</cp:lastModifiedBy>
  <cp:revision>12</cp:revision>
  <dcterms:created xsi:type="dcterms:W3CDTF">2026-03-30T07:12:00Z</dcterms:created>
  <dcterms:modified xsi:type="dcterms:W3CDTF">2026-04-03T03:13:55Z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2052-12.9.0.24132</vt:lpwstr>
  </property>
  <property fmtid="{D5CDD505-2E9C-101B-9397-08002B2CF9AE}" pid="3" name="ICV">
    <vt:lpwstr>8398A446B6E4F38DE4DDB3696790A260_43</vt:lpwstr>
  </property>
  <property fmtid="{D5CDD505-2E9C-101B-9397-08002B2CF9AE}" pid="4" name="KSOTemplateDocerSaveRecord">
    <vt:lpwstr>eyJoZGlkIjoiYjRkYjg1ODE2MDUwMWNmNzFjMzQwMTE5MWY3OTkxMzgiLCJ1c2VySWQiOiI1OTU5MDYxNDEifQ==</vt:lpwstr>
  </property>
</Properties>
</file>