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4"/>
        <w:rPr>
          <w:rFonts w:hint="eastAsia"/>
          <w:color w:val="000000"/>
          <w:highlight w:val="none"/>
          <w:lang w:eastAsia="zh-CN"/>
        </w:rPr>
      </w:pPr>
      <w:r>
        <w:rPr>
          <w:rFonts w:hint="eastAsia"/>
          <w:color w:val="000000"/>
          <w:highlight w:val="none"/>
          <w:lang w:eastAsia="zh-CN"/>
        </w:rPr>
      </w:r>
      <w:r/>
    </w:p>
    <w:p>
      <w:pPr>
        <w:pStyle w:val="874"/>
        <w:rPr>
          <w:rFonts w:hint="eastAsia"/>
          <w:color w:val="000000"/>
          <w:highlight w:val="none"/>
          <w:lang w:eastAsia="zh-CN"/>
        </w:rPr>
      </w:pPr>
      <w:r>
        <w:rPr>
          <w:rFonts w:hint="eastAsia"/>
          <w:color w:val="000000"/>
          <w:highlight w:val="none"/>
          <w:lang w:eastAsia="zh-CN"/>
        </w:rPr>
      </w:r>
      <w:r/>
    </w:p>
    <w:p>
      <w:pPr>
        <w:pStyle w:val="874"/>
        <w:rPr>
          <w:rFonts w:hint="eastAsia"/>
          <w:color w:val="000000"/>
          <w:highlight w:val="none"/>
          <w:lang w:eastAsia="zh-CN"/>
        </w:rPr>
      </w:pPr>
      <w:r>
        <mc:AlternateContent>
          <mc:Choice Requires="wpg">
            <w:drawing>
              <wp:inline xmlns:wp="http://schemas.openxmlformats.org/drawingml/2006/wordprocessingDrawing" distT="0" distB="0" distL="0" distR="0">
                <wp:extent cx="6106643" cy="8152638"/>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6106643" cy="81526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0.8pt;height:641.9pt;mso-wrap-distance-left:0.0pt;mso-wrap-distance-top:0.0pt;mso-wrap-distance-right:0.0pt;mso-wrap-distance-bottom:0.0pt;" stroked="f">
                <v:path textboxrect="0,0,0,0"/>
                <v:imagedata r:id="rId19" o:title=""/>
              </v:shape>
            </w:pict>
          </mc:Fallback>
        </mc:AlternateContent>
      </w:r>
      <w:r>
        <w:rPr>
          <w:rFonts w:hint="eastAsia"/>
          <w:color w:val="000000"/>
          <w:highlight w:val="none"/>
          <w:lang w:eastAsia="zh-CN"/>
        </w:rPr>
      </w:r>
      <w:r/>
    </w:p>
    <w:p>
      <w:pPr>
        <w:pStyle w:val="874"/>
        <w:ind w:firstLine="3855"/>
        <w:jc w:val="both"/>
        <w:spacing w:line="480" w:lineRule="exact"/>
        <w:rPr>
          <w:rFonts w:hint="eastAsia" w:ascii="宋体" w:hAnsi="宋体"/>
          <w:b/>
          <w:color w:val="000000"/>
          <w:sz w:val="48"/>
          <w:highlight w:val="none"/>
        </w:rPr>
        <w:sectPr>
          <w:footerReference w:type="default" r:id="rId12"/>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b/>
          <w:color w:val="000000"/>
          <w:sz w:val="48"/>
          <w:highlight w:val="none"/>
        </w:rPr>
      </w:r>
      <w:r/>
    </w:p>
    <w:p>
      <w:pPr>
        <w:pStyle w:val="874"/>
        <w:ind w:firstLine="3855"/>
        <w:spacing w:line="480" w:lineRule="exact"/>
        <w:shd w:val="clear" w:color="auto" w:fill="auto"/>
        <w:rPr>
          <w:rFonts w:hint="eastAsia" w:ascii="宋体" w:hAnsi="宋体"/>
          <w:b/>
          <w:color w:val="000000"/>
          <w:sz w:val="48"/>
          <w:highlight w:val="none"/>
        </w:rPr>
      </w:pPr>
      <w:r>
        <w:rPr>
          <w:rFonts w:hint="eastAsia" w:ascii="宋体" w:hAnsi="宋体"/>
          <w:b/>
          <w:color w:val="000000"/>
          <w:sz w:val="48"/>
          <w:highlight w:val="none"/>
        </w:rPr>
      </w:r>
      <w:r/>
    </w:p>
    <w:p>
      <w:pPr>
        <w:pStyle w:val="874"/>
        <w:ind w:firstLine="3855"/>
        <w:spacing w:line="480" w:lineRule="exact"/>
        <w:shd w:val="clear" w:color="auto" w:fill="auto"/>
        <w:rPr>
          <w:rFonts w:hint="eastAsia" w:ascii="宋体" w:hAnsi="宋体"/>
          <w:b/>
          <w:color w:val="000000"/>
          <w:sz w:val="48"/>
          <w:highlight w:val="none"/>
        </w:rPr>
      </w:pPr>
      <w:r>
        <w:rPr>
          <w:rFonts w:hint="eastAsia" w:ascii="宋体" w:hAnsi="宋体"/>
          <w:b/>
          <w:color w:val="000000"/>
          <w:sz w:val="48"/>
          <w:highlight w:val="none"/>
        </w:rPr>
      </w:r>
      <w:r/>
    </w:p>
    <w:p>
      <w:pPr>
        <w:pStyle w:val="874"/>
        <w:ind w:firstLine="3855"/>
        <w:spacing w:line="480" w:lineRule="exact"/>
        <w:shd w:val="clear" w:color="auto" w:fill="auto"/>
        <w:rPr>
          <w:rFonts w:hint="eastAsia" w:ascii="宋体" w:hAnsi="宋体"/>
          <w:b/>
          <w:color w:val="000000"/>
          <w:sz w:val="48"/>
          <w:highlight w:val="none"/>
        </w:rPr>
      </w:pPr>
      <w:r>
        <w:rPr>
          <w:rFonts w:hint="eastAsia" w:ascii="宋体" w:hAnsi="宋体"/>
          <w:b/>
          <w:color w:val="000000"/>
          <w:sz w:val="48"/>
          <w:highlight w:val="none"/>
        </w:rPr>
        <w:t xml:space="preserve">目    录</w:t>
      </w:r>
      <w:r>
        <w:rPr>
          <w:rFonts w:hint="eastAsia" w:ascii="宋体" w:hAnsi="宋体"/>
          <w:b/>
          <w:color w:val="000000"/>
          <w:sz w:val="48"/>
          <w:highlight w:val="none"/>
        </w:rPr>
      </w:r>
      <w:r/>
    </w:p>
    <w:p>
      <w:pPr>
        <w:pStyle w:val="874"/>
        <w:ind w:firstLine="600"/>
        <w:spacing w:line="1200" w:lineRule="exact"/>
        <w:rPr>
          <w:rFonts w:ascii="宋体" w:hAnsi="宋体"/>
          <w:color w:val="000000"/>
          <w:sz w:val="30"/>
          <w:highlight w:val="none"/>
        </w:rPr>
      </w:pPr>
      <w:r/>
      <w:bookmarkStart w:id="0" w:name="_Toc21473"/>
      <w:r>
        <w:rPr>
          <w:rFonts w:hint="eastAsia" w:ascii="宋体" w:hAnsi="宋体"/>
          <w:color w:val="000000"/>
          <w:sz w:val="30"/>
          <w:highlight w:val="none"/>
        </w:rPr>
        <w:t xml:space="preserve">第一部分 竞争性</w:t>
      </w:r>
      <w:r>
        <w:rPr>
          <w:rFonts w:ascii="宋体" w:hAnsi="宋体"/>
          <w:color w:val="000000"/>
          <w:sz w:val="30"/>
          <w:highlight w:val="none"/>
        </w:rPr>
        <w:t xml:space="preserve">磋商公告</w:t>
      </w:r>
      <w:r>
        <w:rPr>
          <w:rFonts w:hint="eastAsia" w:ascii="宋体" w:hAnsi="宋体"/>
          <w:color w:val="000000"/>
          <w:sz w:val="30"/>
          <w:highlight w:val="none"/>
        </w:rPr>
        <w:t xml:space="preserve">……………………………………1</w:t>
      </w:r>
      <w:r>
        <w:rPr>
          <w:rFonts w:ascii="宋体" w:hAnsi="宋体"/>
          <w:color w:val="000000"/>
          <w:sz w:val="30"/>
          <w:highlight w:val="none"/>
        </w:rPr>
      </w:r>
      <w:r/>
    </w:p>
    <w:p>
      <w:pPr>
        <w:pStyle w:val="874"/>
        <w:ind w:firstLine="600"/>
        <w:spacing w:line="1200" w:lineRule="exact"/>
        <w:rPr>
          <w:rFonts w:ascii="宋体" w:hAnsi="宋体"/>
          <w:color w:val="000000"/>
          <w:sz w:val="30"/>
          <w:highlight w:val="none"/>
        </w:rPr>
      </w:pPr>
      <w:r>
        <w:rPr>
          <w:rFonts w:hint="eastAsia" w:ascii="宋体" w:hAnsi="宋体"/>
          <w:color w:val="000000"/>
          <w:sz w:val="30"/>
          <w:highlight w:val="none"/>
        </w:rPr>
        <w:t xml:space="preserve">第二部分 </w:t>
      </w:r>
      <w:r>
        <w:rPr>
          <w:rFonts w:hint="eastAsia" w:ascii="宋体" w:hAnsi="宋体"/>
          <w:bCs/>
          <w:color w:val="000000"/>
          <w:sz w:val="30"/>
          <w:szCs w:val="30"/>
          <w:highlight w:val="none"/>
        </w:rPr>
        <w:t xml:space="preserve">磋商须知前附表</w:t>
      </w:r>
      <w:r>
        <w:rPr>
          <w:rFonts w:hint="eastAsia" w:ascii="宋体" w:hAnsi="宋体"/>
          <w:color w:val="000000"/>
          <w:sz w:val="30"/>
          <w:highlight w:val="none"/>
        </w:rPr>
        <w:t xml:space="preserve">……………………………………5</w:t>
      </w:r>
      <w:r>
        <w:rPr>
          <w:rFonts w:ascii="宋体" w:hAnsi="宋体"/>
          <w:color w:val="000000"/>
          <w:sz w:val="30"/>
          <w:highlight w:val="none"/>
        </w:rPr>
      </w:r>
      <w:r/>
    </w:p>
    <w:p>
      <w:pPr>
        <w:pStyle w:val="874"/>
        <w:ind w:firstLine="600"/>
        <w:spacing w:line="12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第三部分 竞争性</w:t>
      </w:r>
      <w:r>
        <w:rPr>
          <w:rFonts w:ascii="宋体" w:hAnsi="宋体"/>
          <w:color w:val="000000"/>
          <w:sz w:val="30"/>
          <w:highlight w:val="none"/>
        </w:rPr>
        <w:t xml:space="preserve">磋商须知</w:t>
      </w:r>
      <w:r>
        <w:rPr>
          <w:rFonts w:hint="eastAsia" w:ascii="宋体" w:hAnsi="宋体"/>
          <w:color w:val="000000"/>
          <w:sz w:val="30"/>
          <w:highlight w:val="none"/>
        </w:rPr>
        <w:t xml:space="preserve">……………………………………</w:t>
      </w:r>
      <w:r>
        <w:rPr>
          <w:rFonts w:hint="eastAsia" w:ascii="宋体" w:hAnsi="宋体"/>
          <w:color w:val="000000"/>
          <w:sz w:val="30"/>
          <w:highlight w:val="none"/>
          <w:lang w:val="en-US" w:eastAsia="zh-CN"/>
        </w:rPr>
        <w:t xml:space="preserve">7</w:t>
      </w:r>
      <w:r>
        <w:rPr>
          <w:rFonts w:hint="eastAsia" w:ascii="宋体" w:hAnsi="宋体" w:eastAsia="宋体"/>
          <w:color w:val="000000"/>
          <w:sz w:val="30"/>
          <w:highlight w:val="none"/>
          <w:lang w:eastAsia="zh-CN"/>
        </w:rPr>
      </w:r>
      <w:r/>
    </w:p>
    <w:p>
      <w:pPr>
        <w:pStyle w:val="874"/>
        <w:ind w:firstLine="600"/>
        <w:spacing w:line="12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第四部分 采购</w:t>
      </w:r>
      <w:r>
        <w:rPr>
          <w:rFonts w:ascii="宋体" w:hAnsi="宋体"/>
          <w:color w:val="000000"/>
          <w:sz w:val="30"/>
          <w:highlight w:val="none"/>
        </w:rPr>
        <w:t xml:space="preserve">内容及要求</w:t>
      </w:r>
      <w:r>
        <w:rPr>
          <w:rFonts w:hint="eastAsia" w:ascii="宋体" w:hAnsi="宋体"/>
          <w:color w:val="000000"/>
          <w:sz w:val="30"/>
          <w:highlight w:val="none"/>
        </w:rPr>
        <w:t xml:space="preserve">……………………………………</w:t>
      </w:r>
      <w:r>
        <w:rPr>
          <w:rFonts w:ascii="宋体" w:hAnsi="宋体"/>
          <w:color w:val="000000"/>
          <w:sz w:val="30"/>
          <w:highlight w:val="none"/>
        </w:rPr>
        <w:t xml:space="preserve">2</w:t>
      </w:r>
      <w:r>
        <w:rPr>
          <w:rFonts w:hint="eastAsia" w:ascii="宋体" w:hAnsi="宋体"/>
          <w:color w:val="000000"/>
          <w:sz w:val="30"/>
          <w:highlight w:val="none"/>
          <w:lang w:val="en-US" w:eastAsia="zh-CN"/>
        </w:rPr>
        <w:t xml:space="preserve">3</w:t>
      </w:r>
      <w:r>
        <w:rPr>
          <w:rFonts w:hint="eastAsia" w:ascii="宋体" w:hAnsi="宋体" w:eastAsia="宋体"/>
          <w:color w:val="000000"/>
          <w:sz w:val="30"/>
          <w:highlight w:val="none"/>
          <w:lang w:eastAsia="zh-CN"/>
        </w:rPr>
      </w:r>
      <w:r/>
    </w:p>
    <w:p>
      <w:pPr>
        <w:pStyle w:val="874"/>
        <w:ind w:firstLine="600"/>
        <w:spacing w:line="12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第五部分 评审</w:t>
      </w:r>
      <w:r>
        <w:rPr>
          <w:rFonts w:ascii="宋体" w:hAnsi="宋体"/>
          <w:color w:val="000000"/>
          <w:sz w:val="30"/>
          <w:highlight w:val="none"/>
        </w:rPr>
        <w:t xml:space="preserve">方法和评审标准</w:t>
      </w:r>
      <w:r>
        <w:rPr>
          <w:rFonts w:hint="eastAsia" w:ascii="宋体" w:hAnsi="宋体"/>
          <w:color w:val="000000"/>
          <w:sz w:val="30"/>
          <w:highlight w:val="none"/>
        </w:rPr>
        <w:t xml:space="preserve">………………………………</w:t>
      </w:r>
      <w:r>
        <w:rPr>
          <w:rFonts w:hint="eastAsia" w:ascii="宋体" w:hAnsi="宋体"/>
          <w:color w:val="000000"/>
          <w:sz w:val="30"/>
          <w:highlight w:val="none"/>
          <w:lang w:val="en-US" w:eastAsia="zh-CN"/>
        </w:rPr>
        <w:t xml:space="preserve">27</w:t>
      </w:r>
      <w:r>
        <w:rPr>
          <w:rFonts w:ascii="宋体" w:hAnsi="宋体" w:eastAsia="宋体"/>
          <w:color w:val="000000"/>
          <w:sz w:val="30"/>
          <w:highlight w:val="none"/>
          <w:lang w:val="en-US" w:eastAsia="zh-CN"/>
        </w:rPr>
      </w:r>
      <w:r/>
    </w:p>
    <w:p>
      <w:pPr>
        <w:pStyle w:val="874"/>
        <w:ind w:firstLine="600"/>
        <w:spacing w:line="1200" w:lineRule="exact"/>
        <w:rPr>
          <w:rFonts w:ascii="宋体" w:hAnsi="宋体"/>
          <w:color w:val="000000"/>
          <w:sz w:val="30"/>
          <w:highlight w:val="none"/>
        </w:rPr>
      </w:pPr>
      <w:r>
        <w:rPr>
          <w:rFonts w:hint="eastAsia" w:ascii="宋体" w:hAnsi="宋体"/>
          <w:color w:val="000000"/>
          <w:sz w:val="30"/>
          <w:highlight w:val="none"/>
        </w:rPr>
        <w:t xml:space="preserve">第六</w:t>
      </w:r>
      <w:r>
        <w:rPr>
          <w:rFonts w:ascii="宋体" w:hAnsi="宋体"/>
          <w:color w:val="000000"/>
          <w:sz w:val="30"/>
          <w:highlight w:val="none"/>
        </w:rPr>
        <w:t xml:space="preserve">部分</w:t>
      </w:r>
      <w:r>
        <w:rPr>
          <w:rFonts w:hint="eastAsia" w:ascii="宋体" w:hAnsi="宋体"/>
          <w:color w:val="000000"/>
          <w:sz w:val="30"/>
          <w:highlight w:val="none"/>
        </w:rPr>
        <w:t xml:space="preserve"> 合同</w:t>
      </w:r>
      <w:r>
        <w:rPr>
          <w:rFonts w:ascii="宋体" w:hAnsi="宋体"/>
          <w:color w:val="000000"/>
          <w:sz w:val="30"/>
          <w:highlight w:val="none"/>
        </w:rPr>
        <w:t xml:space="preserve">主要条款</w:t>
      </w:r>
      <w:r>
        <w:rPr>
          <w:rFonts w:hint="eastAsia" w:ascii="宋体" w:hAnsi="宋体"/>
          <w:color w:val="000000"/>
          <w:sz w:val="30"/>
          <w:highlight w:val="none"/>
        </w:rPr>
        <w:t xml:space="preserve">……………………</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w:t>
      </w:r>
      <w:r>
        <w:rPr>
          <w:rFonts w:ascii="宋体" w:hAnsi="宋体"/>
          <w:color w:val="000000"/>
          <w:sz w:val="30"/>
          <w:highlight w:val="none"/>
        </w:rPr>
        <w:t xml:space="preserve">1</w:t>
      </w:r>
      <w:r>
        <w:rPr>
          <w:rFonts w:ascii="宋体" w:hAnsi="宋体"/>
          <w:color w:val="000000"/>
          <w:sz w:val="30"/>
          <w:highlight w:val="none"/>
        </w:rPr>
      </w:r>
      <w:r/>
    </w:p>
    <w:p>
      <w:pPr>
        <w:pStyle w:val="874"/>
        <w:ind w:firstLine="600"/>
        <w:spacing w:line="12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第七部分 投标文件的格式</w:t>
      </w:r>
      <w:r>
        <w:rPr>
          <w:rFonts w:ascii="宋体" w:hAnsi="宋体"/>
          <w:color w:val="000000"/>
          <w:sz w:val="30"/>
          <w:highlight w:val="none"/>
        </w:rPr>
        <w:t xml:space="preserve">及要求……………………………</w:t>
      </w:r>
      <w:r>
        <w:rPr>
          <w:rFonts w:hint="eastAsia" w:ascii="宋体" w:hAnsi="宋体"/>
          <w:color w:val="000000"/>
          <w:sz w:val="30"/>
          <w:highlight w:val="none"/>
          <w:lang w:val="en-US" w:eastAsia="zh-CN"/>
        </w:rPr>
        <w:t xml:space="preserve">34</w:t>
      </w:r>
      <w:r>
        <w:rPr>
          <w:rFonts w:ascii="宋体" w:hAnsi="宋体" w:eastAsia="宋体"/>
          <w:color w:val="000000"/>
          <w:sz w:val="30"/>
          <w:highlight w:val="none"/>
          <w:lang w:val="en-US" w:eastAsia="zh-CN"/>
        </w:rPr>
      </w:r>
      <w:r/>
    </w:p>
    <w:p>
      <w:pPr>
        <w:pStyle w:val="960"/>
        <w:tabs>
          <w:tab w:val="left" w:pos="810" w:leader="none"/>
          <w:tab w:val="left" w:pos="1265" w:leader="none"/>
        </w:tabs>
        <w:rPr>
          <w:rFonts w:hint="eastAsia"/>
          <w:color w:val="000000"/>
          <w:highlight w:val="none"/>
          <w:lang w:eastAsia="zh-CN"/>
        </w:rPr>
      </w:pPr>
      <w:r>
        <w:rPr>
          <w:rFonts w:hint="eastAsia"/>
          <w:color w:val="000000"/>
          <w:highlight w:val="none"/>
          <w:lang w:eastAsia="zh-CN"/>
        </w:rPr>
      </w:r>
      <w:r/>
    </w:p>
    <w:p>
      <w:pPr>
        <w:pStyle w:val="960"/>
        <w:tabs>
          <w:tab w:val="left" w:pos="810" w:leader="none"/>
          <w:tab w:val="left" w:pos="1265" w:leader="none"/>
        </w:tabs>
        <w:rPr>
          <w:rFonts w:hint="eastAsia"/>
          <w:color w:val="000000"/>
          <w:highlight w:val="none"/>
          <w:lang w:eastAsia="zh-CN"/>
        </w:rPr>
      </w:pPr>
      <w:r>
        <w:rPr>
          <w:rFonts w:hint="eastAsia"/>
          <w:color w:val="000000"/>
          <w:highlight w:val="none"/>
          <w:lang w:eastAsia="zh-CN"/>
        </w:rPr>
      </w:r>
      <w:r/>
    </w:p>
    <w:p>
      <w:pPr>
        <w:pStyle w:val="960"/>
        <w:tabs>
          <w:tab w:val="left" w:pos="810" w:leader="none"/>
          <w:tab w:val="left" w:pos="1265" w:leader="none"/>
        </w:tabs>
        <w:rPr>
          <w:rFonts w:hint="eastAsia"/>
          <w:color w:val="000000"/>
          <w:highlight w:val="none"/>
          <w:lang w:eastAsia="zh-CN"/>
        </w:rPr>
      </w:pPr>
      <w:r>
        <w:rPr>
          <w:rFonts w:hint="eastAsia"/>
          <w:color w:val="000000"/>
          <w:highlight w:val="none"/>
          <w:lang w:eastAsia="zh-CN"/>
        </w:rPr>
      </w:r>
      <w:r/>
    </w:p>
    <w:p>
      <w:pPr>
        <w:pStyle w:val="960"/>
        <w:tabs>
          <w:tab w:val="left" w:pos="810" w:leader="none"/>
          <w:tab w:val="left" w:pos="1265" w:leader="none"/>
        </w:tabs>
        <w:rPr>
          <w:rFonts w:hint="eastAsia"/>
          <w:color w:val="000000"/>
          <w:highlight w:val="none"/>
          <w:lang w:eastAsia="zh-CN"/>
        </w:rPr>
      </w:pPr>
      <w:r>
        <w:rPr>
          <w:rFonts w:hint="eastAsia"/>
          <w:color w:val="000000"/>
          <w:highlight w:val="none"/>
          <w:lang w:eastAsia="zh-CN"/>
        </w:rPr>
      </w:r>
      <w:r/>
    </w:p>
    <w:p>
      <w:pPr>
        <w:pStyle w:val="960"/>
        <w:tabs>
          <w:tab w:val="left" w:pos="810" w:leader="none"/>
          <w:tab w:val="left" w:pos="1265" w:leader="none"/>
        </w:tabs>
        <w:rPr>
          <w:rFonts w:hint="eastAsia"/>
          <w:color w:val="000000"/>
          <w:highlight w:val="none"/>
          <w:lang w:eastAsia="zh-CN"/>
        </w:rPr>
      </w:pPr>
      <w:r>
        <w:rPr>
          <w:rFonts w:hint="eastAsia"/>
          <w:color w:val="000000"/>
          <w:highlight w:val="none"/>
          <w:lang w:eastAsia="zh-CN"/>
        </w:rPr>
      </w:r>
      <w:r/>
    </w:p>
    <w:p>
      <w:pPr>
        <w:pStyle w:val="960"/>
        <w:tabs>
          <w:tab w:val="left" w:pos="810" w:leader="none"/>
          <w:tab w:val="left" w:pos="1265" w:leader="none"/>
        </w:tabs>
        <w:rPr>
          <w:rFonts w:hint="eastAsia"/>
          <w:color w:val="000000"/>
          <w:highlight w:val="none"/>
          <w:lang w:eastAsia="zh-CN"/>
        </w:rPr>
      </w:pPr>
      <w:r>
        <w:rPr>
          <w:rFonts w:hint="eastAsia"/>
          <w:color w:val="000000"/>
          <w:highlight w:val="none"/>
          <w:lang w:eastAsia="zh-CN"/>
        </w:rPr>
      </w:r>
      <w:r/>
    </w:p>
    <w:p>
      <w:pPr>
        <w:pStyle w:val="960"/>
        <w:tabs>
          <w:tab w:val="left" w:pos="810" w:leader="none"/>
          <w:tab w:val="left" w:pos="1265" w:leader="none"/>
        </w:tabs>
        <w:rPr>
          <w:rFonts w:hint="eastAsia"/>
          <w:color w:val="000000"/>
          <w:highlight w:val="none"/>
          <w:lang w:eastAsia="zh-CN"/>
        </w:rPr>
      </w:pPr>
      <w:r>
        <w:rPr>
          <w:rFonts w:hint="eastAsia"/>
          <w:color w:val="000000"/>
          <w:highlight w:val="none"/>
          <w:lang w:eastAsia="zh-CN"/>
        </w:rPr>
      </w:r>
      <w:r/>
    </w:p>
    <w:p>
      <w:pPr>
        <w:pStyle w:val="960"/>
        <w:ind w:left="0" w:firstLine="0"/>
        <w:jc w:val="both"/>
        <w:tabs>
          <w:tab w:val="left" w:pos="810" w:leader="none"/>
          <w:tab w:val="left" w:pos="1265" w:leader="none"/>
        </w:tabs>
        <w:rPr>
          <w:color w:val="000000"/>
          <w:highlight w:val="none"/>
          <w:lang w:val="en-US" w:eastAsia="zh-CN"/>
        </w:rPr>
      </w:pPr>
      <w:r>
        <w:rPr>
          <w:color w:val="000000"/>
          <w:highlight w:val="none"/>
          <w:lang w:val="en-US" w:eastAsia="zh-CN"/>
        </w:rPr>
      </w:r>
      <w:r/>
    </w:p>
    <w:p>
      <w:pPr>
        <w:pStyle w:val="960"/>
        <w:tabs>
          <w:tab w:val="left" w:pos="810" w:leader="none"/>
          <w:tab w:val="left" w:pos="1265" w:leader="none"/>
        </w:tabs>
        <w:rPr>
          <w:rFonts w:hint="eastAsia"/>
          <w:color w:val="000000"/>
          <w:highlight w:val="none"/>
          <w:lang w:eastAsia="zh-CN"/>
        </w:rPr>
        <w:sectPr>
          <w:footerReference w:type="default" r:id="rId13"/>
          <w:footnotePr/>
          <w:endnotePr/>
          <w:type w:val="nextPage"/>
          <w:pgSz w:w="11906" w:h="16838" w:orient="portrait"/>
          <w:pgMar w:top="1134" w:right="1219" w:bottom="1134" w:left="1219" w:header="851" w:footer="992" w:gutter="284"/>
          <w:pgNumType w:start="1"/>
          <w:cols w:num="1" w:sep="0" w:space="1701" w:equalWidth="1"/>
          <w:docGrid w:linePitch="360"/>
        </w:sectPr>
      </w:pPr>
      <w:r>
        <w:rPr>
          <w:rFonts w:hint="eastAsia"/>
          <w:color w:val="000000"/>
          <w:highlight w:val="none"/>
          <w:lang w:eastAsia="zh-CN"/>
        </w:rPr>
      </w:r>
      <w:r/>
    </w:p>
    <w:p>
      <w:pPr>
        <w:pStyle w:val="960"/>
        <w:tabs>
          <w:tab w:val="left" w:pos="810" w:leader="none"/>
          <w:tab w:val="left" w:pos="1265" w:leader="none"/>
        </w:tabs>
        <w:rPr>
          <w:rFonts w:hint="eastAsia"/>
          <w:color w:val="000000"/>
          <w:highlight w:val="none"/>
        </w:rPr>
      </w:pPr>
      <w:r>
        <w:rPr>
          <w:rFonts w:hint="eastAsia"/>
          <w:color w:val="000000"/>
          <w:highlight w:val="none"/>
          <w:lang w:eastAsia="zh-CN"/>
        </w:rPr>
        <w:t xml:space="preserve">第一章</w:t>
      </w:r>
      <w:r>
        <w:rPr>
          <w:rFonts w:hint="eastAsia"/>
          <w:color w:val="000000"/>
          <w:highlight w:val="none"/>
        </w:rPr>
        <w:t xml:space="preserve"> </w:t>
      </w:r>
      <w:r>
        <w:rPr>
          <w:rFonts w:hint="eastAsia"/>
          <w:color w:val="000000"/>
          <w:highlight w:val="none"/>
          <w:lang w:eastAsia="zh-CN"/>
        </w:rPr>
        <w:t xml:space="preserve">竞争性磋商</w:t>
      </w:r>
      <w:r>
        <w:rPr>
          <w:rFonts w:hint="eastAsia"/>
          <w:color w:val="000000"/>
          <w:highlight w:val="none"/>
        </w:rPr>
        <w:t xml:space="preserve">公告</w:t>
      </w:r>
      <w:bookmarkEnd w:id="0"/>
      <w:r>
        <w:rPr>
          <w:rFonts w:hint="eastAsia"/>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28" w:type="dxa"/>
            <w:vAlign w:val="top"/>
            <w:textDirection w:val="lrTb"/>
            <w:noWrap/>
          </w:tcPr>
          <w:p>
            <w:pPr>
              <w:pStyle w:val="874"/>
              <w:ind w:firstLine="482"/>
              <w:jc w:val="left"/>
              <w:spacing w:line="460" w:lineRule="exact"/>
              <w:shd w:val="clear" w:color="auto" w:fill="auto"/>
              <w:widowControl/>
              <w:rPr>
                <w:rFonts w:ascii="宋体" w:hAnsi="宋体"/>
                <w:b/>
                <w:bCs/>
                <w:color w:val="000000"/>
                <w:sz w:val="24"/>
                <w:highlight w:val="none"/>
              </w:rPr>
            </w:pPr>
            <w:r>
              <w:rPr>
                <w:rFonts w:ascii="宋体" w:hAnsi="宋体"/>
                <w:b/>
                <w:bCs/>
                <w:color w:val="000000"/>
                <w:sz w:val="24"/>
                <w:highlight w:val="none"/>
              </w:rPr>
              <w:t xml:space="preserve">项目概况</w:t>
            </w:r>
            <w:r>
              <w:rPr>
                <w:rFonts w:ascii="宋体" w:hAnsi="宋体"/>
                <w:b/>
                <w:bCs/>
                <w:color w:val="000000"/>
                <w:sz w:val="24"/>
                <w:highlight w:val="none"/>
              </w:rPr>
            </w:r>
            <w:r/>
          </w:p>
          <w:p>
            <w:pPr>
              <w:pStyle w:val="874"/>
              <w:ind w:firstLine="480"/>
              <w:jc w:val="left"/>
              <w:spacing w:line="460" w:lineRule="exact"/>
              <w:shd w:val="clear" w:color="auto" w:fill="auto"/>
              <w:widowControl/>
              <w:rPr>
                <w:rFonts w:ascii="宋体" w:hAnsi="宋体" w:cs="Arial"/>
                <w:bCs/>
                <w:color w:val="000000"/>
                <w:sz w:val="24"/>
                <w:szCs w:val="24"/>
                <w:highlight w:val="none"/>
              </w:rPr>
            </w:pPr>
            <w:r>
              <w:rPr>
                <w:rFonts w:hint="eastAsia" w:ascii="宋体" w:hAnsi="宋体"/>
                <w:bCs/>
                <w:color w:val="000000"/>
                <w:sz w:val="24"/>
                <w:highlight w:val="none"/>
                <w:lang w:eastAsia="zh-CN"/>
              </w:rPr>
              <w:t xml:space="preserve">“建湖掌上家医” 服务平台建设及运营项目JSZC-320925-JSTX-C2026-0032</w:t>
            </w:r>
            <w:r>
              <w:rPr>
                <w:rFonts w:hint="eastAsia" w:ascii="宋体" w:hAnsi="宋体"/>
                <w:bCs/>
                <w:color w:val="000000"/>
                <w:sz w:val="24"/>
                <w:highlight w:val="none"/>
                <w:lang w:val="en-US" w:eastAsia="zh-CN"/>
              </w:rPr>
              <w:t xml:space="preserve"> </w:t>
            </w:r>
            <w:r>
              <w:rPr>
                <w:rFonts w:ascii="宋体" w:hAnsi="宋体"/>
                <w:bCs/>
                <w:color w:val="000000"/>
                <w:sz w:val="24"/>
                <w:highlight w:val="none"/>
              </w:rPr>
              <w:t xml:space="preserve">的潜在</w:t>
            </w:r>
            <w:r>
              <w:rPr>
                <w:rFonts w:hint="eastAsia" w:ascii="宋体" w:hAnsi="宋体"/>
                <w:bCs/>
                <w:color w:val="000000"/>
                <w:sz w:val="24"/>
                <w:highlight w:val="none"/>
                <w:lang w:eastAsia="zh-CN"/>
              </w:rPr>
              <w:t xml:space="preserve">供应商</w:t>
            </w:r>
            <w:r>
              <w:rPr>
                <w:rFonts w:ascii="宋体" w:hAnsi="宋体"/>
                <w:bCs/>
                <w:color w:val="000000"/>
                <w:sz w:val="24"/>
                <w:highlight w:val="none"/>
              </w:rPr>
              <w:t xml:space="preserve">应在</w:t>
            </w:r>
            <w:r>
              <w:rPr>
                <w:rFonts w:hint="eastAsia" w:ascii="宋体" w:hAnsi="宋体"/>
                <w:bCs/>
                <w:color w:val="000000"/>
                <w:sz w:val="24"/>
                <w:highlight w:val="none"/>
              </w:rPr>
              <w:t xml:space="preserve">“苏采云”系统内免费下载（</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必须在苏采云系统中获取采购文件，方能参与政府采购项目）</w:t>
            </w:r>
            <w:r>
              <w:rPr>
                <w:rFonts w:ascii="宋体" w:hAnsi="宋体"/>
                <w:bCs/>
                <w:color w:val="000000"/>
                <w:sz w:val="24"/>
                <w:highlight w:val="none"/>
              </w:rPr>
              <w:t xml:space="preserve">，</w:t>
            </w:r>
            <w:r>
              <w:rPr>
                <w:rFonts w:ascii="宋体" w:hAnsi="宋体"/>
                <w:b/>
                <w:bCs/>
                <w:color w:val="000000"/>
                <w:sz w:val="24"/>
                <w:highlight w:val="none"/>
              </w:rPr>
              <w:t xml:space="preserve">并于</w:t>
            </w:r>
            <w:r>
              <w:rPr>
                <w:rFonts w:hint="eastAsia" w:ascii="宋体" w:hAnsi="宋体"/>
                <w:b/>
                <w:bCs/>
                <w:color w:val="000000"/>
                <w:sz w:val="24"/>
                <w:highlight w:val="none"/>
              </w:rPr>
              <w:t xml:space="preserve">2026</w:t>
            </w:r>
            <w:r>
              <w:rPr>
                <w:rFonts w:ascii="宋体" w:hAnsi="宋体"/>
                <w:b/>
                <w:bCs/>
                <w:color w:val="000000"/>
                <w:sz w:val="24"/>
                <w:highlight w:val="none"/>
              </w:rPr>
              <w:t xml:space="preserve">年</w:t>
            </w:r>
            <w:r>
              <w:rPr>
                <w:rFonts w:hint="eastAsia" w:ascii="宋体" w:hAnsi="宋体"/>
                <w:b/>
                <w:bCs/>
                <w:color w:val="000000"/>
                <w:sz w:val="24"/>
                <w:highlight w:val="none"/>
                <w:lang w:val="en-US" w:eastAsia="zh-CN"/>
              </w:rPr>
              <w:t xml:space="preserve">10</w:t>
            </w:r>
            <w:r>
              <w:rPr>
                <w:rFonts w:ascii="宋体" w:hAnsi="宋体"/>
                <w:b/>
                <w:bCs/>
                <w:color w:val="000000"/>
                <w:sz w:val="24"/>
                <w:highlight w:val="none"/>
              </w:rPr>
              <w:t xml:space="preserve">月</w:t>
            </w:r>
            <w:r>
              <w:rPr>
                <w:rFonts w:hint="eastAsia" w:ascii="宋体" w:hAnsi="宋体"/>
                <w:b/>
                <w:bCs/>
                <w:color w:val="000000"/>
                <w:sz w:val="24"/>
                <w:highlight w:val="none"/>
                <w:lang w:val="en-US" w:eastAsia="zh-CN"/>
              </w:rPr>
              <w:t xml:space="preserve">15</w:t>
            </w:r>
            <w:r>
              <w:rPr>
                <w:rFonts w:ascii="宋体" w:hAnsi="宋体"/>
                <w:b/>
                <w:bCs/>
                <w:color w:val="000000"/>
                <w:sz w:val="24"/>
                <w:highlight w:val="none"/>
              </w:rPr>
              <w:t xml:space="preserve">日</w:t>
            </w:r>
            <w:r>
              <w:rPr>
                <w:rFonts w:hint="eastAsia" w:ascii="宋体" w:hAnsi="宋体"/>
                <w:b/>
                <w:bCs/>
                <w:color w:val="000000"/>
                <w:sz w:val="24"/>
                <w:highlight w:val="none"/>
                <w:lang w:val="en-US" w:eastAsia="zh-CN"/>
              </w:rPr>
              <w:t xml:space="preserve">9</w:t>
            </w:r>
            <w:r>
              <w:rPr>
                <w:rFonts w:hint="eastAsia" w:ascii="宋体" w:hAnsi="宋体"/>
                <w:b/>
                <w:bCs/>
                <w:color w:val="000000"/>
                <w:sz w:val="24"/>
                <w:highlight w:val="none"/>
              </w:rPr>
              <w:t xml:space="preserve">:00</w:t>
            </w:r>
            <w:r>
              <w:rPr>
                <w:rFonts w:ascii="宋体" w:hAnsi="宋体"/>
                <w:b/>
                <w:bCs/>
                <w:color w:val="000000"/>
                <w:sz w:val="24"/>
                <w:highlight w:val="none"/>
              </w:rPr>
              <w:t xml:space="preserve">分（北京时间）前</w:t>
            </w:r>
            <w:r>
              <w:rPr>
                <w:rFonts w:hint="eastAsia" w:ascii="宋体" w:hAnsi="宋体"/>
                <w:b/>
                <w:bCs/>
                <w:color w:val="000000"/>
                <w:sz w:val="24"/>
                <w:highlight w:val="none"/>
              </w:rPr>
              <w:t xml:space="preserve">递交</w:t>
            </w:r>
            <w:r>
              <w:rPr>
                <w:rFonts w:hint="eastAsia" w:ascii="宋体" w:hAnsi="宋体"/>
                <w:b/>
                <w:bCs/>
                <w:color w:val="000000"/>
                <w:sz w:val="24"/>
                <w:highlight w:val="none"/>
                <w:lang w:eastAsia="zh-CN"/>
              </w:rPr>
              <w:t xml:space="preserve">响应文件</w:t>
            </w:r>
            <w:r>
              <w:rPr>
                <w:rFonts w:ascii="宋体" w:hAnsi="宋体"/>
                <w:b/>
                <w:bCs/>
                <w:color w:val="000000"/>
                <w:sz w:val="24"/>
                <w:highlight w:val="none"/>
              </w:rPr>
              <w:t xml:space="preserve">。</w:t>
            </w:r>
            <w:r>
              <w:rPr>
                <w:rFonts w:ascii="宋体" w:hAnsi="宋体" w:cs="Arial"/>
                <w:bCs/>
                <w:color w:val="000000"/>
                <w:sz w:val="24"/>
                <w:szCs w:val="24"/>
                <w:highlight w:val="none"/>
              </w:rPr>
            </w:r>
            <w:r/>
          </w:p>
        </w:tc>
      </w:tr>
    </w:tbl>
    <w:p>
      <w:pPr>
        <w:pStyle w:val="874"/>
        <w:ind w:firstLine="480"/>
        <w:jc w:val="left"/>
        <w:spacing w:line="460" w:lineRule="exact"/>
        <w:shd w:val="clear" w:color="auto" w:fill="auto"/>
        <w:widowControl/>
        <w:rPr>
          <w:rFonts w:ascii="宋体" w:hAnsi="宋体" w:cs="Arial"/>
          <w:b/>
          <w:color w:val="000000"/>
          <w:sz w:val="24"/>
          <w:szCs w:val="24"/>
          <w:highlight w:val="none"/>
        </w:rPr>
      </w:pPr>
      <w:r>
        <w:rPr>
          <w:rFonts w:hint="eastAsia" w:ascii="宋体" w:hAnsi="宋体" w:cs="Arial"/>
          <w:b/>
          <w:color w:val="000000"/>
          <w:sz w:val="24"/>
          <w:szCs w:val="24"/>
          <w:highlight w:val="none"/>
        </w:rPr>
        <w:t xml:space="preserve">一、项目基本情况</w:t>
      </w:r>
      <w:r>
        <w:rPr>
          <w:rFonts w:ascii="宋体" w:hAnsi="宋体" w:cs="Arial"/>
          <w:b/>
          <w:color w:val="000000"/>
          <w:sz w:val="24"/>
          <w:szCs w:val="24"/>
          <w:highlight w:val="none"/>
        </w:rPr>
      </w:r>
      <w:r/>
    </w:p>
    <w:p>
      <w:pPr>
        <w:pStyle w:val="874"/>
        <w:ind w:firstLine="480"/>
        <w:jc w:val="left"/>
        <w:spacing w:line="480" w:lineRule="exact"/>
        <w:shd w:val="clear" w:color="auto" w:fill="auto"/>
        <w:widowControl/>
        <w:rPr>
          <w:rFonts w:ascii="宋体" w:hAnsi="宋体" w:eastAsia="宋体" w:cs="Arial"/>
          <w:bCs/>
          <w:color w:val="000000"/>
          <w:sz w:val="24"/>
          <w:szCs w:val="24"/>
          <w:highlight w:val="none"/>
          <w:lang w:val="en-US" w:eastAsia="zh-CN"/>
        </w:rPr>
      </w:pPr>
      <w:r>
        <w:rPr>
          <w:rFonts w:hint="eastAsia" w:ascii="宋体" w:hAnsi="宋体" w:cs="Arial"/>
          <w:bCs/>
          <w:color w:val="000000"/>
          <w:sz w:val="24"/>
          <w:szCs w:val="24"/>
          <w:highlight w:val="none"/>
        </w:rPr>
        <w:t xml:space="preserve">项目编号：JSZC-320925-JSTX-C2026-0032</w:t>
      </w:r>
      <w:r>
        <w:rPr>
          <w:rFonts w:ascii="宋体" w:hAnsi="宋体" w:eastAsia="宋体" w:cs="Arial"/>
          <w:bCs/>
          <w:color w:val="000000"/>
          <w:sz w:val="24"/>
          <w:szCs w:val="24"/>
          <w:highlight w:val="none"/>
          <w:lang w:val="en-US" w:eastAsia="zh-CN"/>
        </w:rPr>
      </w:r>
      <w:r/>
    </w:p>
    <w:p>
      <w:pPr>
        <w:pStyle w:val="874"/>
        <w:ind w:firstLine="480"/>
        <w:jc w:val="left"/>
        <w:spacing w:line="480" w:lineRule="exact"/>
        <w:shd w:val="clear" w:color="auto" w:fill="auto"/>
        <w:widowControl/>
        <w:rPr>
          <w:rFonts w:hint="eastAsia" w:ascii="宋体" w:hAnsi="宋体" w:eastAsia="宋体" w:cs="宋体"/>
          <w:color w:val="000000"/>
          <w:sz w:val="24"/>
          <w:highlight w:val="none"/>
          <w:lang w:eastAsia="zh-CN"/>
        </w:rPr>
      </w:pP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“建湖掌上家医” 服务平台建设及运营项目</w:t>
      </w:r>
      <w:r>
        <w:rPr>
          <w:rFonts w:hint="eastAsia" w:ascii="宋体" w:hAnsi="宋体" w:eastAsia="宋体" w:cs="宋体"/>
          <w:color w:val="000000"/>
          <w:sz w:val="24"/>
          <w:highlight w:val="none"/>
          <w:lang w:eastAsia="zh-CN"/>
        </w:rPr>
      </w:r>
      <w:r/>
    </w:p>
    <w:p>
      <w:pPr>
        <w:pStyle w:val="874"/>
        <w:ind w:firstLine="480"/>
        <w:jc w:val="left"/>
        <w:spacing w:line="50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采购方式：竞争性磋商</w:t>
      </w:r>
      <w:r>
        <w:rPr>
          <w:rFonts w:hint="eastAsia" w:ascii="宋体" w:hAnsi="宋体" w:cs="Arial"/>
          <w:bCs/>
          <w:color w:val="000000"/>
          <w:sz w:val="24"/>
          <w:szCs w:val="24"/>
          <w:highlight w:val="none"/>
        </w:rPr>
      </w:r>
      <w:r/>
    </w:p>
    <w:p>
      <w:pPr>
        <w:pStyle w:val="874"/>
        <w:ind w:firstLine="480"/>
        <w:jc w:val="left"/>
        <w:spacing w:line="500" w:lineRule="exact"/>
        <w:shd w:val="clear" w:color="auto" w:fill="auto"/>
        <w:widowControl/>
        <w:rPr>
          <w:rFonts w:hint="eastAsia" w:ascii="宋体" w:hAnsi="宋体" w:cs="Arial"/>
          <w:bCs/>
          <w:color w:val="000000"/>
          <w:sz w:val="24"/>
          <w:highlight w:val="none"/>
        </w:rPr>
      </w:pPr>
      <w:r>
        <w:rPr>
          <w:rFonts w:hint="eastAsia" w:ascii="宋体" w:hAnsi="宋体" w:cs="Arial"/>
          <w:bCs/>
          <w:color w:val="000000"/>
          <w:sz w:val="24"/>
          <w:szCs w:val="24"/>
          <w:highlight w:val="none"/>
        </w:rPr>
        <w:t xml:space="preserve">预算金额：</w:t>
      </w:r>
      <w:r>
        <w:rPr>
          <w:rFonts w:hint="eastAsia" w:ascii="宋体" w:hAnsi="宋体" w:cs="宋体"/>
          <w:color w:val="000000"/>
          <w:sz w:val="24"/>
          <w:highlight w:val="none"/>
          <w:lang w:val="en-US" w:eastAsia="zh-CN"/>
        </w:rPr>
        <w:t xml:space="preserve">150万元，</w:t>
      </w:r>
      <w:r>
        <w:rPr>
          <w:rFonts w:hint="eastAsia" w:ascii="宋体" w:hAnsi="宋体" w:cs="Arial"/>
          <w:bCs/>
          <w:color w:val="000000"/>
          <w:sz w:val="24"/>
          <w:highlight w:val="none"/>
        </w:rPr>
        <w:t xml:space="preserve">投标报价高于</w:t>
      </w:r>
      <w:r>
        <w:rPr>
          <w:rFonts w:hint="eastAsia" w:ascii="宋体" w:hAnsi="宋体" w:cs="Arial"/>
          <w:bCs/>
          <w:color w:val="000000"/>
          <w:sz w:val="24"/>
          <w:highlight w:val="none"/>
          <w:lang w:eastAsia="zh-CN"/>
        </w:rPr>
        <w:t xml:space="preserve">预算金额</w:t>
      </w:r>
      <w:r>
        <w:rPr>
          <w:rFonts w:hint="eastAsia" w:ascii="宋体" w:hAnsi="宋体" w:cs="Arial"/>
          <w:bCs/>
          <w:color w:val="000000"/>
          <w:sz w:val="24"/>
          <w:highlight w:val="none"/>
        </w:rPr>
        <w:t xml:space="preserve">的作无效标论处</w:t>
      </w:r>
      <w:r>
        <w:rPr>
          <w:rFonts w:hint="eastAsia" w:ascii="宋体" w:hAnsi="宋体" w:cs="Arial"/>
          <w:bCs/>
          <w:color w:val="000000"/>
          <w:sz w:val="24"/>
          <w:highlight w:val="none"/>
        </w:rPr>
      </w:r>
      <w:r/>
    </w:p>
    <w:p>
      <w:pPr>
        <w:pStyle w:val="874"/>
        <w:ind w:firstLine="480"/>
        <w:jc w:val="left"/>
        <w:spacing w:line="500" w:lineRule="exact"/>
        <w:shd w:val="clear" w:color="auto" w:fill="auto"/>
        <w:widowControl/>
        <w:rPr>
          <w:rFonts w:hint="eastAsia" w:ascii="宋体" w:hAnsi="宋体" w:cs="Arial"/>
          <w:bCs/>
          <w:color w:val="000000"/>
          <w:sz w:val="24"/>
          <w:highlight w:val="none"/>
          <w:lang w:val="en-US" w:eastAsia="zh-CN"/>
        </w:rPr>
      </w:pPr>
      <w:r>
        <w:rPr>
          <w:rFonts w:hint="eastAsia" w:ascii="宋体" w:hAnsi="宋体" w:cs="Arial"/>
          <w:bCs/>
          <w:color w:val="000000"/>
          <w:sz w:val="24"/>
          <w:highlight w:val="none"/>
        </w:rPr>
        <w:t xml:space="preserve">最高限价（如有）：</w:t>
      </w:r>
      <w:r>
        <w:rPr>
          <w:rFonts w:hint="eastAsia" w:ascii="宋体" w:hAnsi="宋体" w:cs="Arial"/>
          <w:bCs/>
          <w:color w:val="000000"/>
          <w:sz w:val="24"/>
          <w:highlight w:val="none"/>
          <w:lang w:val="en-US" w:eastAsia="zh-CN"/>
        </w:rPr>
        <w:t xml:space="preserve">/</w:t>
      </w:r>
      <w:r>
        <w:rPr>
          <w:rFonts w:hint="eastAsia" w:ascii="宋体" w:hAnsi="宋体" w:cs="Arial"/>
          <w:bCs/>
          <w:color w:val="000000"/>
          <w:sz w:val="24"/>
          <w:highlight w:val="none"/>
          <w:lang w:val="en-US" w:eastAsia="zh-CN"/>
        </w:rPr>
      </w:r>
      <w:r/>
    </w:p>
    <w:p>
      <w:pPr>
        <w:pStyle w:val="874"/>
        <w:ind w:firstLine="480"/>
        <w:jc w:val="left"/>
        <w:spacing w:line="500" w:lineRule="exact"/>
        <w:shd w:val="clear" w:color="auto" w:fill="auto"/>
        <w:widowControl/>
        <w:rPr>
          <w:rFonts w:hint="eastAsia" w:ascii="宋体" w:hAnsi="宋体" w:eastAsia="宋体" w:cs="宋体"/>
          <w:color w:val="000000"/>
          <w:sz w:val="24"/>
          <w:highlight w:val="none"/>
          <w:lang w:val="en-US" w:eastAsia="zh-CN"/>
        </w:rPr>
      </w:pPr>
      <w:r>
        <w:rPr>
          <w:rFonts w:hint="eastAsia" w:ascii="宋体" w:hAnsi="宋体" w:cs="Arial"/>
          <w:bCs/>
          <w:color w:val="000000"/>
          <w:sz w:val="24"/>
          <w:highlight w:val="none"/>
        </w:rPr>
        <w:t xml:space="preserve">采购需求：</w:t>
      </w:r>
      <w:r>
        <w:rPr>
          <w:rFonts w:hint="eastAsia" w:ascii="宋体" w:hAnsi="宋体" w:eastAsia="宋体" w:cs="宋体"/>
          <w:color w:val="000000"/>
          <w:sz w:val="24"/>
          <w:highlight w:val="none"/>
          <w:lang w:val="en-US" w:eastAsia="zh-CN"/>
        </w:rPr>
        <w:t xml:space="preserve">“建湖掌上家医” 服务平台建设及运营项目中的所有内容，包含家医数智线上工作室、AI 大模型智慧呼叫中心、掌上家医服务小程序、宣传推广、立体化质控管理体系等具体内容详见</w:t>
      </w:r>
      <w:r>
        <w:rPr>
          <w:rFonts w:hint="eastAsia" w:ascii="宋体" w:hAnsi="宋体" w:eastAsia="宋体" w:cs="宋体"/>
          <w:color w:val="000000"/>
          <w:sz w:val="24"/>
          <w:highlight w:val="none"/>
          <w:lang w:val="en-US" w:eastAsia="zh-CN"/>
        </w:rPr>
        <w:t xml:space="preserve">第四部分采购内容及要求</w:t>
      </w:r>
      <w:r>
        <w:rPr>
          <w:rFonts w:hint="eastAsia" w:ascii="宋体" w:hAnsi="宋体" w:eastAsia="宋体" w:cs="宋体"/>
          <w:color w:val="000000"/>
          <w:sz w:val="24"/>
          <w:highlight w:val="none"/>
          <w:lang w:val="en-US" w:eastAsia="zh-CN"/>
        </w:rPr>
      </w:r>
      <w:r/>
    </w:p>
    <w:p>
      <w:pPr>
        <w:pStyle w:val="874"/>
        <w:ind w:firstLine="480"/>
        <w:jc w:val="left"/>
        <w:spacing w:line="500" w:lineRule="exact"/>
        <w:shd w:val="clear" w:color="auto" w:fill="auto"/>
        <w:widowControl/>
        <w:rPr>
          <w:rFonts w:hint="eastAsia" w:ascii="宋体" w:hAnsi="宋体" w:eastAsia="宋体"/>
          <w:color w:val="000000"/>
          <w:sz w:val="24"/>
          <w:highlight w:val="none"/>
          <w:lang w:eastAsia="zh-CN"/>
        </w:rPr>
      </w:pPr>
      <w:r>
        <w:rPr>
          <w:rFonts w:hint="eastAsia" w:ascii="宋体" w:hAnsi="宋体" w:cs="Arial"/>
          <w:bCs/>
          <w:color w:val="000000"/>
          <w:sz w:val="24"/>
          <w:szCs w:val="24"/>
          <w:highlight w:val="none"/>
        </w:rPr>
        <w:t xml:space="preserve">合同履行期限：</w:t>
      </w:r>
      <w:r>
        <w:rPr>
          <w:rFonts w:hint="eastAsia" w:ascii="宋体" w:hAnsi="宋体" w:cs="Arial"/>
          <w:bCs/>
          <w:color w:val="000000"/>
          <w:sz w:val="24"/>
          <w:szCs w:val="24"/>
          <w:highlight w:val="none"/>
          <w:lang w:val="en-US" w:eastAsia="zh-CN"/>
        </w:rPr>
        <w:t xml:space="preserve">两年；</w:t>
      </w:r>
      <w:r>
        <w:rPr>
          <w:rFonts w:hint="eastAsia" w:ascii="宋体" w:hAnsi="宋体" w:cs="Arial"/>
          <w:bCs/>
          <w:color w:val="000000"/>
          <w:sz w:val="24"/>
          <w:szCs w:val="24"/>
          <w:highlight w:val="none"/>
          <w:lang w:eastAsia="zh-CN"/>
        </w:rPr>
        <w:t xml:space="preserve">60 个工作日内项目实施完成，系统上线后两年内平稳运营</w:t>
      </w:r>
      <w:r>
        <w:rPr>
          <w:rFonts w:hint="eastAsia" w:ascii="宋体" w:hAnsi="宋体" w:eastAsia="宋体"/>
          <w:color w:val="000000"/>
          <w:sz w:val="24"/>
          <w:highlight w:val="none"/>
          <w:lang w:eastAsia="zh-CN"/>
        </w:rPr>
      </w:r>
      <w:r/>
    </w:p>
    <w:p>
      <w:pPr>
        <w:pStyle w:val="874"/>
        <w:ind w:firstLine="480"/>
        <w:jc w:val="left"/>
        <w:spacing w:line="50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本项目（是/否）接受联合体投标：不接受联合体</w:t>
      </w:r>
      <w:r>
        <w:rPr>
          <w:rFonts w:ascii="宋体" w:hAnsi="宋体" w:cs="Arial"/>
          <w:bCs/>
          <w:color w:val="000000"/>
          <w:sz w:val="24"/>
          <w:szCs w:val="24"/>
          <w:highlight w:val="none"/>
        </w:rPr>
      </w:r>
      <w:r/>
    </w:p>
    <w:p>
      <w:pPr>
        <w:pStyle w:val="874"/>
        <w:ind w:firstLine="482"/>
        <w:jc w:val="left"/>
        <w:spacing w:line="480" w:lineRule="exact"/>
        <w:shd w:val="clear" w:color="auto" w:fill="auto"/>
        <w:widowControl/>
        <w:rPr>
          <w:rFonts w:ascii="宋体" w:hAnsi="宋体" w:cs="Arial"/>
          <w:b/>
          <w:color w:val="000000"/>
          <w:sz w:val="24"/>
          <w:szCs w:val="24"/>
          <w:highlight w:val="none"/>
        </w:rPr>
      </w:pPr>
      <w:r>
        <w:rPr>
          <w:rFonts w:hint="eastAsia" w:ascii="宋体" w:hAnsi="宋体" w:cs="Arial"/>
          <w:b/>
          <w:color w:val="000000"/>
          <w:sz w:val="24"/>
          <w:szCs w:val="24"/>
          <w:highlight w:val="none"/>
        </w:rPr>
        <w:t xml:space="preserve">二、申请人的资格要求</w:t>
      </w:r>
      <w:r>
        <w:rPr>
          <w:rFonts w:ascii="宋体" w:hAnsi="宋体" w:cs="Arial"/>
          <w:b/>
          <w:color w:val="000000"/>
          <w:sz w:val="24"/>
          <w:szCs w:val="24"/>
          <w:highlight w:val="none"/>
        </w:rPr>
      </w:r>
      <w:r/>
    </w:p>
    <w:p>
      <w:pPr>
        <w:pStyle w:val="874"/>
        <w:ind w:firstLine="482"/>
        <w:jc w:val="left"/>
        <w:spacing w:line="480" w:lineRule="exact"/>
        <w:shd w:val="clear" w:color="auto" w:fill="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（一） 满足《中华人民共和国政府采购法》第二十二条规定：</w:t>
      </w:r>
      <w:r>
        <w:rPr>
          <w:rFonts w:hint="eastAsia" w:ascii="宋体" w:hAnsi="宋体" w:cs="宋体"/>
          <w:b/>
          <w:color w:val="000000"/>
          <w:sz w:val="24"/>
          <w:highlight w:val="none"/>
        </w:rPr>
      </w:r>
      <w:r/>
    </w:p>
    <w:p>
      <w:pPr>
        <w:pStyle w:val="874"/>
        <w:ind w:firstLine="480"/>
        <w:jc w:val="left"/>
        <w:spacing w:line="48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1.法人或者其他组织的营业执照等证明文件，自然人的身份证明；</w:t>
      </w:r>
      <w:r>
        <w:rPr>
          <w:rFonts w:hint="eastAsia" w:ascii="宋体" w:hAnsi="宋体" w:cs="Arial"/>
          <w:bCs/>
          <w:color w:val="000000"/>
          <w:sz w:val="24"/>
          <w:szCs w:val="24"/>
          <w:highlight w:val="none"/>
        </w:rPr>
      </w:r>
      <w:r/>
    </w:p>
    <w:p>
      <w:pPr>
        <w:pStyle w:val="87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2.上一年度的财务状况报表</w:t>
      </w:r>
      <w:r>
        <w:rPr>
          <w:rFonts w:hint="eastAsia" w:ascii="宋体" w:hAnsi="宋体" w:cs="Arial"/>
          <w:bCs/>
          <w:color w:val="000000"/>
          <w:sz w:val="24"/>
          <w:szCs w:val="24"/>
          <w:highlight w:val="none"/>
        </w:rPr>
        <w:t xml:space="preserve">（成立不满一年无需提供）；</w:t>
      </w:r>
      <w:r>
        <w:rPr>
          <w:rFonts w:hint="eastAsia" w:ascii="宋体" w:hAnsi="宋体" w:cs="宋体"/>
          <w:color w:val="000000"/>
          <w:sz w:val="24"/>
          <w:szCs w:val="24"/>
          <w:highlight w:val="none"/>
        </w:rPr>
      </w:r>
      <w:r/>
    </w:p>
    <w:p>
      <w:pPr>
        <w:pStyle w:val="87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color w:val="000000"/>
          <w:sz w:val="24"/>
          <w:szCs w:val="24"/>
          <w:highlight w:val="none"/>
        </w:rPr>
      </w:r>
      <w:r/>
    </w:p>
    <w:p>
      <w:pPr>
        <w:pStyle w:val="87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4.具备履行合同所必需的设备和专业技术能力的书面声明（格式附后）；</w:t>
      </w:r>
      <w:r>
        <w:rPr>
          <w:rFonts w:hint="eastAsia" w:ascii="宋体" w:hAnsi="宋体" w:cs="宋体"/>
          <w:color w:val="000000"/>
          <w:sz w:val="24"/>
          <w:szCs w:val="24"/>
          <w:highlight w:val="none"/>
        </w:rPr>
      </w:r>
      <w:r/>
    </w:p>
    <w:p>
      <w:pPr>
        <w:pStyle w:val="874"/>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5.参加政府采购活动前3年内在经营活动中没有重大违法记录的书面声明（格式附后）；</w:t>
      </w:r>
      <w:r>
        <w:rPr>
          <w:rFonts w:hint="eastAsia" w:ascii="宋体" w:hAnsi="宋体" w:cs="宋体"/>
          <w:color w:val="000000"/>
          <w:sz w:val="24"/>
          <w:szCs w:val="24"/>
          <w:highlight w:val="none"/>
        </w:rPr>
      </w:r>
      <w:r/>
    </w:p>
    <w:p>
      <w:pPr>
        <w:pStyle w:val="874"/>
        <w:ind w:firstLine="480"/>
        <w:jc w:val="left"/>
        <w:spacing w:line="480" w:lineRule="exac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6.法律、行政法规规定的其他条件。</w:t>
      </w:r>
      <w:r>
        <w:rPr>
          <w:rFonts w:hint="eastAsia" w:ascii="宋体" w:hAnsi="宋体" w:cs="宋体"/>
          <w:color w:val="000000"/>
          <w:sz w:val="24"/>
          <w:szCs w:val="24"/>
          <w:highlight w:val="none"/>
        </w:rPr>
      </w:r>
      <w:r/>
    </w:p>
    <w:p>
      <w:pPr>
        <w:pStyle w:val="874"/>
        <w:ind w:firstLine="482"/>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
          <w:bCs/>
          <w:color w:val="000000"/>
          <w:sz w:val="24"/>
          <w:highlight w:val="none"/>
        </w:rPr>
        <w:t xml:space="preserve">（二）落实政府采购政策需满足的资格要求（详见</w:t>
      </w:r>
      <w:r>
        <w:rPr>
          <w:rFonts w:hint="eastAsia" w:ascii="宋体" w:hAnsi="宋体" w:cs="宋体"/>
          <w:b/>
          <w:bCs/>
          <w:color w:val="000000"/>
          <w:sz w:val="24"/>
          <w:highlight w:val="none"/>
          <w:lang w:eastAsia="zh-CN"/>
        </w:rPr>
        <w:t xml:space="preserve">磋商文件第五部分</w:t>
      </w:r>
      <w:r>
        <w:rPr>
          <w:rFonts w:hint="eastAsia" w:ascii="宋体" w:hAnsi="宋体" w:cs="宋体"/>
          <w:b/>
          <w:bCs/>
          <w:color w:val="000000"/>
          <w:sz w:val="24"/>
          <w:highlight w:val="none"/>
        </w:rPr>
        <w:t xml:space="preserve">）：</w:t>
      </w:r>
      <w:r>
        <w:rPr>
          <w:rFonts w:hint="eastAsia" w:ascii="宋体" w:hAnsi="宋体" w:cs="宋体"/>
          <w:bCs/>
          <w:color w:val="000000"/>
          <w:sz w:val="24"/>
          <w:highlight w:val="none"/>
        </w:rPr>
      </w:r>
      <w:r/>
    </w:p>
    <w:p>
      <w:pPr>
        <w:pStyle w:val="874"/>
        <w:ind w:firstLine="480"/>
        <w:jc w:val="left"/>
        <w:spacing w:line="440" w:lineRule="exact"/>
        <w:widowControl/>
        <w:rPr>
          <w:rFonts w:ascii="宋体" w:hAnsi="宋体" w:cs="宋体"/>
          <w:b/>
          <w:bCs w:val="0"/>
          <w:color w:val="000000"/>
          <w:sz w:val="24"/>
          <w:highlight w:val="none"/>
        </w:rPr>
      </w:pPr>
      <w:r>
        <w:rPr>
          <w:rFonts w:hint="eastAsia" w:ascii="宋体" w:hAnsi="宋体" w:cs="宋体"/>
          <w:b/>
          <w:bCs w:val="0"/>
          <w:color w:val="000000"/>
          <w:sz w:val="24"/>
          <w:highlight w:val="none"/>
        </w:rPr>
        <w:t xml:space="preserve">1.本项目专门面向中小企业采购，</w:t>
      </w:r>
      <w:r>
        <w:rPr>
          <w:rFonts w:hint="eastAsia" w:ascii="宋体" w:hAnsi="宋体" w:cs="宋体"/>
          <w:b/>
          <w:bCs w:val="0"/>
          <w:color w:val="000000"/>
          <w:sz w:val="24"/>
          <w:highlight w:val="none"/>
          <w:lang w:eastAsia="zh-CN"/>
        </w:rPr>
        <w:t xml:space="preserve">供应商</w:t>
      </w:r>
      <w:r>
        <w:rPr>
          <w:rFonts w:hint="eastAsia" w:ascii="宋体" w:hAnsi="宋体" w:cs="宋体"/>
          <w:b/>
          <w:bCs w:val="0"/>
          <w:color w:val="000000"/>
          <w:sz w:val="24"/>
          <w:highlight w:val="none"/>
        </w:rPr>
        <w:t xml:space="preserve">须为符合《关于印发中小企业划型标准规定的通知》（工信部联企业[2011]300号）文件的中小微企业，不接受大型企业参与本项目投标（投标时须提供中小企业声明函）；</w:t>
      </w:r>
      <w:r>
        <w:rPr>
          <w:rFonts w:ascii="宋体" w:hAnsi="宋体" w:cs="宋体"/>
          <w:b/>
          <w:bCs w:val="0"/>
          <w:color w:val="000000"/>
          <w:sz w:val="24"/>
          <w:highlight w:val="none"/>
        </w:rPr>
      </w:r>
      <w:r/>
    </w:p>
    <w:p>
      <w:pPr>
        <w:pStyle w:val="874"/>
        <w:ind w:firstLine="480"/>
        <w:jc w:val="left"/>
        <w:spacing w:line="44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t xml:space="preserve">政府采购鼓励优先采购节能产品、环境标志产品</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严格执行政府采购关于支</w:t>
      </w:r>
      <w:r>
        <w:rPr>
          <w:rFonts w:ascii="宋体" w:hAnsi="宋体" w:cs="宋体"/>
          <w:bCs/>
          <w:color w:val="000000"/>
          <w:sz w:val="24"/>
          <w:highlight w:val="none"/>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874"/>
        <w:ind w:firstLine="480"/>
        <w:jc w:val="left"/>
        <w:spacing w:line="44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t xml:space="preserve">执行投标产品的商品包装、快递包装相关政策</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供应商对于投标产品的商品包装、快递包装应按照</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关于印发《商品包装政府采购需求标准（试行）》、《快递包装政府采购需求标准（试行）》的通知（财办库〔2020〕123号）</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执行</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874"/>
        <w:ind w:firstLine="480"/>
        <w:jc w:val="left"/>
        <w:spacing w:line="44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4.</w:t>
      </w:r>
      <w:r>
        <w:rPr>
          <w:rFonts w:ascii="宋体" w:hAnsi="宋体" w:cs="宋体"/>
          <w:bCs/>
          <w:color w:val="000000"/>
          <w:sz w:val="24"/>
          <w:highlight w:val="none"/>
        </w:rPr>
        <w:t xml:space="preserve">执行数据中心采购相关政策</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若涉及到数据中心采购，应按照</w:t>
      </w:r>
      <w:r>
        <w:rPr>
          <w:rFonts w:hint="eastAsia" w:ascii="宋体" w:hAnsi="宋体" w:cs="宋体"/>
          <w:bCs/>
          <w:color w:val="000000"/>
          <w:sz w:val="24"/>
          <w:highlight w:val="none"/>
        </w:rPr>
        <w:t xml:space="preserve">“关于</w:t>
      </w:r>
      <w:r>
        <w:rPr>
          <w:rFonts w:ascii="宋体" w:hAnsi="宋体" w:cs="宋体"/>
          <w:bCs/>
          <w:color w:val="000000"/>
          <w:sz w:val="24"/>
          <w:highlight w:val="none"/>
        </w:rPr>
        <w:t xml:space="preserve">印发《绿色数据中心政府采购需求标准（试行）》的通知（财库〔2023〕7号）</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执行。</w:t>
      </w:r>
      <w:r>
        <w:rPr>
          <w:rFonts w:ascii="宋体" w:hAnsi="宋体" w:cs="宋体"/>
          <w:bCs/>
          <w:color w:val="000000"/>
          <w:sz w:val="24"/>
          <w:highlight w:val="none"/>
        </w:rPr>
      </w:r>
      <w:r/>
    </w:p>
    <w:p>
      <w:pPr>
        <w:pStyle w:val="874"/>
        <w:ind w:firstLine="482"/>
        <w:jc w:val="left"/>
        <w:spacing w:line="480" w:lineRule="exact"/>
        <w:shd w:val="clear" w:color="auto" w:fill="auto"/>
        <w:widowControl/>
        <w:rPr>
          <w:rFonts w:hint="eastAsia" w:ascii="宋体" w:hAnsi="宋体" w:cs="Arial"/>
          <w:b/>
          <w:color w:val="000000"/>
          <w:sz w:val="24"/>
          <w:szCs w:val="24"/>
          <w:highlight w:val="none"/>
        </w:rPr>
      </w:pPr>
      <w:r>
        <w:rPr>
          <w:rFonts w:hint="eastAsia" w:ascii="宋体" w:hAnsi="宋体" w:cs="Arial"/>
          <w:b/>
          <w:color w:val="000000"/>
          <w:sz w:val="24"/>
          <w:szCs w:val="24"/>
          <w:highlight w:val="none"/>
        </w:rPr>
        <w:t xml:space="preserve">（三）本项目的特定资格要求：</w:t>
      </w:r>
      <w:r>
        <w:rPr>
          <w:rFonts w:hint="eastAsia" w:ascii="宋体" w:hAnsi="宋体" w:cs="Arial"/>
          <w:b/>
          <w:color w:val="000000"/>
          <w:sz w:val="24"/>
          <w:szCs w:val="24"/>
          <w:highlight w:val="none"/>
        </w:rPr>
      </w:r>
      <w:r/>
    </w:p>
    <w:p>
      <w:pPr>
        <w:pStyle w:val="874"/>
        <w:ind w:firstLine="480"/>
        <w:jc w:val="left"/>
        <w:spacing w:line="48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1.投标申请人应是中华人民共和国境内注册的供应商；</w:t>
      </w:r>
      <w:r>
        <w:rPr>
          <w:rFonts w:hint="eastAsia" w:ascii="宋体" w:hAnsi="宋体" w:cs="Arial"/>
          <w:bCs/>
          <w:color w:val="000000"/>
          <w:sz w:val="24"/>
          <w:szCs w:val="24"/>
          <w:highlight w:val="none"/>
        </w:rPr>
      </w:r>
      <w:r/>
    </w:p>
    <w:p>
      <w:pPr>
        <w:pStyle w:val="874"/>
        <w:ind w:firstLine="480"/>
        <w:jc w:val="left"/>
        <w:spacing w:line="48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cs="Arial"/>
          <w:bCs/>
          <w:color w:val="000000"/>
          <w:sz w:val="24"/>
          <w:szCs w:val="24"/>
          <w:highlight w:val="none"/>
        </w:rPr>
      </w:r>
      <w:r/>
    </w:p>
    <w:p>
      <w:pPr>
        <w:pStyle w:val="874"/>
        <w:ind w:firstLine="480"/>
        <w:jc w:val="left"/>
        <w:keepLines w:val="0"/>
        <w:keepNext w:val="0"/>
        <w:pageBreakBefore w:val="0"/>
        <w:spacing w:line="480" w:lineRule="exact"/>
        <w:shd w:val="clear" w:color="auto" w:fill="auto"/>
        <w:widowControl w:val="off"/>
        <w:rPr>
          <w:color w:val="000000"/>
          <w:highlight w:val="none"/>
        </w:rPr>
      </w:pPr>
      <w:r>
        <w:rPr>
          <w:rFonts w:hint="eastAsia" w:ascii="宋体" w:hAnsi="宋体" w:cs="Arial"/>
          <w:bCs/>
          <w:color w:val="000000"/>
          <w:sz w:val="24"/>
          <w:szCs w:val="24"/>
          <w:highlight w:val="none"/>
          <w:lang w:val="en-US" w:eastAsia="zh-CN"/>
        </w:rPr>
        <w:t xml:space="preserve">3</w:t>
      </w:r>
      <w:r>
        <w:rPr>
          <w:rFonts w:hint="eastAsia" w:ascii="宋体" w:hAnsi="宋体" w:cs="Arial"/>
          <w:bCs/>
          <w:color w:val="000000"/>
          <w:sz w:val="24"/>
          <w:szCs w:val="24"/>
          <w:highlight w:val="none"/>
        </w:rPr>
        <w:t xml:space="preserve">.单位负责人为同一人或者存在直接控股、管理关系的不同供应商，不得参加同一合同项下的政府采购活动。</w:t>
      </w:r>
      <w:r>
        <w:rPr>
          <w:color w:val="000000"/>
          <w:highlight w:val="none"/>
        </w:rPr>
      </w:r>
      <w:r/>
    </w:p>
    <w:p>
      <w:pPr>
        <w:pStyle w:val="874"/>
        <w:ind w:firstLine="482"/>
        <w:jc w:val="left"/>
        <w:spacing w:line="480" w:lineRule="exac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w:t>
      </w:r>
      <w:r>
        <w:rPr>
          <w:rFonts w:hint="eastAsia" w:ascii="宋体" w:hAnsi="宋体" w:cs="宋体"/>
          <w:b/>
          <w:bCs/>
          <w:color w:val="000000"/>
          <w:sz w:val="24"/>
          <w:highlight w:val="none"/>
          <w:lang w:eastAsia="zh-CN"/>
        </w:rPr>
        <w:t xml:space="preserve">采购</w:t>
      </w:r>
      <w:r>
        <w:rPr>
          <w:rFonts w:hint="eastAsia" w:ascii="宋体" w:hAnsi="宋体" w:cs="宋体"/>
          <w:b/>
          <w:bCs/>
          <w:color w:val="000000"/>
          <w:sz w:val="24"/>
          <w:highlight w:val="none"/>
        </w:rPr>
        <w:t xml:space="preserve">文件</w:t>
      </w:r>
      <w:r>
        <w:rPr>
          <w:rFonts w:hint="eastAsia" w:ascii="宋体" w:hAnsi="宋体" w:cs="宋体"/>
          <w:b/>
          <w:bCs/>
          <w:color w:val="000000"/>
          <w:sz w:val="24"/>
          <w:highlight w:val="none"/>
        </w:rPr>
      </w:r>
      <w:r/>
    </w:p>
    <w:p>
      <w:pPr>
        <w:pStyle w:val="874"/>
        <w:ind w:firstLine="480"/>
        <w:jc w:val="left"/>
        <w:spacing w:line="480" w:lineRule="exact"/>
        <w:shd w:val="clear" w:color="auto" w:fill="auto"/>
        <w:widowControl/>
        <w:rPr>
          <w:rFonts w:hint="eastAsia" w:ascii="宋体" w:hAnsi="宋体" w:cs="宋体"/>
          <w:bCs/>
          <w:color w:val="000000"/>
          <w:sz w:val="24"/>
          <w:highlight w:val="none"/>
        </w:rPr>
      </w:pPr>
      <w:r/>
      <w:bookmarkStart w:id="1" w:name="_Toc42249844"/>
      <w:r/>
      <w:bookmarkStart w:id="2" w:name="_Toc42249797"/>
      <w:r/>
      <w:bookmarkStart w:id="3" w:name="QLCZYSX_1"/>
      <w:r>
        <w:rPr>
          <w:rFonts w:hint="eastAsia" w:ascii="宋体" w:hAnsi="宋体" w:cs="宋体"/>
          <w:bCs/>
          <w:color w:val="000000"/>
          <w:sz w:val="24"/>
          <w:highlight w:val="none"/>
        </w:rPr>
        <w:t xml:space="preserve">时间</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自</w:t>
      </w:r>
      <w:r>
        <w:rPr>
          <w:rFonts w:hint="eastAsia" w:ascii="宋体" w:hAnsi="宋体" w:cs="宋体"/>
          <w:bCs/>
          <w:color w:val="000000"/>
          <w:sz w:val="24"/>
          <w:highlight w:val="none"/>
          <w:lang w:eastAsia="zh-CN"/>
        </w:rPr>
        <w:t xml:space="preserve">磋商文件</w:t>
      </w:r>
      <w:r>
        <w:rPr>
          <w:rFonts w:hint="eastAsia" w:ascii="宋体" w:hAnsi="宋体" w:cs="宋体"/>
          <w:bCs/>
          <w:color w:val="000000"/>
          <w:sz w:val="24"/>
          <w:highlight w:val="none"/>
        </w:rPr>
        <w:t xml:space="preserve">公告发布之日起5个工作日</w:t>
      </w:r>
      <w:r>
        <w:rPr>
          <w:rFonts w:hint="eastAsia" w:ascii="宋体" w:hAnsi="宋体" w:cs="宋体"/>
          <w:bCs/>
          <w:color w:val="000000"/>
          <w:sz w:val="24"/>
          <w:highlight w:val="none"/>
        </w:rPr>
      </w:r>
      <w:r/>
    </w:p>
    <w:p>
      <w:pPr>
        <w:pStyle w:val="874"/>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w:t>
      </w: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rPr>
        <w:t xml:space="preserve">必须在苏采云系统中获取采购文件，方能参与政府采购项目）</w:t>
      </w:r>
      <w:r>
        <w:rPr>
          <w:rFonts w:hint="eastAsia" w:ascii="宋体" w:hAnsi="宋体" w:cs="宋体"/>
          <w:bCs/>
          <w:color w:val="000000"/>
          <w:sz w:val="24"/>
          <w:highlight w:val="none"/>
        </w:rPr>
      </w:r>
      <w:r/>
    </w:p>
    <w:p>
      <w:pPr>
        <w:pStyle w:val="874"/>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rPr>
          <w:rFonts w:hint="eastAsia" w:ascii="宋体" w:hAnsi="宋体" w:cs="宋体"/>
          <w:bCs/>
          <w:color w:val="000000"/>
          <w:sz w:val="24"/>
          <w:highlight w:val="none"/>
        </w:rPr>
      </w:r>
      <w:r/>
    </w:p>
    <w:p>
      <w:pPr>
        <w:pStyle w:val="874"/>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售价：0.00元</w:t>
      </w:r>
      <w:r>
        <w:rPr>
          <w:rFonts w:hint="eastAsia" w:ascii="宋体" w:hAnsi="宋体" w:cs="宋体"/>
          <w:bCs/>
          <w:color w:val="000000"/>
          <w:sz w:val="24"/>
          <w:highlight w:val="none"/>
        </w:rPr>
      </w:r>
      <w:r/>
    </w:p>
    <w:p>
      <w:pPr>
        <w:pStyle w:val="874"/>
        <w:ind w:firstLine="482"/>
        <w:jc w:val="left"/>
        <w:spacing w:line="480" w:lineRule="exact"/>
        <w:shd w:val="clear" w:color="auto" w:fill="auto"/>
        <w:widowControl/>
        <w:rPr>
          <w:rFonts w:hint="eastAsia" w:ascii="宋体" w:hAnsi="宋体" w:cs="宋体"/>
          <w:b/>
          <w:bCs/>
          <w:color w:val="000000"/>
          <w:sz w:val="24"/>
          <w:highlight w:val="none"/>
        </w:rPr>
      </w:pPr>
      <w:r/>
      <w:bookmarkEnd w:id="1"/>
      <w:r/>
      <w:bookmarkEnd w:id="2"/>
      <w:r/>
      <w:bookmarkEnd w:id="3"/>
      <w:r>
        <w:rPr>
          <w:rFonts w:hint="eastAsia" w:ascii="宋体" w:hAnsi="宋体" w:cs="宋体"/>
          <w:b/>
          <w:bCs/>
          <w:color w:val="000000"/>
          <w:sz w:val="24"/>
          <w:highlight w:val="none"/>
        </w:rPr>
        <w:t xml:space="preserve">四、</w:t>
      </w:r>
      <w:r>
        <w:rPr>
          <w:rStyle w:val="912"/>
          <w:rFonts w:hint="eastAsia" w:ascii="宋体" w:hAnsi="宋体" w:eastAsia="宋体" w:cs="宋体"/>
          <w:b/>
          <w:bCs/>
          <w:color w:val="000000"/>
          <w:sz w:val="24"/>
          <w:szCs w:val="24"/>
          <w:highlight w:val="none"/>
        </w:rPr>
        <w:t xml:space="preserve">响应文件提交</w:t>
      </w:r>
      <w:r>
        <w:rPr>
          <w:rFonts w:hint="eastAsia" w:ascii="宋体" w:hAnsi="宋体" w:cs="宋体"/>
          <w:b/>
          <w:bCs/>
          <w:color w:val="000000"/>
          <w:sz w:val="24"/>
          <w:highlight w:val="none"/>
        </w:rPr>
      </w:r>
      <w:r/>
    </w:p>
    <w:p>
      <w:pPr>
        <w:pStyle w:val="874"/>
        <w:ind w:firstLine="480"/>
        <w:jc w:val="left"/>
        <w:spacing w:line="480" w:lineRule="exact"/>
        <w:shd w:val="clear" w:color="auto" w:fill="auto"/>
        <w:widowControl/>
        <w:rPr>
          <w:rFonts w:hint="eastAsia" w:ascii="宋体" w:hAnsi="宋体" w:cs="宋体"/>
          <w:bCs/>
          <w:color w:val="000000"/>
          <w:sz w:val="24"/>
          <w:highlight w:val="none"/>
        </w:rPr>
      </w:pPr>
      <w:r>
        <w:rPr>
          <w:rStyle w:val="912"/>
          <w:rFonts w:hint="eastAsia" w:ascii="宋体" w:hAnsi="宋体" w:eastAsia="宋体" w:cs="宋体"/>
          <w:b w:val="0"/>
          <w:bCs w:val="0"/>
          <w:color w:val="000000"/>
          <w:sz w:val="24"/>
          <w:szCs w:val="24"/>
          <w:highlight w:val="none"/>
        </w:rPr>
        <w:t xml:space="preserve">截止时间：</w:t>
      </w:r>
      <w:r>
        <w:rPr>
          <w:rFonts w:hint="eastAsia" w:ascii="宋体" w:hAnsi="宋体" w:cs="宋体"/>
          <w:bCs/>
          <w:color w:val="000000"/>
          <w:sz w:val="24"/>
          <w:highlight w:val="none"/>
        </w:rPr>
        <w:t xml:space="preserve">2026-</w:t>
      </w:r>
      <w:r>
        <w:rPr>
          <w:rFonts w:hint="eastAsia" w:ascii="宋体" w:hAnsi="宋体" w:cs="宋体"/>
          <w:bCs/>
          <w:color w:val="000000"/>
          <w:sz w:val="24"/>
          <w:highlight w:val="none"/>
          <w:lang w:val="en-US" w:eastAsia="zh-CN"/>
        </w:rPr>
        <w:t xml:space="preserve">10 </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15   9</w:t>
      </w:r>
      <w:r>
        <w:rPr>
          <w:rFonts w:hint="eastAsia" w:ascii="宋体" w:hAnsi="宋体" w:cs="宋体"/>
          <w:bCs/>
          <w:color w:val="000000"/>
          <w:sz w:val="24"/>
          <w:highlight w:val="none"/>
        </w:rPr>
        <w:t xml:space="preserve">:00 （北京时间）</w:t>
      </w:r>
      <w:r>
        <w:rPr>
          <w:rFonts w:hint="eastAsia" w:ascii="宋体" w:hAnsi="宋体" w:cs="宋体"/>
          <w:bCs/>
          <w:color w:val="000000"/>
          <w:sz w:val="24"/>
          <w:highlight w:val="none"/>
        </w:rPr>
      </w:r>
      <w:r/>
    </w:p>
    <w:p>
      <w:pPr>
        <w:pStyle w:val="874"/>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rPr>
          <w:rFonts w:hint="eastAsia" w:ascii="宋体" w:hAnsi="宋体" w:cs="宋体"/>
          <w:bCs/>
          <w:color w:val="000000"/>
          <w:sz w:val="24"/>
          <w:highlight w:val="none"/>
        </w:rPr>
      </w:r>
      <w:r/>
    </w:p>
    <w:p>
      <w:pPr>
        <w:pStyle w:val="874"/>
        <w:ind w:firstLine="482"/>
        <w:jc w:val="left"/>
        <w:spacing w:line="480" w:lineRule="exac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五、开启</w:t>
      </w:r>
      <w:r>
        <w:rPr>
          <w:rFonts w:hint="eastAsia" w:ascii="宋体" w:hAnsi="宋体" w:cs="宋体"/>
          <w:b/>
          <w:bCs/>
          <w:color w:val="000000"/>
          <w:sz w:val="24"/>
          <w:highlight w:val="none"/>
        </w:rPr>
      </w:r>
      <w:r/>
    </w:p>
    <w:p>
      <w:pPr>
        <w:pStyle w:val="874"/>
        <w:ind w:firstLine="480"/>
        <w:jc w:val="left"/>
        <w:spacing w:line="48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时间：</w:t>
      </w:r>
      <w:r>
        <w:rPr>
          <w:rFonts w:hint="eastAsia" w:ascii="宋体" w:hAnsi="宋体" w:cs="宋体"/>
          <w:bCs/>
          <w:color w:val="000000"/>
          <w:sz w:val="24"/>
          <w:highlight w:val="none"/>
        </w:rPr>
        <w:t xml:space="preserve">2026-</w:t>
      </w:r>
      <w:r>
        <w:rPr>
          <w:rFonts w:hint="eastAsia" w:ascii="宋体" w:hAnsi="宋体" w:cs="宋体"/>
          <w:bCs/>
          <w:color w:val="000000"/>
          <w:sz w:val="24"/>
          <w:highlight w:val="none"/>
          <w:lang w:val="en-US" w:eastAsia="zh-CN"/>
        </w:rPr>
        <w:t xml:space="preserve">10 </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15   9</w:t>
      </w:r>
      <w:r>
        <w:rPr>
          <w:rFonts w:hint="eastAsia" w:ascii="宋体" w:hAnsi="宋体" w:cs="宋体"/>
          <w:bCs/>
          <w:color w:val="000000"/>
          <w:sz w:val="24"/>
          <w:highlight w:val="none"/>
        </w:rPr>
        <w:t xml:space="preserve">:00 </w:t>
      </w:r>
      <w:r>
        <w:rPr>
          <w:rFonts w:hint="eastAsia" w:ascii="宋体" w:hAnsi="宋体" w:cs="宋体"/>
          <w:b w:val="0"/>
          <w:bCs w:val="0"/>
          <w:color w:val="000000"/>
          <w:sz w:val="24"/>
          <w:highlight w:val="none"/>
        </w:rPr>
        <w:t xml:space="preserve"> （北京时间）</w:t>
      </w:r>
      <w:r>
        <w:rPr>
          <w:rFonts w:hint="eastAsia" w:ascii="宋体" w:hAnsi="宋体" w:cs="宋体"/>
          <w:b w:val="0"/>
          <w:bCs w:val="0"/>
          <w:color w:val="000000"/>
          <w:sz w:val="24"/>
          <w:highlight w:val="none"/>
        </w:rPr>
      </w:r>
      <w:r/>
    </w:p>
    <w:p>
      <w:pPr>
        <w:pStyle w:val="874"/>
        <w:ind w:firstLine="480"/>
        <w:jc w:val="left"/>
        <w:spacing w:line="48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地点：建湖县公共资源交易中心不见面开评标室 </w:t>
      </w:r>
      <w:r>
        <w:rPr>
          <w:rFonts w:hint="eastAsia" w:ascii="宋体" w:hAnsi="宋体" w:cs="宋体"/>
          <w:b w:val="0"/>
          <w:bCs w:val="0"/>
          <w:color w:val="000000"/>
          <w:sz w:val="24"/>
          <w:highlight w:val="none"/>
        </w:rPr>
      </w:r>
      <w:r/>
    </w:p>
    <w:p>
      <w:pPr>
        <w:pStyle w:val="874"/>
        <w:ind w:firstLine="482"/>
        <w:jc w:val="left"/>
        <w:spacing w:line="480" w:lineRule="exac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lang w:eastAsia="zh-CN"/>
        </w:rPr>
        <w:t xml:space="preserve">六</w:t>
      </w:r>
      <w:r>
        <w:rPr>
          <w:rFonts w:ascii="宋体" w:hAnsi="宋体" w:cs="宋体"/>
          <w:b/>
          <w:bCs/>
          <w:color w:val="000000"/>
          <w:sz w:val="24"/>
          <w:highlight w:val="none"/>
        </w:rPr>
        <w:t xml:space="preserve">、公告期限</w:t>
      </w:r>
      <w:r>
        <w:rPr>
          <w:rFonts w:hint="eastAsia" w:ascii="宋体" w:hAnsi="宋体" w:cs="宋体"/>
          <w:b/>
          <w:bCs/>
          <w:color w:val="000000"/>
          <w:sz w:val="24"/>
          <w:highlight w:val="none"/>
        </w:rPr>
      </w:r>
      <w:r/>
    </w:p>
    <w:p>
      <w:pPr>
        <w:pStyle w:val="874"/>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w:t>
      </w:r>
      <w:r>
        <w:rPr>
          <w:rFonts w:ascii="宋体" w:hAnsi="宋体" w:cs="宋体"/>
          <w:bCs/>
          <w:color w:val="000000"/>
          <w:sz w:val="24"/>
          <w:highlight w:val="none"/>
        </w:rPr>
        <w:t xml:space="preserve">本公告发布之日起</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个</w:t>
      </w:r>
      <w:r>
        <w:rPr>
          <w:rFonts w:ascii="宋体" w:hAnsi="宋体" w:cs="宋体"/>
          <w:bCs/>
          <w:color w:val="000000"/>
          <w:sz w:val="24"/>
          <w:highlight w:val="none"/>
        </w:rPr>
        <w:t xml:space="preserve">工作日</w:t>
      </w:r>
      <w:r>
        <w:rPr>
          <w:rFonts w:hint="eastAsia" w:ascii="宋体" w:hAnsi="宋体" w:cs="宋体"/>
          <w:bCs/>
          <w:color w:val="000000"/>
          <w:sz w:val="24"/>
          <w:highlight w:val="none"/>
        </w:rPr>
      </w:r>
      <w:r/>
    </w:p>
    <w:p>
      <w:pPr>
        <w:pStyle w:val="874"/>
        <w:ind w:firstLine="482"/>
        <w:jc w:val="left"/>
        <w:spacing w:line="480" w:lineRule="exac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lang w:eastAsia="zh-CN"/>
        </w:rPr>
        <w:t xml:space="preserve">七</w:t>
      </w:r>
      <w:r>
        <w:rPr>
          <w:rFonts w:ascii="宋体" w:hAnsi="宋体" w:cs="宋体"/>
          <w:b/>
          <w:bCs/>
          <w:color w:val="000000"/>
          <w:sz w:val="24"/>
          <w:highlight w:val="none"/>
        </w:rPr>
        <w:t xml:space="preserve">、其他补充事宜</w:t>
      </w:r>
      <w:r>
        <w:rPr>
          <w:rFonts w:hint="eastAsia" w:ascii="宋体" w:hAnsi="宋体" w:cs="宋体"/>
          <w:b/>
          <w:bCs/>
          <w:color w:val="000000"/>
          <w:sz w:val="24"/>
          <w:highlight w:val="none"/>
        </w:rPr>
      </w:r>
      <w:r/>
    </w:p>
    <w:p>
      <w:pPr>
        <w:pStyle w:val="874"/>
        <w:ind w:firstLine="480"/>
        <w:jc w:val="left"/>
        <w:spacing w:line="480" w:lineRule="exact"/>
        <w:shd w:val="clear" w:color="auto" w:fill="auto"/>
        <w:widowControl/>
        <w:rPr>
          <w:rFonts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w:t>
      </w:r>
      <w:r>
        <w:rPr>
          <w:rFonts w:hint="eastAsia" w:ascii="宋体" w:hAnsi="宋体" w:cs="宋体"/>
          <w:color w:val="000000"/>
          <w:sz w:val="24"/>
          <w:szCs w:val="24"/>
          <w:highlight w:val="none"/>
          <w:shd w:val="clear" w:color="auto" w:fill="ffffff"/>
          <w:lang w:eastAsia="zh-CN" w:bidi="ar"/>
        </w:rPr>
        <w:t xml:space="preserve">磋商文件</w:t>
      </w:r>
      <w:r>
        <w:rPr>
          <w:rFonts w:hint="eastAsia" w:ascii="宋体" w:hAnsi="宋体" w:cs="宋体"/>
          <w:color w:val="000000"/>
          <w:sz w:val="24"/>
          <w:szCs w:val="24"/>
          <w:highlight w:val="none"/>
          <w:shd w:val="clear" w:color="auto" w:fill="ffffff"/>
          <w:lang w:bidi="ar"/>
        </w:rPr>
        <w:t xml:space="preserve">获取方式：本项目采用网上注册登记方式</w:t>
      </w:r>
      <w:r>
        <w:rPr>
          <w:rFonts w:ascii="微软雅黑" w:hAnsi="微软雅黑" w:eastAsia="微软雅黑" w:cs="微软雅黑"/>
          <w:color w:val="000000"/>
          <w:szCs w:val="21"/>
          <w:highlight w:val="none"/>
        </w:rPr>
      </w:r>
      <w:r/>
    </w:p>
    <w:p>
      <w:pPr>
        <w:pStyle w:val="874"/>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微软雅黑" w:hAnsi="微软雅黑" w:eastAsia="微软雅黑" w:cs="微软雅黑"/>
          <w:color w:val="000000"/>
          <w:szCs w:val="21"/>
          <w:highlight w:val="none"/>
        </w:rPr>
      </w:r>
      <w:r/>
    </w:p>
    <w:p>
      <w:pPr>
        <w:pStyle w:val="874"/>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1.2潜在</w:t>
      </w:r>
      <w:r>
        <w:rPr>
          <w:rFonts w:hint="eastAsia" w:ascii="宋体" w:hAnsi="宋体" w:cs="宋体"/>
          <w:color w:val="000000"/>
          <w:sz w:val="24"/>
          <w:szCs w:val="24"/>
          <w:highlight w:val="none"/>
          <w:shd w:val="clear" w:color="auto" w:fill="ffffff"/>
          <w:lang w:eastAsia="zh-CN" w:bidi="ar"/>
        </w:rPr>
        <w:t xml:space="preserve">供应商</w:t>
      </w:r>
      <w:r>
        <w:rPr>
          <w:rFonts w:hint="eastAsia" w:ascii="宋体" w:hAnsi="宋体" w:cs="宋体"/>
          <w:color w:val="000000"/>
          <w:sz w:val="24"/>
          <w:szCs w:val="24"/>
          <w:highlight w:val="none"/>
          <w:shd w:val="clear" w:color="auto" w:fill="ffffff"/>
          <w:lang w:bidi="ar"/>
        </w:rPr>
        <w:t xml:space="preserve">访问“苏采云”系统的网络地址和方法：“苏采云”系统的网址：http://jszfcg.jsczt.cn/。</w:t>
      </w:r>
      <w:r>
        <w:rPr>
          <w:rFonts w:hint="eastAsia" w:ascii="微软雅黑" w:hAnsi="微软雅黑" w:eastAsia="微软雅黑" w:cs="微软雅黑"/>
          <w:color w:val="000000"/>
          <w:szCs w:val="21"/>
          <w:highlight w:val="none"/>
        </w:rPr>
      </w:r>
      <w:r/>
    </w:p>
    <w:p>
      <w:pPr>
        <w:pStyle w:val="874"/>
        <w:ind w:firstLine="480"/>
        <w:jc w:val="left"/>
        <w:spacing w:line="480" w:lineRule="exact"/>
        <w:shd w:val="clear" w:color="auto" w:fill="auto"/>
        <w:widowControl/>
        <w:rPr>
          <w:rFonts w:hint="eastAsia" w:ascii="宋体" w:hAnsi="宋体" w:cs="宋体"/>
          <w:color w:val="000000"/>
          <w:sz w:val="24"/>
          <w:szCs w:val="24"/>
          <w:highlight w:val="none"/>
          <w:shd w:val="clear" w:color="auto" w:fill="ffffff"/>
          <w:lang w:bidi="ar"/>
        </w:rPr>
      </w:pPr>
      <w:r>
        <w:rPr>
          <w:rFonts w:hint="eastAsia" w:ascii="宋体" w:hAnsi="宋体" w:cs="宋体"/>
          <w:color w:val="000000"/>
          <w:sz w:val="24"/>
          <w:szCs w:val="24"/>
          <w:highlight w:val="none"/>
          <w:shd w:val="clear" w:color="auto" w:fill="ffffff"/>
          <w:lang w:bidi="ar"/>
        </w:rPr>
        <w:t xml:space="preserve">1.3“CA数字证书”的获取：</w:t>
      </w:r>
      <w:r>
        <w:rPr>
          <w:rFonts w:hint="eastAsia" w:ascii="宋体" w:hAnsi="宋体" w:cs="宋体"/>
          <w:color w:val="000000"/>
          <w:sz w:val="24"/>
          <w:szCs w:val="24"/>
          <w:highlight w:val="none"/>
          <w:shd w:val="clear" w:color="auto" w:fill="ffffff"/>
          <w:lang w:bidi="ar"/>
        </w:rPr>
      </w:r>
      <w:r/>
    </w:p>
    <w:p>
      <w:pPr>
        <w:pStyle w:val="874"/>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微软雅黑" w:hAnsi="微软雅黑" w:eastAsia="微软雅黑" w:cs="微软雅黑"/>
          <w:color w:val="000000"/>
          <w:szCs w:val="21"/>
          <w:highlight w:val="none"/>
        </w:rPr>
      </w:r>
      <w:r/>
    </w:p>
    <w:p>
      <w:pPr>
        <w:pStyle w:val="874"/>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1.4采购文件（后缀名为“.kedt”）、供应商操作手册及政府采购客户端工具可通过“苏采云”系统--已报名项目--报名详情页面内相应链接进行下载。</w:t>
      </w:r>
      <w:r>
        <w:rPr>
          <w:rFonts w:hint="eastAsia" w:ascii="微软雅黑" w:hAnsi="微软雅黑" w:eastAsia="微软雅黑" w:cs="微软雅黑"/>
          <w:color w:val="000000"/>
          <w:szCs w:val="21"/>
          <w:highlight w:val="none"/>
        </w:rPr>
      </w:r>
      <w:r/>
    </w:p>
    <w:p>
      <w:pPr>
        <w:pStyle w:val="874"/>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1.5招标代理机构（采购代理机构）将数据电文形式的</w:t>
      </w:r>
      <w:r>
        <w:rPr>
          <w:rFonts w:hint="eastAsia" w:ascii="宋体" w:hAnsi="宋体" w:cs="宋体"/>
          <w:color w:val="000000"/>
          <w:sz w:val="24"/>
          <w:szCs w:val="24"/>
          <w:highlight w:val="none"/>
          <w:shd w:val="clear" w:color="auto" w:fill="ffffff"/>
          <w:lang w:eastAsia="zh-CN" w:bidi="ar"/>
        </w:rPr>
        <w:t xml:space="preserve">磋商文件</w:t>
      </w:r>
      <w:r>
        <w:rPr>
          <w:rFonts w:hint="eastAsia" w:ascii="宋体" w:hAnsi="宋体" w:cs="宋体"/>
          <w:color w:val="000000"/>
          <w:sz w:val="24"/>
          <w:szCs w:val="24"/>
          <w:highlight w:val="none"/>
          <w:shd w:val="clear" w:color="auto" w:fill="ffffff"/>
          <w:lang w:bidi="ar"/>
        </w:rPr>
        <w:t xml:space="preserve">加载至“苏采云”系统，供潜在供应商下载或者查阅。</w:t>
      </w:r>
      <w:r>
        <w:rPr>
          <w:rFonts w:hint="eastAsia" w:ascii="微软雅黑" w:hAnsi="微软雅黑" w:eastAsia="微软雅黑" w:cs="微软雅黑"/>
          <w:color w:val="000000"/>
          <w:szCs w:val="21"/>
          <w:highlight w:val="none"/>
        </w:rPr>
      </w:r>
      <w:r/>
    </w:p>
    <w:p>
      <w:pPr>
        <w:pStyle w:val="874"/>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1.6请潜在投标单位提前安装相应的控件（详见《江苏省政府采购管理交易系统（苏采云）供应商操作手册》）并使用谷歌浏览器登录“苏采云”系统参与不见面开评标。</w:t>
      </w:r>
      <w:r>
        <w:rPr>
          <w:rFonts w:hint="eastAsia" w:ascii="微软雅黑" w:hAnsi="微软雅黑" w:eastAsia="微软雅黑" w:cs="微软雅黑"/>
          <w:color w:val="000000"/>
          <w:szCs w:val="21"/>
          <w:highlight w:val="none"/>
        </w:rPr>
      </w:r>
      <w:r/>
    </w:p>
    <w:p>
      <w:pPr>
        <w:pStyle w:val="874"/>
        <w:ind w:firstLine="482"/>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b/>
          <w:bCs/>
          <w:color w:val="000000"/>
          <w:sz w:val="24"/>
          <w:szCs w:val="24"/>
          <w:highlight w:val="none"/>
          <w:shd w:val="clear" w:color="auto" w:fill="ffffff"/>
          <w:lang w:bidi="ar"/>
        </w:rPr>
        <w:t xml:space="preserve">如潜在</w:t>
      </w:r>
      <w:r>
        <w:rPr>
          <w:rFonts w:hint="eastAsia" w:ascii="宋体" w:hAnsi="宋体" w:cs="宋体"/>
          <w:b/>
          <w:bCs/>
          <w:color w:val="000000"/>
          <w:sz w:val="24"/>
          <w:szCs w:val="24"/>
          <w:highlight w:val="none"/>
          <w:shd w:val="clear" w:color="auto" w:fill="ffffff"/>
          <w:lang w:eastAsia="zh-CN" w:bidi="ar"/>
        </w:rPr>
        <w:t xml:space="preserve">供应商</w:t>
      </w:r>
      <w:r>
        <w:rPr>
          <w:rFonts w:hint="eastAsia" w:ascii="宋体" w:hAnsi="宋体" w:cs="宋体"/>
          <w:b/>
          <w:bCs/>
          <w:color w:val="000000"/>
          <w:sz w:val="24"/>
          <w:szCs w:val="24"/>
          <w:highlight w:val="none"/>
          <w:shd w:val="clear" w:color="auto" w:fill="ffffff"/>
          <w:lang w:bidi="ar"/>
        </w:rPr>
        <w:t xml:space="preserve">未按上述要求操作，将自行承担所产生的风险。</w:t>
      </w:r>
      <w:r>
        <w:rPr>
          <w:rFonts w:hint="eastAsia" w:ascii="微软雅黑" w:hAnsi="微软雅黑" w:eastAsia="微软雅黑" w:cs="微软雅黑"/>
          <w:color w:val="000000"/>
          <w:szCs w:val="21"/>
          <w:highlight w:val="none"/>
        </w:rPr>
      </w:r>
      <w:r/>
    </w:p>
    <w:p>
      <w:pPr>
        <w:pStyle w:val="874"/>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2.各</w:t>
      </w:r>
      <w:r>
        <w:rPr>
          <w:rFonts w:hint="eastAsia" w:ascii="宋体" w:hAnsi="宋体" w:cs="宋体"/>
          <w:color w:val="000000"/>
          <w:sz w:val="24"/>
          <w:szCs w:val="24"/>
          <w:highlight w:val="none"/>
          <w:shd w:val="clear" w:color="auto" w:fill="ffffff"/>
          <w:lang w:eastAsia="zh-CN" w:bidi="ar"/>
        </w:rPr>
        <w:t xml:space="preserve">供应商</w:t>
      </w:r>
      <w:r>
        <w:rPr>
          <w:rFonts w:hint="eastAsia" w:ascii="宋体" w:hAnsi="宋体" w:cs="宋体"/>
          <w:color w:val="000000"/>
          <w:sz w:val="24"/>
          <w:szCs w:val="24"/>
          <w:highlight w:val="none"/>
          <w:shd w:val="clear" w:color="auto" w:fill="ffffff"/>
          <w:lang w:bidi="ar"/>
        </w:rPr>
        <w:t xml:space="preserve">在投标截止时间前应当每天都上网查询，以便获取更新的澄清、修改、补充内容。凡涉及到该项目的补充说明和修改，均以江苏政府采购网上的更正或补充通知为准。</w:t>
      </w:r>
      <w:r>
        <w:rPr>
          <w:rFonts w:hint="eastAsia" w:ascii="微软雅黑" w:hAnsi="微软雅黑" w:eastAsia="微软雅黑" w:cs="微软雅黑"/>
          <w:color w:val="000000"/>
          <w:szCs w:val="21"/>
          <w:highlight w:val="none"/>
        </w:rPr>
      </w:r>
      <w:r/>
    </w:p>
    <w:p>
      <w:pPr>
        <w:pStyle w:val="874"/>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3.</w:t>
      </w:r>
      <w:r>
        <w:rPr>
          <w:rFonts w:hint="eastAsia" w:ascii="宋体" w:hAnsi="宋体" w:cs="宋体"/>
          <w:color w:val="000000"/>
          <w:sz w:val="24"/>
          <w:szCs w:val="24"/>
          <w:highlight w:val="none"/>
          <w:shd w:val="clear" w:color="auto" w:fill="ffffff"/>
          <w:lang w:eastAsia="zh-CN" w:bidi="ar"/>
        </w:rPr>
        <w:t xml:space="preserve">供应商</w:t>
      </w:r>
      <w:r>
        <w:rPr>
          <w:rFonts w:hint="eastAsia" w:ascii="宋体" w:hAnsi="宋体" w:cs="宋体"/>
          <w:color w:val="000000"/>
          <w:sz w:val="24"/>
          <w:szCs w:val="24"/>
          <w:highlight w:val="none"/>
          <w:shd w:val="clear" w:color="auto" w:fill="ffffff"/>
          <w:lang w:bidi="ar"/>
        </w:rPr>
        <w:t xml:space="preserve">如在投标过程中存在以下行为，将被列入不良行为记录名单。</w:t>
      </w:r>
      <w:r>
        <w:rPr>
          <w:rFonts w:hint="eastAsia" w:ascii="微软雅黑" w:hAnsi="微软雅黑" w:eastAsia="微软雅黑" w:cs="微软雅黑"/>
          <w:color w:val="000000"/>
          <w:szCs w:val="21"/>
          <w:highlight w:val="none"/>
        </w:rPr>
      </w:r>
      <w:r/>
    </w:p>
    <w:p>
      <w:pPr>
        <w:pStyle w:val="874"/>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3.1提供虚假材料谋取中标成交的或采取不正当手段诋毁、排挤其他供应商的；</w:t>
      </w:r>
      <w:r>
        <w:rPr>
          <w:rFonts w:hint="eastAsia" w:ascii="微软雅黑" w:hAnsi="微软雅黑" w:eastAsia="微软雅黑" w:cs="微软雅黑"/>
          <w:color w:val="000000"/>
          <w:szCs w:val="21"/>
          <w:highlight w:val="none"/>
        </w:rPr>
      </w:r>
      <w:r/>
    </w:p>
    <w:p>
      <w:pPr>
        <w:pStyle w:val="874"/>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3.2</w:t>
      </w:r>
      <w:r>
        <w:rPr>
          <w:rFonts w:hint="eastAsia" w:ascii="宋体" w:hAnsi="宋体" w:cs="宋体"/>
          <w:color w:val="000000"/>
          <w:sz w:val="24"/>
          <w:szCs w:val="24"/>
          <w:highlight w:val="none"/>
          <w:shd w:val="clear" w:color="auto" w:fill="ffffff"/>
          <w:lang w:eastAsia="zh-CN" w:bidi="ar"/>
        </w:rPr>
        <w:t xml:space="preserve">供应商</w:t>
      </w:r>
      <w:r>
        <w:rPr>
          <w:rFonts w:hint="eastAsia" w:ascii="宋体" w:hAnsi="宋体" w:cs="宋体"/>
          <w:color w:val="000000"/>
          <w:sz w:val="24"/>
          <w:szCs w:val="24"/>
          <w:highlight w:val="none"/>
          <w:shd w:val="clear" w:color="auto" w:fill="ffffff"/>
          <w:lang w:bidi="ar"/>
        </w:rPr>
        <w:t xml:space="preserve">递交无竞争力</w:t>
      </w:r>
      <w:r>
        <w:rPr>
          <w:rFonts w:hint="eastAsia" w:ascii="宋体" w:hAnsi="宋体" w:cs="宋体"/>
          <w:color w:val="000000"/>
          <w:sz w:val="24"/>
          <w:szCs w:val="24"/>
          <w:highlight w:val="none"/>
          <w:shd w:val="clear" w:color="auto" w:fill="ffffff"/>
          <w:lang w:eastAsia="zh-CN" w:bidi="ar"/>
        </w:rPr>
        <w:t xml:space="preserve">响应文件</w:t>
      </w:r>
      <w:r>
        <w:rPr>
          <w:rFonts w:hint="eastAsia" w:ascii="宋体" w:hAnsi="宋体" w:cs="宋体"/>
          <w:color w:val="000000"/>
          <w:sz w:val="24"/>
          <w:szCs w:val="24"/>
          <w:highlight w:val="none"/>
          <w:shd w:val="clear" w:color="auto" w:fill="ffffff"/>
          <w:lang w:bidi="ar"/>
        </w:rPr>
        <w:t xml:space="preserve">的。</w:t>
      </w:r>
      <w:r>
        <w:rPr>
          <w:rFonts w:hint="eastAsia" w:ascii="微软雅黑" w:hAnsi="微软雅黑" w:eastAsia="微软雅黑" w:cs="微软雅黑"/>
          <w:color w:val="000000"/>
          <w:szCs w:val="21"/>
          <w:highlight w:val="none"/>
        </w:rPr>
      </w:r>
      <w:r/>
    </w:p>
    <w:p>
      <w:pPr>
        <w:pStyle w:val="874"/>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4.</w:t>
      </w:r>
      <w:r>
        <w:rPr>
          <w:rFonts w:hint="eastAsia" w:ascii="宋体" w:hAnsi="宋体" w:cs="宋体"/>
          <w:color w:val="000000"/>
          <w:sz w:val="24"/>
          <w:szCs w:val="24"/>
          <w:highlight w:val="none"/>
          <w:shd w:val="clear" w:color="auto" w:fill="ffffff"/>
          <w:lang w:eastAsia="zh-CN" w:bidi="ar"/>
        </w:rPr>
        <w:t xml:space="preserve">供应商</w:t>
      </w:r>
      <w:r>
        <w:rPr>
          <w:rFonts w:hint="eastAsia" w:ascii="宋体" w:hAnsi="宋体" w:cs="宋体"/>
          <w:color w:val="000000"/>
          <w:sz w:val="24"/>
          <w:szCs w:val="24"/>
          <w:highlight w:val="none"/>
          <w:shd w:val="clear" w:color="auto" w:fill="ffffff"/>
          <w:lang w:bidi="ar"/>
        </w:rPr>
        <w:t xml:space="preserve">存在串通投标、以他人名义投标、弄虚作假等违法违规行为，或者无正当理由放弃投标、中标资格，造成项目招标失败的，不得参加该项目重新招标的投标。</w:t>
      </w:r>
      <w:r>
        <w:rPr>
          <w:rFonts w:hint="eastAsia" w:ascii="微软雅黑" w:hAnsi="微软雅黑" w:eastAsia="微软雅黑" w:cs="微软雅黑"/>
          <w:color w:val="000000"/>
          <w:szCs w:val="21"/>
          <w:highlight w:val="none"/>
        </w:rPr>
      </w:r>
      <w:r/>
    </w:p>
    <w:p>
      <w:pPr>
        <w:pStyle w:val="874"/>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5.因供应商的系统环境、操作等原因导致报名、开评标过程中出现问题由供应商自行承担负责。</w:t>
      </w:r>
      <w:r>
        <w:rPr>
          <w:rFonts w:hint="eastAsia" w:ascii="微软雅黑" w:hAnsi="微软雅黑" w:eastAsia="微软雅黑" w:cs="微软雅黑"/>
          <w:color w:val="000000"/>
          <w:szCs w:val="21"/>
          <w:highlight w:val="none"/>
        </w:rPr>
      </w:r>
      <w:r/>
    </w:p>
    <w:p>
      <w:pPr>
        <w:pStyle w:val="874"/>
        <w:ind w:firstLine="480"/>
        <w:spacing w:line="480" w:lineRule="exact"/>
        <w:shd w:val="clear" w:color="auto" w:fill="auto"/>
        <w:rPr>
          <w:rFonts w:hint="eastAsia" w:ascii="宋体" w:hAnsi="宋体" w:cs="宋体"/>
          <w:color w:val="000000"/>
          <w:sz w:val="24"/>
          <w:szCs w:val="24"/>
          <w:highlight w:val="none"/>
          <w:shd w:val="clear" w:color="auto" w:fill="ffffff"/>
          <w:lang w:bidi="ar"/>
        </w:rPr>
      </w:pPr>
      <w:r>
        <w:rPr>
          <w:rFonts w:hint="eastAsia" w:ascii="宋体" w:hAnsi="宋体" w:cs="宋体"/>
          <w:color w:val="000000"/>
          <w:sz w:val="24"/>
          <w:szCs w:val="24"/>
          <w:highlight w:val="none"/>
          <w:shd w:val="clear" w:color="auto" w:fill="ffffff"/>
          <w:lang w:bidi="ar"/>
        </w:rPr>
        <w:t xml:space="preserve">6.除单一来源采购项目外，为采购项目提供整体设计、规范编制或者项目管理、监理、检测等服务的供应商，不得再参加该采购项目的其他采购活动。</w:t>
      </w:r>
      <w:r>
        <w:rPr>
          <w:rFonts w:hint="eastAsia" w:ascii="宋体" w:hAnsi="宋体" w:cs="宋体"/>
          <w:color w:val="000000"/>
          <w:sz w:val="24"/>
          <w:szCs w:val="24"/>
          <w:highlight w:val="none"/>
          <w:shd w:val="clear" w:color="auto" w:fill="ffffff"/>
          <w:lang w:bidi="ar"/>
        </w:rPr>
      </w:r>
      <w:r/>
    </w:p>
    <w:p>
      <w:pPr>
        <w:pStyle w:val="874"/>
        <w:ind w:firstLine="482"/>
        <w:spacing w:line="48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八</w:t>
      </w:r>
      <w:r>
        <w:rPr>
          <w:rFonts w:hint="eastAsia" w:ascii="宋体" w:hAnsi="宋体" w:cs="宋体"/>
          <w:b/>
          <w:bCs/>
          <w:color w:val="000000"/>
          <w:sz w:val="24"/>
          <w:highlight w:val="none"/>
        </w:rPr>
        <w:t xml:space="preserve">、对本次招标提出询问，请按以下方式联系。</w:t>
      </w:r>
      <w:r>
        <w:rPr>
          <w:rFonts w:ascii="宋体" w:hAnsi="宋体" w:cs="宋体"/>
          <w:b/>
          <w:bCs/>
          <w:color w:val="000000"/>
          <w:sz w:val="24"/>
          <w:highlight w:val="none"/>
        </w:rPr>
      </w:r>
      <w:r/>
    </w:p>
    <w:p>
      <w:pPr>
        <w:pStyle w:val="874"/>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1. 采购人信息</w:t>
      </w:r>
      <w:r>
        <w:rPr>
          <w:rFonts w:ascii="宋体" w:hAnsi="宋体" w:cs="宋体"/>
          <w:bCs/>
          <w:color w:val="000000"/>
          <w:sz w:val="24"/>
          <w:highlight w:val="none"/>
        </w:rPr>
      </w:r>
      <w:r/>
    </w:p>
    <w:p>
      <w:pPr>
        <w:pStyle w:val="874"/>
        <w:ind w:firstLine="480"/>
        <w:spacing w:line="500" w:lineRule="exact"/>
        <w:shd w:val="clear" w:color="auto" w:fill="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建湖县卫生健康委员会</w:t>
      </w:r>
      <w:r>
        <w:rPr>
          <w:rFonts w:hint="eastAsia" w:ascii="宋体" w:hAnsi="宋体" w:eastAsia="宋体" w:cs="宋体"/>
          <w:bCs/>
          <w:color w:val="000000"/>
          <w:sz w:val="24"/>
          <w:highlight w:val="none"/>
          <w:lang w:eastAsia="zh-CN"/>
        </w:rPr>
      </w:r>
      <w:r/>
    </w:p>
    <w:p>
      <w:pPr>
        <w:pStyle w:val="874"/>
        <w:ind w:firstLine="480"/>
        <w:spacing w:line="500" w:lineRule="exact"/>
        <w:shd w:val="clear" w:color="auto" w:fill="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地址：建湖县塘河街道人民南路908号</w:t>
      </w:r>
      <w:r>
        <w:rPr>
          <w:rFonts w:hint="eastAsia" w:ascii="宋体" w:hAnsi="宋体" w:eastAsia="宋体" w:cs="宋体"/>
          <w:bCs/>
          <w:color w:val="000000"/>
          <w:sz w:val="24"/>
          <w:highlight w:val="none"/>
          <w:lang w:eastAsia="zh-CN"/>
        </w:rPr>
      </w:r>
      <w:r/>
    </w:p>
    <w:p>
      <w:pPr>
        <w:pStyle w:val="874"/>
        <w:ind w:firstLine="480"/>
        <w:spacing w:line="500" w:lineRule="exact"/>
        <w:shd w:val="clear" w:color="auto" w:fill="auto"/>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val="en-US" w:eastAsia="zh-CN"/>
        </w:rPr>
        <w:t xml:space="preserve">15261901333</w:t>
      </w:r>
      <w:r>
        <w:rPr>
          <w:rFonts w:ascii="宋体" w:hAnsi="宋体" w:eastAsia="宋体" w:cs="宋体"/>
          <w:bCs/>
          <w:color w:val="000000"/>
          <w:sz w:val="24"/>
          <w:highlight w:val="none"/>
          <w:lang w:val="en-US" w:eastAsia="zh-CN"/>
        </w:rPr>
      </w:r>
      <w:r/>
    </w:p>
    <w:p>
      <w:pPr>
        <w:pStyle w:val="874"/>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2. 采购代理机构信息</w:t>
      </w:r>
      <w:r>
        <w:rPr>
          <w:rFonts w:ascii="宋体" w:hAnsi="宋体" w:cs="宋体"/>
          <w:bCs/>
          <w:color w:val="000000"/>
          <w:sz w:val="24"/>
          <w:highlight w:val="none"/>
        </w:rPr>
      </w:r>
      <w:r/>
    </w:p>
    <w:p>
      <w:pPr>
        <w:pStyle w:val="874"/>
        <w:ind w:firstLine="480"/>
        <w:spacing w:line="50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名称：江苏腾信招标有限公司</w:t>
      </w:r>
      <w:r>
        <w:rPr>
          <w:rFonts w:hint="eastAsia" w:ascii="宋体" w:hAnsi="宋体" w:cs="宋体"/>
          <w:bCs/>
          <w:color w:val="000000"/>
          <w:sz w:val="24"/>
          <w:highlight w:val="none"/>
        </w:rPr>
      </w:r>
      <w:r/>
    </w:p>
    <w:p>
      <w:pPr>
        <w:pStyle w:val="874"/>
        <w:ind w:firstLine="480"/>
        <w:spacing w:line="500" w:lineRule="exact"/>
        <w:shd w:val="clear" w:color="auto" w:fill="auto"/>
        <w:rPr>
          <w:rFonts w:hint="eastAsia" w:ascii="宋体" w:hAnsi="宋体" w:cs="宋体"/>
          <w:color w:val="000000"/>
          <w:sz w:val="24"/>
          <w:szCs w:val="24"/>
          <w:highlight w:val="none"/>
          <w:shd w:val="clear" w:color="auto" w:fill="ffffff"/>
        </w:rPr>
      </w:pPr>
      <w:r>
        <w:rPr>
          <w:rFonts w:hint="eastAsia" w:ascii="宋体" w:hAnsi="宋体" w:cs="宋体"/>
          <w:bCs/>
          <w:color w:val="000000"/>
          <w:sz w:val="24"/>
          <w:highlight w:val="none"/>
        </w:rPr>
        <w:t xml:space="preserve">地址：</w:t>
      </w:r>
      <w:r>
        <w:rPr>
          <w:rFonts w:hint="eastAsia" w:ascii="宋体" w:hAnsi="宋体" w:cs="宋体"/>
          <w:color w:val="000000"/>
          <w:sz w:val="24"/>
          <w:szCs w:val="24"/>
          <w:highlight w:val="none"/>
          <w:shd w:val="clear" w:color="auto" w:fill="ffffff"/>
        </w:rPr>
        <w:t xml:space="preserve">建湖县湖中南路天铂·铂金街（建湖宝龙广场）8号楼二楼</w:t>
      </w:r>
      <w:r>
        <w:rPr>
          <w:rFonts w:hint="eastAsia" w:ascii="宋体" w:hAnsi="宋体" w:cs="宋体"/>
          <w:color w:val="000000"/>
          <w:sz w:val="24"/>
          <w:szCs w:val="24"/>
          <w:highlight w:val="none"/>
          <w:shd w:val="clear" w:color="auto" w:fill="ffffff"/>
        </w:rPr>
      </w:r>
      <w:r/>
    </w:p>
    <w:p>
      <w:pPr>
        <w:pStyle w:val="874"/>
        <w:ind w:firstLine="480"/>
        <w:spacing w:line="500" w:lineRule="exact"/>
        <w:shd w:val="clear" w:color="auto" w:fill="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eastAsia="zh-CN"/>
        </w:rPr>
        <w:t xml:space="preserve">18021804466</w:t>
      </w:r>
      <w:r>
        <w:rPr>
          <w:rFonts w:hint="eastAsia" w:ascii="宋体" w:hAnsi="宋体" w:eastAsia="宋体" w:cs="宋体"/>
          <w:bCs/>
          <w:color w:val="000000"/>
          <w:sz w:val="24"/>
          <w:highlight w:val="none"/>
          <w:lang w:eastAsia="zh-CN"/>
        </w:rPr>
      </w:r>
      <w:r/>
    </w:p>
    <w:p>
      <w:pPr>
        <w:pStyle w:val="874"/>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3. 项目联系方式</w:t>
      </w:r>
      <w:r>
        <w:rPr>
          <w:rFonts w:ascii="宋体" w:hAnsi="宋体" w:cs="宋体"/>
          <w:bCs/>
          <w:color w:val="000000"/>
          <w:sz w:val="24"/>
          <w:highlight w:val="none"/>
        </w:rPr>
      </w:r>
      <w:r/>
    </w:p>
    <w:p>
      <w:pPr>
        <w:pStyle w:val="874"/>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项目联系人：</w:t>
      </w:r>
      <w:r>
        <w:rPr>
          <w:rFonts w:hint="eastAsia" w:ascii="宋体" w:hAnsi="宋体" w:cs="宋体"/>
          <w:bCs/>
          <w:color w:val="000000"/>
          <w:sz w:val="24"/>
          <w:highlight w:val="none"/>
          <w:lang w:eastAsia="zh-CN"/>
        </w:rPr>
        <w:t xml:space="preserve">王女士</w:t>
      </w:r>
      <w:r>
        <w:rPr>
          <w:rFonts w:ascii="宋体" w:hAnsi="宋体" w:cs="宋体"/>
          <w:bCs/>
          <w:color w:val="000000"/>
          <w:sz w:val="24"/>
          <w:highlight w:val="none"/>
        </w:rPr>
      </w:r>
      <w:r/>
    </w:p>
    <w:p>
      <w:pPr>
        <w:pStyle w:val="874"/>
        <w:ind w:firstLine="480"/>
        <w:spacing w:line="500" w:lineRule="exact"/>
        <w:shd w:val="clear" w:color="auto" w:fill="auto"/>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电话：</w:t>
      </w:r>
      <w:r>
        <w:rPr>
          <w:rFonts w:hint="eastAsia" w:ascii="宋体" w:hAnsi="宋体" w:cs="宋体"/>
          <w:bCs/>
          <w:color w:val="000000"/>
          <w:sz w:val="24"/>
          <w:highlight w:val="none"/>
          <w:lang w:eastAsia="zh-CN"/>
        </w:rPr>
        <w:t xml:space="preserve">18021804466</w:t>
      </w:r>
      <w:r>
        <w:rPr>
          <w:rFonts w:hint="eastAsia" w:ascii="宋体" w:hAnsi="宋体" w:eastAsia="宋体" w:cs="宋体"/>
          <w:bCs/>
          <w:color w:val="000000"/>
          <w:sz w:val="24"/>
          <w:highlight w:val="none"/>
          <w:lang w:val="en-US" w:eastAsia="zh-CN"/>
        </w:rPr>
      </w:r>
      <w:r/>
    </w:p>
    <w:p>
      <w:pPr>
        <w:pStyle w:val="960"/>
        <w:tabs>
          <w:tab w:val="left" w:pos="810" w:leader="none"/>
          <w:tab w:val="left" w:pos="1265" w:leader="none"/>
        </w:tabs>
        <w:rPr>
          <w:color w:val="000000"/>
          <w:highlight w:val="none"/>
        </w:rPr>
      </w:pPr>
      <w:r>
        <w:rPr>
          <w:rFonts w:hint="eastAsia"/>
          <w:color w:val="000000"/>
          <w:highlight w:val="none"/>
        </w:rPr>
        <w:br w:type="page" w:clear="all"/>
      </w:r>
      <w:r>
        <w:rPr>
          <w:rFonts w:hint="eastAsia"/>
          <w:color w:val="000000"/>
          <w:highlight w:val="none"/>
          <w:lang w:val="en-US" w:eastAsia="zh-CN"/>
        </w:rPr>
        <w:t xml:space="preserve"> </w:t>
      </w:r>
      <w:r>
        <w:rPr>
          <w:rFonts w:hint="eastAsia"/>
          <w:color w:val="000000"/>
          <w:highlight w:val="none"/>
        </w:rPr>
        <w:t xml:space="preserve"> </w:t>
      </w:r>
      <w:bookmarkStart w:id="4" w:name="_Toc27385"/>
      <w:r>
        <w:rPr>
          <w:rFonts w:hint="eastAsia"/>
          <w:color w:val="000000"/>
          <w:highlight w:val="none"/>
        </w:rPr>
        <w:t xml:space="preserve">第二章  供应商须知</w:t>
      </w:r>
      <w:bookmarkEnd w:id="4"/>
      <w:r>
        <w:rPr>
          <w:color w:val="000000"/>
          <w:highlight w:val="none"/>
        </w:rPr>
      </w:r>
      <w:r/>
    </w:p>
    <w:p>
      <w:pPr>
        <w:pStyle w:val="961"/>
        <w:rPr>
          <w:rFonts w:hint="eastAsia"/>
          <w:color w:val="000000"/>
          <w:highlight w:val="none"/>
          <w:lang w:eastAsia="zh-CN"/>
        </w:rPr>
      </w:pPr>
      <w:r/>
      <w:bookmarkStart w:id="5" w:name="_Toc26037"/>
      <w:r>
        <w:rPr>
          <w:rFonts w:hint="eastAsia"/>
          <w:color w:val="000000"/>
          <w:highlight w:val="none"/>
          <w:lang w:val="en-US" w:eastAsia="zh-CN"/>
        </w:rPr>
        <w:t xml:space="preserve"> </w:t>
      </w:r>
      <w:r>
        <w:rPr>
          <w:rFonts w:hint="eastAsia"/>
          <w:color w:val="000000"/>
          <w:highlight w:val="none"/>
        </w:rPr>
        <w:t xml:space="preserve">一、</w:t>
      </w:r>
      <w:r>
        <w:rPr>
          <w:rFonts w:hint="eastAsia"/>
          <w:color w:val="000000"/>
          <w:highlight w:val="none"/>
          <w:lang w:eastAsia="zh-CN"/>
        </w:rPr>
        <w:t xml:space="preserve"> 磋商须知前附表</w:t>
      </w:r>
      <w:bookmarkEnd w:id="5"/>
      <w:r>
        <w:rPr>
          <w:rFonts w:hint="eastAsia"/>
          <w:color w:val="000000"/>
          <w:highlight w:val="none"/>
          <w:lang w:eastAsia="zh-CN"/>
        </w:rPr>
      </w:r>
      <w:r/>
    </w:p>
    <w:tbl>
      <w:tblPr>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874"/>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项目名称</w:t>
            </w:r>
            <w:r>
              <w:rPr>
                <w:rFonts w:ascii="宋体" w:hAnsi="宋体"/>
                <w:bCs/>
                <w:color w:val="000000"/>
                <w:sz w:val="24"/>
                <w:highlight w:val="none"/>
              </w:rPr>
            </w:r>
            <w:r/>
          </w:p>
        </w:tc>
        <w:tc>
          <w:tcPr>
            <w:gridSpan w:val="3"/>
            <w:tcW w:w="7965" w:type="dxa"/>
            <w:vAlign w:val="center"/>
            <w:textDirection w:val="lrTb"/>
            <w:noWrap/>
          </w:tcPr>
          <w:p>
            <w:pPr>
              <w:pStyle w:val="874"/>
              <w:ind w:firstLine="1440"/>
              <w:jc w:val="left"/>
              <w:spacing w:line="480" w:lineRule="exact"/>
              <w:shd w:val="clear" w:color="auto" w:fill="auto"/>
              <w:widowControl/>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“建湖掌上家医” 服务平台建设及运营项目</w:t>
            </w:r>
            <w:r>
              <w:rPr>
                <w:rFonts w:hint="eastAsia" w:ascii="宋体" w:hAnsi="宋体" w:eastAsia="宋体" w:cs="宋体"/>
                <w:bCs/>
                <w:color w:val="000000"/>
                <w:sz w:val="24"/>
                <w:highlight w:val="none"/>
                <w:lang w:eastAsia="zh-CN"/>
              </w:rPr>
            </w:r>
            <w:r/>
          </w:p>
        </w:tc>
      </w:tr>
      <w:tr>
        <w:trPr>
          <w:trHeight w:val="1741"/>
        </w:trPr>
        <w:tc>
          <w:tcPr>
            <w:tcW w:w="2183" w:type="dxa"/>
            <w:vAlign w:val="center"/>
            <w:textDirection w:val="lrTb"/>
            <w:noWrap/>
          </w:tcPr>
          <w:p>
            <w:pPr>
              <w:pStyle w:val="874"/>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采购需求</w:t>
            </w:r>
            <w:r>
              <w:rPr>
                <w:rFonts w:ascii="宋体" w:hAnsi="宋体"/>
                <w:bCs/>
                <w:color w:val="000000"/>
                <w:sz w:val="24"/>
                <w:highlight w:val="none"/>
              </w:rPr>
            </w:r>
            <w:r/>
          </w:p>
        </w:tc>
        <w:tc>
          <w:tcPr>
            <w:gridSpan w:val="3"/>
            <w:tcW w:w="7965" w:type="dxa"/>
            <w:vAlign w:val="center"/>
            <w:textDirection w:val="lrTb"/>
            <w:noWrap/>
          </w:tcPr>
          <w:p>
            <w:pPr>
              <w:pStyle w:val="874"/>
              <w:ind w:firstLine="480"/>
              <w:jc w:val="left"/>
              <w:spacing w:line="500" w:lineRule="exact"/>
              <w:shd w:val="clear" w:color="auto" w:fill="auto"/>
              <w:widowControl/>
              <w:rPr>
                <w:rFonts w:hint="eastAsia" w:ascii="宋体" w:hAnsi="宋体" w:cs="宋体"/>
                <w:color w:val="000000"/>
                <w:sz w:val="24"/>
                <w:highlight w:val="none"/>
              </w:rPr>
            </w:pPr>
            <w:r>
              <w:rPr>
                <w:rFonts w:hint="eastAsia" w:ascii="宋体" w:hAnsi="宋体" w:eastAsia="宋体" w:cs="宋体"/>
                <w:color w:val="000000"/>
                <w:sz w:val="24"/>
                <w:highlight w:val="none"/>
                <w:lang w:val="en-US" w:eastAsia="zh-CN"/>
              </w:rPr>
              <w:t xml:space="preserve">“建湖掌上家医” 服务平台建设及运营项目中的所有内容，包含家医数智线上工作室、AI 大模型智慧呼叫中心、掌上家医服务小程序、宣传推广、立体化质控管理体系等具体内容详见</w:t>
            </w:r>
            <w:r>
              <w:rPr>
                <w:rFonts w:hint="eastAsia" w:ascii="宋体" w:hAnsi="宋体" w:eastAsia="宋体" w:cs="宋体"/>
                <w:color w:val="000000"/>
                <w:sz w:val="24"/>
                <w:highlight w:val="none"/>
                <w:lang w:val="en-US" w:eastAsia="zh-CN"/>
              </w:rPr>
              <w:t xml:space="preserve">第四部分采购内容及要求</w:t>
            </w: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rPr>
            </w:r>
            <w:r/>
          </w:p>
        </w:tc>
      </w:tr>
      <w:tr>
        <w:trPr>
          <w:trHeight w:val="511"/>
        </w:trPr>
        <w:tc>
          <w:tcPr>
            <w:tcW w:w="2183" w:type="dxa"/>
            <w:vAlign w:val="center"/>
            <w:textDirection w:val="lrTb"/>
            <w:noWrap/>
          </w:tcPr>
          <w:p>
            <w:pPr>
              <w:pStyle w:val="874"/>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项目地点</w:t>
            </w:r>
            <w:r>
              <w:rPr>
                <w:rFonts w:ascii="宋体" w:hAnsi="宋体"/>
                <w:bCs/>
                <w:color w:val="000000"/>
                <w:sz w:val="24"/>
                <w:highlight w:val="none"/>
              </w:rPr>
            </w:r>
            <w:r/>
          </w:p>
        </w:tc>
        <w:tc>
          <w:tcPr>
            <w:gridSpan w:val="3"/>
            <w:tcW w:w="7965" w:type="dxa"/>
            <w:vAlign w:val="center"/>
            <w:textDirection w:val="lrTb"/>
            <w:noWrap/>
          </w:tcPr>
          <w:p>
            <w:pPr>
              <w:pStyle w:val="874"/>
              <w:jc w:val="center"/>
              <w:shd w:val="clear" w:color="auto" w:fill="auto"/>
              <w:rPr>
                <w:rFonts w:hint="eastAsia" w:ascii="宋体" w:hAnsi="宋体" w:eastAsia="宋体"/>
                <w:b/>
                <w:color w:val="000000"/>
                <w:spacing w:val="14"/>
                <w:sz w:val="24"/>
                <w:highlight w:val="none"/>
                <w:shd w:val="clear" w:color="auto" w:fill="ffffff"/>
                <w:lang w:eastAsia="zh-CN"/>
              </w:rPr>
            </w:pPr>
            <w:r>
              <w:rPr>
                <w:rFonts w:hint="eastAsia" w:ascii="宋体" w:hAnsi="宋体" w:cs="Arial"/>
                <w:bCs/>
                <w:color w:val="000000"/>
                <w:sz w:val="24"/>
                <w:highlight w:val="none"/>
              </w:rPr>
              <w:t xml:space="preserve">采购人指定</w:t>
            </w:r>
            <w:r>
              <w:rPr>
                <w:rFonts w:ascii="宋体" w:hAnsi="宋体" w:cs="Arial"/>
                <w:bCs/>
                <w:color w:val="000000"/>
                <w:sz w:val="24"/>
                <w:highlight w:val="none"/>
              </w:rPr>
              <w:t xml:space="preserve">地点</w:t>
            </w:r>
            <w:r>
              <w:rPr>
                <w:rFonts w:hint="eastAsia" w:ascii="宋体" w:hAnsi="宋体" w:eastAsia="宋体"/>
                <w:b/>
                <w:color w:val="000000"/>
                <w:spacing w:val="14"/>
                <w:sz w:val="24"/>
                <w:highlight w:val="none"/>
                <w:shd w:val="clear" w:color="auto" w:fill="ffffff"/>
                <w:lang w:eastAsia="zh-CN"/>
              </w:rPr>
            </w:r>
            <w:r/>
          </w:p>
        </w:tc>
      </w:tr>
      <w:tr>
        <w:trPr>
          <w:trHeight w:val="592"/>
        </w:trPr>
        <w:tc>
          <w:tcPr>
            <w:tcW w:w="2183" w:type="dxa"/>
            <w:vAlign w:val="center"/>
            <w:textDirection w:val="lrTb"/>
            <w:noWrap/>
          </w:tcPr>
          <w:p>
            <w:pPr>
              <w:pStyle w:val="874"/>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标段划分</w:t>
            </w:r>
            <w:r>
              <w:rPr>
                <w:rFonts w:ascii="宋体" w:hAnsi="宋体"/>
                <w:bCs/>
                <w:color w:val="000000"/>
                <w:sz w:val="24"/>
                <w:highlight w:val="none"/>
              </w:rPr>
            </w:r>
            <w:r/>
          </w:p>
        </w:tc>
        <w:tc>
          <w:tcPr>
            <w:gridSpan w:val="3"/>
            <w:tcW w:w="7965" w:type="dxa"/>
            <w:vAlign w:val="center"/>
            <w:textDirection w:val="lrTb"/>
            <w:noWrap/>
          </w:tcPr>
          <w:p>
            <w:pPr>
              <w:pStyle w:val="874"/>
              <w:jc w:val="center"/>
              <w:shd w:val="clear" w:color="auto" w:fill="auto"/>
              <w:rPr>
                <w:rFonts w:ascii="宋体" w:hAnsi="宋体"/>
                <w:bCs/>
                <w:color w:val="000000"/>
                <w:sz w:val="24"/>
                <w:highlight w:val="none"/>
              </w:rPr>
            </w:pPr>
            <w:r>
              <w:rPr>
                <w:rFonts w:hint="eastAsia" w:ascii="宋体" w:hAnsi="宋体" w:cs="Arial"/>
                <w:bCs/>
                <w:color w:val="000000"/>
                <w:sz w:val="24"/>
                <w:highlight w:val="none"/>
              </w:rPr>
              <w:t xml:space="preserve">一个标段</w:t>
            </w:r>
            <w:r>
              <w:rPr>
                <w:rFonts w:ascii="宋体" w:hAnsi="宋体"/>
                <w:bCs/>
                <w:color w:val="000000"/>
                <w:sz w:val="24"/>
                <w:highlight w:val="none"/>
              </w:rPr>
            </w:r>
            <w:r/>
          </w:p>
        </w:tc>
      </w:tr>
      <w:tr>
        <w:trPr>
          <w:trHeight w:val="624" w:hRule="exact"/>
        </w:trPr>
        <w:tc>
          <w:tcPr>
            <w:tcW w:w="2183" w:type="dxa"/>
            <w:vAlign w:val="center"/>
            <w:textDirection w:val="lrTb"/>
            <w:noWrap/>
          </w:tcPr>
          <w:p>
            <w:pPr>
              <w:pStyle w:val="874"/>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采购单位联系人</w:t>
            </w:r>
            <w:r>
              <w:rPr>
                <w:rFonts w:ascii="宋体" w:hAnsi="宋体"/>
                <w:bCs/>
                <w:color w:val="000000"/>
                <w:sz w:val="24"/>
                <w:highlight w:val="none"/>
              </w:rPr>
            </w:r>
            <w:r/>
          </w:p>
        </w:tc>
        <w:tc>
          <w:tcPr>
            <w:tcW w:w="2284" w:type="dxa"/>
            <w:vAlign w:val="center"/>
            <w:textDirection w:val="lrTb"/>
            <w:noWrap/>
          </w:tcPr>
          <w:p>
            <w:pPr>
              <w:pStyle w:val="874"/>
              <w:jc w:val="center"/>
              <w:spacing w:line="320" w:lineRule="exact"/>
              <w:shd w:val="clear" w:color="auto" w:fill="auto"/>
              <w:rPr>
                <w:rFonts w:hint="eastAsia" w:ascii="宋体" w:hAnsi="宋体" w:eastAsia="新宋体"/>
                <w:bCs/>
                <w:color w:val="000000"/>
                <w:sz w:val="24"/>
                <w:highlight w:val="none"/>
                <w:lang w:eastAsia="zh-CN"/>
              </w:rPr>
            </w:pPr>
            <w:r>
              <w:rPr>
                <w:rFonts w:hint="eastAsia" w:ascii="宋体" w:hAnsi="宋体" w:eastAsia="新宋体"/>
                <w:bCs/>
                <w:color w:val="000000"/>
                <w:sz w:val="24"/>
                <w:highlight w:val="none"/>
                <w:lang w:eastAsia="zh-CN"/>
              </w:rPr>
              <w:t xml:space="preserve">梁女士</w:t>
            </w:r>
            <w:r>
              <w:rPr>
                <w:rFonts w:hint="eastAsia" w:ascii="宋体" w:hAnsi="宋体" w:eastAsia="新宋体"/>
                <w:bCs/>
                <w:color w:val="000000"/>
                <w:sz w:val="24"/>
                <w:highlight w:val="none"/>
                <w:lang w:eastAsia="zh-CN"/>
              </w:rPr>
            </w:r>
            <w:r/>
          </w:p>
        </w:tc>
        <w:tc>
          <w:tcPr>
            <w:tcW w:w="1624" w:type="dxa"/>
            <w:vAlign w:val="center"/>
            <w:textDirection w:val="lrTb"/>
            <w:noWrap/>
          </w:tcPr>
          <w:p>
            <w:pPr>
              <w:pStyle w:val="874"/>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874"/>
              <w:jc w:val="center"/>
              <w:spacing w:line="320" w:lineRule="exact"/>
              <w:shd w:val="clear" w:color="auto" w:fill="auto"/>
              <w:rPr>
                <w:rFonts w:hint="eastAsia" w:ascii="宋体" w:hAnsi="宋体"/>
                <w:bCs/>
                <w:color w:val="000000"/>
                <w:sz w:val="24"/>
                <w:highlight w:val="none"/>
              </w:rPr>
            </w:pPr>
            <w:r>
              <w:rPr>
                <w:rFonts w:hint="eastAsia" w:ascii="宋体" w:hAnsi="宋体" w:cs="宋体"/>
                <w:bCs/>
                <w:color w:val="000000"/>
                <w:sz w:val="24"/>
                <w:highlight w:val="none"/>
                <w:lang w:val="en-US" w:eastAsia="zh-CN"/>
              </w:rPr>
              <w:t xml:space="preserve">15261901333</w:t>
            </w:r>
            <w:r>
              <w:rPr>
                <w:rFonts w:hint="eastAsia" w:ascii="宋体" w:hAnsi="宋体"/>
                <w:bCs/>
                <w:color w:val="000000"/>
                <w:sz w:val="24"/>
                <w:highlight w:val="none"/>
              </w:rPr>
            </w:r>
            <w:r/>
          </w:p>
        </w:tc>
      </w:tr>
      <w:tr>
        <w:trPr>
          <w:trHeight w:val="624" w:hRule="exact"/>
        </w:trPr>
        <w:tc>
          <w:tcPr>
            <w:tcW w:w="2183" w:type="dxa"/>
            <w:vAlign w:val="center"/>
            <w:textDirection w:val="lrTb"/>
            <w:noWrap/>
          </w:tcPr>
          <w:p>
            <w:pPr>
              <w:pStyle w:val="874"/>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代理机构联系人</w:t>
            </w:r>
            <w:r>
              <w:rPr>
                <w:rFonts w:ascii="宋体" w:hAnsi="宋体"/>
                <w:bCs/>
                <w:color w:val="000000"/>
                <w:sz w:val="24"/>
                <w:highlight w:val="none"/>
              </w:rPr>
            </w:r>
            <w:r/>
          </w:p>
        </w:tc>
        <w:tc>
          <w:tcPr>
            <w:tcW w:w="2284" w:type="dxa"/>
            <w:vAlign w:val="center"/>
            <w:textDirection w:val="lrTb"/>
            <w:noWrap/>
          </w:tcPr>
          <w:p>
            <w:pPr>
              <w:pStyle w:val="874"/>
              <w:jc w:val="center"/>
              <w:spacing w:line="320" w:lineRule="exact"/>
              <w:shd w:val="clear" w:color="auto" w:fill="auto"/>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王女士</w:t>
            </w:r>
            <w:r>
              <w:rPr>
                <w:rFonts w:hint="eastAsia" w:ascii="宋体" w:hAnsi="宋体" w:eastAsia="宋体"/>
                <w:bCs/>
                <w:color w:val="000000"/>
                <w:sz w:val="24"/>
                <w:highlight w:val="none"/>
                <w:lang w:eastAsia="zh-CN"/>
              </w:rPr>
            </w:r>
            <w:r/>
          </w:p>
        </w:tc>
        <w:tc>
          <w:tcPr>
            <w:tcW w:w="1624" w:type="dxa"/>
            <w:vAlign w:val="center"/>
            <w:textDirection w:val="lrTb"/>
            <w:noWrap/>
          </w:tcPr>
          <w:p>
            <w:pPr>
              <w:pStyle w:val="874"/>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874"/>
              <w:jc w:val="center"/>
              <w:spacing w:line="320" w:lineRule="exact"/>
              <w:shd w:val="clear" w:color="auto" w:fill="auto"/>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eastAsia="zh-CN"/>
              </w:rPr>
              <w:t xml:space="preserve">18021804466</w:t>
            </w:r>
            <w:r>
              <w:rPr>
                <w:rFonts w:hint="eastAsia" w:ascii="宋体" w:hAnsi="宋体" w:eastAsia="宋体"/>
                <w:bCs/>
                <w:color w:val="000000"/>
                <w:sz w:val="24"/>
                <w:highlight w:val="none"/>
                <w:lang w:val="en-US" w:eastAsia="zh-CN"/>
              </w:rPr>
            </w:r>
            <w:r/>
          </w:p>
        </w:tc>
      </w:tr>
      <w:tr>
        <w:trPr>
          <w:trHeight w:val="888" w:hRule="exact"/>
        </w:trPr>
        <w:tc>
          <w:tcPr>
            <w:tcW w:w="2183" w:type="dxa"/>
            <w:vAlign w:val="center"/>
            <w:textDirection w:val="lrTb"/>
            <w:noWrap/>
          </w:tcPr>
          <w:p>
            <w:pPr>
              <w:pStyle w:val="874"/>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投标保证金</w:t>
            </w:r>
            <w:r>
              <w:rPr>
                <w:rFonts w:ascii="宋体" w:hAnsi="宋体"/>
                <w:bCs/>
                <w:color w:val="000000"/>
                <w:sz w:val="24"/>
                <w:highlight w:val="none"/>
              </w:rPr>
            </w:r>
            <w:r/>
          </w:p>
        </w:tc>
        <w:tc>
          <w:tcPr>
            <w:gridSpan w:val="3"/>
            <w:tcW w:w="7965" w:type="dxa"/>
            <w:vAlign w:val="center"/>
            <w:textDirection w:val="lrTb"/>
            <w:noWrap/>
          </w:tcPr>
          <w:p>
            <w:pPr>
              <w:pStyle w:val="874"/>
              <w:ind w:firstLine="241"/>
              <w:spacing w:line="400" w:lineRule="exact"/>
              <w:shd w:val="clear" w:color="auto" w:fill="auto"/>
              <w:rPr>
                <w:rFonts w:ascii="宋体" w:hAnsi="宋体"/>
                <w:bCs/>
                <w:color w:val="000000"/>
                <w:sz w:val="24"/>
                <w:highlight w:val="none"/>
              </w:rPr>
            </w:pPr>
            <w:r>
              <w:rPr>
                <w:rFonts w:hint="eastAsia" w:ascii="宋体" w:hAnsi="宋体"/>
                <w:b/>
                <w:bCs/>
                <w:color w:val="000000"/>
                <w:sz w:val="24"/>
                <w:highlight w:val="none"/>
              </w:rPr>
              <w:t xml:space="preserve">为贯彻落实苏财购[2020]52号文件精神，该项目</w:t>
            </w:r>
            <w:r>
              <w:rPr>
                <w:rFonts w:hint="eastAsia" w:ascii="宋体" w:hAnsi="宋体"/>
                <w:b/>
                <w:bCs/>
                <w:color w:val="000000"/>
                <w:sz w:val="24"/>
                <w:highlight w:val="none"/>
                <w:lang w:eastAsia="zh-CN"/>
              </w:rPr>
              <w:t xml:space="preserve">供应商</w:t>
            </w:r>
            <w:r>
              <w:rPr>
                <w:rFonts w:hint="eastAsia" w:ascii="宋体" w:hAnsi="宋体"/>
                <w:b/>
                <w:bCs/>
                <w:color w:val="000000"/>
                <w:sz w:val="24"/>
                <w:highlight w:val="none"/>
              </w:rPr>
              <w:t xml:space="preserve">可免交投标保证金。</w:t>
            </w:r>
            <w:r>
              <w:rPr>
                <w:rFonts w:ascii="宋体" w:hAnsi="宋体"/>
                <w:bCs/>
                <w:color w:val="000000"/>
                <w:sz w:val="24"/>
                <w:highlight w:val="none"/>
              </w:rPr>
            </w:r>
            <w:r/>
          </w:p>
        </w:tc>
      </w:tr>
      <w:tr>
        <w:trPr>
          <w:trHeight w:val="794"/>
        </w:trPr>
        <w:tc>
          <w:tcPr>
            <w:tcW w:w="2183" w:type="dxa"/>
            <w:vAlign w:val="center"/>
            <w:textDirection w:val="lrTb"/>
            <w:noWrap/>
          </w:tcPr>
          <w:p>
            <w:pPr>
              <w:pStyle w:val="874"/>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履约保证金</w:t>
            </w:r>
            <w:r>
              <w:rPr>
                <w:rFonts w:ascii="宋体" w:hAnsi="宋体"/>
                <w:bCs/>
                <w:color w:val="000000"/>
                <w:sz w:val="24"/>
                <w:highlight w:val="none"/>
              </w:rPr>
            </w:r>
            <w:r/>
          </w:p>
        </w:tc>
        <w:tc>
          <w:tcPr>
            <w:gridSpan w:val="3"/>
            <w:tcW w:w="7965" w:type="dxa"/>
            <w:vAlign w:val="center"/>
            <w:textDirection w:val="lrTb"/>
            <w:noWrap/>
          </w:tcPr>
          <w:p>
            <w:pPr>
              <w:pStyle w:val="874"/>
              <w:ind w:firstLine="480"/>
              <w:jc w:val="left"/>
              <w:spacing w:line="34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中标单位在签订合同前，须向采购人交纳中标价5%的履约保证金，</w:t>
            </w:r>
            <w:r>
              <w:rPr>
                <w:rFonts w:hint="eastAsia" w:ascii="宋体" w:hAnsi="宋体"/>
                <w:color w:val="000000"/>
                <w:sz w:val="24"/>
                <w:highlight w:val="none"/>
              </w:rPr>
              <w:t xml:space="preserve">于合同履行期限满后退还</w:t>
            </w:r>
            <w:r>
              <w:rPr>
                <w:rFonts w:hint="eastAsia" w:ascii="宋体" w:hAnsi="宋体" w:cs="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b/>
                <w:bCs/>
                <w:color w:val="000000"/>
                <w:sz w:val="24"/>
                <w:highlight w:val="none"/>
              </w:rPr>
              <w:t xml:space="preserve">采购人降低履约保证金比例为中标价的2.5%</w:t>
            </w:r>
            <w:r>
              <w:rPr>
                <w:rFonts w:hint="eastAsia" w:ascii="宋体" w:hAnsi="宋体" w:cs="宋体"/>
                <w:b/>
                <w:bCs/>
                <w:color w:val="000000"/>
                <w:sz w:val="24"/>
                <w:highlight w:val="none"/>
              </w:rPr>
              <w:t xml:space="preserve">。依据《关于在全省政府采购领域推行电子履约保函（保险）的通知》，鼓励供应商自愿使用履约保函（保险）代替缴纳履约保证金。</w:t>
            </w:r>
            <w:r>
              <w:rPr>
                <w:rFonts w:ascii="宋体" w:hAnsi="宋体" w:cs="宋体"/>
                <w:color w:val="000000"/>
                <w:sz w:val="24"/>
                <w:highlight w:val="none"/>
              </w:rPr>
            </w:r>
            <w:r/>
          </w:p>
        </w:tc>
      </w:tr>
      <w:tr>
        <w:trPr>
          <w:trHeight w:val="732"/>
        </w:trPr>
        <w:tc>
          <w:tcPr>
            <w:tcW w:w="2183" w:type="dxa"/>
            <w:vAlign w:val="center"/>
            <w:textDirection w:val="lrTb"/>
            <w:noWrap/>
          </w:tcPr>
          <w:p>
            <w:pPr>
              <w:pStyle w:val="874"/>
              <w:jc w:val="center"/>
              <w:spacing w:line="480" w:lineRule="exact"/>
              <w:shd w:val="clear" w:color="auto" w:fill="auto"/>
              <w:rPr>
                <w:rFonts w:ascii="宋体" w:hAnsi="宋体" w:cs="Arial"/>
                <w:bCs/>
                <w:color w:val="000000"/>
                <w:sz w:val="24"/>
                <w:highlight w:val="none"/>
              </w:rPr>
            </w:pPr>
            <w:r>
              <w:rPr>
                <w:rFonts w:hint="eastAsia" w:ascii="宋体" w:hAnsi="宋体" w:cs="Arial"/>
                <w:bCs/>
                <w:color w:val="000000"/>
                <w:sz w:val="24"/>
                <w:highlight w:val="none"/>
              </w:rPr>
              <w:t xml:space="preserve">合同履行</w:t>
            </w:r>
            <w:r>
              <w:rPr>
                <w:rFonts w:ascii="宋体" w:hAnsi="宋体" w:cs="Arial"/>
                <w:bCs/>
                <w:color w:val="000000"/>
                <w:sz w:val="24"/>
                <w:highlight w:val="none"/>
              </w:rPr>
              <w:t xml:space="preserve">期限</w:t>
            </w:r>
            <w:r>
              <w:rPr>
                <w:rFonts w:ascii="宋体" w:hAnsi="宋体" w:cs="Arial"/>
                <w:bCs/>
                <w:color w:val="000000"/>
                <w:sz w:val="24"/>
                <w:highlight w:val="none"/>
              </w:rPr>
            </w:r>
            <w:r/>
          </w:p>
        </w:tc>
        <w:tc>
          <w:tcPr>
            <w:gridSpan w:val="3"/>
            <w:tcW w:w="7965" w:type="dxa"/>
            <w:vAlign w:val="center"/>
            <w:textDirection w:val="lrTb"/>
            <w:noWrap/>
          </w:tcPr>
          <w:p>
            <w:pPr>
              <w:pStyle w:val="874"/>
              <w:jc w:val="center"/>
              <w:shd w:val="clear" w:color="auto" w:fill="auto"/>
              <w:rPr>
                <w:rFonts w:hint="eastAsia" w:ascii="宋体" w:hAnsi="宋体" w:eastAsia="宋体" w:cs="Arial"/>
                <w:color w:val="000000"/>
                <w:sz w:val="24"/>
                <w:highlight w:val="none"/>
                <w:lang w:eastAsia="zh-CN"/>
              </w:rPr>
            </w:pPr>
            <w:r>
              <w:rPr>
                <w:rFonts w:hint="eastAsia" w:ascii="宋体" w:hAnsi="宋体" w:eastAsia="宋体" w:cs="Arial"/>
                <w:color w:val="000000"/>
                <w:sz w:val="24"/>
                <w:highlight w:val="none"/>
                <w:lang w:val="en-US" w:eastAsia="zh-CN"/>
              </w:rPr>
              <w:t xml:space="preserve">两年；</w:t>
            </w:r>
            <w:r>
              <w:rPr>
                <w:rFonts w:hint="eastAsia" w:ascii="宋体" w:hAnsi="宋体" w:eastAsia="宋体" w:cs="Arial"/>
                <w:color w:val="000000"/>
                <w:sz w:val="24"/>
                <w:highlight w:val="none"/>
                <w:lang w:eastAsia="zh-CN"/>
              </w:rPr>
              <w:t xml:space="preserve">60 个工作日内项目实施完成，系统上线后两年内平稳运营。</w:t>
            </w:r>
            <w:r>
              <w:rPr>
                <w:rFonts w:hint="eastAsia" w:ascii="宋体" w:hAnsi="宋体" w:eastAsia="宋体" w:cs="Arial"/>
                <w:color w:val="000000"/>
                <w:sz w:val="24"/>
                <w:highlight w:val="none"/>
                <w:lang w:eastAsia="zh-CN"/>
              </w:rPr>
            </w:r>
            <w:r/>
          </w:p>
        </w:tc>
      </w:tr>
      <w:tr>
        <w:trPr>
          <w:trHeight w:val="607" w:hRule="exact"/>
        </w:trPr>
        <w:tc>
          <w:tcPr>
            <w:tcW w:w="2183" w:type="dxa"/>
            <w:vAlign w:val="center"/>
            <w:textDirection w:val="lrTb"/>
            <w:noWrap/>
          </w:tcPr>
          <w:p>
            <w:pPr>
              <w:pStyle w:val="874"/>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投标有效期</w:t>
            </w:r>
            <w:r>
              <w:rPr>
                <w:rFonts w:ascii="宋体" w:hAnsi="宋体"/>
                <w:bCs/>
                <w:color w:val="000000"/>
                <w:sz w:val="24"/>
                <w:highlight w:val="none"/>
              </w:rPr>
            </w:r>
            <w:r/>
          </w:p>
        </w:tc>
        <w:tc>
          <w:tcPr>
            <w:gridSpan w:val="3"/>
            <w:tcW w:w="7965" w:type="dxa"/>
            <w:vAlign w:val="center"/>
            <w:textDirection w:val="lrTb"/>
            <w:noWrap/>
          </w:tcPr>
          <w:p>
            <w:pPr>
              <w:pStyle w:val="874"/>
              <w:jc w:val="center"/>
              <w:spacing w:line="480" w:lineRule="exact"/>
              <w:shd w:val="clear" w:color="auto" w:fill="auto"/>
              <w:rPr>
                <w:rFonts w:ascii="宋体" w:hAnsi="宋体"/>
                <w:b/>
                <w:bCs/>
                <w:color w:val="000000"/>
                <w:sz w:val="24"/>
                <w:highlight w:val="none"/>
              </w:rPr>
            </w:pPr>
            <w:r>
              <w:rPr>
                <w:rFonts w:hint="eastAsia" w:ascii="宋体" w:hAnsi="宋体"/>
                <w:color w:val="000000"/>
                <w:sz w:val="24"/>
                <w:highlight w:val="none"/>
              </w:rPr>
              <w:t xml:space="preserve">投标截止日起</w:t>
            </w:r>
            <w:r>
              <w:rPr>
                <w:rFonts w:hint="eastAsia" w:ascii="宋体" w:hAnsi="宋体"/>
                <w:color w:val="000000"/>
                <w:sz w:val="24"/>
                <w:highlight w:val="none"/>
                <w:u w:val="single"/>
              </w:rPr>
              <w:t xml:space="preserve"> 60 </w:t>
            </w:r>
            <w:r>
              <w:rPr>
                <w:rFonts w:hint="eastAsia" w:ascii="宋体" w:hAnsi="宋体"/>
                <w:color w:val="000000"/>
                <w:sz w:val="24"/>
                <w:highlight w:val="none"/>
              </w:rPr>
              <w:t xml:space="preserve">天（日历天）</w:t>
            </w:r>
            <w:r>
              <w:rPr>
                <w:rFonts w:ascii="宋体" w:hAnsi="宋体"/>
                <w:b/>
                <w:bCs/>
                <w:color w:val="000000"/>
                <w:sz w:val="24"/>
                <w:highlight w:val="none"/>
              </w:rPr>
            </w:r>
            <w:r/>
          </w:p>
        </w:tc>
      </w:tr>
      <w:tr>
        <w:trPr>
          <w:trHeight w:val="858"/>
        </w:trPr>
        <w:tc>
          <w:tcPr>
            <w:tcW w:w="2183" w:type="dxa"/>
            <w:vAlign w:val="center"/>
            <w:textDirection w:val="lrTb"/>
            <w:noWrap/>
          </w:tcPr>
          <w:p>
            <w:pPr>
              <w:pStyle w:val="874"/>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投标截止时间</w:t>
            </w:r>
            <w:r>
              <w:rPr>
                <w:rFonts w:ascii="宋体" w:hAnsi="宋体"/>
                <w:bCs/>
                <w:color w:val="000000"/>
                <w:sz w:val="24"/>
                <w:highlight w:val="none"/>
              </w:rPr>
            </w:r>
            <w:r/>
          </w:p>
        </w:tc>
        <w:tc>
          <w:tcPr>
            <w:gridSpan w:val="3"/>
            <w:tcW w:w="7965" w:type="dxa"/>
            <w:vAlign w:val="center"/>
            <w:textDirection w:val="lrTb"/>
            <w:noWrap/>
          </w:tcPr>
          <w:p>
            <w:pPr>
              <w:pStyle w:val="874"/>
              <w:jc w:val="center"/>
              <w:spacing w:line="300" w:lineRule="exact"/>
              <w:shd w:val="clear" w:color="auto" w:fill="auto"/>
              <w:rPr>
                <w:rFonts w:ascii="宋体" w:hAnsi="宋体"/>
                <w:bCs/>
                <w:color w:val="000000"/>
                <w:szCs w:val="21"/>
                <w:highlight w:val="non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2026年</w:t>
            </w:r>
            <w:r>
              <w:rPr>
                <w:rFonts w:hint="eastAsia" w:ascii="宋体" w:hAnsi="宋体"/>
                <w:b/>
                <w:bCs/>
                <w:color w:val="000000"/>
                <w:sz w:val="24"/>
                <w:highlight w:val="none"/>
                <w:u w:val="single"/>
                <w:lang w:val="en-US" w:eastAsia="zh-CN"/>
              </w:rPr>
              <w:t xml:space="preserve">10月15</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9</w:t>
            </w:r>
            <w:r>
              <w:rPr>
                <w:rFonts w:hint="eastAsia" w:ascii="宋体" w:hAnsi="宋体"/>
                <w:b/>
                <w:bCs/>
                <w:color w:val="000000"/>
                <w:sz w:val="24"/>
                <w:highlight w:val="none"/>
                <w:u w:val="single"/>
              </w:rPr>
              <w:t xml:space="preserve">时00分 </w:t>
            </w:r>
            <w:r>
              <w:rPr>
                <w:rFonts w:ascii="宋体" w:hAnsi="宋体"/>
                <w:bCs/>
                <w:color w:val="000000"/>
                <w:szCs w:val="21"/>
                <w:highlight w:val="none"/>
              </w:rPr>
            </w:r>
            <w:r/>
          </w:p>
        </w:tc>
      </w:tr>
      <w:tr>
        <w:trPr>
          <w:trHeight w:val="925"/>
        </w:trPr>
        <w:tc>
          <w:tcPr>
            <w:tcW w:w="2183" w:type="dxa"/>
            <w:vAlign w:val="center"/>
            <w:textDirection w:val="lrTb"/>
            <w:noWrap/>
          </w:tcPr>
          <w:p>
            <w:pPr>
              <w:pStyle w:val="874"/>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开标时间及地点</w:t>
            </w:r>
            <w:r>
              <w:rPr>
                <w:rFonts w:ascii="宋体" w:hAnsi="宋体"/>
                <w:bCs/>
                <w:color w:val="000000"/>
                <w:sz w:val="24"/>
                <w:highlight w:val="none"/>
              </w:rPr>
            </w:r>
            <w:r/>
          </w:p>
        </w:tc>
        <w:tc>
          <w:tcPr>
            <w:gridSpan w:val="3"/>
            <w:tcW w:w="7965" w:type="dxa"/>
            <w:vAlign w:val="center"/>
            <w:textDirection w:val="lrTb"/>
            <w:noWrap/>
          </w:tcPr>
          <w:p>
            <w:pPr>
              <w:pStyle w:val="874"/>
              <w:jc w:val="center"/>
              <w:spacing w:line="400" w:lineRule="exact"/>
              <w:shd w:val="clear" w:color="auto" w:fill="auto"/>
              <w:rPr>
                <w:rFonts w:ascii="宋体" w:hAnsi="宋体"/>
                <w:b/>
                <w:bCs/>
                <w:color w:val="000000"/>
                <w:sz w:val="24"/>
                <w:highlight w:val="none"/>
                <w:u w:val="single"/>
              </w:rPr>
            </w:pPr>
            <w:r>
              <w:rPr>
                <w:rFonts w:hint="eastAsia" w:ascii="宋体" w:hAnsi="宋体" w:cs="宋体"/>
                <w:color w:val="000000"/>
                <w:sz w:val="24"/>
                <w:highlight w:val="none"/>
                <w:u w:val="none"/>
              </w:rPr>
              <w:t xml:space="preserve">时间:</w:t>
            </w:r>
            <w:r>
              <w:rPr>
                <w:rFonts w:hint="eastAsia" w:ascii="宋体" w:hAnsi="宋体"/>
                <w:b/>
                <w:bCs/>
                <w:color w:val="000000"/>
                <w:sz w:val="24"/>
                <w:highlight w:val="none"/>
                <w:u w:val="single"/>
              </w:rPr>
              <w:t xml:space="preserve">2026年</w:t>
            </w:r>
            <w:r>
              <w:rPr>
                <w:rFonts w:hint="eastAsia" w:ascii="宋体" w:hAnsi="宋体"/>
                <w:b/>
                <w:bCs/>
                <w:color w:val="000000"/>
                <w:sz w:val="24"/>
                <w:highlight w:val="none"/>
                <w:u w:val="single"/>
                <w:lang w:val="en-US" w:eastAsia="zh-CN"/>
              </w:rPr>
              <w:t xml:space="preserve">10月15</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9</w:t>
            </w:r>
            <w:r>
              <w:rPr>
                <w:rFonts w:hint="eastAsia" w:ascii="宋体" w:hAnsi="宋体"/>
                <w:b/>
                <w:bCs/>
                <w:color w:val="000000"/>
                <w:sz w:val="24"/>
                <w:highlight w:val="none"/>
                <w:u w:val="single"/>
              </w:rPr>
              <w:t xml:space="preserve">时00分</w:t>
            </w:r>
            <w:r>
              <w:rPr>
                <w:rFonts w:ascii="宋体" w:hAnsi="宋体"/>
                <w:b/>
                <w:bCs/>
                <w:color w:val="000000"/>
                <w:sz w:val="24"/>
                <w:highlight w:val="none"/>
                <w:u w:val="single"/>
              </w:rPr>
            </w:r>
            <w:r/>
          </w:p>
          <w:p>
            <w:pPr>
              <w:pStyle w:val="874"/>
              <w:jc w:val="center"/>
              <w:spacing w:line="400" w:lineRule="exact"/>
              <w:shd w:val="clear" w:color="auto" w:fill="auto"/>
              <w:rPr>
                <w:rFonts w:ascii="宋体" w:hAnsi="宋体" w:cs="宋体"/>
                <w:color w:val="000000"/>
                <w:szCs w:val="21"/>
                <w:highlight w:val="none"/>
              </w:rPr>
            </w:pPr>
            <w:r>
              <w:rPr>
                <w:rFonts w:hint="eastAsia" w:ascii="宋体" w:hAnsi="宋体" w:cs="宋体"/>
                <w:color w:val="000000"/>
                <w:sz w:val="24"/>
                <w:highlight w:val="none"/>
              </w:rPr>
              <w:t xml:space="preserve">地点:“苏采云”系统（网址：http://jszfcg.jsczt.cn/）“开标大厅”</w:t>
            </w:r>
            <w:r>
              <w:rPr>
                <w:rFonts w:ascii="宋体" w:hAnsi="宋体" w:cs="宋体"/>
                <w:color w:val="000000"/>
                <w:szCs w:val="21"/>
                <w:highlight w:val="none"/>
              </w:rPr>
            </w:r>
            <w:r/>
          </w:p>
        </w:tc>
      </w:tr>
      <w:tr>
        <w:trPr>
          <w:trHeight w:val="1180"/>
        </w:trPr>
        <w:tc>
          <w:tcPr>
            <w:tcW w:w="2183" w:type="dxa"/>
            <w:vAlign w:val="center"/>
            <w:textDirection w:val="lrTb"/>
            <w:noWrap/>
          </w:tcPr>
          <w:p>
            <w:pPr>
              <w:pStyle w:val="874"/>
              <w:jc w:val="center"/>
              <w:spacing w:line="320" w:lineRule="exact"/>
              <w:shd w:val="clear" w:color="auto" w:fill="auto"/>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响应文件</w:t>
            </w:r>
            <w:r>
              <w:rPr>
                <w:rFonts w:hint="eastAsia" w:ascii="宋体" w:hAnsi="宋体" w:eastAsia="宋体"/>
                <w:bCs/>
                <w:color w:val="000000"/>
                <w:sz w:val="24"/>
                <w:highlight w:val="none"/>
                <w:lang w:eastAsia="zh-CN"/>
              </w:rPr>
            </w:r>
            <w:r/>
          </w:p>
        </w:tc>
        <w:tc>
          <w:tcPr>
            <w:gridSpan w:val="3"/>
            <w:tcW w:w="7965" w:type="dxa"/>
            <w:vAlign w:val="center"/>
            <w:textDirection w:val="lrTb"/>
            <w:noWrap/>
          </w:tcPr>
          <w:p>
            <w:pPr>
              <w:pStyle w:val="874"/>
              <w:jc w:val="center"/>
              <w:spacing w:line="300" w:lineRule="exact"/>
              <w:shd w:val="clear" w:color="auto" w:fill="auto"/>
              <w:rPr>
                <w:rFonts w:ascii="宋体" w:hAnsi="宋体" w:cs="宋体"/>
                <w:b/>
                <w:color w:val="000000"/>
                <w:szCs w:val="21"/>
                <w:highlight w:val="none"/>
              </w:rPr>
            </w:pPr>
            <w:r>
              <w:rPr>
                <w:rFonts w:hint="eastAsia" w:ascii="宋体" w:hAnsi="宋体"/>
                <w:b/>
                <w:bCs/>
                <w:color w:val="000000"/>
                <w:sz w:val="24"/>
                <w:szCs w:val="24"/>
                <w:highlight w:val="none"/>
              </w:rPr>
              <w:t xml:space="preserve">电子</w:t>
            </w:r>
            <w:r>
              <w:rPr>
                <w:rFonts w:hint="eastAsia" w:ascii="宋体" w:hAnsi="宋体"/>
                <w:b/>
                <w:bCs/>
                <w:color w:val="000000"/>
                <w:sz w:val="24"/>
                <w:szCs w:val="24"/>
                <w:highlight w:val="none"/>
                <w:lang w:eastAsia="zh-CN"/>
              </w:rPr>
              <w:t xml:space="preserve">响应文件</w:t>
            </w:r>
            <w:r>
              <w:rPr>
                <w:rFonts w:hint="eastAsia" w:ascii="宋体" w:hAnsi="宋体"/>
                <w:b/>
                <w:bCs/>
                <w:color w:val="000000"/>
                <w:sz w:val="24"/>
                <w:szCs w:val="24"/>
                <w:highlight w:val="none"/>
              </w:rPr>
              <w:t xml:space="preserve">一份</w:t>
            </w:r>
            <w:r>
              <w:rPr>
                <w:rFonts w:ascii="宋体" w:hAnsi="宋体"/>
                <w:b/>
                <w:bCs/>
                <w:color w:val="000000"/>
                <w:sz w:val="24"/>
                <w:szCs w:val="24"/>
                <w:highlight w:val="none"/>
              </w:rPr>
              <w:t xml:space="preserve">(通过系统提交)；纸质</w:t>
            </w:r>
            <w:r>
              <w:rPr>
                <w:rFonts w:hint="eastAsia" w:ascii="宋体" w:hAnsi="宋体"/>
                <w:b/>
                <w:bCs/>
                <w:color w:val="000000"/>
                <w:sz w:val="24"/>
                <w:szCs w:val="24"/>
                <w:highlight w:val="none"/>
                <w:lang w:eastAsia="zh-CN"/>
              </w:rPr>
              <w:t xml:space="preserve">响应文件</w:t>
            </w:r>
            <w:r>
              <w:rPr>
                <w:rFonts w:ascii="宋体" w:hAnsi="宋体"/>
                <w:b/>
                <w:bCs/>
                <w:color w:val="000000"/>
                <w:sz w:val="24"/>
                <w:szCs w:val="24"/>
                <w:highlight w:val="none"/>
              </w:rPr>
              <w:t xml:space="preserve">正本一份，副本</w:t>
            </w:r>
            <w:r>
              <w:rPr>
                <w:rFonts w:hint="eastAsia" w:ascii="宋体" w:hAnsi="宋体"/>
                <w:b/>
                <w:bCs/>
                <w:color w:val="000000"/>
                <w:sz w:val="24"/>
                <w:szCs w:val="24"/>
                <w:highlight w:val="none"/>
              </w:rPr>
              <w:t xml:space="preserve">贰</w:t>
            </w:r>
            <w:r>
              <w:rPr>
                <w:rFonts w:ascii="宋体" w:hAnsi="宋体"/>
                <w:b/>
                <w:bCs/>
                <w:color w:val="000000"/>
                <w:sz w:val="24"/>
                <w:szCs w:val="24"/>
                <w:highlight w:val="none"/>
              </w:rPr>
              <w:t xml:space="preserve">份（评审结束后由中标人邮寄至</w:t>
            </w:r>
            <w:r>
              <w:rPr>
                <w:rFonts w:hint="eastAsia" w:ascii="宋体" w:hAnsi="宋体"/>
                <w:b/>
                <w:bCs/>
                <w:color w:val="000000"/>
                <w:sz w:val="24"/>
                <w:szCs w:val="24"/>
                <w:highlight w:val="none"/>
              </w:rPr>
              <w:t xml:space="preserve">江苏腾信招标有限公司</w:t>
            </w:r>
            <w:r>
              <w:rPr>
                <w:rFonts w:ascii="宋体" w:hAnsi="宋体"/>
                <w:b/>
                <w:bCs/>
                <w:color w:val="000000"/>
                <w:sz w:val="24"/>
                <w:szCs w:val="24"/>
                <w:highlight w:val="none"/>
              </w:rPr>
              <w:t xml:space="preserve">，未中标单位不需要提供）。</w:t>
            </w:r>
            <w:r>
              <w:rPr>
                <w:rFonts w:ascii="宋体" w:hAnsi="宋体" w:cs="宋体"/>
                <w:b/>
                <w:color w:val="000000"/>
                <w:szCs w:val="21"/>
                <w:highlight w:val="none"/>
              </w:rPr>
            </w:r>
            <w:r/>
          </w:p>
        </w:tc>
      </w:tr>
      <w:tr>
        <w:trPr>
          <w:trHeight w:val="719"/>
        </w:trPr>
        <w:tc>
          <w:tcPr>
            <w:tcW w:w="2183" w:type="dxa"/>
            <w:vAlign w:val="center"/>
            <w:textDirection w:val="lrTb"/>
            <w:noWrap/>
          </w:tcPr>
          <w:p>
            <w:pPr>
              <w:pStyle w:val="874"/>
              <w:jc w:val="center"/>
              <w:spacing w:line="30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预算金额</w:t>
            </w:r>
            <w:r>
              <w:rPr>
                <w:rFonts w:ascii="宋体" w:hAnsi="宋体"/>
                <w:bCs/>
                <w:color w:val="000000"/>
                <w:sz w:val="24"/>
                <w:highlight w:val="none"/>
              </w:rPr>
            </w:r>
            <w:r/>
          </w:p>
        </w:tc>
        <w:tc>
          <w:tcPr>
            <w:gridSpan w:val="3"/>
            <w:tcW w:w="7965" w:type="dxa"/>
            <w:vAlign w:val="center"/>
            <w:textDirection w:val="lrTb"/>
            <w:noWrap/>
          </w:tcPr>
          <w:p>
            <w:pPr>
              <w:pStyle w:val="874"/>
              <w:ind w:firstLine="480"/>
              <w:jc w:val="left"/>
              <w:spacing w:line="500" w:lineRule="exact"/>
              <w:shd w:val="clear" w:color="auto" w:fill="auto"/>
              <w:widowControl/>
              <w:rPr>
                <w:rFonts w:hint="eastAsia" w:ascii="宋体" w:hAnsi="宋体" w:eastAsia="宋体" w:cs="宋体"/>
                <w:color w:val="000000"/>
                <w:sz w:val="24"/>
                <w:highlight w:val="none"/>
                <w:lang w:eastAsia="zh-CN"/>
              </w:rPr>
            </w:pPr>
            <w:r>
              <w:rPr>
                <w:rFonts w:hint="eastAsia" w:ascii="宋体" w:hAnsi="宋体"/>
                <w:color w:val="000000"/>
                <w:sz w:val="24"/>
                <w:highlight w:val="none"/>
              </w:rPr>
              <w:t xml:space="preserve">本项目预算价为</w:t>
            </w:r>
            <w:r>
              <w:rPr>
                <w:rFonts w:hint="eastAsia" w:ascii="宋体" w:hAnsi="宋体"/>
                <w:color w:val="000000"/>
                <w:sz w:val="24"/>
                <w:highlight w:val="none"/>
                <w:lang w:val="en-US" w:eastAsia="zh-CN"/>
              </w:rPr>
              <w:t xml:space="preserve">150万元，</w:t>
            </w:r>
            <w:r>
              <w:rPr>
                <w:rFonts w:hint="eastAsia" w:ascii="宋体" w:hAnsi="宋体" w:cs="Arial"/>
                <w:bCs/>
                <w:color w:val="000000"/>
                <w:sz w:val="24"/>
                <w:highlight w:val="none"/>
              </w:rPr>
              <w:t xml:space="preserve">投标报价高于</w:t>
            </w:r>
            <w:r>
              <w:rPr>
                <w:rFonts w:hint="eastAsia" w:ascii="宋体" w:hAnsi="宋体" w:cs="Arial"/>
                <w:bCs/>
                <w:color w:val="000000"/>
                <w:sz w:val="24"/>
                <w:highlight w:val="none"/>
                <w:lang w:eastAsia="zh-CN"/>
              </w:rPr>
              <w:t xml:space="preserve">预算金额</w:t>
            </w:r>
            <w:r>
              <w:rPr>
                <w:rFonts w:hint="eastAsia" w:ascii="宋体" w:hAnsi="宋体" w:cs="Arial"/>
                <w:bCs/>
                <w:color w:val="000000"/>
                <w:sz w:val="24"/>
                <w:highlight w:val="none"/>
              </w:rPr>
              <w:t xml:space="preserve">的作无效标论处。</w:t>
            </w:r>
            <w:r>
              <w:rPr>
                <w:rFonts w:hint="eastAsia" w:ascii="宋体" w:hAnsi="宋体" w:eastAsia="宋体" w:cs="宋体"/>
                <w:color w:val="000000"/>
                <w:sz w:val="24"/>
                <w:highlight w:val="none"/>
                <w:lang w:eastAsia="zh-CN"/>
              </w:rPr>
            </w:r>
            <w:r/>
          </w:p>
          <w:p>
            <w:pPr>
              <w:pStyle w:val="874"/>
              <w:jc w:val="center"/>
              <w:spacing w:line="300" w:lineRule="exact"/>
              <w:shd w:val="clear" w:color="auto" w:fill="auto"/>
              <w:rPr>
                <w:rFonts w:ascii="宋体" w:hAnsi="宋体"/>
                <w:b/>
                <w:bCs/>
                <w:color w:val="000000"/>
                <w:sz w:val="24"/>
                <w:highlight w:val="none"/>
              </w:rPr>
            </w:pPr>
            <w:r>
              <w:rPr>
                <w:rFonts w:ascii="宋体" w:hAnsi="宋体"/>
                <w:b/>
                <w:bCs/>
                <w:color w:val="000000"/>
                <w:sz w:val="24"/>
                <w:highlight w:val="none"/>
              </w:rPr>
            </w:r>
            <w:r/>
          </w:p>
        </w:tc>
      </w:tr>
      <w:tr>
        <w:trPr>
          <w:trHeight w:val="586"/>
        </w:trPr>
        <w:tc>
          <w:tcPr>
            <w:tcW w:w="2183" w:type="dxa"/>
            <w:vAlign w:val="center"/>
            <w:textDirection w:val="lrTb"/>
            <w:noWrap/>
          </w:tcPr>
          <w:p>
            <w:pPr>
              <w:pStyle w:val="874"/>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评标办法</w:t>
            </w:r>
            <w:r>
              <w:rPr>
                <w:rFonts w:ascii="宋体" w:hAnsi="宋体"/>
                <w:bCs/>
                <w:color w:val="000000"/>
                <w:sz w:val="24"/>
                <w:highlight w:val="none"/>
              </w:rPr>
            </w:r>
            <w:r/>
          </w:p>
        </w:tc>
        <w:tc>
          <w:tcPr>
            <w:gridSpan w:val="3"/>
            <w:tcW w:w="7965" w:type="dxa"/>
            <w:vAlign w:val="center"/>
            <w:textDirection w:val="lrTb"/>
            <w:noWrap/>
          </w:tcPr>
          <w:p>
            <w:pPr>
              <w:pStyle w:val="874"/>
              <w:jc w:val="center"/>
              <w:spacing w:line="480" w:lineRule="exact"/>
              <w:shd w:val="clear" w:color="auto" w:fill="auto"/>
              <w:rPr>
                <w:rFonts w:hint="eastAsia" w:ascii="宋体" w:hAnsi="宋体" w:eastAsia="宋体"/>
                <w:b/>
                <w:bCs/>
                <w:color w:val="000000"/>
                <w:sz w:val="24"/>
                <w:highlight w:val="none"/>
                <w:lang w:eastAsia="zh-CN"/>
              </w:rPr>
            </w:pPr>
            <w:r>
              <w:rPr>
                <w:rFonts w:hint="eastAsia" w:ascii="宋体" w:hAnsi="宋体"/>
                <w:b/>
                <w:bCs/>
                <w:color w:val="000000"/>
                <w:sz w:val="24"/>
                <w:highlight w:val="none"/>
                <w:lang w:eastAsia="zh-CN"/>
              </w:rPr>
              <w:t xml:space="preserve">综合评分法</w:t>
            </w:r>
            <w:r>
              <w:rPr>
                <w:rFonts w:hint="eastAsia" w:ascii="宋体" w:hAnsi="宋体" w:eastAsia="宋体"/>
                <w:b/>
                <w:bCs/>
                <w:color w:val="000000"/>
                <w:sz w:val="24"/>
                <w:highlight w:val="none"/>
                <w:lang w:eastAsia="zh-CN"/>
              </w:rPr>
            </w:r>
            <w:r/>
          </w:p>
        </w:tc>
      </w:tr>
      <w:tr>
        <w:trPr>
          <w:trHeight w:val="1017"/>
        </w:trPr>
        <w:tc>
          <w:tcPr>
            <w:tcW w:w="2183" w:type="dxa"/>
            <w:vAlign w:val="center"/>
            <w:textDirection w:val="lrTb"/>
            <w:noWrap/>
          </w:tcPr>
          <w:p>
            <w:pPr>
              <w:pStyle w:val="874"/>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其他要求</w:t>
            </w:r>
            <w:r>
              <w:rPr>
                <w:rFonts w:ascii="宋体" w:hAnsi="宋体"/>
                <w:bCs/>
                <w:color w:val="000000"/>
                <w:sz w:val="24"/>
                <w:highlight w:val="none"/>
              </w:rPr>
            </w:r>
            <w:r/>
          </w:p>
        </w:tc>
        <w:tc>
          <w:tcPr>
            <w:gridSpan w:val="3"/>
            <w:tcW w:w="7965" w:type="dxa"/>
            <w:vAlign w:val="center"/>
            <w:textDirection w:val="lrTb"/>
            <w:noWrap/>
          </w:tcPr>
          <w:p>
            <w:pPr>
              <w:pStyle w:val="874"/>
              <w:spacing w:line="400" w:lineRule="exact"/>
              <w:shd w:val="clear" w:color="auto" w:fill="auto"/>
              <w:rPr>
                <w:rFonts w:hint="eastAsia" w:ascii="宋体" w:hAnsi="宋体" w:cs="宋体"/>
                <w:b/>
                <w:color w:val="000000"/>
                <w:spacing w:val="-2"/>
                <w:sz w:val="24"/>
                <w:highlight w:val="none"/>
              </w:rPr>
            </w:pPr>
            <w:r>
              <w:rPr>
                <w:rFonts w:hint="eastAsia" w:ascii="宋体" w:hAnsi="宋体" w:cs="宋体"/>
                <w:b/>
                <w:bCs/>
                <w:color w:val="000000"/>
                <w:sz w:val="24"/>
                <w:highlight w:val="none"/>
                <w:lang w:eastAsia="zh-CN"/>
              </w:rPr>
              <w:t xml:space="preserve">供应商</w:t>
            </w:r>
            <w:r>
              <w:rPr>
                <w:rFonts w:hint="eastAsia" w:ascii="宋体" w:hAnsi="宋体" w:cs="宋体"/>
                <w:b/>
                <w:bCs/>
                <w:color w:val="000000"/>
                <w:sz w:val="24"/>
                <w:highlight w:val="none"/>
              </w:rPr>
              <w:t xml:space="preserve">如在投标过程中提供虚假材料谋取中标成交的或采取不正当手段诋毁、排挤其他供应商的,将依法处理处罚。</w:t>
            </w:r>
            <w:r>
              <w:rPr>
                <w:rFonts w:hint="eastAsia" w:ascii="宋体" w:hAnsi="宋体" w:cs="宋体"/>
                <w:b/>
                <w:color w:val="000000"/>
                <w:spacing w:val="-2"/>
                <w:sz w:val="24"/>
                <w:highlight w:val="none"/>
              </w:rPr>
            </w:r>
            <w:r/>
          </w:p>
        </w:tc>
      </w:tr>
      <w:tr>
        <w:trPr>
          <w:trHeight w:val="1353"/>
        </w:trPr>
        <w:tc>
          <w:tcPr>
            <w:tcW w:w="2183" w:type="dxa"/>
            <w:vAlign w:val="center"/>
            <w:textDirection w:val="lrTb"/>
            <w:noWrap/>
          </w:tcPr>
          <w:p>
            <w:pPr>
              <w:pStyle w:val="874"/>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质疑</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874"/>
              <w:spacing w:line="360" w:lineRule="exact"/>
              <w:shd w:val="clear" w:color="auto" w:fill="auto"/>
              <w:rPr>
                <w:rFonts w:hint="eastAsia" w:ascii="宋体" w:hAnsi="宋体" w:cs="Arial"/>
                <w:color w:val="000000"/>
                <w:sz w:val="24"/>
                <w:szCs w:val="22"/>
                <w:highlight w:val="none"/>
              </w:rPr>
            </w:pPr>
            <w:r>
              <w:rPr>
                <w:rFonts w:hint="eastAsia" w:ascii="宋体" w:hAnsi="宋体" w:cs="Arial"/>
                <w:color w:val="000000"/>
                <w:sz w:val="24"/>
                <w:highlight w:val="none"/>
              </w:rPr>
              <w:t xml:space="preserve">联系部门</w:t>
            </w:r>
            <w:r>
              <w:rPr>
                <w:rFonts w:hint="eastAsia" w:ascii="宋体" w:hAnsi="宋体" w:cs="Arial"/>
                <w:color w:val="000000"/>
                <w:sz w:val="24"/>
                <w:szCs w:val="22"/>
                <w:highlight w:val="none"/>
              </w:rPr>
              <w:t xml:space="preserve">：</w:t>
            </w:r>
            <w:r>
              <w:rPr>
                <w:rFonts w:hint="eastAsia" w:ascii="宋体" w:hAnsi="宋体" w:cs="宋体"/>
                <w:bCs/>
                <w:color w:val="000000"/>
                <w:sz w:val="24"/>
                <w:highlight w:val="none"/>
                <w:lang w:eastAsia="zh-CN"/>
              </w:rPr>
              <w:t xml:space="preserve">建湖县卫生健康委员会</w:t>
            </w:r>
            <w:r>
              <w:rPr>
                <w:rFonts w:hint="eastAsia" w:ascii="宋体" w:hAnsi="宋体" w:cs="Arial"/>
                <w:color w:val="000000"/>
                <w:sz w:val="24"/>
                <w:szCs w:val="22"/>
                <w:highlight w:val="none"/>
              </w:rPr>
              <w:t xml:space="preserve">/江苏腾信招标有限公司</w:t>
            </w:r>
            <w:r>
              <w:rPr>
                <w:rFonts w:hint="eastAsia" w:ascii="宋体" w:hAnsi="宋体" w:cs="Arial"/>
                <w:color w:val="000000"/>
                <w:sz w:val="24"/>
                <w:szCs w:val="22"/>
                <w:highlight w:val="none"/>
              </w:rPr>
            </w:r>
            <w:r/>
          </w:p>
          <w:p>
            <w:pPr>
              <w:pStyle w:val="874"/>
              <w:spacing w:line="360" w:lineRule="exact"/>
              <w:shd w:val="clear" w:color="auto" w:fill="auto"/>
              <w:rPr>
                <w:rFonts w:hint="eastAsia" w:ascii="宋体" w:hAnsi="宋体" w:eastAsia="宋体" w:cs="Arial"/>
                <w:color w:val="000000"/>
                <w:sz w:val="24"/>
                <w:szCs w:val="22"/>
                <w:highlight w:val="none"/>
                <w:lang w:val="en-US" w:eastAsia="zh-CN"/>
              </w:rPr>
            </w:pPr>
            <w:r>
              <w:rPr>
                <w:rFonts w:hint="eastAsia" w:ascii="宋体" w:hAnsi="宋体" w:cs="Arial"/>
                <w:color w:val="000000"/>
                <w:sz w:val="24"/>
                <w:szCs w:val="22"/>
                <w:highlight w:val="none"/>
              </w:rPr>
              <w:t xml:space="preserve">联系电话：</w:t>
            </w:r>
            <w:r>
              <w:rPr>
                <w:rFonts w:hint="eastAsia" w:ascii="宋体" w:hAnsi="宋体"/>
                <w:bCs/>
                <w:color w:val="000000"/>
                <w:sz w:val="24"/>
                <w:highlight w:val="none"/>
                <w:lang w:eastAsia="zh-CN"/>
              </w:rPr>
              <w:t xml:space="preserve">15261901333</w:t>
            </w:r>
            <w:r>
              <w:rPr>
                <w:rFonts w:hint="eastAsia" w:ascii="宋体" w:hAnsi="宋体" w:cs="Arial"/>
                <w:color w:val="000000"/>
                <w:sz w:val="24"/>
                <w:szCs w:val="22"/>
                <w:highlight w:val="none"/>
              </w:rPr>
              <w:t xml:space="preserve">/</w:t>
            </w:r>
            <w:r>
              <w:rPr>
                <w:rFonts w:hint="eastAsia" w:ascii="宋体" w:hAnsi="宋体" w:cs="Arial"/>
                <w:color w:val="000000"/>
                <w:sz w:val="24"/>
                <w:szCs w:val="22"/>
                <w:highlight w:val="none"/>
                <w:lang w:eastAsia="zh-CN"/>
              </w:rPr>
              <w:t xml:space="preserve">18021804466</w:t>
            </w:r>
            <w:r>
              <w:rPr>
                <w:rFonts w:hint="eastAsia" w:ascii="宋体" w:hAnsi="宋体" w:eastAsia="宋体" w:cs="Arial"/>
                <w:color w:val="000000"/>
                <w:sz w:val="24"/>
                <w:szCs w:val="22"/>
                <w:highlight w:val="none"/>
                <w:lang w:val="en-US" w:eastAsia="zh-CN"/>
              </w:rPr>
            </w:r>
            <w:r/>
          </w:p>
          <w:p>
            <w:pPr>
              <w:pStyle w:val="874"/>
              <w:spacing w:line="400" w:lineRule="exact"/>
              <w:shd w:val="clear" w:color="auto" w:fill="auto"/>
              <w:rPr>
                <w:rFonts w:hint="eastAsia" w:ascii="宋体" w:hAnsi="宋体"/>
                <w:b/>
                <w:bCs/>
                <w:color w:val="000000"/>
                <w:sz w:val="24"/>
                <w:highlight w:val="none"/>
              </w:rPr>
            </w:pPr>
            <w:r>
              <w:rPr>
                <w:rFonts w:hint="eastAsia" w:ascii="宋体" w:hAnsi="宋体" w:cs="Arial"/>
                <w:color w:val="000000"/>
                <w:sz w:val="24"/>
                <w:szCs w:val="22"/>
                <w:highlight w:val="none"/>
              </w:rPr>
              <w:t xml:space="preserve">通讯地址：</w:t>
            </w:r>
            <w:r>
              <w:rPr>
                <w:rFonts w:hint="eastAsia" w:ascii="宋体" w:hAnsi="宋体" w:cs="宋体"/>
                <w:bCs/>
                <w:color w:val="000000"/>
                <w:sz w:val="24"/>
                <w:highlight w:val="none"/>
              </w:rPr>
              <w:t xml:space="preserve">建湖县塘河街道人民南路908号</w:t>
            </w:r>
            <w:r>
              <w:rPr>
                <w:rFonts w:hint="eastAsia" w:ascii="宋体" w:hAnsi="宋体" w:cs="Arial"/>
                <w:color w:val="000000"/>
                <w:sz w:val="24"/>
                <w:szCs w:val="22"/>
                <w:highlight w:val="none"/>
              </w:rPr>
              <w:t xml:space="preserve">/</w:t>
            </w:r>
            <w:r>
              <w:rPr>
                <w:rFonts w:hint="eastAsia" w:ascii="宋体" w:hAnsi="宋体" w:cs="宋体"/>
                <w:color w:val="000000"/>
                <w:sz w:val="24"/>
                <w:szCs w:val="24"/>
                <w:highlight w:val="none"/>
                <w:shd w:val="clear" w:color="auto" w:fill="ffffff"/>
              </w:rPr>
              <w:t xml:space="preserve">建湖县湖中南路天铂·铂金街（建湖宝龙广场）8号楼二楼</w:t>
            </w:r>
            <w:r>
              <w:rPr>
                <w:rFonts w:hint="eastAsia" w:ascii="宋体" w:hAnsi="宋体"/>
                <w:b/>
                <w:bCs/>
                <w:color w:val="000000"/>
                <w:sz w:val="24"/>
                <w:highlight w:val="none"/>
              </w:rPr>
            </w:r>
            <w:r/>
          </w:p>
        </w:tc>
      </w:tr>
      <w:tr>
        <w:trPr>
          <w:trHeight w:val="1017"/>
        </w:trPr>
        <w:tc>
          <w:tcPr>
            <w:tcW w:w="2183" w:type="dxa"/>
            <w:vAlign w:val="center"/>
            <w:textDirection w:val="lrTb"/>
            <w:noWrap/>
          </w:tcPr>
          <w:p>
            <w:pPr>
              <w:pStyle w:val="874"/>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投诉</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874"/>
              <w:spacing w:line="440" w:lineRule="exact"/>
              <w:shd w:val="clear" w:color="auto" w:fill="auto"/>
              <w:rPr>
                <w:rFonts w:hint="eastAsia" w:ascii="宋体" w:hAnsi="宋体" w:cs="Arial"/>
                <w:color w:val="000000"/>
                <w:sz w:val="24"/>
                <w:highlight w:val="none"/>
              </w:rPr>
            </w:pPr>
            <w:r>
              <w:rPr>
                <w:rFonts w:hint="eastAsia" w:ascii="宋体" w:hAnsi="宋体" w:cs="Arial"/>
                <w:color w:val="000000"/>
                <w:sz w:val="24"/>
                <w:highlight w:val="none"/>
              </w:rPr>
              <w:t xml:space="preserve">联系部门：建湖县财政局</w:t>
            </w:r>
            <w:r>
              <w:rPr>
                <w:rFonts w:hint="eastAsia" w:ascii="宋体" w:hAnsi="宋体" w:cs="Arial"/>
                <w:color w:val="000000"/>
                <w:sz w:val="24"/>
                <w:highlight w:val="none"/>
              </w:rPr>
            </w:r>
            <w:r/>
          </w:p>
          <w:p>
            <w:pPr>
              <w:pStyle w:val="874"/>
              <w:spacing w:line="440" w:lineRule="exact"/>
              <w:shd w:val="clear" w:color="auto" w:fill="auto"/>
              <w:rPr>
                <w:rFonts w:ascii="宋体" w:hAnsi="宋体" w:cs="Arial"/>
                <w:color w:val="000000"/>
                <w:sz w:val="24"/>
                <w:highlight w:val="none"/>
              </w:rPr>
            </w:pPr>
            <w:r>
              <w:rPr>
                <w:rFonts w:hint="eastAsia" w:ascii="宋体" w:hAnsi="宋体" w:cs="Arial"/>
                <w:color w:val="000000"/>
                <w:sz w:val="24"/>
                <w:highlight w:val="none"/>
              </w:rPr>
              <w:t xml:space="preserve">通讯</w:t>
            </w:r>
            <w:r>
              <w:rPr>
                <w:rFonts w:ascii="宋体" w:hAnsi="宋体" w:cs="Arial"/>
                <w:color w:val="000000"/>
                <w:sz w:val="24"/>
                <w:highlight w:val="none"/>
              </w:rPr>
              <w:t xml:space="preserve">地址：</w:t>
            </w:r>
            <w:r>
              <w:rPr>
                <w:rFonts w:hint="eastAsia" w:ascii="宋体" w:hAnsi="宋体" w:cs="Arial"/>
                <w:color w:val="000000"/>
                <w:sz w:val="24"/>
                <w:highlight w:val="none"/>
              </w:rPr>
              <w:t xml:space="preserve">建湖县</w:t>
            </w:r>
            <w:r>
              <w:rPr>
                <w:rFonts w:ascii="宋体" w:hAnsi="宋体" w:cs="Arial"/>
                <w:color w:val="000000"/>
                <w:sz w:val="24"/>
                <w:highlight w:val="none"/>
              </w:rPr>
              <w:t xml:space="preserve">双湖路建设大厦</w:t>
            </w:r>
            <w:r>
              <w:rPr>
                <w:rFonts w:ascii="宋体" w:hAnsi="宋体" w:cs="Arial"/>
                <w:color w:val="000000"/>
                <w:sz w:val="24"/>
                <w:highlight w:val="none"/>
              </w:rPr>
            </w:r>
            <w:r/>
          </w:p>
          <w:p>
            <w:pPr>
              <w:pStyle w:val="874"/>
              <w:spacing w:line="440" w:lineRule="exact"/>
              <w:shd w:val="clear" w:color="auto" w:fill="auto"/>
              <w:rPr>
                <w:rFonts w:ascii="宋体" w:hAnsi="宋体" w:cs="Arial"/>
                <w:color w:val="000000"/>
                <w:sz w:val="24"/>
                <w:highlight w:val="none"/>
              </w:rPr>
            </w:pPr>
            <w:r>
              <w:rPr>
                <w:rFonts w:hint="eastAsia" w:ascii="宋体" w:hAnsi="宋体" w:cs="Arial"/>
                <w:color w:val="000000"/>
                <w:sz w:val="24"/>
                <w:highlight w:val="none"/>
              </w:rPr>
              <w:t xml:space="preserve">联系方式：0515-86233622</w:t>
            </w:r>
            <w:r>
              <w:rPr>
                <w:rFonts w:ascii="宋体" w:hAnsi="宋体" w:cs="Arial"/>
                <w:color w:val="000000"/>
                <w:sz w:val="24"/>
                <w:highlight w:val="none"/>
              </w:rPr>
            </w:r>
            <w:r/>
          </w:p>
        </w:tc>
      </w:tr>
      <w:tr>
        <w:trPr>
          <w:trHeight w:val="667"/>
        </w:trPr>
        <w:tc>
          <w:tcPr>
            <w:tcW w:w="2183" w:type="dxa"/>
            <w:vAlign w:val="center"/>
            <w:textDirection w:val="lrTb"/>
            <w:noWrap/>
          </w:tcPr>
          <w:p>
            <w:pPr>
              <w:pStyle w:val="874"/>
              <w:jc w:val="center"/>
              <w:spacing w:line="48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软件技术支持</w:t>
            </w:r>
            <w:r>
              <w:rPr>
                <w:rFonts w:hint="eastAsia" w:ascii="宋体" w:hAnsi="宋体"/>
                <w:bCs/>
                <w:color w:val="000000"/>
                <w:sz w:val="24"/>
                <w:highlight w:val="none"/>
              </w:rPr>
            </w:r>
            <w:r/>
          </w:p>
        </w:tc>
        <w:tc>
          <w:tcPr>
            <w:gridSpan w:val="3"/>
            <w:tcW w:w="7965" w:type="dxa"/>
            <w:vAlign w:val="center"/>
            <w:textDirection w:val="lrTb"/>
            <w:noWrap/>
          </w:tcPr>
          <w:p>
            <w:pPr>
              <w:pStyle w:val="874"/>
              <w:spacing w:line="440" w:lineRule="exact"/>
              <w:shd w:val="clear" w:color="auto" w:fill="auto"/>
              <w:rPr>
                <w:rFonts w:hint="eastAsia" w:ascii="宋体" w:hAnsi="宋体" w:cs="Arial"/>
                <w:color w:val="000000"/>
                <w:sz w:val="24"/>
                <w:highlight w:val="none"/>
              </w:rPr>
            </w:pPr>
            <w:r>
              <w:rPr>
                <w:rFonts w:hint="eastAsia" w:ascii="宋体" w:hAnsi="宋体"/>
                <w:bCs/>
                <w:color w:val="000000"/>
                <w:sz w:val="24"/>
                <w:highlight w:val="none"/>
              </w:rPr>
              <w:t xml:space="preserve">联系方式：</w:t>
            </w:r>
            <w:r>
              <w:rPr>
                <w:rFonts w:ascii="宋体" w:hAnsi="宋体"/>
                <w:bCs/>
                <w:color w:val="000000"/>
                <w:sz w:val="24"/>
                <w:highlight w:val="none"/>
              </w:rPr>
              <w:t xml:space="preserve">0519-86722805</w:t>
            </w:r>
            <w:r>
              <w:rPr>
                <w:rFonts w:hint="eastAsia" w:ascii="宋体" w:hAnsi="宋体" w:cs="Arial"/>
                <w:color w:val="000000"/>
                <w:sz w:val="24"/>
                <w:highlight w:val="none"/>
              </w:rPr>
            </w:r>
            <w:r/>
          </w:p>
        </w:tc>
      </w:tr>
      <w:tr>
        <w:trPr>
          <w:trHeight w:val="750"/>
        </w:trPr>
        <w:tc>
          <w:tcPr>
            <w:tcW w:w="2183" w:type="dxa"/>
            <w:vAlign w:val="center"/>
            <w:textDirection w:val="lrTb"/>
            <w:noWrap/>
          </w:tcPr>
          <w:p>
            <w:pPr>
              <w:pStyle w:val="874"/>
              <w:jc w:val="center"/>
              <w:spacing w:line="48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解释权</w:t>
            </w:r>
            <w:r>
              <w:rPr>
                <w:rFonts w:hint="eastAsia" w:ascii="宋体" w:hAnsi="宋体"/>
                <w:bCs/>
                <w:color w:val="000000"/>
                <w:sz w:val="24"/>
                <w:highlight w:val="none"/>
              </w:rPr>
            </w:r>
            <w:r/>
          </w:p>
        </w:tc>
        <w:tc>
          <w:tcPr>
            <w:gridSpan w:val="3"/>
            <w:tcW w:w="7965" w:type="dxa"/>
            <w:vAlign w:val="center"/>
            <w:textDirection w:val="lrTb"/>
            <w:noWrap/>
          </w:tcPr>
          <w:p>
            <w:pPr>
              <w:pStyle w:val="874"/>
              <w:spacing w:line="40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本采购文件的最终解释权归采购单位所有</w:t>
            </w:r>
            <w:r>
              <w:rPr>
                <w:rFonts w:hint="eastAsia" w:ascii="宋体" w:hAnsi="宋体"/>
                <w:bCs/>
                <w:color w:val="000000"/>
                <w:sz w:val="24"/>
                <w:highlight w:val="none"/>
              </w:rPr>
            </w:r>
            <w:r/>
          </w:p>
        </w:tc>
      </w:tr>
    </w:tbl>
    <w:p>
      <w:pPr>
        <w:pStyle w:val="874"/>
        <w:spacing w:before="100" w:beforeAutospacing="1" w:after="100" w:afterAutospacing="1" w:line="460" w:lineRule="exact"/>
        <w:shd w:val="clear" w:color="auto" w:fill="auto"/>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74"/>
        <w:jc w:val="center"/>
        <w:spacing w:before="100" w:beforeAutospacing="1" w:after="100" w:afterAutospacing="1" w:line="44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br w:type="page" w:clear="all"/>
      </w:r>
      <w:r>
        <w:rPr>
          <w:rFonts w:hint="eastAsia" w:ascii="宋体" w:hAnsi="宋体" w:cs="宋体"/>
          <w:b/>
          <w:color w:val="000000"/>
          <w:sz w:val="36"/>
          <w:szCs w:val="36"/>
          <w:highlight w:val="none"/>
        </w:rPr>
        <w:t xml:space="preserve">第三部分 竞争性磋商须知</w:t>
      </w:r>
      <w:r>
        <w:rPr>
          <w:rFonts w:ascii="宋体" w:hAnsi="宋体" w:cs="宋体"/>
          <w:b/>
          <w:color w:val="000000"/>
          <w:sz w:val="36"/>
          <w:szCs w:val="36"/>
          <w:highlight w:val="none"/>
        </w:rPr>
      </w:r>
      <w:r/>
    </w:p>
    <w:p>
      <w:pPr>
        <w:pStyle w:val="874"/>
        <w:ind w:firstLine="482"/>
        <w:jc w:val="left"/>
        <w:spacing w:before="120" w:after="120" w:line="440" w:lineRule="exact"/>
        <w:rPr>
          <w:rFonts w:ascii="宋体" w:hAnsi="宋体"/>
          <w:b/>
          <w:color w:val="000000"/>
          <w:sz w:val="24"/>
          <w:highlight w:val="none"/>
        </w:rPr>
        <w:outlineLvl w:val="0"/>
      </w:pPr>
      <w:r/>
      <w:bookmarkStart w:id="6" w:name="_Toc101357870"/>
      <w:r>
        <w:rPr>
          <w:rFonts w:hint="eastAsia" w:ascii="宋体" w:hAnsi="Courier New"/>
          <w:b/>
          <w:color w:val="000000"/>
          <w:sz w:val="24"/>
          <w:highlight w:val="none"/>
        </w:rPr>
        <w:t xml:space="preserve">一、总则</w:t>
      </w:r>
      <w:bookmarkEnd w:id="6"/>
      <w:r>
        <w:rPr>
          <w:rFonts w:ascii="宋体" w:hAnsi="宋体"/>
          <w:b/>
          <w:color w:val="000000"/>
          <w:sz w:val="24"/>
          <w:highlight w:val="none"/>
        </w:rPr>
      </w:r>
      <w:r/>
    </w:p>
    <w:p>
      <w:pPr>
        <w:pStyle w:val="874"/>
        <w:ind w:firstLine="472"/>
        <w:spacing w:line="440" w:lineRule="exact"/>
        <w:tabs>
          <w:tab w:val="left" w:pos="7665" w:leader="none"/>
        </w:tabs>
        <w:rPr>
          <w:rFonts w:ascii="宋体" w:hAnsi="宋体"/>
          <w:b/>
          <w:color w:val="000000"/>
          <w:sz w:val="24"/>
          <w:highlight w:val="none"/>
        </w:rPr>
      </w:pPr>
      <w:r>
        <w:rPr>
          <w:rFonts w:hint="eastAsia" w:ascii="宋体" w:hAnsi="宋体"/>
          <w:b/>
          <w:color w:val="000000"/>
          <w:sz w:val="24"/>
          <w:highlight w:val="none"/>
        </w:rPr>
        <w:t xml:space="preserve">1．适用范围</w:t>
      </w:r>
      <w:r>
        <w:rPr>
          <w:rFonts w:ascii="宋体" w:hAnsi="宋体"/>
          <w:b/>
          <w:color w:val="000000"/>
          <w:sz w:val="24"/>
          <w:highlight w:val="none"/>
        </w:rPr>
      </w:r>
      <w:r/>
    </w:p>
    <w:p>
      <w:pPr>
        <w:pStyle w:val="874"/>
        <w:spacing w:line="44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1.1</w:t>
      </w:r>
      <w:r>
        <w:rPr>
          <w:rFonts w:hint="eastAsia" w:ascii="宋体" w:hAnsi="宋体" w:cs="宋体"/>
          <w:bCs/>
          <w:color w:val="000000"/>
          <w:sz w:val="24"/>
          <w:szCs w:val="22"/>
          <w:highlight w:val="none"/>
        </w:rPr>
        <w:t xml:space="preserve">本次政府采购活动采取竞争性磋商(以下简称磋商)方式，本磋商文件仅适用于磋商公告中所述项目</w:t>
      </w:r>
      <w:r>
        <w:rPr>
          <w:rFonts w:hint="eastAsia" w:ascii="宋体" w:hAnsi="宋体"/>
          <w:color w:val="000000"/>
          <w:sz w:val="24"/>
          <w:highlight w:val="none"/>
        </w:rPr>
        <w:t xml:space="preserve">。</w:t>
      </w:r>
      <w:r>
        <w:rPr>
          <w:rFonts w:ascii="宋体" w:hAnsi="宋体"/>
          <w:color w:val="000000"/>
          <w:sz w:val="24"/>
          <w:highlight w:val="none"/>
        </w:rPr>
      </w:r>
      <w:r/>
    </w:p>
    <w:p>
      <w:pPr>
        <w:pStyle w:val="874"/>
        <w:ind w:firstLine="472"/>
        <w:spacing w:line="440" w:lineRule="exact"/>
        <w:tabs>
          <w:tab w:val="left" w:pos="7665" w:leader="none"/>
        </w:tabs>
        <w:rPr>
          <w:rFonts w:ascii="宋体" w:hAnsi="宋体"/>
          <w:b/>
          <w:color w:val="000000"/>
          <w:sz w:val="24"/>
          <w:highlight w:val="none"/>
        </w:rPr>
      </w:pPr>
      <w:r>
        <w:rPr>
          <w:rFonts w:hint="eastAsia" w:ascii="宋体" w:hAnsi="宋体"/>
          <w:b/>
          <w:color w:val="000000"/>
          <w:sz w:val="24"/>
          <w:highlight w:val="none"/>
        </w:rPr>
        <w:t xml:space="preserve">2．定义</w:t>
      </w:r>
      <w:r>
        <w:rPr>
          <w:rFonts w:ascii="宋体" w:hAnsi="宋体"/>
          <w:b/>
          <w:color w:val="000000"/>
          <w:sz w:val="24"/>
          <w:highlight w:val="none"/>
        </w:rPr>
      </w:r>
      <w:r/>
    </w:p>
    <w:p>
      <w:pPr>
        <w:pStyle w:val="874"/>
        <w:ind w:left="2" w:firstLine="475"/>
        <w:spacing w:line="440" w:lineRule="exact"/>
        <w:rPr>
          <w:rFonts w:ascii="宋体"/>
          <w:color w:val="000000"/>
          <w:sz w:val="24"/>
          <w:szCs w:val="20"/>
          <w:highlight w:val="none"/>
        </w:rPr>
      </w:pPr>
      <w:r>
        <w:rPr>
          <w:rFonts w:ascii="宋体" w:hAnsi="宋体"/>
          <w:color w:val="000000"/>
          <w:sz w:val="24"/>
          <w:szCs w:val="20"/>
          <w:highlight w:val="none"/>
        </w:rPr>
        <w:t xml:space="preserve">2.1</w:t>
      </w:r>
      <w:r>
        <w:rPr>
          <w:rFonts w:hint="eastAsia" w:ascii="宋体" w:hAnsi="宋体"/>
          <w:color w:val="000000"/>
          <w:sz w:val="24"/>
          <w:szCs w:val="20"/>
          <w:highlight w:val="none"/>
        </w:rPr>
        <w:t xml:space="preserve">“采购人”、“采购人”系指本次采购项目的采购人方；</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ascii="宋体" w:hAnsi="宋体"/>
          <w:color w:val="000000"/>
          <w:sz w:val="24"/>
          <w:szCs w:val="20"/>
          <w:highlight w:val="none"/>
        </w:rPr>
        <w:t xml:space="preserve">2.2</w:t>
      </w:r>
      <w:r>
        <w:rPr>
          <w:rFonts w:hint="eastAsia" w:ascii="宋体" w:hAnsi="宋体"/>
          <w:color w:val="000000"/>
          <w:sz w:val="24"/>
          <w:szCs w:val="20"/>
          <w:highlight w:val="none"/>
        </w:rPr>
        <w:t xml:space="preserve">“采购代理机构”系指本次招标采购项目活动组织方；</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ascii="宋体" w:hAnsi="宋体"/>
          <w:color w:val="000000"/>
          <w:sz w:val="24"/>
          <w:szCs w:val="20"/>
          <w:highlight w:val="none"/>
        </w:rPr>
        <w:t xml:space="preserve">2.3</w:t>
      </w:r>
      <w:r>
        <w:rPr>
          <w:rFonts w:hint="eastAsia" w:ascii="宋体" w:hAnsi="宋体"/>
          <w:color w:val="000000"/>
          <w:sz w:val="24"/>
          <w:szCs w:val="20"/>
          <w:highlight w:val="none"/>
        </w:rPr>
        <w:t xml:space="preserve">“</w:t>
      </w:r>
      <w:r>
        <w:rPr>
          <w:rFonts w:hint="eastAsia" w:ascii="宋体" w:hAnsi="宋体"/>
          <w:color w:val="000000"/>
          <w:sz w:val="24"/>
          <w:szCs w:val="20"/>
          <w:highlight w:val="none"/>
          <w:lang w:eastAsia="zh-CN"/>
        </w:rPr>
        <w:t xml:space="preserve">供应商</w:t>
      </w:r>
      <w:r>
        <w:rPr>
          <w:rFonts w:hint="eastAsia" w:ascii="宋体" w:hAnsi="宋体"/>
          <w:color w:val="000000"/>
          <w:sz w:val="24"/>
          <w:szCs w:val="20"/>
          <w:highlight w:val="none"/>
        </w:rPr>
        <w:t xml:space="preserve">”系指获取了本竞争性磋商文件，且已经提交或者准备提交本次投标文件的制造商或供货商；</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ascii="宋体" w:hAnsi="宋体"/>
          <w:color w:val="000000"/>
          <w:sz w:val="24"/>
          <w:szCs w:val="20"/>
          <w:highlight w:val="none"/>
        </w:rPr>
        <w:t xml:space="preserve">2.4</w:t>
      </w:r>
      <w:r>
        <w:rPr>
          <w:rFonts w:hint="eastAsia" w:ascii="宋体" w:hAnsi="宋体"/>
          <w:color w:val="000000"/>
          <w:spacing w:val="-4"/>
          <w:sz w:val="24"/>
          <w:szCs w:val="20"/>
          <w:highlight w:val="none"/>
        </w:rPr>
        <w:t xml:space="preserve">“投标文件有效期”</w:t>
      </w:r>
      <w:r>
        <w:rPr>
          <w:rFonts w:hint="eastAsia" w:ascii="宋体" w:hAnsi="宋体"/>
          <w:color w:val="000000"/>
          <w:sz w:val="24"/>
          <w:szCs w:val="20"/>
          <w:highlight w:val="none"/>
        </w:rPr>
        <w:t xml:space="preserve">系指投标截止日起</w:t>
      </w:r>
      <w:r>
        <w:rPr>
          <w:rFonts w:hint="eastAsia" w:ascii="宋体" w:hAnsi="宋体"/>
          <w:color w:val="000000"/>
          <w:sz w:val="24"/>
          <w:szCs w:val="20"/>
          <w:highlight w:val="none"/>
          <w:lang w:val="en-US" w:eastAsia="zh-CN"/>
        </w:rPr>
        <w:t xml:space="preserve">60</w:t>
      </w:r>
      <w:r>
        <w:rPr>
          <w:rFonts w:hint="eastAsia" w:ascii="宋体" w:hAnsi="宋体"/>
          <w:color w:val="000000"/>
          <w:sz w:val="24"/>
          <w:szCs w:val="20"/>
          <w:highlight w:val="none"/>
        </w:rPr>
        <w:t xml:space="preserve">天（日历天）；</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ascii="宋体" w:hAnsi="宋体"/>
          <w:color w:val="000000"/>
          <w:sz w:val="24"/>
          <w:szCs w:val="20"/>
          <w:highlight w:val="none"/>
        </w:rPr>
        <w:t xml:space="preserve">2.5</w:t>
      </w:r>
      <w:r>
        <w:rPr>
          <w:rFonts w:hint="eastAsia" w:ascii="宋体" w:hAnsi="宋体"/>
          <w:color w:val="000000"/>
          <w:sz w:val="24"/>
          <w:szCs w:val="20"/>
          <w:highlight w:val="none"/>
        </w:rPr>
        <w:t xml:space="preserve">不可抗力：不可预见、不能避免并且不能克服的客观情况。</w:t>
      </w:r>
      <w:r>
        <w:rPr>
          <w:rFonts w:ascii="宋体"/>
          <w:color w:val="000000"/>
          <w:sz w:val="24"/>
          <w:szCs w:val="20"/>
          <w:highlight w:val="none"/>
        </w:rPr>
      </w:r>
      <w:r/>
    </w:p>
    <w:p>
      <w:pPr>
        <w:pStyle w:val="874"/>
        <w:ind w:left="2" w:firstLine="475"/>
        <w:spacing w:line="440" w:lineRule="exact"/>
        <w:rPr>
          <w:rFonts w:ascii="宋体"/>
          <w:b/>
          <w:bCs/>
          <w:color w:val="000000"/>
          <w:sz w:val="24"/>
          <w:szCs w:val="20"/>
          <w:highlight w:val="none"/>
        </w:rPr>
      </w:pPr>
      <w:r>
        <w:rPr>
          <w:rFonts w:ascii="宋体" w:hAnsi="宋体"/>
          <w:b/>
          <w:bCs/>
          <w:color w:val="000000"/>
          <w:sz w:val="24"/>
          <w:szCs w:val="20"/>
          <w:highlight w:val="none"/>
        </w:rPr>
        <w:t xml:space="preserve">3.</w:t>
      </w:r>
      <w:r>
        <w:rPr>
          <w:rFonts w:hint="eastAsia" w:ascii="宋体" w:hAnsi="宋体"/>
          <w:b/>
          <w:bCs/>
          <w:color w:val="000000"/>
          <w:sz w:val="24"/>
          <w:szCs w:val="20"/>
          <w:highlight w:val="none"/>
        </w:rPr>
        <w:t xml:space="preserve">申请人的资格要求：详见磋商公告。</w:t>
      </w:r>
      <w:r>
        <w:rPr>
          <w:rFonts w:ascii="宋体"/>
          <w:b/>
          <w:bCs/>
          <w:color w:val="000000"/>
          <w:sz w:val="24"/>
          <w:szCs w:val="20"/>
          <w:highlight w:val="none"/>
        </w:rPr>
      </w:r>
      <w:r/>
    </w:p>
    <w:p>
      <w:pPr>
        <w:pStyle w:val="874"/>
        <w:ind w:left="479"/>
        <w:spacing w:line="440" w:lineRule="exact"/>
        <w:tabs>
          <w:tab w:val="left" w:pos="7665" w:leader="none"/>
        </w:tabs>
        <w:rPr>
          <w:rFonts w:ascii="宋体" w:hAnsi="宋体"/>
          <w:b/>
          <w:color w:val="000000"/>
          <w:sz w:val="24"/>
          <w:highlight w:val="none"/>
        </w:rPr>
      </w:pPr>
      <w:r>
        <w:rPr>
          <w:rFonts w:hint="eastAsia" w:ascii="宋体" w:hAnsi="宋体"/>
          <w:b/>
          <w:color w:val="000000"/>
          <w:sz w:val="24"/>
          <w:highlight w:val="none"/>
        </w:rPr>
        <w:t xml:space="preserve">4.磋商费用</w:t>
      </w:r>
      <w:r>
        <w:rPr>
          <w:rFonts w:ascii="宋体" w:hAnsi="宋体"/>
          <w:b/>
          <w:color w:val="000000"/>
          <w:sz w:val="24"/>
          <w:highlight w:val="none"/>
        </w:rPr>
      </w:r>
      <w:r/>
    </w:p>
    <w:p>
      <w:pPr>
        <w:pStyle w:val="874"/>
        <w:ind w:left="479"/>
        <w:spacing w:line="440" w:lineRule="exact"/>
        <w:tabs>
          <w:tab w:val="left" w:pos="7665" w:leader="none"/>
        </w:tabs>
        <w:rPr>
          <w:rFonts w:ascii="宋体" w:hAnsi="宋体"/>
          <w:color w:val="000000"/>
          <w:sz w:val="24"/>
          <w:szCs w:val="20"/>
          <w:highlight w:val="none"/>
        </w:rPr>
      </w:pPr>
      <w:r>
        <w:rPr>
          <w:rFonts w:hint="eastAsia" w:ascii="宋体" w:hAnsi="宋体"/>
          <w:color w:val="000000"/>
          <w:sz w:val="24"/>
          <w:szCs w:val="20"/>
          <w:highlight w:val="none"/>
        </w:rPr>
        <w:t xml:space="preserve">磋商单位应承担编制投标文件以及递交投标文件所发生的一切费用，无论中标与</w:t>
      </w:r>
      <w:r>
        <w:rPr>
          <w:rFonts w:ascii="宋体" w:hAnsi="宋体"/>
          <w:color w:val="000000"/>
          <w:sz w:val="24"/>
          <w:szCs w:val="20"/>
          <w:highlight w:val="none"/>
        </w:rPr>
      </w:r>
      <w:r/>
    </w:p>
    <w:p>
      <w:pPr>
        <w:pStyle w:val="874"/>
        <w:ind w:left="480" w:hanging="480"/>
        <w:spacing w:line="440" w:lineRule="exact"/>
        <w:tabs>
          <w:tab w:val="left" w:pos="7665" w:leader="none"/>
        </w:tabs>
        <w:rPr>
          <w:rFonts w:ascii="宋体" w:hAnsi="宋体"/>
          <w:color w:val="000000"/>
          <w:sz w:val="24"/>
          <w:szCs w:val="20"/>
          <w:highlight w:val="none"/>
        </w:rPr>
      </w:pPr>
      <w:r>
        <w:rPr>
          <w:rFonts w:hint="eastAsia" w:ascii="宋体" w:hAnsi="宋体"/>
          <w:color w:val="000000"/>
          <w:sz w:val="24"/>
          <w:szCs w:val="20"/>
          <w:highlight w:val="none"/>
        </w:rPr>
        <w:t xml:space="preserve">否，采购人对上述费用不予承担。</w:t>
      </w:r>
      <w:r>
        <w:rPr>
          <w:rFonts w:ascii="宋体" w:hAnsi="宋体"/>
          <w:color w:val="000000"/>
          <w:sz w:val="24"/>
          <w:szCs w:val="20"/>
          <w:highlight w:val="none"/>
        </w:rPr>
      </w:r>
      <w:r/>
    </w:p>
    <w:p>
      <w:pPr>
        <w:pStyle w:val="874"/>
        <w:ind w:firstLine="482"/>
        <w:spacing w:line="440" w:lineRule="exact"/>
        <w:tabs>
          <w:tab w:val="left" w:pos="7665" w:leader="none"/>
        </w:tabs>
        <w:rPr>
          <w:rFonts w:ascii="宋体" w:hAnsi="宋体"/>
          <w:color w:val="000000"/>
          <w:sz w:val="24"/>
          <w:szCs w:val="20"/>
          <w:highlight w:val="none"/>
        </w:rPr>
      </w:pPr>
      <w:r>
        <w:rPr>
          <w:rFonts w:hint="eastAsia" w:ascii="宋体" w:hAnsi="宋体"/>
          <w:b/>
          <w:bCs/>
          <w:color w:val="000000"/>
          <w:sz w:val="24"/>
          <w:szCs w:val="20"/>
          <w:highlight w:val="none"/>
        </w:rPr>
        <w:t xml:space="preserve">5.磋商文件的约束力</w:t>
      </w:r>
      <w:r>
        <w:rPr>
          <w:rFonts w:ascii="宋体" w:hAnsi="宋体"/>
          <w:color w:val="000000"/>
          <w:sz w:val="24"/>
          <w:szCs w:val="20"/>
          <w:highlight w:val="none"/>
        </w:rPr>
      </w:r>
      <w:r/>
    </w:p>
    <w:p>
      <w:pPr>
        <w:pStyle w:val="874"/>
        <w:ind w:firstLine="480"/>
        <w:spacing w:line="440" w:lineRule="exact"/>
        <w:tabs>
          <w:tab w:val="left" w:pos="7665" w:leader="none"/>
        </w:tabs>
        <w:rPr>
          <w:rFonts w:ascii="宋体" w:hAnsi="宋体"/>
          <w:b/>
          <w:color w:val="000000"/>
          <w:sz w:val="24"/>
          <w:highlight w:val="none"/>
        </w:rPr>
      </w:pPr>
      <w:r>
        <w:rPr>
          <w:rFonts w:hint="eastAsia" w:ascii="宋体" w:hAnsi="宋体"/>
          <w:color w:val="000000"/>
          <w:sz w:val="24"/>
          <w:szCs w:val="20"/>
          <w:highlight w:val="none"/>
        </w:rPr>
        <w:t xml:space="preserve">5.1供应商一旦参加本项目采购活动，即被认为接受了本磋商文件的规定和约束。</w:t>
      </w:r>
      <w:r>
        <w:rPr>
          <w:rFonts w:ascii="宋体" w:hAnsi="宋体"/>
          <w:b/>
          <w:color w:val="000000"/>
          <w:sz w:val="24"/>
          <w:highlight w:val="none"/>
        </w:rPr>
      </w:r>
      <w:r/>
    </w:p>
    <w:p>
      <w:pPr>
        <w:pStyle w:val="874"/>
        <w:ind w:firstLine="482"/>
        <w:jc w:val="left"/>
        <w:spacing w:before="120" w:after="120" w:line="440" w:lineRule="exact"/>
        <w:rPr>
          <w:rFonts w:ascii="宋体" w:hAnsi="Courier New"/>
          <w:b/>
          <w:color w:val="000000"/>
          <w:sz w:val="24"/>
          <w:highlight w:val="none"/>
        </w:rPr>
        <w:outlineLvl w:val="0"/>
      </w:pPr>
      <w:r/>
      <w:bookmarkStart w:id="7" w:name="_Toc101357872"/>
      <w:r>
        <w:rPr>
          <w:rFonts w:hint="eastAsia" w:ascii="宋体" w:hAnsi="Courier New"/>
          <w:b/>
          <w:color w:val="000000"/>
          <w:sz w:val="24"/>
          <w:highlight w:val="none"/>
        </w:rPr>
        <w:t xml:space="preserve">二、竞争性磋商文件</w:t>
      </w:r>
      <w:bookmarkEnd w:id="7"/>
      <w:r>
        <w:rPr>
          <w:rFonts w:ascii="宋体" w:hAnsi="Courier New"/>
          <w:b/>
          <w:color w:val="000000"/>
          <w:sz w:val="24"/>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b/>
          <w:bCs/>
          <w:color w:val="000000"/>
          <w:sz w:val="24"/>
          <w:szCs w:val="20"/>
          <w:highlight w:val="none"/>
        </w:rPr>
        <w:t xml:space="preserve">6.磋商文件构成</w:t>
      </w:r>
      <w:r>
        <w:rPr>
          <w:rFonts w:ascii="宋体" w:hAns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6.1竞争性磋商文件包括以下内容：</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.1.1</w:t>
      </w:r>
      <w:r>
        <w:rPr>
          <w:rFonts w:hint="eastAsia" w:ascii="宋体" w:hAnsi="宋体"/>
          <w:color w:val="000000"/>
          <w:sz w:val="24"/>
          <w:szCs w:val="20"/>
          <w:highlight w:val="none"/>
        </w:rPr>
        <w:t xml:space="preserve">竞争性磋商公告；</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.1.2</w:t>
      </w:r>
      <w:r>
        <w:rPr>
          <w:rFonts w:hint="eastAsia" w:ascii="宋体" w:hAnsi="宋体"/>
          <w:color w:val="000000"/>
          <w:sz w:val="24"/>
          <w:szCs w:val="20"/>
          <w:highlight w:val="none"/>
        </w:rPr>
        <w:t xml:space="preserve">竞争性磋商须知前附表；</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.1.3</w:t>
      </w:r>
      <w:r>
        <w:rPr>
          <w:rFonts w:hint="eastAsia" w:ascii="宋体" w:hAnsi="宋体"/>
          <w:color w:val="000000"/>
          <w:sz w:val="24"/>
          <w:szCs w:val="20"/>
          <w:highlight w:val="none"/>
        </w:rPr>
        <w:t xml:space="preserve">竞争性磋商须知；</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.1.4</w:t>
      </w:r>
      <w:r>
        <w:rPr>
          <w:rFonts w:hint="eastAsia" w:ascii="宋体" w:hAnsi="宋体"/>
          <w:color w:val="000000"/>
          <w:sz w:val="24"/>
          <w:szCs w:val="20"/>
          <w:highlight w:val="none"/>
        </w:rPr>
        <w:t xml:space="preserve">项目需求；</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.1.5</w:t>
      </w:r>
      <w:r>
        <w:rPr>
          <w:rFonts w:hint="eastAsia" w:ascii="宋体" w:hAnsi="宋体"/>
          <w:color w:val="000000"/>
          <w:sz w:val="24"/>
          <w:szCs w:val="20"/>
          <w:highlight w:val="none"/>
        </w:rPr>
        <w:t xml:space="preserve">评审办法和评审标准；</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.1.6</w:t>
      </w:r>
      <w:r>
        <w:rPr>
          <w:rFonts w:hint="eastAsia" w:ascii="宋体" w:hAnsi="宋体"/>
          <w:color w:val="000000"/>
          <w:sz w:val="24"/>
          <w:szCs w:val="20"/>
          <w:highlight w:val="none"/>
        </w:rPr>
        <w:t xml:space="preserve">合同主要条款；</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.1.7</w:t>
      </w:r>
      <w:r>
        <w:rPr>
          <w:rFonts w:hint="eastAsia" w:ascii="宋体" w:hAnsi="宋体"/>
          <w:color w:val="000000"/>
          <w:sz w:val="24"/>
          <w:szCs w:val="20"/>
          <w:highlight w:val="none"/>
        </w:rPr>
        <w:t xml:space="preserve">响应文件格式及要求。</w:t>
      </w:r>
      <w:r>
        <w:rPr>
          <w:rFonts w:asci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.2</w:t>
      </w:r>
      <w:r>
        <w:rPr>
          <w:rFonts w:hint="eastAsia" w:ascii="宋体" w:hAnsi="宋体"/>
          <w:color w:val="000000"/>
          <w:sz w:val="24"/>
          <w:szCs w:val="20"/>
          <w:highlight w:val="none"/>
        </w:rPr>
        <w:t xml:space="preserve">投标单位应仔细检查竞争性磋商文件是否齐全，并认真、全面阅读，充分理解文件的全部内容，所有提交响应文件的单位视同认可竞争性磋商文件的所有内容；</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.3</w:t>
      </w:r>
      <w:r>
        <w:rPr>
          <w:rFonts w:hint="eastAsia" w:ascii="宋体" w:hAnsi="宋体"/>
          <w:color w:val="000000"/>
          <w:sz w:val="24"/>
          <w:szCs w:val="20"/>
          <w:highlight w:val="none"/>
        </w:rPr>
        <w:t xml:space="preserve">投标方不得转让标书；</w:t>
      </w:r>
      <w:r>
        <w:rPr>
          <w:rFonts w:ascii="宋体" w:hAnsi="宋体"/>
          <w:color w:val="000000"/>
          <w:sz w:val="24"/>
          <w:szCs w:val="20"/>
          <w:highlight w:val="none"/>
        </w:rPr>
      </w:r>
      <w:r/>
    </w:p>
    <w:p>
      <w:pPr>
        <w:pStyle w:val="874"/>
        <w:ind w:firstLine="482"/>
        <w:spacing w:line="440" w:lineRule="exact"/>
        <w:rPr>
          <w:rFonts w:ascii="宋体" w:hAnsi="宋体"/>
          <w:b/>
          <w:color w:val="000000"/>
          <w:sz w:val="24"/>
          <w:highlight w:val="none"/>
        </w:rPr>
      </w:pPr>
      <w:r>
        <w:rPr>
          <w:rFonts w:hint="eastAsia" w:ascii="宋体" w:hAnsi="宋体"/>
          <w:color w:val="000000"/>
          <w:sz w:val="24"/>
          <w:highlight w:val="none"/>
        </w:rPr>
        <w:t xml:space="preserve">6.4</w:t>
      </w:r>
      <w:r>
        <w:rPr>
          <w:rFonts w:ascii="宋体" w:hAnsi="宋体"/>
          <w:color w:val="000000"/>
          <w:sz w:val="24"/>
          <w:highlight w:val="none"/>
        </w:rPr>
        <w:t xml:space="preserve">首</w:t>
      </w:r>
      <w:r>
        <w:rPr>
          <w:rFonts w:ascii="宋体" w:hAnsi="宋体"/>
          <w:bCs/>
          <w:color w:val="000000"/>
          <w:sz w:val="24"/>
          <w:highlight w:val="none"/>
        </w:rPr>
        <w:t xml:space="preserve">轮报价各分项报价以</w:t>
      </w:r>
      <w:r>
        <w:rPr>
          <w:rFonts w:hint="eastAsia" w:ascii="宋体" w:hAnsi="宋体"/>
          <w:bCs/>
          <w:color w:val="000000"/>
          <w:sz w:val="24"/>
          <w:highlight w:val="none"/>
        </w:rPr>
        <w:t xml:space="preserve">清单</w:t>
      </w:r>
      <w:r>
        <w:rPr>
          <w:rFonts w:ascii="宋体" w:hAnsi="宋体"/>
          <w:bCs/>
          <w:color w:val="000000"/>
          <w:sz w:val="24"/>
          <w:highlight w:val="none"/>
        </w:rPr>
        <w:t xml:space="preserve">明细报价表中所填报价格为准，作为最终报价中单价下浮比例计算依据</w:t>
      </w:r>
      <w:r>
        <w:rPr>
          <w:rFonts w:hint="eastAsia" w:ascii="宋体" w:hAnsi="宋体"/>
          <w:bCs/>
          <w:color w:val="000000"/>
          <w:sz w:val="24"/>
          <w:highlight w:val="none"/>
        </w:rPr>
        <w:t xml:space="preserve">，</w:t>
      </w:r>
      <w:r>
        <w:rPr>
          <w:rFonts w:ascii="宋体" w:hAnsi="宋体"/>
          <w:bCs/>
          <w:color w:val="000000"/>
          <w:sz w:val="24"/>
          <w:highlight w:val="none"/>
        </w:rPr>
        <w:t xml:space="preserve">首轮报价</w:t>
      </w:r>
      <w:r>
        <w:rPr>
          <w:rFonts w:hint="eastAsia" w:ascii="宋体" w:hAnsi="宋体"/>
          <w:bCs/>
          <w:color w:val="000000"/>
          <w:sz w:val="24"/>
          <w:highlight w:val="none"/>
        </w:rPr>
        <w:t xml:space="preserve">以磋商报价表报价</w:t>
      </w:r>
      <w:r>
        <w:rPr>
          <w:rFonts w:ascii="宋体" w:hAnsi="宋体"/>
          <w:bCs/>
          <w:color w:val="000000"/>
          <w:sz w:val="24"/>
          <w:highlight w:val="none"/>
        </w:rPr>
        <w:t xml:space="preserve">为准。</w:t>
      </w:r>
      <w:r>
        <w:rPr>
          <w:rFonts w:ascii="宋体" w:hAnsi="宋体"/>
          <w:b/>
          <w:color w:val="000000"/>
          <w:sz w:val="24"/>
          <w:highlight w:val="none"/>
        </w:rPr>
      </w:r>
      <w:r/>
    </w:p>
    <w:p>
      <w:pPr>
        <w:pStyle w:val="874"/>
        <w:ind w:firstLine="482"/>
        <w:jc w:val="left"/>
        <w:spacing w:before="120" w:after="120" w:line="440" w:lineRule="exact"/>
        <w:rPr>
          <w:rFonts w:ascii="宋体" w:hAnsi="Courier New"/>
          <w:b/>
          <w:color w:val="000000"/>
          <w:sz w:val="24"/>
          <w:highlight w:val="none"/>
        </w:rPr>
        <w:outlineLvl w:val="0"/>
      </w:pPr>
      <w:r/>
      <w:bookmarkStart w:id="8" w:name="_Toc101357873"/>
      <w:r>
        <w:rPr>
          <w:rFonts w:hint="eastAsia" w:ascii="宋体" w:hAnsi="Courier New"/>
          <w:b/>
          <w:color w:val="000000"/>
          <w:sz w:val="24"/>
          <w:highlight w:val="none"/>
        </w:rPr>
        <w:t xml:space="preserve">7.磋商文件的澄清及修改</w:t>
      </w:r>
      <w:bookmarkEnd w:id="8"/>
      <w:r>
        <w:rPr>
          <w:rFonts w:ascii="宋体" w:hAnsi="Courier New"/>
          <w:b/>
          <w:color w:val="000000"/>
          <w:sz w:val="24"/>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7.1任何要求对磋商文件进行澄清的供应商，应在磋商截止期5日</w:t>
      </w:r>
      <w:r>
        <w:rPr>
          <w:rFonts w:ascii="宋体" w:hAnsi="宋体"/>
          <w:color w:val="000000"/>
          <w:sz w:val="24"/>
          <w:szCs w:val="20"/>
          <w:highlight w:val="none"/>
        </w:rPr>
        <w:t xml:space="preserve">前</w:t>
      </w:r>
      <w:r>
        <w:rPr>
          <w:rFonts w:hint="eastAsia" w:ascii="宋体" w:hAnsi="宋体"/>
          <w:color w:val="000000"/>
          <w:sz w:val="24"/>
          <w:szCs w:val="20"/>
          <w:highlight w:val="none"/>
        </w:rPr>
        <w:t xml:space="preserve">按磋商公告中的通讯地址，以书面形式通知招标代理或招标人。</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7.2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五日前，在江苏省政府采购网、盐城市政府采购网、建湖县公共资源交易电子化服务平台上发布补充公告形式通知所有获取磋商文件的供应商。不足五日的，代理机构应当顺延提交首次响应文件截止时间。</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7.3 </w:t>
      </w:r>
      <w:r>
        <w:rPr>
          <w:rFonts w:hint="eastAsia" w:ascii="宋体" w:hAnsi="宋体"/>
          <w:color w:val="000000"/>
          <w:sz w:val="24"/>
          <w:szCs w:val="20"/>
          <w:highlight w:val="none"/>
          <w:lang w:eastAsia="zh-CN"/>
        </w:rPr>
        <w:t xml:space="preserve">供应商</w:t>
      </w:r>
      <w:r>
        <w:rPr>
          <w:rFonts w:hint="eastAsia" w:ascii="宋体" w:hAnsi="宋体"/>
          <w:color w:val="000000"/>
          <w:sz w:val="24"/>
          <w:szCs w:val="20"/>
          <w:highlight w:val="none"/>
        </w:rPr>
        <w:t xml:space="preserve">踏勘现场所发生的费用自理；采购人向</w:t>
      </w:r>
      <w:r>
        <w:rPr>
          <w:rFonts w:hint="eastAsia" w:ascii="宋体" w:hAnsi="宋体"/>
          <w:color w:val="000000"/>
          <w:sz w:val="24"/>
          <w:szCs w:val="20"/>
          <w:highlight w:val="none"/>
          <w:lang w:eastAsia="zh-CN"/>
        </w:rPr>
        <w:t xml:space="preserve">供应商</w:t>
      </w:r>
      <w:r>
        <w:rPr>
          <w:rFonts w:hint="eastAsia" w:ascii="宋体" w:hAnsi="宋体"/>
          <w:color w:val="000000"/>
          <w:sz w:val="24"/>
          <w:szCs w:val="20"/>
          <w:highlight w:val="none"/>
        </w:rPr>
        <w:t xml:space="preserve">提供的有关现场的数据和资料，是采购人现有的能被</w:t>
      </w:r>
      <w:r>
        <w:rPr>
          <w:rFonts w:hint="eastAsia" w:ascii="宋体" w:hAnsi="宋体"/>
          <w:color w:val="000000"/>
          <w:sz w:val="24"/>
          <w:szCs w:val="20"/>
          <w:highlight w:val="none"/>
          <w:lang w:eastAsia="zh-CN"/>
        </w:rPr>
        <w:t xml:space="preserve">供应商</w:t>
      </w:r>
      <w:r>
        <w:rPr>
          <w:rFonts w:hint="eastAsia" w:ascii="宋体" w:hAnsi="宋体"/>
          <w:color w:val="000000"/>
          <w:sz w:val="24"/>
          <w:szCs w:val="20"/>
          <w:highlight w:val="none"/>
        </w:rPr>
        <w:t xml:space="preserve">利用的资料，采购人对</w:t>
      </w:r>
      <w:r>
        <w:rPr>
          <w:rFonts w:hint="eastAsia" w:ascii="宋体" w:hAnsi="宋体"/>
          <w:color w:val="000000"/>
          <w:sz w:val="24"/>
          <w:szCs w:val="20"/>
          <w:highlight w:val="none"/>
          <w:lang w:eastAsia="zh-CN"/>
        </w:rPr>
        <w:t xml:space="preserve">供应商</w:t>
      </w:r>
      <w:r>
        <w:rPr>
          <w:rFonts w:hint="eastAsia" w:ascii="宋体" w:hAnsi="宋体"/>
          <w:color w:val="000000"/>
          <w:sz w:val="24"/>
          <w:szCs w:val="20"/>
          <w:highlight w:val="none"/>
        </w:rPr>
        <w:t xml:space="preserve">做出的任何推论、理解和结论均不负责任；</w:t>
      </w:r>
      <w:r>
        <w:rPr>
          <w:rFonts w:hint="eastAsia" w:ascii="宋体" w:hAnsi="宋体"/>
          <w:color w:val="000000"/>
          <w:sz w:val="24"/>
          <w:szCs w:val="20"/>
          <w:highlight w:val="none"/>
          <w:lang w:eastAsia="zh-CN"/>
        </w:rPr>
        <w:t xml:space="preserve">供应商</w:t>
      </w:r>
      <w:r>
        <w:rPr>
          <w:rFonts w:hint="eastAsia" w:ascii="宋体" w:hAnsi="宋体"/>
          <w:color w:val="000000"/>
          <w:sz w:val="24"/>
          <w:szCs w:val="20"/>
          <w:highlight w:val="none"/>
        </w:rPr>
        <w:t xml:space="preserve">进入采购人项目现场进行踏勘的，不得使采购人承担有关的责任和蒙受损失；</w:t>
      </w:r>
      <w:r>
        <w:rPr>
          <w:rFonts w:hint="eastAsia" w:ascii="宋体" w:hAnsi="宋体"/>
          <w:color w:val="000000"/>
          <w:sz w:val="24"/>
          <w:szCs w:val="20"/>
          <w:highlight w:val="none"/>
          <w:lang w:eastAsia="zh-CN"/>
        </w:rPr>
        <w:t xml:space="preserve">供应商</w:t>
      </w:r>
      <w:r>
        <w:rPr>
          <w:rFonts w:hint="eastAsia" w:ascii="宋体" w:hAnsi="宋体"/>
          <w:color w:val="000000"/>
          <w:sz w:val="24"/>
          <w:szCs w:val="20"/>
          <w:highlight w:val="none"/>
        </w:rPr>
        <w:t xml:space="preserve">应承担踏勘现场的责任和风险。</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7.2.1无论</w:t>
      </w:r>
      <w:r>
        <w:rPr>
          <w:rFonts w:hint="eastAsia" w:ascii="宋体" w:hAnsi="宋体"/>
          <w:color w:val="000000"/>
          <w:sz w:val="24"/>
          <w:szCs w:val="20"/>
          <w:highlight w:val="none"/>
          <w:lang w:eastAsia="zh-CN"/>
        </w:rPr>
        <w:t xml:space="preserve">供应商</w:t>
      </w:r>
      <w:r>
        <w:rPr>
          <w:rFonts w:hint="eastAsia" w:ascii="宋体" w:hAnsi="宋体"/>
          <w:color w:val="000000"/>
          <w:sz w:val="24"/>
          <w:szCs w:val="20"/>
          <w:highlight w:val="none"/>
        </w:rPr>
        <w:t xml:space="preserve">踏勘与否，都将被视为熟悉履行该项目有关的一切情况，并承担一切与投标有关的风险、责任和义务；</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7.3.2现场踏勘由各</w:t>
      </w:r>
      <w:r>
        <w:rPr>
          <w:rFonts w:hint="eastAsia" w:ascii="宋体" w:hAnsi="宋体"/>
          <w:color w:val="000000"/>
          <w:sz w:val="24"/>
          <w:szCs w:val="20"/>
          <w:highlight w:val="none"/>
          <w:lang w:eastAsia="zh-CN"/>
        </w:rPr>
        <w:t xml:space="preserve">供应商</w:t>
      </w:r>
      <w:r>
        <w:rPr>
          <w:rFonts w:hint="eastAsia" w:ascii="宋体" w:hAnsi="宋体"/>
          <w:color w:val="000000"/>
          <w:sz w:val="24"/>
          <w:szCs w:val="20"/>
          <w:highlight w:val="none"/>
        </w:rPr>
        <w:t xml:space="preserve">自行实施，采购人不统一组织现场踏勘；</w:t>
      </w:r>
      <w:r>
        <w:rPr>
          <w:rFonts w:ascii="宋体" w:hAnsi="宋体"/>
          <w:color w:val="000000"/>
          <w:sz w:val="24"/>
          <w:szCs w:val="20"/>
          <w:highlight w:val="none"/>
        </w:rPr>
      </w:r>
      <w:r/>
    </w:p>
    <w:p>
      <w:pPr>
        <w:pStyle w:val="874"/>
        <w:ind w:firstLine="482"/>
        <w:spacing w:line="440" w:lineRule="exact"/>
        <w:rPr>
          <w:rFonts w:ascii="宋体" w:hAnsi="宋体"/>
          <w:b/>
          <w:color w:val="000000"/>
          <w:sz w:val="24"/>
          <w:highlight w:val="none"/>
        </w:rPr>
      </w:pPr>
      <w:r>
        <w:rPr>
          <w:rFonts w:hint="eastAsia" w:ascii="宋体" w:hAnsi="宋体"/>
          <w:color w:val="000000"/>
          <w:sz w:val="24"/>
          <w:szCs w:val="20"/>
          <w:highlight w:val="none"/>
        </w:rPr>
        <w:t xml:space="preserve">7.3.3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ascii="宋体" w:hAnsi="宋体"/>
          <w:b/>
          <w:color w:val="000000"/>
          <w:sz w:val="24"/>
          <w:highlight w:val="none"/>
        </w:rPr>
      </w:r>
      <w:r/>
    </w:p>
    <w:p>
      <w:pPr>
        <w:pStyle w:val="874"/>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8.磋商补充文件</w:t>
      </w:r>
      <w:r>
        <w:rPr>
          <w:rFonts w:ascii="宋体" w:hAnsi="宋体"/>
          <w:b/>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8.1采购人修改竞争性磋商文件的内容或答复磋商供应商提出的问题，将以磋商补充文件的形式通知所有磋商供应商；</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8.2磋商补充文件与竞争性磋商文件具有同等法律效力。当文件时间、内容有矛盾时，以日期在后的文件为准；</w:t>
      </w:r>
      <w:r>
        <w:rPr>
          <w:rFonts w:ascii="宋体" w:hAnsi="宋体"/>
          <w:bCs/>
          <w:color w:val="000000"/>
          <w:sz w:val="24"/>
          <w:highlight w:val="none"/>
        </w:rPr>
      </w:r>
      <w:r/>
    </w:p>
    <w:p>
      <w:pPr>
        <w:pStyle w:val="874"/>
        <w:ind w:firstLine="482"/>
        <w:spacing w:line="440" w:lineRule="exact"/>
        <w:rPr>
          <w:rFonts w:ascii="宋体" w:hAnsi="宋体"/>
          <w:b/>
          <w:color w:val="000000"/>
          <w:sz w:val="24"/>
          <w:highlight w:val="none"/>
        </w:rPr>
      </w:pPr>
      <w:r>
        <w:rPr>
          <w:rFonts w:hint="eastAsia" w:ascii="宋体" w:hAnsi="宋体"/>
          <w:bCs/>
          <w:color w:val="000000"/>
          <w:sz w:val="24"/>
          <w:highlight w:val="none"/>
        </w:rPr>
        <w:t xml:space="preserve">8.3磋商补充文件将在江苏省政府采购网、盐城市政府采购网、建湖县公共资源交易电子化服务平台上公布，</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请自行查询。</w:t>
      </w:r>
      <w:r>
        <w:rPr>
          <w:rFonts w:ascii="宋体" w:hAnsi="宋体"/>
          <w:b/>
          <w:color w:val="000000"/>
          <w:sz w:val="24"/>
          <w:highlight w:val="none"/>
        </w:rPr>
      </w:r>
      <w:r/>
    </w:p>
    <w:p>
      <w:pPr>
        <w:pStyle w:val="874"/>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三、响应文件的编制</w:t>
      </w:r>
      <w:r>
        <w:rPr>
          <w:rFonts w:ascii="宋体" w:hAnsi="宋体"/>
          <w:b/>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
          <w:color w:val="000000"/>
          <w:sz w:val="24"/>
          <w:highlight w:val="none"/>
        </w:rPr>
        <w:t xml:space="preserve">9.响应文件的编制</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9.1 </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应仔细阅读磋商文件的所有内容，按磋商文件的要求提供投标文件，并保证所提供的全部资料的真实性，以使其投标对磋商文件作出实质性响应，否则，其投标可能被拒绝。</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9.2 投标语言及计量单位  </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9.2.1 投标文件以及</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与采购单位就有关投标事宜的所有来往函电均应使用简体中文书写。</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9.2.2 关于投标计量单位，磋商文件已有明确规定的，使用磋商文件规定的计量单位；磋商文件没有规定的，应采用中华人民共和国法定计量单位。</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9.2.3 原版为外文的证书类文件，但应当提供中文翻译文件并加盖</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公章。必要时</w:t>
      </w:r>
      <w:r>
        <w:rPr>
          <w:rFonts w:hint="eastAsia" w:ascii="宋体" w:hAnsi="宋体"/>
          <w:bCs/>
          <w:color w:val="000000"/>
          <w:sz w:val="24"/>
          <w:highlight w:val="none"/>
          <w:lang w:eastAsia="zh-CN"/>
        </w:rPr>
        <w:t xml:space="preserve">磋商小组</w:t>
      </w:r>
      <w:r>
        <w:rPr>
          <w:rFonts w:hint="eastAsia" w:ascii="宋体" w:hAnsi="宋体"/>
          <w:bCs/>
          <w:color w:val="000000"/>
          <w:sz w:val="24"/>
          <w:highlight w:val="none"/>
        </w:rPr>
        <w:t xml:space="preserve">可以要求</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提供附有公证书的中文翻译文件或者与原版文件签章相一致的中文翻译文件，否则，</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的投标文件将作无效投标处理。</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9.2.4 翻译的中文文件与外文文件如果出现差异和矛盾时，以中文为准。但不能故意错误翻译，否则，</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的投标文件将作为无效投标处理。</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9.3电子投标文件其他要求</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9.3.1电子招标投标交易平台（即“苏采云”系统）相关要求是本磋商文件的组成部分。</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9.3.2</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应对CA证书妥善保管，如被他人盗用投标，因此带来的结果均由</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自行承担。</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9.3.3</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应当对磋商文件提出的实质性要求和条件作出实质性响应，并在电子投标系统逐条应答。</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9.3.4</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应对要求提供的资格证明文件（如资质证书、资格证书）、技术资料（如白皮书、彩页、手册、检测报告等）扫描上传至投标系统。 </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9.4</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应当在磋商文件要求提交投标文件的截止时间前，将投标文件提交至“苏采云”系统，逾期提交的投标文件，“苏采云”系统将自动拒收。各</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应在规定时间内凭CA证书进行网上解密。</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9.5</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在投标截止时间前，可以对所递交的投标文件进行补充、修改或者撤回，并书面通知采购人或者采购代理机构。补充、修改的内容应当按照磋商文件要求签署、盖章、密封后，作为投标文件的组成部分。</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9.6 投标方应在磋商文件所附的投标报价表上写明投标货物的单价和投标总价，如单价与总价有出入，以单价为准。投标方对每种货物只允许有一个报价，招标方不接受有任何选择的报价。除合同另有约定，</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投标报价表上所标明的价格均为履约的固定价格，不得以任何理由予以变更。</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9.6.1</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在投标文件中应按照本磋商文件所附的投标报价单样式进行报价，并计算总价。报价表必须由法定代表人或委托代理人签署。</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bookmarkStart w:id="9" w:name="_Toc1855"/>
      <w:r>
        <w:rPr>
          <w:rFonts w:hint="eastAsia" w:ascii="宋体" w:hAnsi="宋体"/>
          <w:b/>
          <w:color w:val="000000"/>
          <w:sz w:val="24"/>
          <w:highlight w:val="none"/>
        </w:rPr>
        <w:t xml:space="preserve">9.7 线上投标文件编制要求，请按照以下要求（包括但不限于以下要求）制作：</w:t>
      </w:r>
      <w:r>
        <w:rPr>
          <w:rFonts w:ascii="宋体" w:hAnsi="宋体"/>
          <w:bCs/>
          <w:color w:val="000000"/>
          <w:sz w:val="24"/>
          <w:highlight w:val="none"/>
        </w:rPr>
      </w:r>
      <w:r/>
    </w:p>
    <w:p>
      <w:pPr>
        <w:pStyle w:val="874"/>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9.7.1基本目录</w:t>
      </w:r>
      <w:r>
        <w:rPr>
          <w:rFonts w:ascii="宋体" w:hAnsi="宋体"/>
          <w:b/>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（1）《磋商报价表》（加盖电子签章，政府采购客户端工具输入报价自动生成）；</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（2）《法定代表人身份证明书》及《授权委托书》（加盖电子签章，格式见磋商文件第七部分《投标文件相关格式》）；</w:t>
      </w:r>
      <w:r>
        <w:rPr>
          <w:rFonts w:ascii="宋体" w:hAnsi="宋体"/>
          <w:bCs/>
          <w:color w:val="000000"/>
          <w:sz w:val="24"/>
          <w:highlight w:val="none"/>
        </w:rPr>
      </w:r>
      <w:r/>
    </w:p>
    <w:p>
      <w:pPr>
        <w:pStyle w:val="874"/>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9.7.2资格条件（1-</w:t>
      </w:r>
      <w:r>
        <w:rPr>
          <w:rFonts w:hint="eastAsia" w:ascii="宋体" w:hAnsi="宋体"/>
          <w:b/>
          <w:color w:val="000000"/>
          <w:sz w:val="24"/>
          <w:highlight w:val="none"/>
          <w:lang w:val="en-US" w:eastAsia="zh-CN"/>
        </w:rPr>
        <w:t xml:space="preserve">6</w:t>
      </w:r>
      <w:r>
        <w:rPr>
          <w:rFonts w:hint="eastAsia" w:ascii="宋体" w:hAnsi="宋体"/>
          <w:b/>
          <w:color w:val="000000"/>
          <w:sz w:val="24"/>
          <w:highlight w:val="none"/>
        </w:rPr>
        <w:t xml:space="preserve">必须提供，且须加盖电子签章，否则投标无效）</w:t>
      </w:r>
      <w:r>
        <w:rPr>
          <w:rFonts w:ascii="宋体" w:hAnsi="宋体"/>
          <w:b/>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（1）有效的营业执照（副本）原件扫描件；</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）上一年度的财务状况报表（至少提供资产负债表、利润表、现金流量表，</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成立不满一年无需提供）；</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的依法缴纳税收和社会保障资金的相关材料（提供提交投标文件截止时间前一年内至少一个月依法缴纳税收及缴纳社会保障资金的证明材料。供应商依法享受缓缴、免缴税收、社会保障资金的提供证明材料）；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）具有履行合同所需的设备和专业技术能力的书面声明原件扫描件；</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）无重大违法记录声明函原件扫描件；</w:t>
      </w:r>
      <w:r>
        <w:rPr>
          <w:rFonts w:ascii="宋体" w:hAnsi="宋体"/>
          <w:bCs/>
          <w:color w:val="000000"/>
          <w:sz w:val="24"/>
          <w:highlight w:val="none"/>
        </w:rPr>
      </w:r>
      <w:r/>
    </w:p>
    <w:p>
      <w:pPr>
        <w:pStyle w:val="874"/>
        <w:ind w:firstLine="480"/>
        <w:jc w:val="left"/>
        <w:spacing w:line="440" w:lineRule="exact"/>
        <w:widowControl/>
        <w:rPr>
          <w:rFonts w:ascii="宋体" w:hAnsi="宋体"/>
          <w:bCs/>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）《中小企业声明函》原件</w:t>
      </w:r>
      <w:r>
        <w:rPr>
          <w:rFonts w:ascii="宋体" w:hAnsi="宋体" w:cs="宋体"/>
          <w:color w:val="000000"/>
          <w:sz w:val="24"/>
          <w:highlight w:val="none"/>
        </w:rPr>
        <w:t xml:space="preserve">扫描件</w:t>
      </w:r>
      <w:r>
        <w:rPr>
          <w:rFonts w:hint="eastAsia" w:ascii="宋体" w:hAnsi="宋体" w:cs="宋体"/>
          <w:color w:val="000000"/>
          <w:sz w:val="24"/>
          <w:highlight w:val="none"/>
        </w:rPr>
        <w:t xml:space="preserve">。</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
          <w:color w:val="000000"/>
          <w:sz w:val="24"/>
          <w:highlight w:val="none"/>
        </w:rPr>
        <w:t xml:space="preserve">9.7.3符合条件（符合条件要求内容必须提供，且须加盖电子签章，格式见磋商文件第七部分《投标文件相关格式》，否则投标无效）</w:t>
      </w:r>
      <w:r>
        <w:rPr>
          <w:rFonts w:ascii="宋体" w:hAnsi="宋体"/>
          <w:bCs/>
          <w:color w:val="000000"/>
          <w:sz w:val="24"/>
          <w:highlight w:val="none"/>
        </w:rPr>
      </w:r>
      <w:r/>
    </w:p>
    <w:p>
      <w:pPr>
        <w:pStyle w:val="874"/>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（1）报价：</w:t>
      </w:r>
      <w:r>
        <w:rPr>
          <w:rFonts w:ascii="宋体" w:hAnsi="宋体"/>
          <w:b/>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①</w:t>
      </w:r>
      <w:r>
        <w:rPr>
          <w:rFonts w:ascii="宋体" w:hAnsi="宋体"/>
          <w:bCs/>
          <w:color w:val="000000"/>
          <w:sz w:val="24"/>
          <w:highlight w:val="none"/>
        </w:rPr>
        <w:t xml:space="preserve">报价符合性审查</w:t>
      </w:r>
      <w:r>
        <w:rPr>
          <w:rFonts w:hint="eastAsia" w:ascii="宋体" w:hAnsi="宋体"/>
          <w:bCs/>
          <w:color w:val="000000"/>
          <w:sz w:val="24"/>
          <w:highlight w:val="none"/>
        </w:rPr>
        <w:t xml:space="preserve">；</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②《投标函》；</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③清单报价表。</w:t>
      </w:r>
      <w:r>
        <w:rPr>
          <w:rFonts w:ascii="宋体" w:hAnsi="宋体"/>
          <w:bCs/>
          <w:color w:val="000000"/>
          <w:sz w:val="24"/>
          <w:highlight w:val="none"/>
        </w:rPr>
      </w:r>
      <w:r/>
    </w:p>
    <w:p>
      <w:pPr>
        <w:pStyle w:val="874"/>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（2）商务资信：</w:t>
      </w:r>
      <w:r>
        <w:rPr>
          <w:rFonts w:ascii="宋体" w:hAnsi="宋体"/>
          <w:b/>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①供应商登记表；</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②公共资源交易投标信用承诺书；</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cs="宋体"/>
          <w:color w:val="000000"/>
          <w:sz w:val="24"/>
          <w:highlight w:val="none"/>
        </w:rPr>
        <w:t xml:space="preserve">③</w:t>
      </w:r>
      <w:r>
        <w:rPr>
          <w:rFonts w:hint="eastAsia" w:ascii="宋体" w:hAnsi="宋体"/>
          <w:bCs/>
          <w:color w:val="000000"/>
          <w:sz w:val="24"/>
          <w:highlight w:val="none"/>
        </w:rPr>
        <w:t xml:space="preserve">建湖县政府采购事前信用承诺书；</w:t>
      </w:r>
      <w:r>
        <w:rPr>
          <w:rFonts w:ascii="宋体" w:hAnsi="宋体"/>
          <w:bCs/>
          <w:color w:val="000000"/>
          <w:sz w:val="24"/>
          <w:highlight w:val="none"/>
        </w:rPr>
      </w:r>
      <w:r/>
    </w:p>
    <w:p>
      <w:pPr>
        <w:pStyle w:val="874"/>
        <w:ind w:firstLine="482"/>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④《法定代表人身份证明书》及《授权委托书》(加盖电子签章，格式见</w:t>
      </w:r>
      <w:r>
        <w:rPr>
          <w:rFonts w:hint="eastAsia" w:ascii="宋体" w:hAnsi="宋体" w:cs="宋体"/>
          <w:color w:val="000000"/>
          <w:sz w:val="24"/>
          <w:highlight w:val="none"/>
          <w:lang w:val="en-US" w:eastAsia="zh-CN"/>
        </w:rPr>
        <w:t xml:space="preserve">磋商文件</w:t>
      </w:r>
      <w:r>
        <w:rPr>
          <w:rFonts w:hint="eastAsia" w:ascii="宋体" w:hAnsi="宋体" w:cs="宋体"/>
          <w:color w:val="000000"/>
          <w:sz w:val="24"/>
          <w:highlight w:val="none"/>
        </w:rPr>
        <w:t xml:space="preserve">第七部分《投标文件相关格式》)；</w:t>
      </w:r>
      <w:r>
        <w:rPr>
          <w:rFonts w:ascii="宋体" w:hAnsi="宋体" w:cs="宋体"/>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⑤服务承诺函。</w:t>
      </w:r>
      <w:r>
        <w:rPr>
          <w:rFonts w:ascii="宋体" w:hAnsi="宋体"/>
          <w:bCs/>
          <w:color w:val="000000"/>
          <w:sz w:val="24"/>
          <w:highlight w:val="none"/>
        </w:rPr>
      </w:r>
      <w:r/>
    </w:p>
    <w:p>
      <w:pPr>
        <w:pStyle w:val="874"/>
        <w:ind w:firstLine="482"/>
        <w:jc w:val="left"/>
        <w:spacing w:line="44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highlight w:val="none"/>
        </w:rPr>
        <w:t xml:space="preserve">9.7.4</w:t>
      </w:r>
      <w:r>
        <w:rPr>
          <w:rFonts w:hint="eastAsia" w:ascii="宋体" w:hAnsi="宋体"/>
          <w:b/>
          <w:color w:val="000000"/>
          <w:sz w:val="24"/>
          <w:szCs w:val="20"/>
          <w:highlight w:val="none"/>
        </w:rPr>
        <w:t xml:space="preserve">企业报价折扣证明</w:t>
      </w:r>
      <w:r>
        <w:rPr>
          <w:rFonts w:ascii="宋体" w:hAnsi="宋体"/>
          <w:b/>
          <w:color w:val="000000"/>
          <w:sz w:val="24"/>
          <w:szCs w:val="20"/>
          <w:highlight w:val="none"/>
        </w:rPr>
      </w:r>
      <w:r/>
    </w:p>
    <w:p>
      <w:pPr>
        <w:pStyle w:val="874"/>
        <w:ind w:firstLine="480"/>
        <w:jc w:val="left"/>
        <w:spacing w:line="440" w:lineRule="exact"/>
        <w:widowControl/>
        <w:tabs>
          <w:tab w:val="left" w:pos="1440" w:leader="none"/>
        </w:tabs>
        <w:rPr>
          <w:rFonts w:ascii="宋体" w:hAnsi="宋体"/>
          <w:bCs/>
          <w:color w:val="000000"/>
          <w:sz w:val="24"/>
          <w:szCs w:val="20"/>
          <w:highlight w:val="none"/>
        </w:rPr>
      </w:pPr>
      <w:r>
        <w:rPr>
          <w:rFonts w:hint="eastAsia" w:ascii="宋体" w:hAnsi="宋体"/>
          <w:bCs/>
          <w:color w:val="000000"/>
          <w:sz w:val="24"/>
          <w:szCs w:val="20"/>
          <w:highlight w:val="none"/>
          <w:lang w:eastAsia="zh-CN"/>
        </w:rPr>
        <w:t xml:space="preserve">供应商</w:t>
      </w:r>
      <w:r>
        <w:rPr>
          <w:rFonts w:hint="eastAsia" w:ascii="宋体" w:hAnsi="宋体"/>
          <w:bCs/>
          <w:color w:val="000000"/>
          <w:sz w:val="24"/>
          <w:szCs w:val="20"/>
          <w:highlight w:val="none"/>
        </w:rPr>
        <w:t xml:space="preserve">为中小企业（含中型、小型、微型企业，下同）的，</w:t>
      </w:r>
      <w:r>
        <w:rPr>
          <w:rFonts w:hint="eastAsia" w:ascii="宋体" w:hAnsi="宋体"/>
          <w:color w:val="000000"/>
          <w:sz w:val="24"/>
          <w:szCs w:val="20"/>
          <w:highlight w:val="none"/>
        </w:rPr>
        <w:t xml:space="preserve">提供《中小企业声明函》（加盖电子签章，填写完整，格式见</w:t>
      </w:r>
      <w:r>
        <w:rPr>
          <w:rFonts w:hint="eastAsia" w:ascii="宋体" w:hAnsi="宋体"/>
          <w:color w:val="000000"/>
          <w:sz w:val="24"/>
          <w:szCs w:val="20"/>
          <w:highlight w:val="none"/>
          <w:lang w:val="en-US" w:eastAsia="zh-CN"/>
        </w:rPr>
        <w:t xml:space="preserve">磋商文件</w:t>
      </w:r>
      <w:r>
        <w:rPr>
          <w:rFonts w:hint="eastAsia" w:ascii="宋体" w:hAnsi="宋体"/>
          <w:color w:val="000000"/>
          <w:sz w:val="24"/>
          <w:szCs w:val="20"/>
          <w:highlight w:val="none"/>
        </w:rPr>
        <w:t xml:space="preserve">第</w:t>
      </w:r>
      <w:r>
        <w:rPr>
          <w:rFonts w:hint="eastAsia" w:ascii="宋体" w:hAnsi="宋体"/>
          <w:color w:val="000000"/>
          <w:sz w:val="24"/>
          <w:szCs w:val="20"/>
          <w:highlight w:val="none"/>
          <w:lang w:val="en-US" w:eastAsia="zh-CN"/>
        </w:rPr>
        <w:t xml:space="preserve">七部分</w:t>
      </w:r>
      <w:r>
        <w:rPr>
          <w:rFonts w:hint="eastAsia" w:ascii="宋体" w:hAnsi="宋体"/>
          <w:color w:val="000000"/>
          <w:sz w:val="24"/>
          <w:szCs w:val="20"/>
          <w:highlight w:val="none"/>
        </w:rPr>
        <w:t xml:space="preserve">《投标文件相关格式》）</w:t>
      </w:r>
      <w:r>
        <w:rPr>
          <w:rFonts w:hint="eastAsia" w:ascii="宋体" w:hAnsi="宋体"/>
          <w:bCs/>
          <w:color w:val="000000"/>
          <w:sz w:val="24"/>
          <w:szCs w:val="20"/>
          <w:highlight w:val="none"/>
        </w:rPr>
        <w:t xml:space="preserve">。</w:t>
      </w:r>
      <w:r>
        <w:rPr>
          <w:rFonts w:ascii="宋体" w:hAnsi="宋体"/>
          <w:bCs/>
          <w:color w:val="000000"/>
          <w:sz w:val="24"/>
          <w:szCs w:val="20"/>
          <w:highlight w:val="none"/>
        </w:rPr>
      </w:r>
      <w:r/>
    </w:p>
    <w:p>
      <w:pPr>
        <w:pStyle w:val="874"/>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9.7.5</w:t>
      </w:r>
      <w:r>
        <w:rPr>
          <w:rFonts w:hint="eastAsia" w:ascii="宋体" w:hAnsi="宋体"/>
          <w:b/>
          <w:color w:val="000000"/>
          <w:sz w:val="24"/>
          <w:highlight w:val="none"/>
          <w:lang w:val="en-US" w:eastAsia="zh-CN"/>
        </w:rPr>
        <w:t xml:space="preserve">磋商文件</w:t>
      </w:r>
      <w:r>
        <w:rPr>
          <w:rFonts w:hint="eastAsia" w:ascii="宋体" w:hAnsi="宋体"/>
          <w:b/>
          <w:color w:val="000000"/>
          <w:sz w:val="24"/>
          <w:szCs w:val="20"/>
          <w:highlight w:val="none"/>
        </w:rPr>
        <w:t xml:space="preserve">要求的其它证明资料和评标细则要求提供证明材料原件或复印件。</w:t>
      </w:r>
      <w:r>
        <w:rPr>
          <w:rFonts w:ascii="宋体" w:hAnsi="宋体"/>
          <w:b/>
          <w:color w:val="000000"/>
          <w:sz w:val="24"/>
          <w:highlight w:val="none"/>
        </w:rPr>
      </w:r>
      <w:r/>
    </w:p>
    <w:p>
      <w:pPr>
        <w:pStyle w:val="874"/>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注：</w:t>
      </w:r>
      <w:r>
        <w:rPr>
          <w:rFonts w:ascii="宋体" w:hAnsi="宋体"/>
          <w:b/>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
          <w:color w:val="000000"/>
          <w:sz w:val="24"/>
          <w:highlight w:val="none"/>
        </w:rPr>
        <w:t xml:space="preserve">（1）</w:t>
      </w:r>
      <w:r>
        <w:rPr>
          <w:rFonts w:hint="eastAsia" w:ascii="宋体" w:hAnsi="宋体"/>
          <w:b/>
          <w:color w:val="000000"/>
          <w:sz w:val="24"/>
          <w:highlight w:val="none"/>
          <w:lang w:eastAsia="zh-CN"/>
        </w:rPr>
        <w:t xml:space="preserve">供应商</w:t>
      </w:r>
      <w:r>
        <w:rPr>
          <w:rFonts w:hint="eastAsia" w:ascii="宋体" w:hAnsi="宋体"/>
          <w:b/>
          <w:color w:val="000000"/>
          <w:sz w:val="24"/>
          <w:highlight w:val="none"/>
        </w:rPr>
        <w:t xml:space="preserve">应对以上文件的合法性、真实性负责，</w:t>
      </w:r>
      <w:r>
        <w:rPr>
          <w:rFonts w:hint="eastAsia" w:ascii="宋体" w:hAnsi="宋体"/>
          <w:b/>
          <w:color w:val="000000"/>
          <w:sz w:val="24"/>
          <w:highlight w:val="none"/>
          <w:lang w:eastAsia="zh-CN"/>
        </w:rPr>
        <w:t xml:space="preserve">供应商</w:t>
      </w:r>
      <w:r>
        <w:rPr>
          <w:rFonts w:hint="eastAsia" w:ascii="宋体" w:hAnsi="宋体"/>
          <w:b/>
          <w:color w:val="000000"/>
          <w:sz w:val="24"/>
          <w:highlight w:val="none"/>
        </w:rPr>
        <w:t xml:space="preserve">提供的材料如有虚假，视为提供虚假材料谋取中标资格，将被列入不良行为记录名单。</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
          <w:color w:val="000000"/>
          <w:sz w:val="24"/>
          <w:highlight w:val="none"/>
        </w:rPr>
        <w:t xml:space="preserve">（2）签订合同前，中标人必须向采购人提交其投标文件中所有材料的原件，采购人核查无误后，签订合同。如中标人不能在采购人规定的时间内向采购人提供原件，将被采购人视为放弃中标资格。</w:t>
      </w:r>
      <w:r>
        <w:rPr>
          <w:rFonts w:ascii="宋体" w:hAnsi="宋体"/>
          <w:bCs/>
          <w:color w:val="000000"/>
          <w:sz w:val="24"/>
          <w:highlight w:val="none"/>
        </w:rPr>
      </w:r>
      <w:r/>
    </w:p>
    <w:p>
      <w:pPr>
        <w:pStyle w:val="874"/>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9.8投标文件线上格式要求</w:t>
      </w:r>
      <w:r>
        <w:rPr>
          <w:rFonts w:ascii="宋体" w:hAnsi="宋体"/>
          <w:b/>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9.8.1</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应当通过“苏采云”系统提交数据电文形式的投标文件（即电子投标）。</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9.8.2 通过“苏采云”系统提交政府采购客户端工具导出加密的投标文件（后缀名为zip）。投标文件不得超过150M！</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9.8.3 本项目采用线上投标，即供应商投标文件从政府采购客户端工具制作通过“苏采云”系统提交，未提供线上投标文件的，投标无效。</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
          <w:color w:val="000000"/>
          <w:sz w:val="24"/>
          <w:highlight w:val="none"/>
        </w:rPr>
        <w:t xml:space="preserve">9.9线上投标文件的密封、签署、盖章要求</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9.9.1投标文件的密封（加密）要求：</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应当按照磋商文件和“苏采云”系统的要求编制并加密投标文件。本项目</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须通过“苏采云”系统提供的政府采购客户端工具（使用“CA数字证书”）对其数据电文形式的投标文件加密。</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9.9.2投标文件的签署要求：见磋商文件第七部分《投标文件相关格式》。</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9.9.3投标文件的盖章要求：见磋商文件第三部分《线上投标文件编制要求》和磋商文件第七部分《投标文件相关格式》。</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须通过“苏采云”系统提供的政府采购客户端工具（使用“CA数字证书”）加盖电子签章。</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说明：</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应采用CA数字证书以及自备的能够登录“苏采云”系统的笔记本电脑，在达到开标时间后，使用CA数字证书解密各自投标文件。</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9.9.4</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未按规定加密的投标文件，“苏采云”系统应当拒收并提示</w:t>
      </w:r>
      <w:r>
        <w:rPr>
          <w:rFonts w:ascii="宋体" w:hAnsi="宋体"/>
          <w:bCs/>
          <w:color w:val="000000"/>
          <w:sz w:val="24"/>
          <w:highlight w:val="none"/>
        </w:rPr>
      </w:r>
      <w:r/>
    </w:p>
    <w:p>
      <w:pPr>
        <w:pStyle w:val="874"/>
        <w:numPr>
          <w:ilvl w:val="0"/>
          <w:numId w:val="1"/>
        </w:numPr>
        <w:ind w:firstLine="482"/>
        <w:jc w:val="left"/>
        <w:spacing w:line="440" w:lineRule="exact"/>
        <w:widowControl/>
        <w:rPr>
          <w:rFonts w:ascii="宋体" w:hAnsi="宋体"/>
          <w:b/>
          <w:color w:val="000000"/>
          <w:sz w:val="24"/>
          <w:szCs w:val="20"/>
          <w:highlight w:val="none"/>
        </w:rPr>
      </w:pPr>
      <w:r>
        <w:rPr>
          <w:rFonts w:hint="eastAsia" w:ascii="宋体" w:hAnsi="宋体"/>
          <w:b/>
          <w:color w:val="000000"/>
          <w:sz w:val="24"/>
          <w:szCs w:val="20"/>
          <w:highlight w:val="none"/>
        </w:rPr>
        <w:t xml:space="preserve">响应文件的提交与接收</w:t>
      </w:r>
      <w:r>
        <w:rPr>
          <w:rFonts w:ascii="宋体" w:hAnsi="宋体"/>
          <w:b/>
          <w:color w:val="000000"/>
          <w:sz w:val="24"/>
          <w:szCs w:val="20"/>
          <w:highlight w:val="none"/>
        </w:rPr>
      </w:r>
      <w:r/>
    </w:p>
    <w:p>
      <w:pPr>
        <w:pStyle w:val="874"/>
        <w:ind w:right="-105" w:firstLine="482"/>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10</w:t>
      </w:r>
      <w:r>
        <w:rPr>
          <w:rFonts w:ascii="宋体" w:hAnsi="宋体"/>
          <w:color w:val="000000"/>
          <w:sz w:val="24"/>
          <w:szCs w:val="20"/>
          <w:highlight w:val="none"/>
        </w:rPr>
        <w:t xml:space="preserve">.1</w:t>
      </w:r>
      <w:r>
        <w:rPr>
          <w:rFonts w:hint="eastAsia" w:ascii="宋体" w:hAnsi="宋体"/>
          <w:color w:val="000000"/>
          <w:sz w:val="24"/>
          <w:szCs w:val="20"/>
          <w:highlight w:val="none"/>
        </w:rPr>
        <w:t xml:space="preserve">响应文件提交与接收时间：</w:t>
      </w:r>
      <w:r>
        <w:rPr>
          <w:rFonts w:ascii="宋体" w:hAnsi="宋体"/>
          <w:color w:val="000000"/>
          <w:sz w:val="24"/>
          <w:szCs w:val="20"/>
          <w:highlight w:val="none"/>
        </w:rPr>
      </w:r>
      <w:r/>
    </w:p>
    <w:p>
      <w:pPr>
        <w:pStyle w:val="874"/>
        <w:ind w:right="-105" w:firstLine="482"/>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线上提交与接收时间：</w:t>
      </w:r>
      <w:r>
        <w:rPr>
          <w:rFonts w:hint="eastAsia" w:ascii="宋体" w:hAnsi="宋体"/>
          <w:b/>
          <w:bCs/>
          <w:color w:val="000000"/>
          <w:sz w:val="24"/>
          <w:szCs w:val="20"/>
          <w:highlight w:val="none"/>
          <w:u w:val="single"/>
        </w:rPr>
        <w:t xml:space="preserve">提交响应文件截止时间前。</w:t>
      </w:r>
      <w:r>
        <w:rPr>
          <w:rFonts w:ascii="宋体" w:hAnsi="宋体"/>
          <w:color w:val="000000"/>
          <w:sz w:val="24"/>
          <w:szCs w:val="20"/>
          <w:highlight w:val="none"/>
        </w:rPr>
      </w:r>
      <w:r/>
    </w:p>
    <w:p>
      <w:pPr>
        <w:pStyle w:val="874"/>
        <w:ind w:right="-105" w:firstLine="482"/>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10</w:t>
      </w:r>
      <w:r>
        <w:rPr>
          <w:rFonts w:ascii="宋体" w:hAnsi="宋体"/>
          <w:color w:val="000000"/>
          <w:sz w:val="24"/>
          <w:szCs w:val="20"/>
          <w:highlight w:val="none"/>
        </w:rPr>
        <w:t xml:space="preserve">.2</w:t>
      </w:r>
      <w:r>
        <w:rPr>
          <w:rFonts w:hint="eastAsia" w:ascii="宋体" w:hAnsi="宋体"/>
          <w:color w:val="000000"/>
          <w:sz w:val="24"/>
          <w:szCs w:val="20"/>
          <w:highlight w:val="none"/>
        </w:rPr>
        <w:t xml:space="preserve">响应文件提交与接收地点：</w:t>
      </w:r>
      <w:r>
        <w:rPr>
          <w:rFonts w:ascii="宋体" w:hAnsi="宋体"/>
          <w:color w:val="000000"/>
          <w:sz w:val="24"/>
          <w:szCs w:val="20"/>
          <w:highlight w:val="none"/>
        </w:rPr>
      </w:r>
      <w:r/>
    </w:p>
    <w:p>
      <w:pPr>
        <w:pStyle w:val="874"/>
        <w:ind w:right="-105" w:firstLine="482"/>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线上提交与接收地点：</w:t>
      </w:r>
      <w:r>
        <w:rPr>
          <w:rFonts w:hint="eastAsia" w:ascii="宋体" w:hAnsi="宋体"/>
          <w:color w:val="000000"/>
          <w:sz w:val="24"/>
          <w:szCs w:val="20"/>
          <w:highlight w:val="none"/>
          <w:lang w:eastAsia="zh-CN"/>
        </w:rPr>
        <w:t xml:space="preserve">供应商</w:t>
      </w:r>
      <w:r>
        <w:rPr>
          <w:rFonts w:hint="eastAsia" w:ascii="宋体" w:hAnsi="宋体"/>
          <w:color w:val="000000"/>
          <w:sz w:val="24"/>
          <w:szCs w:val="20"/>
          <w:highlight w:val="none"/>
        </w:rPr>
        <w:t xml:space="preserve">应当通过“苏采云”系统提交数据电文形式的投标文件（即电子投标），“苏采云”系统自动接收。</w:t>
      </w:r>
      <w:r>
        <w:rPr>
          <w:rFonts w:ascii="宋体" w:hAnsi="宋体"/>
          <w:color w:val="000000"/>
          <w:sz w:val="24"/>
          <w:szCs w:val="20"/>
          <w:highlight w:val="none"/>
        </w:rPr>
      </w:r>
      <w:r/>
    </w:p>
    <w:p>
      <w:pPr>
        <w:pStyle w:val="874"/>
        <w:ind w:firstLine="482"/>
        <w:jc w:val="left"/>
        <w:spacing w:line="440" w:lineRule="exact"/>
        <w:widowControl/>
        <w:rPr>
          <w:rFonts w:ascii="宋体" w:hAnsi="宋体"/>
          <w:b/>
          <w:color w:val="000000"/>
          <w:sz w:val="24"/>
          <w:szCs w:val="20"/>
          <w:highlight w:val="none"/>
        </w:rPr>
      </w:pPr>
      <w:r>
        <w:rPr>
          <w:rFonts w:hint="eastAsia" w:ascii="宋体" w:hAnsi="宋体"/>
          <w:b/>
          <w:color w:val="000000"/>
          <w:sz w:val="24"/>
          <w:szCs w:val="20"/>
          <w:highlight w:val="none"/>
        </w:rPr>
        <w:t xml:space="preserve">说明：电子响应文件应由其法定代表人或法定代表人授权代表在规定的网上投标时间内，凭 CA 证书登录“苏采云”系统在线编制投标文件（电子数据），并在投标截止时间之前上传投标文件。</w:t>
      </w:r>
      <w:r>
        <w:rPr>
          <w:rFonts w:hint="eastAsia" w:ascii="宋体" w:hAnsi="宋体"/>
          <w:b/>
          <w:color w:val="000000"/>
          <w:sz w:val="24"/>
          <w:szCs w:val="20"/>
          <w:highlight w:val="none"/>
          <w:lang w:eastAsia="zh-CN"/>
        </w:rPr>
        <w:t xml:space="preserve">供应商</w:t>
      </w:r>
      <w:r>
        <w:rPr>
          <w:rFonts w:hint="eastAsia" w:ascii="宋体" w:hAnsi="宋体"/>
          <w:b/>
          <w:color w:val="000000"/>
          <w:sz w:val="24"/>
          <w:szCs w:val="20"/>
          <w:highlight w:val="none"/>
        </w:rPr>
        <w:t xml:space="preserve">应在达到开标时间后，使用CA数字证书解密各自投标文件。</w:t>
      </w:r>
      <w:r>
        <w:rPr>
          <w:rFonts w:ascii="宋体" w:hAnsi="宋体"/>
          <w:b/>
          <w:color w:val="000000"/>
          <w:sz w:val="24"/>
          <w:szCs w:val="20"/>
          <w:highlight w:val="none"/>
        </w:rPr>
      </w:r>
      <w:r/>
    </w:p>
    <w:p>
      <w:pPr>
        <w:pStyle w:val="874"/>
        <w:ind w:firstLine="482"/>
        <w:jc w:val="left"/>
        <w:spacing w:line="440" w:lineRule="exact"/>
        <w:widowControl/>
        <w:rPr>
          <w:rFonts w:ascii="宋体" w:hAnsi="宋体"/>
          <w:b/>
          <w:color w:val="000000"/>
          <w:sz w:val="24"/>
          <w:szCs w:val="20"/>
          <w:highlight w:val="none"/>
        </w:rPr>
      </w:pPr>
      <w:r>
        <w:rPr>
          <w:rFonts w:hint="eastAsia" w:ascii="宋体" w:hAnsi="宋体" w:cs="Arial"/>
          <w:b/>
          <w:color w:val="000000"/>
          <w:sz w:val="24"/>
          <w:highlight w:val="none"/>
          <w:lang w:eastAsia="zh-CN"/>
        </w:rPr>
        <w:t xml:space="preserve">供应商</w:t>
      </w:r>
      <w:r>
        <w:rPr>
          <w:rFonts w:hint="eastAsia" w:ascii="宋体" w:hAnsi="宋体" w:cs="Arial"/>
          <w:b/>
          <w:color w:val="000000"/>
          <w:sz w:val="24"/>
          <w:highlight w:val="none"/>
        </w:rPr>
        <w:t xml:space="preserve">应充分考虑到网络环境、网络带宽等风险因素，如因</w:t>
      </w:r>
      <w:r>
        <w:rPr>
          <w:rFonts w:hint="eastAsia" w:ascii="宋体" w:hAnsi="宋体" w:cs="Arial"/>
          <w:b/>
          <w:color w:val="000000"/>
          <w:sz w:val="24"/>
          <w:highlight w:val="none"/>
          <w:lang w:eastAsia="zh-CN"/>
        </w:rPr>
        <w:t xml:space="preserve">供应商</w:t>
      </w:r>
      <w:r>
        <w:rPr>
          <w:rFonts w:hint="eastAsia" w:ascii="宋体" w:hAnsi="宋体" w:cs="Arial"/>
          <w:b/>
          <w:color w:val="000000"/>
          <w:sz w:val="24"/>
          <w:highlight w:val="none"/>
        </w:rPr>
        <w:t xml:space="preserve">自身原因造成的电子投标文件上传不成功的按照本</w:t>
      </w:r>
      <w:r>
        <w:rPr>
          <w:rFonts w:hint="eastAsia" w:ascii="宋体" w:hAnsi="宋体" w:cs="Arial"/>
          <w:b/>
          <w:color w:val="000000"/>
          <w:sz w:val="24"/>
          <w:highlight w:val="none"/>
          <w:lang w:val="en-US" w:eastAsia="zh-CN"/>
        </w:rPr>
        <w:t xml:space="preserve">磋商文件</w:t>
      </w:r>
      <w:r>
        <w:rPr>
          <w:rFonts w:hint="eastAsia" w:ascii="宋体" w:hAnsi="宋体" w:cs="Arial"/>
          <w:b/>
          <w:color w:val="000000"/>
          <w:sz w:val="24"/>
          <w:highlight w:val="none"/>
        </w:rPr>
        <w:t xml:space="preserve">规定做无效投标处理。</w:t>
      </w:r>
      <w:r>
        <w:rPr>
          <w:rFonts w:ascii="宋体" w:hAnsi="宋体"/>
          <w:b/>
          <w:color w:val="000000"/>
          <w:sz w:val="24"/>
          <w:szCs w:val="20"/>
          <w:highlight w:val="none"/>
        </w:rPr>
      </w:r>
      <w:r/>
    </w:p>
    <w:p>
      <w:pPr>
        <w:pStyle w:val="874"/>
        <w:ind w:firstLine="482"/>
        <w:jc w:val="left"/>
        <w:spacing w:line="440" w:lineRule="exact"/>
        <w:widowControl/>
        <w:rPr>
          <w:rFonts w:ascii="宋体" w:hAnsi="宋体"/>
          <w:b/>
          <w:color w:val="000000"/>
          <w:sz w:val="24"/>
          <w:szCs w:val="20"/>
          <w:highlight w:val="none"/>
        </w:rPr>
      </w:pPr>
      <w:r>
        <w:rPr>
          <w:rFonts w:hint="eastAsia" w:ascii="宋体" w:hAnsi="宋体"/>
          <w:b/>
          <w:color w:val="000000"/>
          <w:sz w:val="24"/>
          <w:szCs w:val="20"/>
          <w:highlight w:val="none"/>
        </w:rPr>
        <w:t xml:space="preserve">11.响应</w:t>
      </w:r>
      <w:r>
        <w:rPr>
          <w:rFonts w:ascii="宋体" w:hAnsi="宋体"/>
          <w:b/>
          <w:color w:val="000000"/>
          <w:sz w:val="24"/>
          <w:szCs w:val="20"/>
          <w:highlight w:val="none"/>
        </w:rPr>
        <w:t xml:space="preserve">文件的撤回与修改</w:t>
      </w:r>
      <w:r>
        <w:rPr>
          <w:rFonts w:ascii="宋体" w:hAnsi="宋体"/>
          <w:b/>
          <w:color w:val="000000"/>
          <w:sz w:val="24"/>
          <w:szCs w:val="20"/>
          <w:highlight w:val="none"/>
        </w:rPr>
      </w:r>
      <w:r/>
    </w:p>
    <w:p>
      <w:pPr>
        <w:pStyle w:val="874"/>
        <w:ind w:firstLine="480"/>
        <w:jc w:val="left"/>
        <w:spacing w:line="440" w:lineRule="exact"/>
        <w:widowControl/>
        <w:rPr>
          <w:rFonts w:ascii="宋体" w:hAnsi="宋体"/>
          <w:bCs/>
          <w:color w:val="000000"/>
          <w:sz w:val="24"/>
          <w:szCs w:val="20"/>
          <w:highlight w:val="none"/>
        </w:rPr>
      </w:pPr>
      <w:r>
        <w:rPr>
          <w:rFonts w:hint="eastAsia" w:ascii="宋体" w:hAnsi="宋体"/>
          <w:bCs/>
          <w:color w:val="000000"/>
          <w:sz w:val="24"/>
          <w:szCs w:val="20"/>
          <w:highlight w:val="none"/>
        </w:rPr>
        <w:t xml:space="preserve">11</w:t>
      </w:r>
      <w:r>
        <w:rPr>
          <w:rFonts w:ascii="宋体" w:hAnsi="宋体"/>
          <w:bCs/>
          <w:color w:val="000000"/>
          <w:sz w:val="24"/>
          <w:szCs w:val="20"/>
          <w:highlight w:val="none"/>
        </w:rPr>
        <w:t xml:space="preserve">.1投标文件的撤回</w:t>
      </w:r>
      <w:r>
        <w:rPr>
          <w:rFonts w:ascii="宋体" w:hAnsi="宋体"/>
          <w:bCs/>
          <w:color w:val="000000"/>
          <w:sz w:val="24"/>
          <w:szCs w:val="20"/>
          <w:highlight w:val="none"/>
        </w:rPr>
      </w:r>
      <w:r/>
    </w:p>
    <w:p>
      <w:pPr>
        <w:pStyle w:val="874"/>
        <w:ind w:firstLine="480"/>
        <w:jc w:val="left"/>
        <w:spacing w:line="440" w:lineRule="exact"/>
        <w:widowControl/>
        <w:rPr>
          <w:rFonts w:ascii="宋体" w:hAnsi="宋体"/>
          <w:bCs/>
          <w:color w:val="000000"/>
          <w:sz w:val="24"/>
          <w:szCs w:val="20"/>
          <w:highlight w:val="none"/>
        </w:rPr>
      </w:pPr>
      <w:r>
        <w:rPr>
          <w:rFonts w:hint="eastAsia" w:ascii="宋体" w:hAnsi="宋体"/>
          <w:bCs/>
          <w:color w:val="000000"/>
          <w:sz w:val="24"/>
          <w:szCs w:val="20"/>
          <w:highlight w:val="none"/>
        </w:rPr>
        <w:t xml:space="preserve">11</w:t>
      </w:r>
      <w:r>
        <w:rPr>
          <w:rFonts w:ascii="宋体" w:hAnsi="宋体"/>
          <w:bCs/>
          <w:color w:val="000000"/>
          <w:sz w:val="24"/>
          <w:szCs w:val="20"/>
          <w:highlight w:val="none"/>
        </w:rPr>
        <w:t xml:space="preserve">.1.1电子投标文件的撤回</w:t>
      </w:r>
      <w:r>
        <w:rPr>
          <w:rFonts w:ascii="宋体" w:hAnsi="宋体"/>
          <w:bCs/>
          <w:color w:val="000000"/>
          <w:sz w:val="24"/>
          <w:szCs w:val="20"/>
          <w:highlight w:val="none"/>
        </w:rPr>
      </w:r>
      <w:r/>
    </w:p>
    <w:p>
      <w:pPr>
        <w:pStyle w:val="874"/>
        <w:ind w:firstLine="480"/>
        <w:jc w:val="left"/>
        <w:spacing w:line="440" w:lineRule="exact"/>
        <w:widowControl/>
        <w:rPr>
          <w:rFonts w:ascii="宋体" w:hAnsi="宋体"/>
          <w:bCs/>
          <w:color w:val="000000"/>
          <w:sz w:val="24"/>
          <w:szCs w:val="20"/>
          <w:highlight w:val="none"/>
        </w:rPr>
      </w:pPr>
      <w:r>
        <w:rPr>
          <w:rFonts w:hint="eastAsia" w:ascii="宋体" w:hAnsi="宋体"/>
          <w:bCs/>
          <w:color w:val="000000"/>
          <w:sz w:val="24"/>
          <w:szCs w:val="20"/>
          <w:highlight w:val="none"/>
          <w:lang w:eastAsia="zh-CN"/>
        </w:rPr>
        <w:t xml:space="preserve">供应商</w:t>
      </w:r>
      <w:r>
        <w:rPr>
          <w:rFonts w:hint="eastAsia" w:ascii="宋体" w:hAnsi="宋体"/>
          <w:bCs/>
          <w:color w:val="000000"/>
          <w:sz w:val="24"/>
          <w:szCs w:val="20"/>
          <w:highlight w:val="none"/>
        </w:rPr>
        <w:t xml:space="preserve">可在投标截止时间前，撤回其电子投标文件，具体操作方法见</w:t>
      </w:r>
      <w:r>
        <w:rPr>
          <w:rFonts w:hint="eastAsia" w:ascii="宋体" w:hAnsi="宋体" w:cs="宋体"/>
          <w:bCs/>
          <w:color w:val="000000"/>
          <w:sz w:val="24"/>
          <w:highlight w:val="none"/>
        </w:rPr>
        <w:t xml:space="preserve">《江苏省政府采购（供应商）CA数字证书及电子签章办理指南》</w:t>
      </w:r>
      <w:r>
        <w:rPr>
          <w:rFonts w:hint="eastAsia" w:ascii="宋体" w:hAnsi="宋体"/>
          <w:bCs/>
          <w:color w:val="000000"/>
          <w:sz w:val="24"/>
          <w:szCs w:val="20"/>
          <w:highlight w:val="none"/>
        </w:rPr>
        <w:t xml:space="preserve">。</w:t>
      </w:r>
      <w:r>
        <w:rPr>
          <w:rFonts w:ascii="宋体" w:hAnsi="宋体"/>
          <w:bCs/>
          <w:color w:val="000000"/>
          <w:sz w:val="24"/>
          <w:szCs w:val="20"/>
          <w:highlight w:val="none"/>
        </w:rPr>
      </w:r>
      <w:r/>
    </w:p>
    <w:p>
      <w:pPr>
        <w:pStyle w:val="874"/>
        <w:ind w:firstLine="480"/>
        <w:jc w:val="left"/>
        <w:spacing w:line="440" w:lineRule="exact"/>
        <w:widowControl/>
        <w:rPr>
          <w:rFonts w:ascii="宋体" w:hAnsi="宋体"/>
          <w:bCs/>
          <w:color w:val="000000"/>
          <w:sz w:val="24"/>
          <w:szCs w:val="20"/>
          <w:highlight w:val="none"/>
        </w:rPr>
      </w:pPr>
      <w:r>
        <w:rPr>
          <w:rFonts w:hint="eastAsia" w:ascii="宋体" w:hAnsi="宋体"/>
          <w:bCs/>
          <w:color w:val="000000"/>
          <w:sz w:val="24"/>
          <w:szCs w:val="20"/>
          <w:highlight w:val="none"/>
        </w:rPr>
        <w:t xml:space="preserve">11</w:t>
      </w:r>
      <w:r>
        <w:rPr>
          <w:rFonts w:ascii="宋体" w:hAnsi="宋体"/>
          <w:bCs/>
          <w:color w:val="000000"/>
          <w:sz w:val="24"/>
          <w:szCs w:val="20"/>
          <w:highlight w:val="none"/>
        </w:rPr>
        <w:t xml:space="preserve">.1.2</w:t>
      </w:r>
      <w:r>
        <w:rPr>
          <w:rFonts w:hint="eastAsia" w:ascii="宋体" w:hAnsi="宋体"/>
          <w:bCs/>
          <w:color w:val="000000"/>
          <w:sz w:val="24"/>
          <w:szCs w:val="20"/>
          <w:highlight w:val="none"/>
          <w:lang w:eastAsia="zh-CN"/>
        </w:rPr>
        <w:t xml:space="preserve">供应商</w:t>
      </w:r>
      <w:r>
        <w:rPr>
          <w:rFonts w:ascii="宋体" w:hAnsi="宋体"/>
          <w:bCs/>
          <w:color w:val="000000"/>
          <w:sz w:val="24"/>
          <w:szCs w:val="20"/>
          <w:highlight w:val="none"/>
        </w:rPr>
        <w:t xml:space="preserve">撤回电子投标文件，则认为其不再参与本项目投标活动。</w:t>
      </w:r>
      <w:r>
        <w:rPr>
          <w:rFonts w:ascii="宋体" w:hAnsi="宋体"/>
          <w:bCs/>
          <w:color w:val="000000"/>
          <w:sz w:val="24"/>
          <w:szCs w:val="20"/>
          <w:highlight w:val="none"/>
        </w:rPr>
      </w:r>
      <w:r/>
    </w:p>
    <w:p>
      <w:pPr>
        <w:pStyle w:val="874"/>
        <w:ind w:firstLine="480"/>
        <w:jc w:val="left"/>
        <w:spacing w:line="440" w:lineRule="exact"/>
        <w:widowControl/>
        <w:rPr>
          <w:rFonts w:ascii="宋体" w:hAnsi="宋体"/>
          <w:bCs/>
          <w:color w:val="000000"/>
          <w:sz w:val="24"/>
          <w:szCs w:val="20"/>
          <w:highlight w:val="none"/>
        </w:rPr>
      </w:pPr>
      <w:r>
        <w:rPr>
          <w:rFonts w:hint="eastAsia" w:ascii="宋体" w:hAnsi="宋体"/>
          <w:bCs/>
          <w:color w:val="000000"/>
          <w:sz w:val="24"/>
          <w:szCs w:val="20"/>
          <w:highlight w:val="none"/>
        </w:rPr>
        <w:t xml:space="preserve">11</w:t>
      </w:r>
      <w:r>
        <w:rPr>
          <w:rFonts w:ascii="宋体" w:hAnsi="宋体"/>
          <w:bCs/>
          <w:color w:val="000000"/>
          <w:sz w:val="24"/>
          <w:szCs w:val="20"/>
          <w:highlight w:val="none"/>
        </w:rPr>
        <w:t xml:space="preserve">.2 投标文件的修改</w:t>
      </w:r>
      <w:r>
        <w:rPr>
          <w:rFonts w:ascii="宋体" w:hAnsi="宋体"/>
          <w:bCs/>
          <w:color w:val="000000"/>
          <w:sz w:val="24"/>
          <w:szCs w:val="20"/>
          <w:highlight w:val="none"/>
        </w:rPr>
      </w:r>
      <w:r/>
    </w:p>
    <w:p>
      <w:pPr>
        <w:pStyle w:val="874"/>
        <w:ind w:firstLine="480"/>
        <w:jc w:val="left"/>
        <w:spacing w:line="440" w:lineRule="exact"/>
        <w:widowControl/>
        <w:rPr>
          <w:rFonts w:ascii="宋体" w:hAnsi="宋体"/>
          <w:bCs/>
          <w:color w:val="000000"/>
          <w:sz w:val="24"/>
          <w:szCs w:val="20"/>
          <w:highlight w:val="none"/>
        </w:rPr>
      </w:pPr>
      <w:r>
        <w:rPr>
          <w:rFonts w:hint="eastAsia" w:ascii="宋体" w:hAnsi="宋体"/>
          <w:bCs/>
          <w:color w:val="000000"/>
          <w:sz w:val="24"/>
          <w:szCs w:val="20"/>
          <w:highlight w:val="none"/>
          <w:lang w:eastAsia="zh-CN"/>
        </w:rPr>
        <w:t xml:space="preserve">供应商</w:t>
      </w:r>
      <w:r>
        <w:rPr>
          <w:rFonts w:hint="eastAsia" w:ascii="宋体" w:hAnsi="宋体"/>
          <w:bCs/>
          <w:color w:val="000000"/>
          <w:sz w:val="24"/>
          <w:szCs w:val="20"/>
          <w:highlight w:val="none"/>
        </w:rPr>
        <w:t xml:space="preserve">可在投标截止时间前，对其电子投标文件进行修改，具体操作方法见</w:t>
      </w:r>
      <w:r>
        <w:rPr>
          <w:rFonts w:hint="eastAsia" w:ascii="宋体" w:hAnsi="宋体" w:cs="宋体"/>
          <w:bCs/>
          <w:color w:val="000000"/>
          <w:sz w:val="24"/>
          <w:highlight w:val="none"/>
        </w:rPr>
        <w:t xml:space="preserve">《江苏省政府采购（供应商）CA数字证书及电子签章办理指南》</w:t>
      </w:r>
      <w:r>
        <w:rPr>
          <w:rFonts w:hint="eastAsia" w:ascii="宋体" w:hAnsi="宋体"/>
          <w:bCs/>
          <w:color w:val="000000"/>
          <w:sz w:val="24"/>
          <w:szCs w:val="20"/>
          <w:highlight w:val="none"/>
        </w:rPr>
        <w:t xml:space="preserve">。</w:t>
      </w:r>
      <w:r>
        <w:rPr>
          <w:rFonts w:ascii="宋体" w:hAnsi="宋体"/>
          <w:bCs/>
          <w:color w:val="000000"/>
          <w:sz w:val="24"/>
          <w:szCs w:val="20"/>
          <w:highlight w:val="none"/>
        </w:rPr>
      </w:r>
      <w:r/>
    </w:p>
    <w:p>
      <w:pPr>
        <w:pStyle w:val="874"/>
        <w:ind w:firstLine="480"/>
        <w:jc w:val="left"/>
        <w:spacing w:line="440" w:lineRule="exact"/>
        <w:widowControl/>
        <w:rPr>
          <w:rFonts w:ascii="宋体" w:hAnsi="宋体"/>
          <w:bCs/>
          <w:color w:val="000000"/>
          <w:sz w:val="24"/>
          <w:szCs w:val="20"/>
          <w:highlight w:val="none"/>
        </w:rPr>
      </w:pPr>
      <w:r>
        <w:rPr>
          <w:rFonts w:hint="eastAsia" w:ascii="宋体" w:hAnsi="宋体"/>
          <w:bCs/>
          <w:color w:val="000000"/>
          <w:sz w:val="24"/>
          <w:szCs w:val="20"/>
          <w:highlight w:val="none"/>
        </w:rPr>
        <w:t xml:space="preserve">11</w:t>
      </w:r>
      <w:r>
        <w:rPr>
          <w:rFonts w:ascii="宋体" w:hAnsi="宋体"/>
          <w:bCs/>
          <w:color w:val="000000"/>
          <w:sz w:val="24"/>
          <w:szCs w:val="20"/>
          <w:highlight w:val="none"/>
        </w:rPr>
        <w:t xml:space="preserve">.3 在投标截止时间之后，</w:t>
      </w:r>
      <w:r>
        <w:rPr>
          <w:rFonts w:hint="eastAsia" w:ascii="宋体" w:hAnsi="宋体"/>
          <w:bCs/>
          <w:color w:val="000000"/>
          <w:sz w:val="24"/>
          <w:szCs w:val="20"/>
          <w:highlight w:val="none"/>
          <w:lang w:eastAsia="zh-CN"/>
        </w:rPr>
        <w:t xml:space="preserve">供应商</w:t>
      </w:r>
      <w:r>
        <w:rPr>
          <w:rFonts w:ascii="宋体" w:hAnsi="宋体"/>
          <w:bCs/>
          <w:color w:val="000000"/>
          <w:sz w:val="24"/>
          <w:szCs w:val="20"/>
          <w:highlight w:val="none"/>
        </w:rPr>
        <w:t xml:space="preserve">不得对其电子投标文件作任何修改。</w:t>
      </w:r>
      <w:r>
        <w:rPr>
          <w:rFonts w:ascii="宋体" w:hAnsi="宋体"/>
          <w:bCs/>
          <w:color w:val="000000"/>
          <w:sz w:val="24"/>
          <w:szCs w:val="20"/>
          <w:highlight w:val="none"/>
        </w:rPr>
      </w:r>
      <w:r/>
    </w:p>
    <w:p>
      <w:pPr>
        <w:pStyle w:val="874"/>
        <w:ind w:firstLine="480"/>
        <w:jc w:val="left"/>
        <w:spacing w:line="440" w:lineRule="exact"/>
        <w:widowControl/>
        <w:rPr>
          <w:rFonts w:ascii="宋体" w:hAnsi="宋体"/>
          <w:b/>
          <w:color w:val="000000"/>
          <w:sz w:val="24"/>
          <w:highlight w:val="none"/>
        </w:rPr>
      </w:pPr>
      <w:r>
        <w:rPr>
          <w:rFonts w:hint="eastAsia" w:ascii="宋体" w:hAnsi="宋体"/>
          <w:bCs/>
          <w:color w:val="000000"/>
          <w:sz w:val="24"/>
          <w:szCs w:val="20"/>
          <w:highlight w:val="none"/>
        </w:rPr>
        <w:t xml:space="preserve">11</w:t>
      </w:r>
      <w:r>
        <w:rPr>
          <w:rFonts w:ascii="宋体" w:hAnsi="宋体"/>
          <w:bCs/>
          <w:color w:val="000000"/>
          <w:sz w:val="24"/>
          <w:szCs w:val="20"/>
          <w:highlight w:val="none"/>
        </w:rPr>
        <w:t xml:space="preserve">.4 在投标截止时间至</w:t>
      </w:r>
      <w:r>
        <w:rPr>
          <w:rFonts w:hint="eastAsia" w:ascii="宋体" w:hAnsi="宋体"/>
          <w:bCs/>
          <w:color w:val="000000"/>
          <w:sz w:val="24"/>
          <w:szCs w:val="20"/>
          <w:highlight w:val="none"/>
        </w:rPr>
        <w:t xml:space="preserve">磋商文件</w:t>
      </w:r>
      <w:r>
        <w:rPr>
          <w:rFonts w:ascii="宋体" w:hAnsi="宋体"/>
          <w:bCs/>
          <w:color w:val="000000"/>
          <w:sz w:val="24"/>
          <w:szCs w:val="20"/>
          <w:highlight w:val="none"/>
        </w:rPr>
        <w:t xml:space="preserve">中规定的投标有效期满之间的这段时间内，</w:t>
      </w:r>
      <w:r>
        <w:rPr>
          <w:rFonts w:hint="eastAsia" w:ascii="宋体" w:hAnsi="宋体"/>
          <w:bCs/>
          <w:color w:val="000000"/>
          <w:sz w:val="24"/>
          <w:szCs w:val="20"/>
          <w:highlight w:val="none"/>
          <w:lang w:eastAsia="zh-CN"/>
        </w:rPr>
        <w:t xml:space="preserve">供应商</w:t>
      </w:r>
      <w:r>
        <w:rPr>
          <w:rFonts w:ascii="宋体" w:hAnsi="宋体"/>
          <w:bCs/>
          <w:color w:val="000000"/>
          <w:sz w:val="24"/>
          <w:szCs w:val="20"/>
          <w:highlight w:val="none"/>
        </w:rPr>
        <w:t xml:space="preserve">不得撤回其投标。</w:t>
      </w:r>
      <w:r>
        <w:rPr>
          <w:rFonts w:ascii="宋体" w:hAnsi="宋体"/>
          <w:b/>
          <w:color w:val="000000"/>
          <w:sz w:val="24"/>
          <w:highlight w:val="none"/>
        </w:rPr>
      </w:r>
      <w:r/>
    </w:p>
    <w:p>
      <w:pPr>
        <w:pStyle w:val="874"/>
        <w:ind w:firstLine="482"/>
        <w:spacing w:line="440" w:lineRule="exact"/>
        <w:rPr>
          <w:rFonts w:ascii="宋体" w:hAnsi="宋体"/>
          <w:b/>
          <w:color w:val="000000"/>
          <w:sz w:val="24"/>
          <w:highlight w:val="none"/>
        </w:rPr>
      </w:pPr>
      <w:r>
        <w:rPr>
          <w:rFonts w:hint="eastAsia" w:ascii="宋体" w:hAnsi="宋体"/>
          <w:b/>
          <w:bCs/>
          <w:color w:val="000000"/>
          <w:sz w:val="24"/>
          <w:highlight w:val="none"/>
        </w:rPr>
        <w:t xml:space="preserve">12．投标报价：</w:t>
      </w:r>
      <w:r>
        <w:rPr>
          <w:rFonts w:ascii="宋体" w:hAnsi="宋体"/>
          <w:b/>
          <w:color w:val="000000"/>
          <w:sz w:val="24"/>
          <w:highlight w:val="none"/>
        </w:rPr>
      </w:r>
      <w:r/>
    </w:p>
    <w:p>
      <w:pPr>
        <w:pStyle w:val="874"/>
        <w:ind w:firstLine="480"/>
        <w:spacing w:line="500" w:lineRule="exact"/>
        <w:rPr>
          <w:rFonts w:ascii="宋体" w:hAnsi="宋体" w:cs="宋体"/>
          <w:color w:val="000000"/>
          <w:spacing w:val="-2"/>
          <w:sz w:val="24"/>
          <w:highlight w:val="none"/>
        </w:rPr>
      </w:pPr>
      <w:r>
        <w:rPr>
          <w:rFonts w:hint="eastAsia" w:ascii="宋体" w:hAnsi="宋体"/>
          <w:bCs/>
          <w:color w:val="000000"/>
          <w:sz w:val="24"/>
          <w:highlight w:val="none"/>
        </w:rPr>
        <w:t xml:space="preserve">12.1报价应包含以下内容：</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应根据自己的实力和条件报价，</w:t>
      </w:r>
      <w:r>
        <w:rPr>
          <w:rFonts w:hint="eastAsia" w:ascii="宋体" w:hAnsi="宋体"/>
          <w:bCs/>
          <w:color w:val="000000"/>
          <w:sz w:val="24"/>
          <w:highlight w:val="none"/>
          <w:lang w:eastAsia="zh-CN"/>
        </w:rPr>
        <w:t xml:space="preserve">投</w:t>
      </w:r>
      <w:r>
        <w:rPr>
          <w:rFonts w:hint="eastAsia" w:ascii="宋体" w:hAnsi="宋体" w:cs="宋体"/>
          <w:color w:val="000000"/>
          <w:spacing w:val="-2"/>
          <w:sz w:val="24"/>
          <w:highlight w:val="none"/>
        </w:rPr>
        <w:t xml:space="preserve">标报价应是磋商文件所确定招标范围内全部工作内容的价格体现，</w:t>
      </w:r>
      <w:r>
        <w:rPr>
          <w:rFonts w:hint="eastAsia" w:ascii="宋体" w:hAnsi="宋体" w:eastAsia="宋体" w:cs="宋体"/>
          <w:color w:val="000000"/>
          <w:sz w:val="24"/>
          <w:szCs w:val="24"/>
          <w:highlight w:val="none"/>
          <w:lang w:val="en-US" w:eastAsia="zh-CN" w:bidi="zh-CN"/>
        </w:rPr>
        <w:t xml:space="preserve">为完成上述内容所必须的所有人员工资、劳务支出、配套费用、保险、税费及服务相关等所发生的全部费用以及供应商企业利润、税金、招标代理服务费</w:t>
      </w:r>
      <w:r>
        <w:rPr>
          <w:rFonts w:hint="eastAsia" w:ascii="宋体" w:hAnsi="宋体" w:cs="宋体"/>
          <w:b w:val="0"/>
          <w:bCs w:val="0"/>
          <w:color w:val="000000"/>
          <w:sz w:val="24"/>
          <w:highlight w:val="none"/>
          <w:lang w:val="en-US" w:eastAsia="zh-CN"/>
        </w:rPr>
        <w:t xml:space="preserve">（贰万元）</w:t>
      </w:r>
      <w:r>
        <w:rPr>
          <w:rFonts w:hint="eastAsia" w:ascii="宋体" w:hAnsi="宋体" w:eastAsia="宋体" w:cs="宋体"/>
          <w:color w:val="000000"/>
          <w:sz w:val="24"/>
          <w:szCs w:val="24"/>
          <w:highlight w:val="none"/>
          <w:lang w:val="en-US" w:eastAsia="zh-CN" w:bidi="zh-CN"/>
        </w:rPr>
        <w:t xml:space="preserve">和政策性文件规定及合同包含的所有风险、责任等各项应有费用，</w:t>
      </w:r>
      <w:r>
        <w:rPr>
          <w:rFonts w:hint="eastAsia" w:ascii="宋体" w:hAnsi="宋体" w:cs="宋体"/>
          <w:color w:val="000000"/>
          <w:spacing w:val="-2"/>
          <w:sz w:val="24"/>
          <w:highlight w:val="none"/>
        </w:rPr>
        <w:t xml:space="preserve">对</w:t>
      </w:r>
      <w:r>
        <w:rPr>
          <w:rFonts w:hint="eastAsia" w:ascii="宋体" w:hAnsi="宋体" w:cs="宋体"/>
          <w:color w:val="000000"/>
          <w:spacing w:val="-2"/>
          <w:sz w:val="24"/>
          <w:highlight w:val="none"/>
          <w:lang w:eastAsia="zh-CN"/>
        </w:rPr>
        <w:t xml:space="preserve">供应商</w:t>
      </w:r>
      <w:r>
        <w:rPr>
          <w:rFonts w:hint="eastAsia" w:ascii="宋体" w:hAnsi="宋体" w:cs="宋体"/>
          <w:color w:val="000000"/>
          <w:spacing w:val="-2"/>
          <w:sz w:val="24"/>
          <w:highlight w:val="none"/>
        </w:rPr>
        <w:t xml:space="preserve">认为没有考虑到的费用项目招标单位将不予支付，并认为此项费用已包含在投标报价中。</w:t>
      </w:r>
      <w:r>
        <w:rPr>
          <w:rFonts w:ascii="宋体" w:hAnsi="宋体" w:cs="宋体"/>
          <w:color w:val="000000"/>
          <w:spacing w:val="-2"/>
          <w:sz w:val="24"/>
          <w:highlight w:val="none"/>
        </w:rPr>
      </w:r>
      <w:r/>
    </w:p>
    <w:p>
      <w:pPr>
        <w:pStyle w:val="874"/>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12.2 磋商报价表、投标价格表的报价一律用人民币（单位：元）填报。</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12.3 招标代理服务费：经研究决定，如中标人响应成交，领取中标通知书并签订合同后向采购代理机构交纳招标代理服务费，</w:t>
      </w:r>
      <w:r>
        <w:rPr>
          <w:rFonts w:hint="eastAsia" w:ascii="新宋体" w:hAnsi="新宋体" w:eastAsia="新宋体" w:cs="宋体"/>
          <w:color w:val="000000"/>
          <w:sz w:val="26"/>
          <w:szCs w:val="26"/>
          <w:highlight w:val="none"/>
          <w:lang w:eastAsia="zh-CN"/>
        </w:rPr>
        <w:t xml:space="preserve">费用为贰万元</w:t>
      </w:r>
      <w:r>
        <w:rPr>
          <w:rFonts w:hint="eastAsia" w:ascii="宋体" w:hAnsi="宋体"/>
          <w:bCs/>
          <w:color w:val="000000"/>
          <w:sz w:val="24"/>
          <w:highlight w:val="none"/>
        </w:rPr>
        <w:t xml:space="preserve">（通过数字人民币方式交款）；</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该费用由中标单位在领取中标通知书并签订合同后一次性支付，此项费用含在投标报价中，不单独列项，由投标单位在报价时综合考虑。</w:t>
      </w:r>
      <w:r>
        <w:rPr>
          <w:rFonts w:ascii="宋体" w:hAnsi="宋体"/>
          <w:bCs/>
          <w:color w:val="000000"/>
          <w:sz w:val="24"/>
          <w:highlight w:val="none"/>
        </w:rPr>
      </w:r>
      <w:r/>
    </w:p>
    <w:p>
      <w:pPr>
        <w:pStyle w:val="874"/>
        <w:ind w:firstLine="482"/>
        <w:spacing w:line="440" w:lineRule="exact"/>
        <w:rPr>
          <w:rFonts w:ascii="宋体" w:hAnsi="宋体"/>
          <w:b/>
          <w:color w:val="000000"/>
          <w:sz w:val="24"/>
          <w:highlight w:val="none"/>
        </w:rPr>
      </w:pPr>
      <w:r>
        <w:rPr>
          <w:rFonts w:hint="eastAsia" w:ascii="宋体" w:hAnsi="宋体"/>
          <w:bCs/>
          <w:color w:val="000000"/>
          <w:sz w:val="24"/>
          <w:highlight w:val="none"/>
        </w:rPr>
        <w:t xml:space="preserve">12.4</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在投标文件中应按照本标</w:t>
      </w:r>
      <w:r>
        <w:rPr>
          <w:rFonts w:hint="eastAsia" w:ascii="宋体" w:hAnsi="宋体"/>
          <w:bCs/>
          <w:color w:val="000000"/>
          <w:sz w:val="24"/>
          <w:highlight w:val="none"/>
          <w:lang w:eastAsia="zh-CN"/>
        </w:rPr>
        <w:t xml:space="preserve">磋商</w:t>
      </w:r>
      <w:r>
        <w:rPr>
          <w:rFonts w:hint="eastAsia" w:ascii="宋体" w:hAnsi="宋体"/>
          <w:bCs/>
          <w:color w:val="000000"/>
          <w:sz w:val="24"/>
          <w:highlight w:val="none"/>
        </w:rPr>
        <w:t xml:space="preserve">文件所附的投标报价单样式进行报价，并计算总价。报价表必须由法定代表人或委托代理人签署。</w:t>
      </w:r>
      <w:r>
        <w:rPr>
          <w:rFonts w:ascii="宋体" w:hAnsi="宋体"/>
          <w:b/>
          <w:color w:val="000000"/>
          <w:sz w:val="24"/>
          <w:highlight w:val="none"/>
        </w:rPr>
      </w:r>
      <w:r/>
    </w:p>
    <w:p>
      <w:pPr>
        <w:pStyle w:val="874"/>
        <w:ind w:firstLine="482"/>
        <w:jc w:val="left"/>
        <w:spacing w:line="440" w:lineRule="exact"/>
        <w:rPr>
          <w:rFonts w:ascii="宋体" w:hAnsi="Courier New"/>
          <w:b/>
          <w:color w:val="000000"/>
          <w:sz w:val="24"/>
          <w:highlight w:val="none"/>
        </w:rPr>
        <w:outlineLvl w:val="0"/>
      </w:pPr>
      <w:r/>
      <w:bookmarkStart w:id="10" w:name="_Toc101282398"/>
      <w:r/>
      <w:bookmarkStart w:id="11" w:name="_Toc101283434"/>
      <w:r/>
      <w:bookmarkStart w:id="12" w:name="_Toc101283845"/>
      <w:r/>
      <w:bookmarkStart w:id="13" w:name="_Toc101357878"/>
      <w:r>
        <w:rPr>
          <w:rFonts w:hint="eastAsia" w:ascii="宋体" w:hAnsi="宋体"/>
          <w:b/>
          <w:color w:val="000000"/>
          <w:sz w:val="24"/>
          <w:highlight w:val="none"/>
        </w:rPr>
        <w:t xml:space="preserve">13.投标保证金：</w:t>
      </w:r>
      <w:r>
        <w:rPr>
          <w:rFonts w:hint="eastAsia" w:ascii="宋体" w:hAnsi="宋体"/>
          <w:b/>
          <w:bCs/>
          <w:color w:val="000000"/>
          <w:sz w:val="24"/>
          <w:highlight w:val="none"/>
        </w:rPr>
        <w:t xml:space="preserve">为贯彻落实苏财购[2020]52号文件精神，该项目</w:t>
      </w:r>
      <w:r>
        <w:rPr>
          <w:rFonts w:hint="eastAsia" w:ascii="宋体" w:hAnsi="宋体"/>
          <w:b/>
          <w:bCs/>
          <w:color w:val="000000"/>
          <w:sz w:val="24"/>
          <w:highlight w:val="none"/>
          <w:lang w:eastAsia="zh-CN"/>
        </w:rPr>
        <w:t xml:space="preserve">供应商</w:t>
      </w:r>
      <w:r>
        <w:rPr>
          <w:rFonts w:hint="eastAsia" w:ascii="宋体" w:hAnsi="宋体"/>
          <w:b/>
          <w:bCs/>
          <w:color w:val="000000"/>
          <w:sz w:val="24"/>
          <w:highlight w:val="none"/>
        </w:rPr>
        <w:t xml:space="preserve">可免交投标保证金。</w:t>
      </w:r>
      <w:r>
        <w:rPr>
          <w:rFonts w:ascii="宋体" w:hAnsi="Courier New"/>
          <w:b/>
          <w:color w:val="000000"/>
          <w:sz w:val="24"/>
          <w:highlight w:val="none"/>
        </w:rPr>
      </w:r>
      <w:r/>
    </w:p>
    <w:p>
      <w:pPr>
        <w:pStyle w:val="874"/>
        <w:ind w:firstLine="482"/>
        <w:jc w:val="left"/>
        <w:spacing w:line="440" w:lineRule="exact"/>
        <w:rPr>
          <w:rFonts w:ascii="宋体" w:hAnsi="Courier New"/>
          <w:b/>
          <w:color w:val="000000"/>
          <w:sz w:val="24"/>
          <w:highlight w:val="none"/>
        </w:rPr>
        <w:outlineLvl w:val="0"/>
      </w:pPr>
      <w:r>
        <w:rPr>
          <w:rFonts w:hint="eastAsia" w:ascii="宋体" w:hAnsi="Courier New"/>
          <w:b/>
          <w:color w:val="000000"/>
          <w:sz w:val="24"/>
          <w:highlight w:val="none"/>
        </w:rPr>
        <w:t xml:space="preserve">14.履约保证金</w:t>
      </w:r>
      <w:bookmarkEnd w:id="10"/>
      <w:r/>
      <w:bookmarkEnd w:id="11"/>
      <w:r/>
      <w:bookmarkEnd w:id="12"/>
      <w:r/>
      <w:bookmarkEnd w:id="13"/>
      <w:r>
        <w:rPr>
          <w:rFonts w:ascii="宋体" w:hAnsi="Courier New"/>
          <w:b/>
          <w:color w:val="000000"/>
          <w:sz w:val="24"/>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中标单位在签订合同前须向招标人缴纳中标价的5</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的履约保证金，</w:t>
      </w:r>
      <w:r>
        <w:rPr>
          <w:rFonts w:hint="eastAsia" w:ascii="宋体" w:hAnsi="宋体"/>
          <w:color w:val="000000"/>
          <w:sz w:val="24"/>
          <w:highlight w:val="none"/>
        </w:rPr>
        <w:t xml:space="preserve">于合同履行期限满后退还</w:t>
      </w:r>
      <w:r>
        <w:rPr>
          <w:rFonts w:hint="eastAsia" w:ascii="宋体" w:hAnsi="宋体"/>
          <w:color w:val="000000"/>
          <w:sz w:val="24"/>
          <w:szCs w:val="20"/>
          <w:highlight w:val="none"/>
        </w:rPr>
        <w:t xml:space="preserve">。履约保证金形式：供应商应当以支票、汇票、本票或者金融机构、担保机构出具的保函等非现金形式提交。如中标单位被第三方信用服务机构依据标准规范评定为</w:t>
      </w:r>
      <w:r>
        <w:rPr>
          <w:rFonts w:ascii="宋体" w:hAnsi="宋体"/>
          <w:color w:val="000000"/>
          <w:sz w:val="24"/>
          <w:szCs w:val="20"/>
          <w:highlight w:val="none"/>
        </w:rPr>
        <w:t xml:space="preserve">AA</w:t>
      </w:r>
      <w:r>
        <w:rPr>
          <w:rFonts w:hint="eastAsia" w:ascii="宋体" w:hAnsi="宋体"/>
          <w:color w:val="000000"/>
          <w:sz w:val="24"/>
          <w:szCs w:val="20"/>
          <w:highlight w:val="none"/>
        </w:rPr>
        <w:t xml:space="preserve">级及以上的供应商（须在签订采购合同前提供信用管理部门备案的第三方信用报告，且信用报告通过“信用盐城网”可查实），招标人将降低履约保证金缴纳金额为中标价的</w:t>
      </w:r>
      <w:r>
        <w:rPr>
          <w:rFonts w:ascii="宋体" w:hAnsi="宋体"/>
          <w:color w:val="000000"/>
          <w:sz w:val="24"/>
          <w:szCs w:val="20"/>
          <w:highlight w:val="none"/>
        </w:rPr>
        <w:t xml:space="preserve">2.5%</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874"/>
        <w:ind w:firstLine="482"/>
        <w:spacing w:line="440" w:lineRule="exact"/>
        <w:rPr>
          <w:rFonts w:ascii="宋体" w:hAnsi="宋体"/>
          <w:b/>
          <w:color w:val="000000"/>
          <w:sz w:val="24"/>
          <w:highlight w:val="none"/>
        </w:rPr>
      </w:pPr>
      <w:r>
        <w:rPr>
          <w:rFonts w:hint="eastAsia" w:ascii="宋体" w:hAnsi="宋体" w:cs="宋体"/>
          <w:b/>
          <w:bCs/>
          <w:color w:val="000000"/>
          <w:sz w:val="24"/>
          <w:highlight w:val="none"/>
        </w:rPr>
        <w:t xml:space="preserve">依据《关于在全省政府采购领域推行电子履约保函（保险）的通知》，鼓励供应商自愿使用履约保函（保险）代替缴纳履约保证金。</w:t>
      </w:r>
      <w:r>
        <w:rPr>
          <w:rFonts w:ascii="宋体" w:hAnsi="宋体"/>
          <w:b/>
          <w:color w:val="000000"/>
          <w:sz w:val="24"/>
          <w:highlight w:val="none"/>
        </w:rPr>
      </w:r>
      <w:r/>
    </w:p>
    <w:p>
      <w:pPr>
        <w:pStyle w:val="874"/>
        <w:ind w:firstLine="482"/>
        <w:jc w:val="left"/>
        <w:spacing w:after="120" w:line="440" w:lineRule="exact"/>
        <w:rPr>
          <w:rFonts w:ascii="宋体" w:hAnsi="Courier New"/>
          <w:b/>
          <w:color w:val="000000"/>
          <w:sz w:val="24"/>
          <w:highlight w:val="none"/>
        </w:rPr>
        <w:outlineLvl w:val="0"/>
      </w:pPr>
      <w:r/>
      <w:bookmarkStart w:id="14" w:name="_Toc101283846"/>
      <w:r/>
      <w:bookmarkStart w:id="15" w:name="_Toc101357879"/>
      <w:r/>
      <w:bookmarkStart w:id="16" w:name="_Toc101283435"/>
      <w:r/>
      <w:bookmarkStart w:id="17" w:name="_Toc101282399"/>
      <w:r>
        <w:rPr>
          <w:rFonts w:hint="eastAsia" w:ascii="宋体" w:hAnsi="Courier New"/>
          <w:b/>
          <w:color w:val="000000"/>
          <w:sz w:val="24"/>
          <w:highlight w:val="none"/>
        </w:rPr>
        <w:t xml:space="preserve">四、磋商小组与评审</w:t>
      </w:r>
      <w:bookmarkEnd w:id="14"/>
      <w:r/>
      <w:bookmarkEnd w:id="15"/>
      <w:r/>
      <w:bookmarkEnd w:id="16"/>
      <w:r/>
      <w:bookmarkEnd w:id="17"/>
      <w:r>
        <w:rPr>
          <w:rFonts w:hint="eastAsia" w:ascii="宋体" w:hAnsi="Courier New"/>
          <w:b/>
          <w:color w:val="000000"/>
          <w:sz w:val="24"/>
          <w:highlight w:val="none"/>
        </w:rPr>
        <w:t xml:space="preserve">过程</w:t>
      </w:r>
      <w:r>
        <w:rPr>
          <w:rFonts w:ascii="宋体" w:hAnsi="Courier New"/>
          <w:b/>
          <w:color w:val="000000"/>
          <w:sz w:val="24"/>
          <w:highlight w:val="none"/>
        </w:rPr>
      </w:r>
      <w:r/>
    </w:p>
    <w:p>
      <w:pPr>
        <w:pStyle w:val="874"/>
        <w:ind w:left="2" w:firstLine="475"/>
        <w:spacing w:line="440" w:lineRule="exact"/>
        <w:rPr>
          <w:rFonts w:ascii="宋体"/>
          <w:b/>
          <w:bCs/>
          <w:color w:val="000000"/>
          <w:sz w:val="24"/>
          <w:szCs w:val="20"/>
          <w:highlight w:val="none"/>
        </w:rPr>
      </w:pPr>
      <w:r>
        <w:rPr>
          <w:rFonts w:hint="eastAsia" w:ascii="宋体" w:hAnsi="宋体"/>
          <w:b/>
          <w:bCs/>
          <w:color w:val="000000"/>
          <w:sz w:val="24"/>
          <w:szCs w:val="20"/>
          <w:highlight w:val="none"/>
        </w:rPr>
        <w:t xml:space="preserve">15.磋商小组</w:t>
      </w:r>
      <w:r>
        <w:rPr>
          <w:rFonts w:ascii="宋体"/>
          <w:b/>
          <w:bCs/>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15.1磋商小组由政府采购评审专家、采购人代表组成，且人员构成符合政府采购有关规定。</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15</w:t>
      </w:r>
      <w:r>
        <w:rPr>
          <w:rFonts w:ascii="宋体" w:hAnsi="宋体"/>
          <w:color w:val="000000"/>
          <w:sz w:val="24"/>
          <w:szCs w:val="20"/>
          <w:highlight w:val="none"/>
        </w:rPr>
        <w:t xml:space="preserve">.2</w:t>
      </w:r>
      <w:r>
        <w:rPr>
          <w:rFonts w:hint="eastAsia" w:ascii="宋体" w:hAnsi="宋体"/>
          <w:color w:val="000000"/>
          <w:sz w:val="24"/>
          <w:szCs w:val="20"/>
          <w:highlight w:val="none"/>
        </w:rPr>
        <w:t xml:space="preserve">磋商评审过程的保密与公正</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15</w:t>
      </w:r>
      <w:r>
        <w:rPr>
          <w:rFonts w:ascii="宋体" w:hAnsi="宋体"/>
          <w:color w:val="000000"/>
          <w:sz w:val="24"/>
          <w:szCs w:val="20"/>
          <w:highlight w:val="none"/>
        </w:rPr>
        <w:t xml:space="preserve">.2.1</w:t>
      </w:r>
      <w:r>
        <w:rPr>
          <w:rFonts w:hint="eastAsia" w:ascii="宋体" w:hAnsi="宋体"/>
          <w:color w:val="000000"/>
          <w:sz w:val="24"/>
          <w:szCs w:val="20"/>
          <w:highlight w:val="none"/>
        </w:rPr>
        <w:t xml:space="preserve">磋商小组、采购人、相关监督人员等与评审工作有关的人员，对评审情况以及在评审过程中获悉的国家秘密、商业秘密负有保密责任；</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15</w:t>
      </w:r>
      <w:r>
        <w:rPr>
          <w:rFonts w:ascii="宋体" w:hAnsi="宋体"/>
          <w:color w:val="000000"/>
          <w:sz w:val="24"/>
          <w:szCs w:val="20"/>
          <w:highlight w:val="none"/>
        </w:rPr>
        <w:t xml:space="preserve">.2.2</w:t>
      </w:r>
      <w:r>
        <w:rPr>
          <w:rFonts w:hint="eastAsia" w:ascii="宋体" w:hAnsi="宋体"/>
          <w:color w:val="000000"/>
          <w:sz w:val="24"/>
          <w:szCs w:val="20"/>
          <w:highlight w:val="none"/>
        </w:rPr>
        <w:t xml:space="preserve">在磋商评审过程中，磋商供应商不得以任何行为影响磋商评审过程，否则其响应文件将被作为无效响应文件；</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15</w:t>
      </w:r>
      <w:r>
        <w:rPr>
          <w:rFonts w:ascii="宋体" w:hAnsi="宋体"/>
          <w:color w:val="000000"/>
          <w:sz w:val="24"/>
          <w:szCs w:val="20"/>
          <w:highlight w:val="none"/>
        </w:rPr>
        <w:t xml:space="preserve">.2.3</w:t>
      </w:r>
      <w:r>
        <w:rPr>
          <w:rFonts w:hint="eastAsia" w:ascii="宋体" w:hAnsi="宋体"/>
          <w:color w:val="000000"/>
          <w:sz w:val="24"/>
          <w:szCs w:val="20"/>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ascii="宋体"/>
          <w:color w:val="000000"/>
          <w:sz w:val="24"/>
          <w:szCs w:val="20"/>
          <w:highlight w:val="none"/>
        </w:rPr>
      </w:r>
      <w:r/>
    </w:p>
    <w:p>
      <w:pPr>
        <w:pStyle w:val="874"/>
        <w:ind w:left="2" w:firstLine="475"/>
        <w:spacing w:line="440" w:lineRule="exact"/>
        <w:rPr>
          <w:rFonts w:ascii="宋体"/>
          <w:b/>
          <w:bCs/>
          <w:color w:val="000000"/>
          <w:sz w:val="24"/>
          <w:szCs w:val="20"/>
          <w:highlight w:val="none"/>
        </w:rPr>
      </w:pPr>
      <w:r/>
      <w:bookmarkStart w:id="18" w:name="_Toc20823304"/>
      <w:r/>
      <w:bookmarkStart w:id="19" w:name="_Toc16938548"/>
      <w:r/>
      <w:bookmarkStart w:id="20" w:name="_Toc513029232"/>
      <w:r>
        <w:rPr>
          <w:rFonts w:hint="eastAsia" w:ascii="宋体" w:hAnsi="宋体"/>
          <w:b/>
          <w:bCs/>
          <w:color w:val="000000"/>
          <w:sz w:val="24"/>
          <w:szCs w:val="20"/>
          <w:highlight w:val="none"/>
        </w:rPr>
        <w:t xml:space="preserve">16.评审过程的澄清</w:t>
      </w:r>
      <w:bookmarkEnd w:id="18"/>
      <w:r/>
      <w:bookmarkEnd w:id="19"/>
      <w:r/>
      <w:bookmarkEnd w:id="20"/>
      <w:r>
        <w:rPr>
          <w:rFonts w:hint="eastAsia" w:ascii="宋体" w:hAnsi="宋体"/>
          <w:b/>
          <w:bCs/>
          <w:color w:val="000000"/>
          <w:sz w:val="24"/>
          <w:szCs w:val="20"/>
          <w:highlight w:val="none"/>
        </w:rPr>
        <w:t xml:space="preserve">、说明和更正</w:t>
      </w:r>
      <w:r>
        <w:rPr>
          <w:rFonts w:ascii="宋体"/>
          <w:b/>
          <w:bCs/>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.1</w:t>
      </w:r>
      <w:r>
        <w:rPr>
          <w:rFonts w:hint="eastAsia" w:ascii="宋体" w:hAnsi="宋体"/>
          <w:color w:val="000000"/>
          <w:sz w:val="24"/>
          <w:szCs w:val="20"/>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.2</w:t>
      </w:r>
      <w:r>
        <w:rPr>
          <w:rFonts w:hint="eastAsia" w:ascii="宋体" w:hAnsi="宋体"/>
          <w:color w:val="000000"/>
          <w:sz w:val="24"/>
          <w:szCs w:val="20"/>
          <w:highlight w:val="none"/>
        </w:rPr>
        <w:t xml:space="preserve">接到磋商小组要求的供应商应派人按磋商小组通知的时间和地点做出书面澄清、说明或更正。供应商的澄清、说明或者更正应当由法定代表人或授权代表签字或者加盖公章。由授权代表签字的，应当附法定代表人授权书。供应商为自然人的，应当由本人签字并附身份证明；</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.3</w:t>
      </w:r>
      <w:r>
        <w:rPr>
          <w:rFonts w:hint="eastAsia" w:ascii="宋体" w:hAnsi="宋体"/>
          <w:color w:val="000000"/>
          <w:spacing w:val="-4"/>
          <w:sz w:val="24"/>
          <w:szCs w:val="20"/>
          <w:highlight w:val="none"/>
        </w:rPr>
        <w:t xml:space="preserve">接到磋商小组澄清要求的供应商如未按规定做出澄清，其风险由供应商自行承担</w:t>
      </w:r>
      <w:r>
        <w:rPr>
          <w:rFonts w:hint="eastAsia" w:ascii="宋体" w:hAnsi="宋体"/>
          <w:color w:val="000000"/>
          <w:sz w:val="24"/>
          <w:szCs w:val="20"/>
          <w:highlight w:val="none"/>
        </w:rPr>
        <w:t xml:space="preserve">；</w:t>
      </w:r>
      <w:r>
        <w:rPr>
          <w:rFonts w:ascii="宋体"/>
          <w:color w:val="000000"/>
          <w:sz w:val="24"/>
          <w:szCs w:val="20"/>
          <w:highlight w:val="none"/>
        </w:rPr>
      </w:r>
      <w:r/>
    </w:p>
    <w:p>
      <w:pPr>
        <w:pStyle w:val="874"/>
        <w:ind w:firstLine="482"/>
        <w:jc w:val="left"/>
        <w:spacing w:line="440" w:lineRule="exact"/>
        <w:widowControl/>
        <w:tabs>
          <w:tab w:val="left" w:pos="1095" w:leader="none"/>
        </w:tabs>
        <w:rPr>
          <w:rFonts w:ascii="宋体" w:hAnsi="宋体"/>
          <w:color w:val="000000"/>
          <w:sz w:val="24"/>
          <w:szCs w:val="20"/>
          <w:highlight w:val="none"/>
        </w:rPr>
      </w:pPr>
      <w:r/>
      <w:bookmarkStart w:id="21" w:name="_Toc513029233"/>
      <w:r/>
      <w:bookmarkStart w:id="22" w:name="_Toc20823305"/>
      <w:r/>
      <w:bookmarkStart w:id="23" w:name="_Toc16938549"/>
      <w:r>
        <w:rPr>
          <w:rFonts w:hint="eastAsia" w:ascii="宋体" w:hAnsi="宋体"/>
          <w:color w:val="000000"/>
          <w:sz w:val="24"/>
          <w:szCs w:val="20"/>
          <w:highlight w:val="none"/>
        </w:rPr>
        <w:t xml:space="preserve">16.4</w:t>
      </w:r>
      <w:r>
        <w:rPr>
          <w:rFonts w:ascii="宋体" w:hAnsi="宋体"/>
          <w:color w:val="000000"/>
          <w:sz w:val="24"/>
          <w:szCs w:val="20"/>
          <w:highlight w:val="none"/>
        </w:rPr>
        <w:t xml:space="preserve">投标文件的审查</w:t>
      </w:r>
      <w:r>
        <w:rPr>
          <w:rFonts w:ascii="宋体" w:hAnsi="宋体"/>
          <w:color w:val="000000"/>
          <w:sz w:val="24"/>
          <w:szCs w:val="20"/>
          <w:highlight w:val="none"/>
        </w:rPr>
      </w:r>
      <w:r/>
    </w:p>
    <w:p>
      <w:pPr>
        <w:pStyle w:val="874"/>
        <w:ind w:firstLine="480"/>
        <w:jc w:val="left"/>
        <w:spacing w:line="440" w:lineRule="exact"/>
        <w:widowControl/>
        <w:tabs>
          <w:tab w:val="left" w:pos="1095" w:leader="none"/>
        </w:tabs>
        <w:rPr>
          <w:rFonts w:ascii="宋体" w:hAnsi="宋体"/>
          <w:color w:val="000000"/>
          <w:sz w:val="24"/>
          <w:highlight w:val="none"/>
        </w:rPr>
      </w:pPr>
      <w:r>
        <w:rPr>
          <w:rFonts w:ascii="宋体" w:hAnsi="宋体"/>
          <w:color w:val="000000"/>
          <w:sz w:val="24"/>
          <w:szCs w:val="20"/>
          <w:highlight w:val="none"/>
        </w:rPr>
        <w:t xml:space="preserve">1</w:t>
      </w:r>
      <w:r>
        <w:rPr>
          <w:rFonts w:hint="eastAsia" w:ascii="宋体" w:hAnsi="宋体"/>
          <w:color w:val="000000"/>
          <w:sz w:val="24"/>
          <w:szCs w:val="20"/>
          <w:highlight w:val="none"/>
        </w:rPr>
        <w:t xml:space="preserve">6</w:t>
      </w:r>
      <w:r>
        <w:rPr>
          <w:rFonts w:ascii="宋体" w:hAnsi="宋体"/>
          <w:color w:val="000000"/>
          <w:sz w:val="24"/>
          <w:szCs w:val="20"/>
          <w:highlight w:val="none"/>
        </w:rPr>
        <w:t xml:space="preserve">.</w:t>
      </w:r>
      <w:r>
        <w:rPr>
          <w:rFonts w:hint="eastAsia" w:ascii="宋体" w:hAnsi="宋体"/>
          <w:bCs/>
          <w:color w:val="000000"/>
          <w:sz w:val="24"/>
          <w:szCs w:val="20"/>
          <w:highlight w:val="none"/>
        </w:rPr>
        <w:t xml:space="preserve">4</w:t>
      </w:r>
      <w:r>
        <w:rPr>
          <w:rFonts w:ascii="宋体" w:hAnsi="宋体"/>
          <w:color w:val="000000"/>
          <w:sz w:val="24"/>
          <w:highlight w:val="none"/>
        </w:rPr>
        <w:t xml:space="preserve">.1对所有</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的评估，都采用相同的程序和标准。评标过程将严格按照</w:t>
      </w:r>
      <w:r>
        <w:rPr>
          <w:rFonts w:hint="eastAsia" w:ascii="宋体" w:hAnsi="宋体"/>
          <w:color w:val="000000"/>
          <w:sz w:val="24"/>
          <w:highlight w:val="none"/>
        </w:rPr>
        <w:t xml:space="preserve">磋商文件</w:t>
      </w:r>
      <w:r>
        <w:rPr>
          <w:rFonts w:ascii="宋体" w:hAnsi="宋体"/>
          <w:color w:val="000000"/>
          <w:sz w:val="24"/>
          <w:highlight w:val="none"/>
        </w:rPr>
        <w:t xml:space="preserve">的要求和条件进行。</w:t>
      </w:r>
      <w:r>
        <w:rPr>
          <w:rFonts w:ascii="宋体" w:hAnsi="宋体"/>
          <w:color w:val="000000"/>
          <w:sz w:val="24"/>
          <w:highlight w:val="none"/>
        </w:rPr>
      </w:r>
      <w:r/>
    </w:p>
    <w:p>
      <w:pPr>
        <w:pStyle w:val="874"/>
        <w:ind w:firstLine="480"/>
        <w:jc w:val="left"/>
        <w:spacing w:line="440" w:lineRule="exact"/>
        <w:widowControl/>
        <w:tabs>
          <w:tab w:val="left" w:pos="1095" w:leader="none"/>
        </w:tabs>
        <w:rPr>
          <w:rFonts w:ascii="宋体" w:hAnsi="宋体"/>
          <w:color w:val="000000"/>
          <w:sz w:val="24"/>
          <w:highlight w:val="none"/>
        </w:rPr>
      </w:pPr>
      <w:r>
        <w:rPr>
          <w:rFonts w:ascii="宋体" w:hAnsi="宋体"/>
          <w:color w:val="000000"/>
          <w:sz w:val="24"/>
          <w:szCs w:val="20"/>
          <w:highlight w:val="none"/>
        </w:rPr>
        <w:t xml:space="preserve">1</w:t>
      </w:r>
      <w:r>
        <w:rPr>
          <w:rFonts w:hint="eastAsia" w:ascii="宋体" w:hAnsi="宋体"/>
          <w:color w:val="000000"/>
          <w:sz w:val="24"/>
          <w:szCs w:val="20"/>
          <w:highlight w:val="none"/>
        </w:rPr>
        <w:t xml:space="preserve">6</w:t>
      </w:r>
      <w:r>
        <w:rPr>
          <w:rFonts w:ascii="宋体" w:hAnsi="宋体"/>
          <w:color w:val="000000"/>
          <w:sz w:val="24"/>
          <w:szCs w:val="20"/>
          <w:highlight w:val="none"/>
        </w:rPr>
        <w:t xml:space="preserve">.</w:t>
      </w:r>
      <w:r>
        <w:rPr>
          <w:rFonts w:hint="eastAsia" w:ascii="宋体" w:hAnsi="宋体"/>
          <w:bCs/>
          <w:color w:val="000000"/>
          <w:sz w:val="24"/>
          <w:szCs w:val="20"/>
          <w:highlight w:val="none"/>
        </w:rPr>
        <w:t xml:space="preserve">4</w:t>
      </w:r>
      <w:r>
        <w:rPr>
          <w:rFonts w:ascii="宋体" w:hAnsi="宋体"/>
          <w:color w:val="000000"/>
          <w:sz w:val="24"/>
          <w:highlight w:val="none"/>
        </w:rPr>
        <w:t xml:space="preserve">.2</w:t>
      </w:r>
      <w:r>
        <w:rPr>
          <w:rFonts w:hint="eastAsia" w:ascii="宋体" w:hAnsi="宋体"/>
          <w:color w:val="000000"/>
          <w:sz w:val="24"/>
          <w:highlight w:val="none"/>
          <w:lang w:eastAsia="zh-CN"/>
        </w:rPr>
        <w:t xml:space="preserve">磋商小组</w:t>
      </w:r>
      <w:r>
        <w:rPr>
          <w:rFonts w:ascii="宋体" w:hAnsi="宋体"/>
          <w:color w:val="000000"/>
          <w:sz w:val="24"/>
          <w:highlight w:val="none"/>
        </w:rPr>
        <w:t xml:space="preserve">将对投标文件进行检查，以确定投标文件是否完整、有无计算上的错误、文件是否已正确签署等。</w:t>
      </w:r>
      <w:r>
        <w:rPr>
          <w:rFonts w:ascii="宋体" w:hAnsi="宋体"/>
          <w:color w:val="000000"/>
          <w:sz w:val="24"/>
          <w:highlight w:val="none"/>
        </w:rPr>
      </w:r>
      <w:r/>
    </w:p>
    <w:p>
      <w:pPr>
        <w:pStyle w:val="874"/>
        <w:ind w:firstLine="463"/>
        <w:jc w:val="left"/>
        <w:spacing w:line="440" w:lineRule="exact"/>
        <w:widowControl/>
        <w:tabs>
          <w:tab w:val="left" w:pos="1095" w:leader="none"/>
        </w:tabs>
        <w:rPr>
          <w:rFonts w:ascii="宋体" w:hAnsi="宋体"/>
          <w:b/>
          <w:color w:val="000000"/>
          <w:sz w:val="24"/>
          <w:highlight w:val="none"/>
        </w:rPr>
      </w:pPr>
      <w:r>
        <w:rPr>
          <w:rFonts w:hint="eastAsia" w:ascii="宋体" w:hAnsi="宋体"/>
          <w:color w:val="000000"/>
          <w:sz w:val="24"/>
          <w:szCs w:val="20"/>
          <w:highlight w:val="none"/>
        </w:rPr>
        <w:t xml:space="preserve">16</w:t>
      </w:r>
      <w:r>
        <w:rPr>
          <w:rFonts w:ascii="宋体" w:hAnsi="宋体"/>
          <w:color w:val="000000"/>
          <w:sz w:val="24"/>
          <w:highlight w:val="none"/>
        </w:rPr>
        <w:t xml:space="preserve">.</w:t>
      </w:r>
      <w:r>
        <w:rPr>
          <w:rFonts w:hint="eastAsia" w:ascii="宋体" w:hAnsi="宋体"/>
          <w:color w:val="000000"/>
          <w:sz w:val="24"/>
          <w:highlight w:val="none"/>
        </w:rPr>
        <w:t xml:space="preserve">5</w:t>
      </w:r>
      <w:r>
        <w:rPr>
          <w:rFonts w:hint="eastAsia" w:ascii="宋体" w:hAnsi="宋体"/>
          <w:b/>
          <w:color w:val="000000"/>
          <w:sz w:val="24"/>
          <w:highlight w:val="none"/>
          <w:lang w:eastAsia="zh-CN"/>
        </w:rPr>
        <w:t xml:space="preserve">磋商小组</w:t>
      </w:r>
      <w:r>
        <w:rPr>
          <w:rFonts w:ascii="宋体" w:hAnsi="宋体"/>
          <w:b/>
          <w:color w:val="000000"/>
          <w:sz w:val="24"/>
          <w:highlight w:val="none"/>
        </w:rPr>
        <w:t xml:space="preserve">将对确定为实质性响应的投标文件进行进一步评审，看其是否有计算上或累加上的算术错误，修正错误的原则如下：</w:t>
      </w:r>
      <w:r>
        <w:rPr>
          <w:rFonts w:ascii="宋体" w:hAnsi="宋体"/>
          <w:b/>
          <w:color w:val="000000"/>
          <w:sz w:val="24"/>
          <w:highlight w:val="none"/>
        </w:rPr>
      </w:r>
      <w:r/>
    </w:p>
    <w:p>
      <w:pPr>
        <w:pStyle w:val="874"/>
        <w:ind w:left="2" w:firstLine="475"/>
        <w:spacing w:line="440" w:lineRule="exact"/>
        <w:rPr>
          <w:rFonts w:ascii="宋体" w:hAnsi="宋体"/>
          <w:color w:val="000000"/>
          <w:sz w:val="24"/>
          <w:szCs w:val="20"/>
          <w:highlight w:val="none"/>
        </w:rPr>
      </w:pPr>
      <w:r>
        <w:rPr>
          <w:rFonts w:ascii="宋体" w:hAnsi="宋体"/>
          <w:color w:val="000000"/>
          <w:sz w:val="24"/>
          <w:szCs w:val="20"/>
          <w:highlight w:val="none"/>
        </w:rPr>
        <w:t xml:space="preserve">1</w:t>
      </w:r>
      <w:r>
        <w:rPr>
          <w:rFonts w:hint="eastAsia" w:ascii="宋体" w:hAnsi="宋体"/>
          <w:color w:val="000000"/>
          <w:sz w:val="24"/>
          <w:szCs w:val="20"/>
          <w:highlight w:val="none"/>
        </w:rPr>
        <w:t xml:space="preserve">6</w:t>
      </w:r>
      <w:r>
        <w:rPr>
          <w:rFonts w:ascii="宋体" w:hAnsi="宋体"/>
          <w:color w:val="000000"/>
          <w:sz w:val="24"/>
          <w:highlight w:val="none"/>
        </w:rPr>
        <w:t xml:space="preserve">.</w:t>
      </w:r>
      <w:r>
        <w:rPr>
          <w:rFonts w:hint="eastAsia" w:ascii="宋体" w:hAnsi="宋体"/>
          <w:color w:val="000000"/>
          <w:sz w:val="24"/>
          <w:highlight w:val="none"/>
        </w:rPr>
        <w:t xml:space="preserve">5</w:t>
      </w:r>
      <w:r>
        <w:rPr>
          <w:rFonts w:ascii="宋体" w:hAnsi="宋体"/>
          <w:color w:val="000000"/>
          <w:sz w:val="24"/>
          <w:szCs w:val="20"/>
          <w:highlight w:val="none"/>
        </w:rPr>
        <w:t xml:space="preserve">.1如果用数字表示的金额和用文字表示的金额不一致时，应以文字表示的金额为准进行修正；</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ascii="宋体" w:hAnsi="宋体"/>
          <w:color w:val="000000"/>
          <w:sz w:val="24"/>
          <w:szCs w:val="20"/>
          <w:highlight w:val="none"/>
        </w:rPr>
        <w:t xml:space="preserve">1</w:t>
      </w:r>
      <w:r>
        <w:rPr>
          <w:rFonts w:hint="eastAsia" w:ascii="宋体" w:hAnsi="宋体"/>
          <w:color w:val="000000"/>
          <w:sz w:val="24"/>
          <w:szCs w:val="20"/>
          <w:highlight w:val="none"/>
        </w:rPr>
        <w:t xml:space="preserve">6</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5</w:t>
      </w:r>
      <w:r>
        <w:rPr>
          <w:rFonts w:ascii="宋体" w:hAnsi="宋体"/>
          <w:color w:val="000000"/>
          <w:sz w:val="24"/>
          <w:szCs w:val="20"/>
          <w:highlight w:val="none"/>
        </w:rPr>
        <w:t xml:space="preserve">.2当单价与数量的乘积和总价不一致时，以单价为准进行修正。只有在评委会认为单价有明显的小数点错误时，才能以标出的总价为准，并修改单价；</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ascii="宋体" w:hAnsi="宋体"/>
          <w:color w:val="000000"/>
          <w:sz w:val="24"/>
          <w:szCs w:val="20"/>
          <w:highlight w:val="none"/>
        </w:rPr>
        <w:t xml:space="preserve">1</w:t>
      </w:r>
      <w:r>
        <w:rPr>
          <w:rFonts w:hint="eastAsia" w:ascii="宋体" w:hAnsi="宋体"/>
          <w:color w:val="000000"/>
          <w:sz w:val="24"/>
          <w:szCs w:val="20"/>
          <w:highlight w:val="none"/>
        </w:rPr>
        <w:t xml:space="preserve">6</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5</w:t>
      </w:r>
      <w:r>
        <w:rPr>
          <w:rFonts w:ascii="宋体" w:hAnsi="宋体"/>
          <w:color w:val="000000"/>
          <w:sz w:val="24"/>
          <w:szCs w:val="20"/>
          <w:highlight w:val="none"/>
        </w:rPr>
        <w:t xml:space="preserve">.3</w:t>
      </w:r>
      <w:r>
        <w:rPr>
          <w:rFonts w:hint="eastAsia" w:ascii="宋体" w:hAnsi="宋体"/>
          <w:color w:val="000000"/>
          <w:sz w:val="24"/>
          <w:szCs w:val="20"/>
          <w:highlight w:val="none"/>
          <w:lang w:eastAsia="zh-CN"/>
        </w:rPr>
        <w:t xml:space="preserve">磋商小组</w:t>
      </w:r>
      <w:r>
        <w:rPr>
          <w:rFonts w:ascii="宋体" w:hAnsi="宋体"/>
          <w:color w:val="000000"/>
          <w:sz w:val="24"/>
          <w:szCs w:val="20"/>
          <w:highlight w:val="none"/>
        </w:rPr>
        <w:t xml:space="preserve">将按上述修正错误的方法调整投标文件中的投标价，调整后的价格应对</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具有约束力。如果</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不接受修正后的价格，则其投标将被拒绝；</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ascii="宋体" w:hAnsi="宋体"/>
          <w:color w:val="000000"/>
          <w:sz w:val="24"/>
          <w:szCs w:val="20"/>
          <w:highlight w:val="none"/>
        </w:rPr>
        <w:t xml:space="preserve">1</w:t>
      </w:r>
      <w:r>
        <w:rPr>
          <w:rFonts w:hint="eastAsia" w:ascii="宋体" w:hAnsi="宋体"/>
          <w:color w:val="000000"/>
          <w:sz w:val="24"/>
          <w:szCs w:val="20"/>
          <w:highlight w:val="none"/>
        </w:rPr>
        <w:t xml:space="preserve">6</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5</w:t>
      </w:r>
      <w:r>
        <w:rPr>
          <w:rFonts w:ascii="宋体" w:hAnsi="宋体"/>
          <w:color w:val="000000"/>
          <w:sz w:val="24"/>
          <w:szCs w:val="20"/>
          <w:highlight w:val="none"/>
        </w:rPr>
        <w:t xml:space="preserve">.4评委会将允许修正投标文件中不构成重大偏离的、微小的、非正规的、不一致的或不规则的地方，但这些修改不能影响任何</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相应的名次排列。</w:t>
      </w:r>
      <w:r>
        <w:rPr>
          <w:rFonts w:ascii="宋体" w:hAnsi="宋体"/>
          <w:color w:val="000000"/>
          <w:sz w:val="24"/>
          <w:szCs w:val="20"/>
          <w:highlight w:val="none"/>
        </w:rPr>
      </w:r>
      <w:r/>
    </w:p>
    <w:p>
      <w:pPr>
        <w:pStyle w:val="874"/>
        <w:ind w:left="2" w:firstLine="475"/>
        <w:spacing w:line="440" w:lineRule="exact"/>
        <w:rPr>
          <w:rFonts w:ascii="宋体"/>
          <w:b/>
          <w:bCs/>
          <w:color w:val="000000"/>
          <w:sz w:val="24"/>
          <w:szCs w:val="20"/>
          <w:highlight w:val="none"/>
        </w:rPr>
      </w:pPr>
      <w:r>
        <w:rPr>
          <w:rFonts w:hint="eastAsia" w:ascii="宋体" w:hAnsi="宋体"/>
          <w:b/>
          <w:bCs/>
          <w:color w:val="000000"/>
          <w:sz w:val="24"/>
          <w:szCs w:val="20"/>
          <w:highlight w:val="none"/>
        </w:rPr>
        <w:t xml:space="preserve">16</w:t>
      </w:r>
      <w:r>
        <w:rPr>
          <w:rFonts w:ascii="宋体" w:hAnsi="宋体"/>
          <w:b/>
          <w:bCs/>
          <w:color w:val="000000"/>
          <w:sz w:val="24"/>
          <w:szCs w:val="20"/>
          <w:highlight w:val="none"/>
        </w:rPr>
        <w:t xml:space="preserve">.</w:t>
      </w:r>
      <w:r>
        <w:rPr>
          <w:rFonts w:hint="eastAsia" w:ascii="宋体" w:hAnsi="宋体"/>
          <w:b/>
          <w:bCs/>
          <w:color w:val="000000"/>
          <w:sz w:val="24"/>
          <w:szCs w:val="20"/>
          <w:highlight w:val="none"/>
        </w:rPr>
        <w:t xml:space="preserve">6对响应文件的初审</w:t>
      </w:r>
      <w:bookmarkEnd w:id="21"/>
      <w:r/>
      <w:bookmarkEnd w:id="22"/>
      <w:r/>
      <w:bookmarkEnd w:id="23"/>
      <w:r>
        <w:rPr>
          <w:rFonts w:ascii="宋体"/>
          <w:b/>
          <w:bCs/>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6</w:t>
      </w:r>
      <w:r>
        <w:rPr>
          <w:rFonts w:ascii="宋体" w:hAnsi="宋体"/>
          <w:color w:val="000000"/>
          <w:sz w:val="24"/>
          <w:szCs w:val="20"/>
          <w:highlight w:val="none"/>
        </w:rPr>
        <w:t xml:space="preserve">.1</w:t>
      </w:r>
      <w:r>
        <w:rPr>
          <w:rFonts w:hint="eastAsia" w:ascii="宋体" w:hAnsi="宋体"/>
          <w:color w:val="000000"/>
          <w:sz w:val="24"/>
          <w:szCs w:val="20"/>
          <w:highlight w:val="none"/>
        </w:rPr>
        <w:t xml:space="preserve">响应文件初审分为资格性检查和符合性检查</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6</w:t>
      </w:r>
      <w:r>
        <w:rPr>
          <w:rFonts w:ascii="宋体" w:hAnsi="宋体"/>
          <w:color w:val="000000"/>
          <w:sz w:val="24"/>
          <w:szCs w:val="20"/>
          <w:highlight w:val="none"/>
        </w:rPr>
        <w:t xml:space="preserve">.1.1</w:t>
      </w:r>
      <w:r>
        <w:rPr>
          <w:rFonts w:hint="eastAsia" w:ascii="宋体" w:hAnsi="宋体"/>
          <w:color w:val="000000"/>
          <w:sz w:val="24"/>
          <w:szCs w:val="20"/>
          <w:highlight w:val="none"/>
        </w:rPr>
        <w:t xml:space="preserve">资格性检查：</w:t>
      </w:r>
      <w:r>
        <w:rPr>
          <w:rFonts w:hint="eastAsia" w:ascii="宋体" w:hAnsi="宋体"/>
          <w:b/>
          <w:color w:val="000000"/>
          <w:sz w:val="24"/>
          <w:szCs w:val="20"/>
          <w:highlight w:val="none"/>
          <w:u w:val="single"/>
        </w:rPr>
        <w:t xml:space="preserve">依据法律法规和磋商文件的规定，对响应文件中的资格证明文件等进行审查，以确定供应商是否具备参加磋商的资格</w:t>
      </w:r>
      <w:r>
        <w:rPr>
          <w:rFonts w:hint="eastAsia" w:ascii="宋体" w:hAnsi="宋体"/>
          <w:color w:val="000000"/>
          <w:sz w:val="24"/>
          <w:szCs w:val="20"/>
          <w:highlight w:val="none"/>
        </w:rPr>
        <w:t xml:space="preserve">；</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6</w:t>
      </w:r>
      <w:r>
        <w:rPr>
          <w:rFonts w:ascii="宋体" w:hAnsi="宋体"/>
          <w:color w:val="000000"/>
          <w:sz w:val="24"/>
          <w:szCs w:val="20"/>
          <w:highlight w:val="none"/>
        </w:rPr>
        <w:t xml:space="preserve">.1.2</w:t>
      </w:r>
      <w:r>
        <w:rPr>
          <w:rFonts w:hint="eastAsia" w:ascii="宋体" w:hAnsi="宋体"/>
          <w:color w:val="000000"/>
          <w:sz w:val="24"/>
          <w:szCs w:val="20"/>
          <w:highlight w:val="none"/>
        </w:rPr>
        <w:t xml:space="preserve">符合性检查：</w:t>
      </w:r>
      <w:r>
        <w:rPr>
          <w:rFonts w:hint="eastAsia" w:ascii="宋体" w:hAnsi="宋体"/>
          <w:b/>
          <w:color w:val="000000"/>
          <w:sz w:val="24"/>
          <w:szCs w:val="20"/>
          <w:highlight w:val="none"/>
          <w:u w:val="single"/>
        </w:rPr>
        <w:t xml:space="preserve">依据磋商文件的规定，从响应文件的有效性、完整性和对磋商文件的响应程度进行审查，以确定是否对磋商文件的实质性要求作出响应</w:t>
      </w:r>
      <w:r>
        <w:rPr>
          <w:rFonts w:hint="eastAsia" w:ascii="宋体" w:hAnsi="宋体"/>
          <w:color w:val="000000"/>
          <w:sz w:val="24"/>
          <w:szCs w:val="20"/>
          <w:highlight w:val="none"/>
        </w:rPr>
        <w:t xml:space="preserve">。</w:t>
      </w:r>
      <w:r>
        <w:rPr>
          <w:rFonts w:ascii="宋体"/>
          <w:color w:val="000000"/>
          <w:sz w:val="24"/>
          <w:szCs w:val="20"/>
          <w:highlight w:val="none"/>
        </w:rPr>
      </w:r>
      <w:r/>
    </w:p>
    <w:p>
      <w:pPr>
        <w:pStyle w:val="874"/>
        <w:ind w:firstLine="463"/>
        <w:jc w:val="left"/>
        <w:spacing w:line="440" w:lineRule="exact"/>
        <w:widowControl/>
        <w:tabs>
          <w:tab w:val="left" w:pos="1095" w:leader="none"/>
        </w:tabs>
        <w:rPr>
          <w:rFonts w:ascii="宋体" w:hAnsi="宋体"/>
          <w:b/>
          <w:color w:val="000000"/>
          <w:sz w:val="24"/>
          <w:szCs w:val="20"/>
          <w:highlight w:val="none"/>
        </w:rPr>
      </w:pPr>
      <w:r/>
      <w:bookmarkStart w:id="24" w:name="_Toc101357880"/>
      <w:r/>
      <w:bookmarkStart w:id="25" w:name="_Toc101282400"/>
      <w:r/>
      <w:bookmarkStart w:id="26" w:name="_Toc101283436"/>
      <w:r/>
      <w:bookmarkStart w:id="27" w:name="_Toc101283847"/>
      <w:r/>
      <w:bookmarkStart w:id="28" w:name="_Toc67502584"/>
      <w:r/>
      <w:bookmarkStart w:id="29" w:name="_Toc20823303"/>
      <w:r/>
      <w:bookmarkStart w:id="30" w:name="_Toc16938547"/>
      <w:r/>
      <w:bookmarkStart w:id="31" w:name="_Toc513029231"/>
      <w:r>
        <w:rPr>
          <w:rFonts w:hint="eastAsia" w:ascii="宋体" w:hAnsi="宋体"/>
          <w:b/>
          <w:color w:val="000000"/>
          <w:sz w:val="24"/>
          <w:szCs w:val="20"/>
          <w:highlight w:val="none"/>
        </w:rPr>
        <w:t xml:space="preserve">16.7</w:t>
      </w:r>
      <w:r>
        <w:rPr>
          <w:rFonts w:ascii="宋体" w:hAnsi="宋体"/>
          <w:b/>
          <w:color w:val="000000"/>
          <w:sz w:val="24"/>
          <w:szCs w:val="20"/>
          <w:highlight w:val="none"/>
        </w:rPr>
        <w:t xml:space="preserve">符合性检查：</w:t>
      </w:r>
      <w:r>
        <w:rPr>
          <w:rFonts w:ascii="宋体" w:hAnsi="宋体"/>
          <w:b/>
          <w:color w:val="000000"/>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hint="eastAsia" w:ascii="宋体" w:hAnsi="宋体"/>
          <w:b/>
          <w:color w:val="000000"/>
          <w:sz w:val="24"/>
          <w:szCs w:val="20"/>
          <w:highlight w:val="none"/>
        </w:rPr>
        <w:t xml:space="preserve">16.7</w:t>
      </w:r>
      <w:r>
        <w:rPr>
          <w:rFonts w:ascii="宋体" w:hAnsi="宋体"/>
          <w:b/>
          <w:color w:val="000000"/>
          <w:sz w:val="24"/>
          <w:szCs w:val="20"/>
          <w:highlight w:val="none"/>
        </w:rPr>
        <w:t xml:space="preserve">.1</w:t>
      </w:r>
      <w:r>
        <w:rPr>
          <w:rFonts w:ascii="宋体" w:hAnsi="宋体"/>
          <w:color w:val="000000"/>
          <w:sz w:val="24"/>
          <w:szCs w:val="20"/>
          <w:highlight w:val="none"/>
        </w:rPr>
        <w:t xml:space="preserve">符合性检查：依据</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的规定，</w:t>
      </w:r>
      <w:r>
        <w:rPr>
          <w:rFonts w:hint="eastAsia" w:ascii="宋体" w:hAnsi="宋体"/>
          <w:color w:val="000000"/>
          <w:sz w:val="24"/>
          <w:szCs w:val="20"/>
          <w:highlight w:val="none"/>
          <w:lang w:eastAsia="zh-CN"/>
        </w:rPr>
        <w:t xml:space="preserve">磋商小组</w:t>
      </w:r>
      <w:r>
        <w:rPr>
          <w:rFonts w:ascii="宋体" w:hAnsi="宋体"/>
          <w:color w:val="000000"/>
          <w:sz w:val="24"/>
          <w:szCs w:val="20"/>
          <w:highlight w:val="none"/>
        </w:rPr>
        <w:t xml:space="preserve">将对通过资格审查的投标文件的有效性、完整性和对</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的响应程度进行审查，以确定是否符合对</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的实质性要求作出响应。对没有实质性响应的投标文件将不进行评估，其投标被作为</w:t>
      </w:r>
      <w:r>
        <w:rPr>
          <w:rFonts w:ascii="宋体" w:hAnsi="宋体"/>
          <w:b/>
          <w:color w:val="000000"/>
          <w:sz w:val="24"/>
          <w:szCs w:val="20"/>
          <w:highlight w:val="none"/>
        </w:rPr>
        <w:t xml:space="preserve">无效投标</w:t>
      </w:r>
      <w:r>
        <w:rPr>
          <w:rFonts w:ascii="宋体" w:hAnsi="宋体"/>
          <w:color w:val="000000"/>
          <w:sz w:val="24"/>
          <w:szCs w:val="20"/>
          <w:highlight w:val="none"/>
        </w:rPr>
        <w:t xml:space="preserve">。凡有下列情况之一者，投标文件将被视为未实质性响应</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要求。</w:t>
      </w:r>
      <w:r>
        <w:rPr>
          <w:rFonts w:ascii="宋体" w:hAnsi="宋体"/>
          <w:color w:val="000000"/>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未按照</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要求上传电子投标文件的；</w:t>
      </w:r>
      <w:r>
        <w:rPr>
          <w:rFonts w:ascii="宋体" w:hAnsi="宋体"/>
          <w:color w:val="000000"/>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未在规定解密时间内进行解密；</w:t>
      </w:r>
      <w:r>
        <w:rPr>
          <w:rFonts w:ascii="宋体" w:hAnsi="宋体"/>
          <w:color w:val="000000"/>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（3）</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在报价时采用选择性报价；</w:t>
      </w:r>
      <w:r>
        <w:rPr>
          <w:rFonts w:ascii="宋体" w:hAnsi="宋体"/>
          <w:color w:val="000000"/>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（4）</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不具备</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中规定资格要求的；</w:t>
      </w:r>
      <w:r>
        <w:rPr>
          <w:rFonts w:ascii="宋体" w:hAnsi="宋体"/>
          <w:color w:val="000000"/>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（5）</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的报价超过了采购预算或最高限价的；</w:t>
      </w:r>
      <w:r>
        <w:rPr>
          <w:rFonts w:ascii="宋体" w:hAnsi="宋体"/>
          <w:color w:val="000000"/>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未通过符合性检查的；</w:t>
      </w:r>
      <w:r>
        <w:rPr>
          <w:rFonts w:ascii="宋体" w:hAnsi="宋体"/>
          <w:color w:val="000000"/>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t xml:space="preserve">不符合</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中规定的其他实质性要求和条件的；</w:t>
      </w:r>
      <w:r>
        <w:rPr>
          <w:rFonts w:ascii="宋体" w:hAnsi="宋体"/>
          <w:color w:val="000000"/>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8</w:t>
      </w:r>
      <w:r>
        <w:rPr>
          <w:rFonts w:hint="eastAsia" w:ascii="宋体" w:hAnsi="宋体"/>
          <w:color w:val="000000"/>
          <w:sz w:val="24"/>
          <w:szCs w:val="20"/>
          <w:highlight w:val="none"/>
        </w:rPr>
        <w:t xml:space="preserve">）</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串通投标；</w:t>
      </w:r>
      <w:r>
        <w:rPr>
          <w:rFonts w:ascii="宋体" w:hAnsi="宋体"/>
          <w:color w:val="000000"/>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（9）</w:t>
      </w:r>
      <w:r>
        <w:rPr>
          <w:rFonts w:ascii="宋体" w:hAnsi="宋体"/>
          <w:color w:val="000000"/>
          <w:sz w:val="24"/>
          <w:szCs w:val="20"/>
          <w:highlight w:val="none"/>
        </w:rPr>
        <w:t xml:space="preserve">投标文件含有采购人不能接受的附加条件的。</w:t>
      </w:r>
      <w:r>
        <w:rPr>
          <w:rFonts w:ascii="宋体" w:hAnsi="宋体"/>
          <w:color w:val="000000"/>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不符合</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中规定的其它实质性条款以及法律法规规定的其他情形</w:t>
      </w:r>
      <w:r>
        <w:rPr>
          <w:rFonts w:ascii="宋体" w:hAnsi="宋体"/>
          <w:color w:val="000000"/>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被“信用中国”网站（www.creditchina.gov.cn）列入失信被执行人、重大税收违法案件当事人名单、政府采购严重失信行为记录名单</w:t>
      </w:r>
      <w:r>
        <w:rPr>
          <w:rFonts w:ascii="宋体" w:hAnsi="宋体"/>
          <w:color w:val="000000"/>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2</w:t>
      </w:r>
      <w:r>
        <w:rPr>
          <w:rFonts w:hint="eastAsia" w:ascii="宋体" w:hAnsi="宋体"/>
          <w:color w:val="000000"/>
          <w:sz w:val="24"/>
          <w:szCs w:val="20"/>
          <w:highlight w:val="none"/>
        </w:rPr>
        <w:t xml:space="preserve">）</w:t>
      </w:r>
      <w:r>
        <w:rPr>
          <w:rFonts w:hint="eastAsia" w:ascii="宋体" w:hAnsi="宋体"/>
          <w:color w:val="000000"/>
          <w:sz w:val="24"/>
          <w:szCs w:val="20"/>
          <w:highlight w:val="none"/>
          <w:lang w:eastAsia="zh-CN"/>
        </w:rPr>
        <w:t xml:space="preserve">磋商小组</w:t>
      </w:r>
      <w:r>
        <w:rPr>
          <w:rFonts w:ascii="宋体" w:hAnsi="宋体"/>
          <w:color w:val="000000"/>
          <w:sz w:val="24"/>
          <w:szCs w:val="20"/>
          <w:highlight w:val="none"/>
        </w:rPr>
        <w:t xml:space="preserve">认为</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的报价明显低于其他通过符合性审查</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的报价，有可能影响产品质量或者不能诚信履约的，应当要求其在评标现场合理的时间内提供书面说明，必要时提交相关证明材料；</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不能证明其报价合理性的，</w:t>
      </w:r>
      <w:r>
        <w:rPr>
          <w:rFonts w:hint="eastAsia" w:ascii="宋体" w:hAnsi="宋体"/>
          <w:color w:val="000000"/>
          <w:sz w:val="24"/>
          <w:szCs w:val="20"/>
          <w:highlight w:val="none"/>
          <w:lang w:eastAsia="zh-CN"/>
        </w:rPr>
        <w:t xml:space="preserve">磋商小组</w:t>
      </w:r>
      <w:r>
        <w:rPr>
          <w:rFonts w:ascii="宋体" w:hAnsi="宋体"/>
          <w:color w:val="000000"/>
          <w:sz w:val="24"/>
          <w:szCs w:val="20"/>
          <w:highlight w:val="none"/>
        </w:rPr>
        <w:t xml:space="preserve">应当将其作为无效投标处理。</w:t>
      </w:r>
      <w:r>
        <w:rPr>
          <w:rFonts w:ascii="宋体" w:hAnsi="宋体"/>
          <w:color w:val="000000"/>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3</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投标文件未按照</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要求加盖电子签章。</w:t>
      </w:r>
      <w:r>
        <w:rPr>
          <w:rFonts w:ascii="宋体" w:hAnsi="宋体"/>
          <w:color w:val="000000"/>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4</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其他法律、法规及本</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规定的属无效投标的情形。</w:t>
      </w:r>
      <w:r>
        <w:rPr>
          <w:rFonts w:ascii="宋体" w:hAnsi="宋体"/>
          <w:color w:val="000000"/>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lang w:eastAsia="zh-CN"/>
        </w:rPr>
        <w:t xml:space="preserve">磋商小组</w:t>
      </w:r>
      <w:r>
        <w:rPr>
          <w:rFonts w:ascii="宋体" w:hAnsi="宋体"/>
          <w:color w:val="000000"/>
          <w:sz w:val="24"/>
          <w:szCs w:val="20"/>
          <w:highlight w:val="none"/>
        </w:rPr>
        <w:t xml:space="preserve">决定投标响应性只根据投标文件本身的内容，而不寻求其他的外部证据。</w:t>
      </w:r>
      <w:r>
        <w:rPr>
          <w:rFonts w:ascii="宋体" w:hAnsi="宋体"/>
          <w:color w:val="000000"/>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hint="eastAsia" w:ascii="宋体" w:hAnsi="宋体"/>
          <w:b/>
          <w:bCs/>
          <w:color w:val="000000"/>
          <w:sz w:val="24"/>
          <w:szCs w:val="20"/>
          <w:highlight w:val="none"/>
        </w:rPr>
        <w:t xml:space="preserve">16.</w:t>
      </w:r>
      <w:r>
        <w:rPr>
          <w:rFonts w:ascii="宋体" w:hAnsi="宋体"/>
          <w:b/>
          <w:bCs/>
          <w:color w:val="000000"/>
          <w:sz w:val="24"/>
          <w:szCs w:val="20"/>
          <w:highlight w:val="none"/>
        </w:rPr>
        <w:t xml:space="preserve">8</w:t>
      </w:r>
      <w:r>
        <w:rPr>
          <w:rFonts w:hint="eastAsia" w:ascii="宋体" w:hAnsi="宋体"/>
          <w:b/>
          <w:bCs/>
          <w:color w:val="000000"/>
          <w:sz w:val="24"/>
          <w:szCs w:val="20"/>
          <w:highlight w:val="none"/>
        </w:rPr>
        <w:t xml:space="preserve">异常低价审查</w:t>
      </w:r>
      <w:r>
        <w:rPr>
          <w:rFonts w:ascii="宋体" w:hAnsi="宋体"/>
          <w:color w:val="000000"/>
          <w:sz w:val="24"/>
          <w:szCs w:val="20"/>
          <w:highlight w:val="none"/>
        </w:rPr>
      </w:r>
      <w:r/>
    </w:p>
    <w:p>
      <w:pPr>
        <w:pStyle w:val="874"/>
        <w:ind w:firstLine="480"/>
        <w:spacing w:line="440" w:lineRule="exact"/>
        <w:rPr>
          <w:rFonts w:ascii="宋体" w:hAnsi="宋体"/>
          <w:bCs/>
          <w:color w:val="000000"/>
          <w:sz w:val="24"/>
          <w:szCs w:val="20"/>
          <w:highlight w:val="none"/>
        </w:rPr>
      </w:pPr>
      <w:r>
        <w:rPr>
          <w:rFonts w:hint="eastAsia" w:ascii="宋体" w:hAnsi="宋体"/>
          <w:bCs/>
          <w:color w:val="000000"/>
          <w:sz w:val="24"/>
          <w:szCs w:val="20"/>
          <w:highlight w:val="none"/>
        </w:rPr>
        <w:t xml:space="preserve">16.</w:t>
      </w:r>
      <w:r>
        <w:rPr>
          <w:rFonts w:ascii="宋体" w:hAnsi="宋体"/>
          <w:bCs/>
          <w:color w:val="000000"/>
          <w:sz w:val="24"/>
          <w:szCs w:val="20"/>
          <w:highlight w:val="none"/>
        </w:rPr>
        <w:t xml:space="preserve">8</w:t>
      </w:r>
      <w:r>
        <w:rPr>
          <w:rFonts w:hint="eastAsia" w:ascii="宋体" w:hAnsi="宋体"/>
          <w:bCs/>
          <w:color w:val="000000"/>
          <w:sz w:val="24"/>
          <w:szCs w:val="20"/>
          <w:highlight w:val="none"/>
        </w:rPr>
        <w:t xml:space="preserve">.1评审过程中出现下列情形之一的，评审委员会应当启动异常低价投标（响应）审查程序：</w:t>
      </w:r>
      <w:r>
        <w:rPr>
          <w:rFonts w:ascii="宋体" w:hAnsi="宋体"/>
          <w:bCs/>
          <w:color w:val="000000"/>
          <w:sz w:val="24"/>
          <w:szCs w:val="20"/>
          <w:highlight w:val="none"/>
        </w:rPr>
      </w:r>
      <w:r/>
    </w:p>
    <w:p>
      <w:pPr>
        <w:pStyle w:val="874"/>
        <w:ind w:firstLine="480"/>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投标（响应）报价低于全部通过符合性审查供应商投标（响应）报价平均值50%的，即投标（响应）报价&lt;全部通过符合性审查供应商投标（响应）报价平均值×50%； </w:t>
      </w:r>
      <w:r>
        <w:rPr>
          <w:rFonts w:ascii="宋体" w:hAnsi="宋体" w:cs="宋体"/>
          <w:color w:val="000000"/>
          <w:sz w:val="24"/>
          <w:highlight w:val="none"/>
        </w:rPr>
      </w:r>
      <w:r/>
    </w:p>
    <w:p>
      <w:pPr>
        <w:pStyle w:val="874"/>
        <w:ind w:firstLine="480"/>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投标（响应）报价低于通过符合性审查的次低报价供应商投标（响应）报价50%的，即投标（响应）报价&lt;通过符合性审查的次低报价供应商投标（响应）报价×50%； </w:t>
      </w:r>
      <w:r>
        <w:rPr>
          <w:rFonts w:ascii="宋体" w:hAnsi="宋体" w:cs="宋体"/>
          <w:color w:val="000000"/>
          <w:sz w:val="24"/>
          <w:highlight w:val="none"/>
        </w:rPr>
      </w:r>
      <w:r/>
    </w:p>
    <w:p>
      <w:pPr>
        <w:pStyle w:val="874"/>
        <w:ind w:firstLine="480"/>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投标（响应）报价低于采购项目最高限价45%的，即投标（响应）报价&lt;采购项目最高限价×45%； </w:t>
      </w:r>
      <w:r>
        <w:rPr>
          <w:rFonts w:ascii="宋体" w:hAnsi="宋体" w:cs="宋体"/>
          <w:color w:val="000000"/>
          <w:sz w:val="24"/>
          <w:highlight w:val="none"/>
        </w:rPr>
      </w:r>
      <w:r/>
    </w:p>
    <w:p>
      <w:pPr>
        <w:pStyle w:val="874"/>
        <w:ind w:left="2" w:firstLine="475"/>
        <w:spacing w:line="440" w:lineRule="exact"/>
        <w:rPr>
          <w:rFonts w:ascii="宋体" w:hAnsi="宋体"/>
          <w:bCs/>
          <w:color w:val="000000"/>
          <w:sz w:val="24"/>
          <w:szCs w:val="20"/>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评审委员会基于专业判断，认为供应商报价过低，有可能影响产品质量或者不能诚信履约的其他情形。</w:t>
      </w:r>
      <w:r>
        <w:rPr>
          <w:rFonts w:ascii="宋体" w:hAnsi="宋体"/>
          <w:bCs/>
          <w:color w:val="000000"/>
          <w:sz w:val="24"/>
          <w:szCs w:val="20"/>
          <w:highlight w:val="none"/>
        </w:rPr>
      </w:r>
      <w:r/>
    </w:p>
    <w:p>
      <w:pPr>
        <w:pStyle w:val="874"/>
        <w:ind w:firstLine="480"/>
        <w:spacing w:line="440" w:lineRule="exact"/>
        <w:rPr>
          <w:rFonts w:ascii="宋体" w:hAnsi="宋体" w:cs="宋体"/>
          <w:color w:val="000000"/>
          <w:sz w:val="24"/>
          <w:highlight w:val="none"/>
        </w:rPr>
      </w:pPr>
      <w:r>
        <w:rPr>
          <w:rFonts w:hint="eastAsia" w:ascii="宋体" w:hAnsi="宋体"/>
          <w:bCs/>
          <w:color w:val="000000"/>
          <w:sz w:val="24"/>
          <w:szCs w:val="20"/>
          <w:highlight w:val="none"/>
        </w:rPr>
        <w:t xml:space="preserve">16.</w:t>
      </w:r>
      <w:r>
        <w:rPr>
          <w:rFonts w:ascii="宋体" w:hAnsi="宋体"/>
          <w:bCs/>
          <w:color w:val="000000"/>
          <w:sz w:val="24"/>
          <w:szCs w:val="20"/>
          <w:highlight w:val="none"/>
        </w:rPr>
        <w:t xml:space="preserve">8</w:t>
      </w:r>
      <w:r>
        <w:rPr>
          <w:rFonts w:hint="eastAsia" w:ascii="宋体" w:hAnsi="宋体"/>
          <w:bCs/>
          <w:color w:val="000000"/>
          <w:sz w:val="24"/>
          <w:szCs w:val="20"/>
          <w:highlight w:val="none"/>
        </w:rPr>
        <w:t xml:space="preserve">.2</w:t>
      </w:r>
      <w:r>
        <w:rPr>
          <w:rFonts w:ascii="宋体" w:hAnsi="宋体" w:cs="宋体"/>
          <w:color w:val="000000"/>
          <w:sz w:val="24"/>
          <w:highlight w:val="none"/>
        </w:rPr>
        <w:t xml:space="preserve">评审委员会启动异常低价投标（响应）审查后，属于前述第</w:t>
      </w:r>
      <w:r>
        <w:rPr>
          <w:rFonts w:hint="eastAsia" w:ascii="宋体" w:hAnsi="宋体" w:cs="宋体"/>
          <w:color w:val="000000"/>
          <w:sz w:val="24"/>
          <w:highlight w:val="none"/>
        </w:rPr>
        <w:t xml:space="preserve">（1）</w:t>
      </w:r>
      <w:r>
        <w:rPr>
          <w:rFonts w:ascii="宋体" w:hAnsi="宋体" w:cs="宋体"/>
          <w:color w:val="000000"/>
          <w:sz w:val="24"/>
          <w:highlight w:val="none"/>
        </w:rPr>
        <w:t xml:space="preserve">项至第</w:t>
      </w:r>
      <w:r>
        <w:rPr>
          <w:rFonts w:hint="eastAsia" w:ascii="宋体" w:hAnsi="宋体" w:cs="宋体"/>
          <w:color w:val="000000"/>
          <w:sz w:val="24"/>
          <w:highlight w:val="none"/>
        </w:rPr>
        <w:t xml:space="preserve">（4）</w:t>
      </w:r>
      <w:r>
        <w:rPr>
          <w:rFonts w:ascii="宋体" w:hAnsi="宋体" w:cs="宋体"/>
          <w:color w:val="000000"/>
          <w:sz w:val="24"/>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color w:val="000000"/>
          <w:sz w:val="24"/>
          <w:highlight w:val="none"/>
        </w:rPr>
        <w:t xml:space="preserve">为</w:t>
      </w:r>
      <w:r>
        <w:rPr>
          <w:rFonts w:ascii="宋体" w:hAnsi="宋体" w:cs="宋体"/>
          <w:color w:val="000000"/>
          <w:sz w:val="24"/>
          <w:highlight w:val="none"/>
        </w:rPr>
        <w:t xml:space="preserve">30分钟。其中，属于第</w:t>
      </w:r>
      <w:r>
        <w:rPr>
          <w:rFonts w:hint="eastAsia" w:ascii="宋体" w:hAnsi="宋体" w:cs="宋体"/>
          <w:color w:val="000000"/>
          <w:sz w:val="24"/>
          <w:highlight w:val="none"/>
        </w:rPr>
        <w:t xml:space="preserve">（3）</w:t>
      </w:r>
      <w:r>
        <w:rPr>
          <w:rFonts w:ascii="宋体" w:hAnsi="宋体" w:cs="宋体"/>
          <w:color w:val="000000"/>
          <w:sz w:val="24"/>
          <w:highlight w:val="none"/>
        </w:rPr>
        <w:t xml:space="preserve">项情形，供应商已随投标（响应）文件一并提交相关书面说明及必要的证明材料的，在评审现场可不再重复提交</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74"/>
        <w:spacing w:line="440" w:lineRule="exact"/>
        <w:rPr>
          <w:rFonts w:ascii="宋体" w:hAnsi="宋体"/>
          <w:b/>
          <w:color w:val="000000"/>
          <w:sz w:val="24"/>
          <w:szCs w:val="20"/>
          <w:highlight w:val="none"/>
        </w:rPr>
      </w:pPr>
      <w:r>
        <w:rPr>
          <w:rFonts w:ascii="宋体" w:hAnsi="宋体" w:cs="宋体"/>
          <w:color w:val="000000"/>
          <w:sz w:val="24"/>
          <w:highlight w:val="none"/>
        </w:rPr>
        <w:t xml:space="preserve"> </w:t>
      </w:r>
      <w:r>
        <w:rPr>
          <w:rFonts w:hint="eastAsia" w:ascii="宋体" w:hAnsi="宋体" w:cs="宋体"/>
          <w:color w:val="000000"/>
          <w:sz w:val="24"/>
          <w:highlight w:val="none"/>
        </w:rPr>
        <w:t xml:space="preserve">  </w:t>
      </w:r>
      <w:r>
        <w:rPr>
          <w:rFonts w:hint="eastAsia" w:ascii="宋体" w:hAnsi="宋体"/>
          <w:bCs/>
          <w:color w:val="000000"/>
          <w:sz w:val="24"/>
          <w:szCs w:val="20"/>
          <w:highlight w:val="none"/>
        </w:rPr>
        <w:t xml:space="preserve">16.</w:t>
      </w:r>
      <w:r>
        <w:rPr>
          <w:rFonts w:ascii="宋体" w:hAnsi="宋体"/>
          <w:bCs/>
          <w:color w:val="000000"/>
          <w:sz w:val="24"/>
          <w:szCs w:val="20"/>
          <w:highlight w:val="none"/>
        </w:rPr>
        <w:t xml:space="preserve">8</w:t>
      </w:r>
      <w:r>
        <w:rPr>
          <w:rFonts w:hint="eastAsia" w:ascii="宋体" w:hAnsi="宋体"/>
          <w:bCs/>
          <w:color w:val="000000"/>
          <w:sz w:val="24"/>
          <w:szCs w:val="20"/>
          <w:highlight w:val="none"/>
        </w:rPr>
        <w:t xml:space="preserve">.3</w:t>
      </w:r>
      <w:r>
        <w:rPr>
          <w:rFonts w:hint="eastAsia" w:ascii="宋体" w:hAnsi="宋体" w:cs="宋体"/>
          <w:color w:val="000000"/>
          <w:sz w:val="24"/>
          <w:highlight w:val="none"/>
        </w:rPr>
        <w:t xml:space="preserve"> </w:t>
      </w:r>
      <w:r>
        <w:rPr>
          <w:rFonts w:ascii="宋体" w:hAnsi="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b/>
          <w:color w:val="000000"/>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9在评审过程中，</w:t>
      </w:r>
      <w:r>
        <w:rPr>
          <w:rFonts w:hint="eastAsia" w:ascii="宋体" w:hAnsi="宋体"/>
          <w:color w:val="000000"/>
          <w:sz w:val="24"/>
          <w:szCs w:val="20"/>
          <w:highlight w:val="none"/>
          <w:lang w:eastAsia="zh-CN"/>
        </w:rPr>
        <w:t xml:space="preserve">磋商小组</w:t>
      </w:r>
      <w:r>
        <w:rPr>
          <w:rFonts w:ascii="宋体" w:hAnsi="宋体"/>
          <w:color w:val="000000"/>
          <w:sz w:val="24"/>
          <w:szCs w:val="20"/>
          <w:highlight w:val="none"/>
        </w:rPr>
        <w:t xml:space="preserve">发现</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有下列情形之一的，可以认定属于串标、围标的行为。具体表现形式如下：</w:t>
      </w:r>
      <w:r>
        <w:rPr>
          <w:rFonts w:ascii="宋体" w:hAnsi="宋体"/>
          <w:color w:val="000000"/>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9.1不同</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的投标文件异常一致或者投标报价呈规律性差异的。</w:t>
      </w:r>
      <w:r>
        <w:rPr>
          <w:rFonts w:ascii="宋体" w:hAnsi="宋体"/>
          <w:color w:val="000000"/>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9.2不同</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的投标文件由同一单位或个人编制的。</w:t>
      </w:r>
      <w:r>
        <w:rPr>
          <w:rFonts w:ascii="宋体" w:hAnsi="宋体"/>
          <w:color w:val="000000"/>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9.3不同</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的投标文件载明的项目管理成员为同一人的。</w:t>
      </w:r>
      <w:r>
        <w:rPr>
          <w:rFonts w:ascii="宋体" w:hAnsi="宋体"/>
          <w:color w:val="000000"/>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9.4不同</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的投标文件相互混装的。</w:t>
      </w:r>
      <w:r>
        <w:rPr>
          <w:rFonts w:ascii="宋体" w:hAnsi="宋体"/>
          <w:color w:val="000000"/>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9.5不同</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授权同一人作为</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代表的。</w:t>
      </w:r>
      <w:r>
        <w:rPr>
          <w:rFonts w:ascii="宋体" w:hAnsi="宋体"/>
          <w:color w:val="000000"/>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9.6不同</w:t>
      </w:r>
      <w:r>
        <w:rPr>
          <w:rFonts w:hint="eastAsia" w:ascii="宋体" w:hAnsi="宋体"/>
          <w:color w:val="000000"/>
          <w:sz w:val="24"/>
          <w:szCs w:val="20"/>
          <w:highlight w:val="none"/>
          <w:lang w:eastAsia="zh-CN"/>
        </w:rPr>
        <w:t xml:space="preserve">供应商</w:t>
      </w:r>
      <w:r>
        <w:rPr>
          <w:rFonts w:ascii="宋体" w:hAnsi="宋体"/>
          <w:color w:val="000000"/>
          <w:sz w:val="24"/>
          <w:szCs w:val="20"/>
          <w:highlight w:val="none"/>
        </w:rPr>
        <w:t xml:space="preserve">的投标保证金从同一单位或者个人的账户转出的。</w:t>
      </w:r>
      <w:r>
        <w:rPr>
          <w:rFonts w:ascii="宋体" w:hAnsi="宋体"/>
          <w:color w:val="000000"/>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9.7有证据证明</w:t>
      </w:r>
      <w:r>
        <w:rPr>
          <w:rFonts w:hint="eastAsia" w:ascii="宋体" w:hAnsi="宋体"/>
          <w:color w:val="000000"/>
          <w:sz w:val="24"/>
          <w:szCs w:val="20"/>
          <w:highlight w:val="none"/>
          <w:lang w:val="en-US" w:eastAsia="zh-CN"/>
        </w:rPr>
        <w:t xml:space="preserve">供应商</w:t>
      </w:r>
      <w:r>
        <w:rPr>
          <w:rFonts w:ascii="宋体" w:hAnsi="宋体"/>
          <w:color w:val="000000"/>
          <w:sz w:val="24"/>
          <w:szCs w:val="20"/>
          <w:highlight w:val="none"/>
        </w:rPr>
        <w:t xml:space="preserve">与采购单位、采购代理机构或其他</w:t>
      </w:r>
      <w:r>
        <w:rPr>
          <w:rFonts w:hint="eastAsia" w:ascii="宋体" w:hAnsi="宋体"/>
          <w:color w:val="000000"/>
          <w:sz w:val="24"/>
          <w:szCs w:val="20"/>
          <w:highlight w:val="none"/>
          <w:lang w:val="en-US" w:eastAsia="zh-CN"/>
        </w:rPr>
        <w:t xml:space="preserve">供应商</w:t>
      </w:r>
      <w:r>
        <w:rPr>
          <w:rFonts w:ascii="宋体" w:hAnsi="宋体"/>
          <w:color w:val="000000"/>
          <w:sz w:val="24"/>
          <w:szCs w:val="20"/>
          <w:highlight w:val="none"/>
        </w:rPr>
        <w:t xml:space="preserve">串通的其他情形的。</w:t>
      </w:r>
      <w:r>
        <w:rPr>
          <w:rFonts w:ascii="宋体" w:hAnsi="宋体"/>
          <w:color w:val="000000"/>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9.8</w:t>
      </w:r>
      <w:r>
        <w:rPr>
          <w:rFonts w:hint="eastAsia" w:ascii="宋体" w:hAnsi="宋体"/>
          <w:color w:val="000000"/>
          <w:sz w:val="24"/>
          <w:szCs w:val="20"/>
          <w:highlight w:val="none"/>
          <w:lang w:eastAsia="zh-CN"/>
        </w:rPr>
        <w:t xml:space="preserve">磋商小组</w:t>
      </w:r>
      <w:r>
        <w:rPr>
          <w:rFonts w:ascii="宋体" w:hAnsi="宋体"/>
          <w:color w:val="000000"/>
          <w:sz w:val="24"/>
          <w:szCs w:val="20"/>
          <w:highlight w:val="none"/>
        </w:rPr>
        <w:t xml:space="preserve">认定的其他串标、围标情形。</w:t>
      </w:r>
      <w:r>
        <w:rPr>
          <w:rFonts w:ascii="宋体" w:hAnsi="宋体"/>
          <w:color w:val="000000"/>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16</w:t>
      </w:r>
      <w:r>
        <w:rPr>
          <w:rFonts w:ascii="宋体" w:hAnsi="宋体"/>
          <w:color w:val="000000"/>
          <w:sz w:val="24"/>
          <w:szCs w:val="20"/>
          <w:highlight w:val="none"/>
        </w:rPr>
        <w:t xml:space="preserve">.10有下列情形之一的予以</w:t>
      </w:r>
      <w:r>
        <w:rPr>
          <w:rFonts w:hint="eastAsia" w:ascii="宋体" w:hAnsi="宋体"/>
          <w:strike w:val="0"/>
          <w:color w:val="000000"/>
          <w:sz w:val="24"/>
          <w:szCs w:val="20"/>
          <w:highlight w:val="none"/>
          <w:lang w:val="en-US" w:eastAsia="zh-CN"/>
        </w:rPr>
        <w:t xml:space="preserve">终止采购活动</w:t>
      </w:r>
      <w:r>
        <w:rPr>
          <w:rFonts w:ascii="宋体" w:hAnsi="宋体"/>
          <w:color w:val="000000"/>
          <w:sz w:val="24"/>
          <w:szCs w:val="20"/>
          <w:highlight w:val="none"/>
        </w:rPr>
        <w:t xml:space="preserve">，同时将</w:t>
      </w:r>
      <w:r>
        <w:rPr>
          <w:rFonts w:hint="eastAsia" w:ascii="宋体" w:hAnsi="宋体"/>
          <w:strike w:val="0"/>
          <w:color w:val="000000"/>
          <w:sz w:val="24"/>
          <w:szCs w:val="20"/>
          <w:highlight w:val="none"/>
          <w:lang w:val="en-US" w:eastAsia="zh-CN"/>
        </w:rPr>
        <w:t xml:space="preserve">终止采购活动</w:t>
      </w:r>
      <w:r>
        <w:rPr>
          <w:rFonts w:ascii="宋体" w:hAnsi="宋体"/>
          <w:color w:val="000000"/>
          <w:sz w:val="24"/>
          <w:szCs w:val="20"/>
          <w:highlight w:val="none"/>
        </w:rPr>
        <w:t xml:space="preserve">理由通知所有</w:t>
      </w:r>
      <w:r>
        <w:rPr>
          <w:rFonts w:hint="eastAsia" w:ascii="宋体" w:hAnsi="宋体"/>
          <w:color w:val="000000"/>
          <w:sz w:val="24"/>
          <w:szCs w:val="20"/>
          <w:highlight w:val="none"/>
        </w:rPr>
        <w:t xml:space="preserve">供应商</w:t>
      </w:r>
      <w:r>
        <w:rPr>
          <w:rFonts w:ascii="宋体" w:hAnsi="宋体"/>
          <w:color w:val="000000"/>
          <w:sz w:val="24"/>
          <w:szCs w:val="20"/>
          <w:highlight w:val="none"/>
        </w:rPr>
        <w:t xml:space="preserve">：</w:t>
      </w:r>
      <w:r>
        <w:rPr>
          <w:rFonts w:ascii="宋体" w:hAnsi="宋体"/>
          <w:color w:val="000000"/>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w:t>
      </w:r>
      <w:r>
        <w:rPr>
          <w:rFonts w:hint="eastAsia" w:ascii="宋体" w:hAnsi="宋体"/>
          <w:color w:val="000000"/>
          <w:sz w:val="24"/>
          <w:szCs w:val="20"/>
          <w:highlight w:val="none"/>
        </w:rPr>
        <w:t xml:space="preserve">符合专业条件的供应商或者对磋商文件作实质性响应的供应商不足三家的。除满足财库〔2015〕124号竞争性磋商只有2家机构仍可继续进行</w:t>
      </w:r>
      <w:r>
        <w:rPr>
          <w:rFonts w:ascii="宋体" w:hAnsi="宋体"/>
          <w:color w:val="000000"/>
          <w:sz w:val="24"/>
          <w:szCs w:val="20"/>
          <w:highlight w:val="none"/>
        </w:rPr>
        <w:t xml:space="preserve">；</w:t>
      </w:r>
      <w:r>
        <w:rPr>
          <w:rFonts w:ascii="宋体" w:hAnsi="宋体"/>
          <w:color w:val="000000"/>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（2）出现影响采购公正的违法、违规行为的；</w:t>
      </w:r>
      <w:r>
        <w:rPr>
          <w:rFonts w:ascii="宋体" w:hAnsi="宋体"/>
          <w:color w:val="000000"/>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w:t>
      </w:r>
      <w:r>
        <w:rPr>
          <w:rFonts w:ascii="宋体" w:hAnsi="宋体"/>
          <w:color w:val="000000"/>
          <w:sz w:val="24"/>
          <w:szCs w:val="20"/>
          <w:highlight w:val="none"/>
        </w:rPr>
        <w:t xml:space="preserve">的报价均超过了采购预算或最高限价的，采购人不能支付的；</w:t>
      </w:r>
      <w:r>
        <w:rPr>
          <w:rFonts w:ascii="宋体" w:hAnsi="宋体"/>
          <w:color w:val="000000"/>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（4）因重大变故，采购任务取消的；</w:t>
      </w:r>
      <w:r>
        <w:rPr>
          <w:rFonts w:ascii="宋体" w:hAnsi="宋体"/>
          <w:color w:val="000000"/>
          <w:sz w:val="24"/>
          <w:szCs w:val="20"/>
          <w:highlight w:val="none"/>
        </w:rPr>
      </w:r>
      <w:r/>
    </w:p>
    <w:p>
      <w:pPr>
        <w:pStyle w:val="874"/>
        <w:ind w:firstLine="480"/>
        <w:jc w:val="left"/>
        <w:spacing w:line="440" w:lineRule="exact"/>
        <w:widowControl/>
        <w:rPr>
          <w:rFonts w:ascii="宋体" w:hAnsi="宋体"/>
          <w:color w:val="000000"/>
          <w:spacing w:val="-4"/>
          <w:sz w:val="24"/>
          <w:szCs w:val="20"/>
          <w:highlight w:val="none"/>
        </w:rPr>
      </w:pPr>
      <w:r>
        <w:rPr>
          <w:rFonts w:ascii="宋体" w:hAnsi="宋体"/>
          <w:color w:val="000000"/>
          <w:sz w:val="24"/>
          <w:szCs w:val="20"/>
          <w:highlight w:val="none"/>
        </w:rPr>
        <w:t xml:space="preserve">（5）</w:t>
      </w:r>
      <w:r>
        <w:rPr>
          <w:rFonts w:hint="eastAsia" w:ascii="宋体" w:hAnsi="宋体"/>
          <w:color w:val="000000"/>
          <w:spacing w:val="-4"/>
          <w:sz w:val="24"/>
          <w:szCs w:val="20"/>
          <w:highlight w:val="none"/>
        </w:rPr>
        <w:t xml:space="preserve">因系统故障原因造成开标不成功的；</w:t>
      </w:r>
      <w:r>
        <w:rPr>
          <w:rFonts w:ascii="宋体" w:hAnsi="宋体"/>
          <w:color w:val="000000"/>
          <w:spacing w:val="-4"/>
          <w:sz w:val="24"/>
          <w:szCs w:val="20"/>
          <w:highlight w:val="none"/>
        </w:rPr>
      </w:r>
      <w:r/>
    </w:p>
    <w:p>
      <w:pPr>
        <w:pStyle w:val="874"/>
        <w:ind w:firstLine="480"/>
        <w:jc w:val="left"/>
        <w:spacing w:line="440" w:lineRule="exact"/>
        <w:widowControl/>
        <w:rPr>
          <w:rFonts w:ascii="宋体" w:hAnsi="宋体"/>
          <w:color w:val="000000"/>
          <w:sz w:val="24"/>
          <w:szCs w:val="20"/>
          <w:highlight w:val="none"/>
        </w:rPr>
      </w:pPr>
      <w:r>
        <w:rPr>
          <w:rFonts w:hint="eastAsia" w:ascii="宋体" w:hAnsi="宋体"/>
          <w:color w:val="000000"/>
          <w:spacing w:val="-4"/>
          <w:sz w:val="24"/>
          <w:szCs w:val="20"/>
          <w:highlight w:val="none"/>
        </w:rPr>
        <w:t xml:space="preserve">（6）</w:t>
      </w:r>
      <w:r>
        <w:rPr>
          <w:rFonts w:ascii="宋体" w:hAnsi="宋体"/>
          <w:color w:val="000000"/>
          <w:sz w:val="24"/>
          <w:szCs w:val="20"/>
          <w:highlight w:val="none"/>
        </w:rPr>
        <w:t xml:space="preserve">投标文件存在歧义、重大缺陷，或者</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内容违反国家有关强制性规定的。</w:t>
      </w:r>
      <w:r>
        <w:rPr>
          <w:rFonts w:ascii="宋体" w:hAnsi="宋体"/>
          <w:color w:val="000000"/>
          <w:sz w:val="24"/>
          <w:szCs w:val="20"/>
          <w:highlight w:val="none"/>
        </w:rPr>
      </w:r>
      <w:r/>
    </w:p>
    <w:p>
      <w:pPr>
        <w:pStyle w:val="874"/>
        <w:ind w:firstLine="482"/>
        <w:jc w:val="left"/>
        <w:spacing w:before="120" w:after="120" w:line="440" w:lineRule="exact"/>
        <w:rPr>
          <w:rFonts w:ascii="宋体" w:hAnsi="Courier New"/>
          <w:b/>
          <w:color w:val="000000"/>
          <w:sz w:val="24"/>
          <w:highlight w:val="none"/>
        </w:rPr>
        <w:outlineLvl w:val="0"/>
      </w:pPr>
      <w:r>
        <w:rPr>
          <w:rFonts w:hint="eastAsia" w:ascii="宋体" w:hAnsi="Courier New"/>
          <w:b/>
          <w:color w:val="000000"/>
          <w:sz w:val="24"/>
          <w:highlight w:val="none"/>
        </w:rPr>
        <w:t xml:space="preserve">五、磋商程序及评审方法和标准</w:t>
      </w:r>
      <w:bookmarkEnd w:id="24"/>
      <w:r/>
      <w:bookmarkEnd w:id="25"/>
      <w:r/>
      <w:bookmarkEnd w:id="26"/>
      <w:r/>
      <w:bookmarkEnd w:id="27"/>
      <w:r>
        <w:rPr>
          <w:rFonts w:ascii="宋体" w:hAnsi="Courier New"/>
          <w:b/>
          <w:color w:val="000000"/>
          <w:sz w:val="24"/>
          <w:highlight w:val="none"/>
        </w:rPr>
      </w:r>
      <w:r/>
    </w:p>
    <w:p>
      <w:pPr>
        <w:pStyle w:val="874"/>
        <w:ind w:left="2" w:firstLine="475"/>
        <w:spacing w:line="440" w:lineRule="exact"/>
        <w:rPr>
          <w:rFonts w:ascii="宋体" w:hAnsi="宋体"/>
          <w:b/>
          <w:bCs/>
          <w:color w:val="000000"/>
          <w:sz w:val="24"/>
          <w:szCs w:val="20"/>
          <w:highlight w:val="none"/>
        </w:rPr>
      </w:pPr>
      <w:r>
        <w:rPr>
          <w:rFonts w:hint="eastAsia" w:ascii="宋体" w:hAnsi="宋体"/>
          <w:b/>
          <w:bCs/>
          <w:color w:val="000000"/>
          <w:sz w:val="24"/>
          <w:szCs w:val="20"/>
          <w:highlight w:val="none"/>
        </w:rPr>
        <w:t xml:space="preserve">17.磋商程序</w:t>
      </w:r>
      <w:r>
        <w:rPr>
          <w:rFonts w:ascii="宋体" w:hAnsi="宋体"/>
          <w:b/>
          <w:bCs/>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17.1参与磋商的供应商需按本竞争性磋商文件要求的截止时间、方式（地点）提交响应文件，同时由法人或法人授权代表通过“苏采云”系统（开标大厅）等待磋商。</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17.2供应商可通过CA数字证书，在首次响应文件开启时间后，使用CA数字证书在规定时间内解密各自响应文件。</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17.3供应商的授权代表或法定代表人须全程守候在“苏采云”系统开标大厅，并确保视频设备正常使用。授权代表或法定代表人须携带授权委托书原件及身份证原件，经磋商小组核查后参与磋商活动。</w:t>
      </w:r>
      <w:r>
        <w:rPr>
          <w:rFonts w:ascii="宋体" w:hAnsi="宋体"/>
          <w:color w:val="000000"/>
          <w:sz w:val="24"/>
          <w:szCs w:val="20"/>
          <w:highlight w:val="none"/>
        </w:rPr>
      </w:r>
      <w:r/>
    </w:p>
    <w:p>
      <w:pPr>
        <w:pStyle w:val="874"/>
        <w:ind w:left="2" w:firstLine="477"/>
        <w:spacing w:line="440" w:lineRule="exact"/>
        <w:rPr>
          <w:rFonts w:ascii="宋体" w:hAnsi="宋体"/>
          <w:b/>
          <w:bCs/>
          <w:color w:val="000000"/>
          <w:sz w:val="24"/>
          <w:szCs w:val="20"/>
          <w:highlight w:val="none"/>
        </w:rPr>
      </w:pPr>
      <w:r>
        <w:rPr>
          <w:rFonts w:hint="eastAsia" w:ascii="宋体" w:hAnsi="宋体"/>
          <w:b/>
          <w:bCs/>
          <w:color w:val="000000"/>
          <w:sz w:val="24"/>
          <w:szCs w:val="20"/>
          <w:highlight w:val="none"/>
        </w:rPr>
        <w:t xml:space="preserve">17.4磋商顺序按照电子标书解密先后时间进行，解密时间相同的，不分先后顺序。</w:t>
      </w:r>
      <w:r>
        <w:rPr>
          <w:rFonts w:ascii="宋体" w:hAnsi="宋体"/>
          <w:b/>
          <w:bCs/>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17.4.1磋商方式：本次磋商采用“苏采云”系统中的视频会议，供应商自行选择任意地点参加远程磋商会议。请供应商在磋商前等候在开标大厅，随时接听磋商小组发出的磋商视频邀请</w:t>
      </w:r>
      <w:r>
        <w:rPr>
          <w:rFonts w:hint="eastAsia" w:ascii="宋体" w:hAnsi="宋体"/>
          <w:b/>
          <w:bCs/>
          <w:color w:val="000000"/>
          <w:sz w:val="24"/>
          <w:szCs w:val="20"/>
          <w:highlight w:val="none"/>
        </w:rPr>
        <w:t xml:space="preserve">（所有邀请等待时间2分钟，2分钟内所邀请供应商无响应，视同放弃磋商的权利，由解密顺序下一家进行磋商，不再后补）：</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17.5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17.6磋商小组要求供应商澄清、说明或者更正响应文件应当以书面形式作出供应商的澄清、说明或者更正应当由法定代表人或其授权代表签字或者加盖公章。</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17.7磋商小组所有成员应当集中与单一供应商分别进行磋商，并给予所有参加磋商的供应商平等的磋商机会。</w:t>
      </w:r>
      <w:r>
        <w:rPr>
          <w:rFonts w:ascii="宋体" w:hAnsi="宋体"/>
          <w:color w:val="000000"/>
          <w:sz w:val="24"/>
          <w:szCs w:val="20"/>
          <w:highlight w:val="none"/>
        </w:rPr>
      </w:r>
      <w:r/>
    </w:p>
    <w:p>
      <w:pPr>
        <w:pStyle w:val="874"/>
        <w:ind w:left="2" w:firstLine="477"/>
        <w:spacing w:line="440" w:lineRule="exact"/>
        <w:rPr>
          <w:rFonts w:ascii="宋体" w:hAnsi="宋体"/>
          <w:b/>
          <w:bCs/>
          <w:color w:val="000000"/>
          <w:sz w:val="24"/>
          <w:szCs w:val="20"/>
          <w:highlight w:val="none"/>
        </w:rPr>
      </w:pPr>
      <w:r>
        <w:rPr>
          <w:rFonts w:hint="eastAsia" w:ascii="宋体" w:hAnsi="宋体"/>
          <w:b/>
          <w:bCs/>
          <w:color w:val="000000"/>
          <w:sz w:val="24"/>
          <w:szCs w:val="20"/>
          <w:highlight w:val="none"/>
        </w:rPr>
        <w:t xml:space="preserve">17.8磋商结束后，磋商进入报价环节，磋商小组应当要求所有参加磋商的供应商在20分钟内进行最后报价，二轮报价不得高于首次报价。本项目二次报价为最后报价</w:t>
      </w:r>
      <w:r>
        <w:rPr>
          <w:rFonts w:hint="eastAsia" w:ascii="宋体" w:hAnsi="宋体"/>
          <w:b/>
          <w:color w:val="000000"/>
          <w:sz w:val="24"/>
          <w:szCs w:val="20"/>
          <w:highlight w:val="none"/>
        </w:rPr>
        <w:t xml:space="preserve">（具体格式以苏采云系统为准）</w:t>
      </w:r>
      <w:r>
        <w:rPr>
          <w:rFonts w:hint="eastAsia" w:ascii="宋体" w:hAnsi="宋体"/>
          <w:b/>
          <w:bCs/>
          <w:color w:val="000000"/>
          <w:sz w:val="24"/>
          <w:szCs w:val="20"/>
          <w:highlight w:val="none"/>
        </w:rPr>
        <w:t xml:space="preserve">，在规定的时间内未进行最后报价的供应商视为弃权。在规定时间内提交最后报价的供应商不得少于3家。</w:t>
      </w:r>
      <w:r>
        <w:rPr>
          <w:rFonts w:ascii="宋体" w:hAnsi="宋体"/>
          <w:b/>
          <w:bCs/>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二轮报价报总价，最终综合单价根据一轮报价的投标单价，计算出下浮率同比例下浮，综合单价计算公式如下：</w:t>
      </w:r>
      <w:r>
        <w:rPr>
          <w:rFonts w:ascii="宋体" w:hAnsi="宋体"/>
          <w:color w:val="000000"/>
          <w:sz w:val="24"/>
          <w:szCs w:val="20"/>
          <w:highlight w:val="none"/>
        </w:rPr>
      </w:r>
      <w:r/>
    </w:p>
    <w:p>
      <w:pPr>
        <w:pStyle w:val="874"/>
        <w:ind w:left="2" w:firstLine="475"/>
        <w:spacing w:line="440" w:lineRule="exact"/>
        <w:rPr>
          <w:color w:val="000000"/>
          <w:highlight w:val="none"/>
        </w:rPr>
      </w:pPr>
      <w:r>
        <w:rPr>
          <w:rFonts w:hint="eastAsia" w:ascii="宋体" w:hAnsi="宋体"/>
          <w:color w:val="000000"/>
          <w:sz w:val="24"/>
          <w:szCs w:val="20"/>
          <w:highlight w:val="none"/>
        </w:rPr>
        <w:t xml:space="preserve">（二轮总价/一轮总价）*一轮综合单价。单价四舍五入保留2位小数。</w:t>
      </w:r>
      <w:r>
        <w:rPr>
          <w:color w:val="00000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17.9已提交响应文件的供应商，在提交最后报价之前，可以根据磋商情况退出磋商。</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17.10经磋商确定最终采购需求和提交最后报价的供应商后，由磋商小组采用综合评分法对提交最后报价的供应商的响应文件和最后报价进行综合评分。</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17.11未在规定时间内进行答疑澄清的，视同放弃澄清。</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17.12参与磋商的供应商如未按上述磋商要求执行，视同放弃磋商的权利。</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磋商小组所有成员应集中与实质性响应磋商文件的单一供应商分别进行磋商，并给予所有参加磋商的供应商平等的磋商机会。</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17.13在磋商过程中，磋商小组可以根据磋商文件和磋商情况变动采购需求中的技术、服务要求以及合同草案条款，但不得变动磋商文件中的其他内容；</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17.14磋商小组实质性变动采购需求中的技术、服务要求以及合同草案条款的，应以书面形式记录具体变动内容并经采购人代表签字确认后及时以邮件形式同时通知所有参加磋商的供应商；</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b/>
          <w:bCs/>
          <w:color w:val="000000"/>
          <w:sz w:val="24"/>
          <w:szCs w:val="20"/>
          <w:highlight w:val="none"/>
        </w:rPr>
        <w:t xml:space="preserve">18.评审方法和标准</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18.1评审方法：由磋商小组采用综合评分法对提交最后报价的供应商的响应文件和最后报价进行综合评分。</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18.2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18.3评审标准</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见本磋商文件第五部分中的详细要求。</w:t>
      </w:r>
      <w:r>
        <w:rPr>
          <w:rFonts w:asci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bookmarkStart w:id="32" w:name="_Toc101282401"/>
      <w:r/>
      <w:bookmarkStart w:id="33" w:name="_Toc101283437"/>
      <w:r/>
      <w:bookmarkStart w:id="34" w:name="_Toc101283848"/>
      <w:r>
        <w:rPr>
          <w:rFonts w:hint="eastAsia" w:ascii="宋体" w:hAnsi="宋体"/>
          <w:color w:val="000000"/>
          <w:sz w:val="24"/>
          <w:szCs w:val="20"/>
          <w:highlight w:val="none"/>
        </w:rPr>
        <w:t xml:space="preserve">18.4</w:t>
      </w:r>
      <w:r>
        <w:rPr>
          <w:rFonts w:hint="eastAsia" w:ascii="宋体" w:hAnsi="宋体"/>
          <w:color w:val="000000"/>
          <w:spacing w:val="-4"/>
          <w:sz w:val="24"/>
          <w:szCs w:val="20"/>
          <w:highlight w:val="none"/>
        </w:rPr>
        <w:t xml:space="preserve">如磋商过程中出现本磋商文件未尽事宜，由磋商小组根据有关法律、法规讨论决定</w:t>
      </w:r>
      <w:r>
        <w:rPr>
          <w:rFonts w:hint="eastAsia" w:ascii="宋体" w:hAnsi="宋体"/>
          <w:color w:val="000000"/>
          <w:sz w:val="24"/>
          <w:szCs w:val="20"/>
          <w:highlight w:val="none"/>
        </w:rPr>
        <w:t xml:space="preserve">。</w:t>
      </w:r>
      <w:bookmarkEnd w:id="32"/>
      <w:r/>
      <w:bookmarkEnd w:id="33"/>
      <w:r/>
      <w:bookmarkEnd w:id="34"/>
      <w:r>
        <w:rPr>
          <w:rFonts w:ascii="宋体" w:hAnsi="宋体"/>
          <w:color w:val="000000"/>
          <w:sz w:val="24"/>
          <w:szCs w:val="20"/>
          <w:highlight w:val="none"/>
        </w:rPr>
      </w:r>
      <w:r/>
    </w:p>
    <w:p>
      <w:pPr>
        <w:pStyle w:val="874"/>
        <w:ind w:left="2" w:firstLine="475"/>
        <w:spacing w:line="440" w:lineRule="exact"/>
        <w:rPr>
          <w:color w:val="000000"/>
          <w:highlight w:val="none"/>
        </w:rPr>
      </w:pPr>
      <w:r>
        <w:rPr>
          <w:rFonts w:hint="eastAsia" w:ascii="宋体" w:hAnsi="宋体"/>
          <w:color w:val="000000"/>
          <w:sz w:val="24"/>
          <w:szCs w:val="20"/>
          <w:highlight w:val="none"/>
        </w:rPr>
        <w:t xml:space="preserve">18.5磋商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委员会应当将其作为无效响应处理。</w:t>
      </w:r>
      <w:r>
        <w:rPr>
          <w:color w:val="000000"/>
          <w:highlight w:val="none"/>
        </w:rPr>
      </w:r>
      <w:r/>
    </w:p>
    <w:p>
      <w:pPr>
        <w:pStyle w:val="874"/>
        <w:ind w:firstLine="482"/>
        <w:jc w:val="left"/>
        <w:spacing w:before="120" w:after="120" w:line="440" w:lineRule="exact"/>
        <w:rPr>
          <w:rFonts w:ascii="宋体" w:hAnsi="宋体"/>
          <w:color w:val="000000"/>
          <w:sz w:val="24"/>
          <w:highlight w:val="none"/>
        </w:rPr>
        <w:outlineLvl w:val="0"/>
      </w:pPr>
      <w:r/>
      <w:bookmarkStart w:id="35" w:name="_Toc101282402"/>
      <w:r/>
      <w:bookmarkStart w:id="36" w:name="_Toc101357881"/>
      <w:r/>
      <w:bookmarkStart w:id="37" w:name="_Toc101283849"/>
      <w:r/>
      <w:bookmarkStart w:id="38" w:name="_Toc101283438"/>
      <w:r>
        <w:rPr>
          <w:rFonts w:hint="eastAsia" w:ascii="宋体" w:hAnsi="Courier New"/>
          <w:b/>
          <w:color w:val="000000"/>
          <w:sz w:val="24"/>
          <w:highlight w:val="none"/>
        </w:rPr>
        <w:t xml:space="preserve">六、成交</w:t>
      </w:r>
      <w:bookmarkEnd w:id="28"/>
      <w:r/>
      <w:bookmarkEnd w:id="35"/>
      <w:r/>
      <w:bookmarkEnd w:id="36"/>
      <w:r/>
      <w:bookmarkEnd w:id="37"/>
      <w:r/>
      <w:bookmarkEnd w:id="38"/>
      <w:r>
        <w:rPr>
          <w:rFonts w:ascii="宋体" w:hAnsi="宋体"/>
          <w:color w:val="000000"/>
          <w:sz w:val="24"/>
          <w:highlight w:val="none"/>
        </w:rPr>
      </w:r>
      <w:r/>
    </w:p>
    <w:p>
      <w:pPr>
        <w:pStyle w:val="874"/>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19.1采购人将根据磋商小组的书面评标报告，依据法律法规确定中标人。采购人不得在</w:t>
      </w:r>
      <w:r>
        <w:rPr>
          <w:rFonts w:hint="eastAsia" w:ascii="宋体" w:hAnsi="宋体"/>
          <w:color w:val="000000"/>
          <w:sz w:val="24"/>
          <w:highlight w:val="none"/>
          <w:lang w:eastAsia="zh-CN"/>
        </w:rPr>
        <w:t xml:space="preserve">磋商小组</w:t>
      </w:r>
      <w:r>
        <w:rPr>
          <w:rFonts w:hint="eastAsia" w:ascii="宋体" w:hAnsi="宋体"/>
          <w:color w:val="000000"/>
          <w:sz w:val="24"/>
          <w:highlight w:val="none"/>
        </w:rPr>
        <w:t xml:space="preserve">推荐的中标候选人之外确定中标人，否则中标结果无效。</w:t>
      </w:r>
      <w:r>
        <w:rPr>
          <w:rFonts w:ascii="宋体" w:hAnsi="宋体"/>
          <w:color w:val="000000"/>
          <w:sz w:val="24"/>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19</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2磋商小组根据综合评分情况，按照评审得分由高到低顺序推</w:t>
      </w:r>
      <w:r>
        <w:rPr>
          <w:rFonts w:ascii="宋体" w:hAnsi="宋体"/>
          <w:color w:val="000000"/>
          <w:sz w:val="24"/>
          <w:szCs w:val="20"/>
          <w:highlight w:val="none"/>
        </w:rPr>
        <w:t xml:space="preserve">1</w:t>
      </w:r>
      <w:r>
        <w:rPr>
          <w:rFonts w:hint="eastAsia" w:ascii="宋体" w:hAnsi="宋体"/>
          <w:color w:val="000000"/>
          <w:sz w:val="24"/>
          <w:szCs w:val="20"/>
          <w:highlight w:val="none"/>
        </w:rPr>
        <w:t xml:space="preserve">-3名成交候选供应商，并编写评审报告。评审得分相同的，按照最后报价由低到高的顺序推荐。评审得分且最后报价相同的，按照技术指标优劣顺序推荐；</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bookmarkStart w:id="39" w:name="_Toc67502585"/>
      <w:r>
        <w:rPr>
          <w:rFonts w:hint="eastAsia" w:ascii="宋体" w:hAnsi="宋体"/>
          <w:color w:val="000000"/>
          <w:sz w:val="24"/>
          <w:szCs w:val="20"/>
          <w:highlight w:val="none"/>
        </w:rPr>
        <w:t xml:space="preserve">19</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3推荐的中标候选人数为</w:t>
      </w:r>
      <w:r>
        <w:rPr>
          <w:rFonts w:ascii="宋体" w:hAnsi="宋体"/>
          <w:color w:val="000000"/>
          <w:sz w:val="24"/>
          <w:szCs w:val="20"/>
          <w:highlight w:val="none"/>
        </w:rPr>
        <w:t xml:space="preserve">1</w:t>
      </w:r>
      <w:r>
        <w:rPr>
          <w:rFonts w:hint="eastAsia" w:ascii="宋体" w:hAnsi="宋体"/>
          <w:color w:val="000000"/>
          <w:sz w:val="24"/>
          <w:szCs w:val="20"/>
          <w:highlight w:val="none"/>
        </w:rPr>
        <w:t xml:space="preserve">名。排名第一的中标候选人放弃中标，或因不可抗力提出不能履行合同，或者被查实存在影响中标结果的违法行为等情形，不符合中标条件的，本项目直接重新招标，不得确定其他</w:t>
      </w:r>
      <w:r>
        <w:rPr>
          <w:rFonts w:hint="eastAsia" w:ascii="宋体" w:hAnsi="宋体"/>
          <w:color w:val="000000"/>
          <w:sz w:val="24"/>
          <w:szCs w:val="20"/>
          <w:highlight w:val="none"/>
          <w:lang w:val="en-US" w:eastAsia="zh-CN"/>
        </w:rPr>
        <w:t xml:space="preserve">供应商</w:t>
      </w:r>
      <w:r>
        <w:rPr>
          <w:rFonts w:hint="eastAsia" w:ascii="宋体" w:hAnsi="宋体"/>
          <w:color w:val="000000"/>
          <w:sz w:val="24"/>
          <w:szCs w:val="20"/>
          <w:highlight w:val="none"/>
        </w:rPr>
        <w:t xml:space="preserve">为中标人。</w:t>
      </w:r>
      <w:r>
        <w:rPr>
          <w:rFonts w:ascii="宋体"/>
          <w:color w:val="000000"/>
          <w:sz w:val="24"/>
          <w:szCs w:val="20"/>
          <w:highlight w:val="none"/>
        </w:rPr>
      </w:r>
      <w:r/>
    </w:p>
    <w:p>
      <w:pPr>
        <w:pStyle w:val="874"/>
        <w:ind w:firstLine="482"/>
        <w:jc w:val="left"/>
        <w:spacing w:before="120" w:after="120" w:line="440" w:lineRule="exact"/>
        <w:rPr>
          <w:rFonts w:ascii="宋体" w:hAnsi="Courier New"/>
          <w:b/>
          <w:color w:val="000000"/>
          <w:sz w:val="24"/>
          <w:highlight w:val="none"/>
        </w:rPr>
        <w:outlineLvl w:val="0"/>
      </w:pPr>
      <w:r/>
      <w:bookmarkStart w:id="40" w:name="_Toc101282403"/>
      <w:r/>
      <w:bookmarkStart w:id="41" w:name="_Toc101283850"/>
      <w:r/>
      <w:bookmarkStart w:id="42" w:name="_Toc101357882"/>
      <w:r/>
      <w:bookmarkStart w:id="43" w:name="_Toc101283439"/>
      <w:r>
        <w:rPr>
          <w:rFonts w:hint="eastAsia" w:ascii="宋体" w:hAnsi="Courier New"/>
          <w:b/>
          <w:color w:val="000000"/>
          <w:sz w:val="24"/>
          <w:highlight w:val="none"/>
        </w:rPr>
        <w:t xml:space="preserve">七、中标与签订合同</w:t>
      </w:r>
      <w:bookmarkEnd w:id="39"/>
      <w:r/>
      <w:bookmarkEnd w:id="40"/>
      <w:r/>
      <w:bookmarkEnd w:id="41"/>
      <w:r/>
      <w:bookmarkEnd w:id="42"/>
      <w:r/>
      <w:bookmarkEnd w:id="43"/>
      <w:r>
        <w:rPr>
          <w:rFonts w:ascii="宋体" w:hAnsi="Courier New"/>
          <w:b/>
          <w:color w:val="000000"/>
          <w:sz w:val="24"/>
          <w:highlight w:val="none"/>
        </w:rPr>
      </w:r>
      <w:r/>
    </w:p>
    <w:p>
      <w:pPr>
        <w:pStyle w:val="874"/>
        <w:ind w:left="2" w:firstLine="475"/>
        <w:spacing w:line="440" w:lineRule="exact"/>
        <w:rPr>
          <w:rFonts w:ascii="宋体"/>
          <w:color w:val="000000"/>
          <w:sz w:val="24"/>
          <w:szCs w:val="20"/>
          <w:highlight w:val="none"/>
        </w:rPr>
      </w:pPr>
      <w:r/>
      <w:bookmarkEnd w:id="29"/>
      <w:r/>
      <w:bookmarkEnd w:id="30"/>
      <w:r/>
      <w:bookmarkEnd w:id="31"/>
      <w:r>
        <w:rPr>
          <w:rFonts w:hint="eastAsia" w:ascii="宋体" w:hAnsi="宋体"/>
          <w:color w:val="000000"/>
          <w:sz w:val="24"/>
          <w:szCs w:val="20"/>
          <w:highlight w:val="none"/>
        </w:rPr>
        <w:t xml:space="preserve">20</w:t>
      </w:r>
      <w:r>
        <w:rPr>
          <w:rFonts w:ascii="宋体" w:hAnsi="宋体"/>
          <w:color w:val="000000"/>
          <w:sz w:val="24"/>
          <w:szCs w:val="20"/>
          <w:highlight w:val="none"/>
        </w:rPr>
        <w:t xml:space="preserve">.1</w:t>
      </w:r>
      <w:r>
        <w:rPr>
          <w:rFonts w:hint="eastAsia" w:ascii="宋体" w:hAnsi="宋体"/>
          <w:color w:val="000000"/>
          <w:sz w:val="24"/>
          <w:szCs w:val="20"/>
          <w:highlight w:val="none"/>
        </w:rPr>
        <w:t xml:space="preserve">评审结束后，中标公告在江苏省政府采购网、盐城市政府采购网、建湖县公共资源交易电子化服务平台等相关媒体发布；</w:t>
      </w:r>
      <w:r>
        <w:rPr>
          <w:rFonts w:hint="eastAsia" w:ascii="宋体" w:hAnsi="宋体"/>
          <w:color w:val="000000"/>
          <w:sz w:val="24"/>
          <w:highlight w:val="none"/>
        </w:rPr>
        <w:t xml:space="preserve">在公告中标</w:t>
      </w:r>
      <w:r>
        <w:rPr>
          <w:rFonts w:ascii="宋体" w:hAnsi="宋体"/>
          <w:color w:val="000000"/>
          <w:sz w:val="24"/>
          <w:highlight w:val="none"/>
        </w:rPr>
        <w:t xml:space="preserve">结果的同时</w:t>
      </w:r>
      <w:r>
        <w:rPr>
          <w:rFonts w:hint="eastAsia" w:ascii="宋体" w:hAnsi="宋体"/>
          <w:color w:val="000000"/>
          <w:sz w:val="24"/>
          <w:highlight w:val="none"/>
        </w:rPr>
        <w:t xml:space="preserve">向中标供应商发出中标通知书。中标通知书成为合同文件的组成部分，具有法律效力。</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20</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2政府采购项目的采购合同自签订之日起七个工作日内，采购人应当将合同副本报同级政府采购监督管理部门和有关部门备案；</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20</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3采购人与中标供应商应当在《中标通知书》发出之日起三十日内，按采购文件确定的事情签订政府采购合同，合同在签订之日</w:t>
      </w:r>
      <w:r>
        <w:rPr>
          <w:rFonts w:ascii="宋体" w:hAnsi="宋体"/>
          <w:color w:val="000000"/>
          <w:sz w:val="24"/>
          <w:szCs w:val="20"/>
          <w:highlight w:val="none"/>
        </w:rPr>
        <w:t xml:space="preserve">2</w:t>
      </w:r>
      <w:r>
        <w:rPr>
          <w:rFonts w:hint="eastAsia" w:ascii="宋体" w:hAnsi="宋体"/>
          <w:color w:val="000000"/>
          <w:sz w:val="24"/>
          <w:szCs w:val="20"/>
          <w:highlight w:val="none"/>
        </w:rPr>
        <w:t xml:space="preserve">个工作日内在盐城市政府采购网上公示；</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20</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4中标单位如果未按中标通知书规定日期与采购人签订合同，或要求更改磋商文件内容而拖延合同签订，按照政府采购法相关法律法规执行。</w:t>
      </w:r>
      <w:r>
        <w:rPr>
          <w:rFonts w:ascii="宋体"/>
          <w:color w:val="000000"/>
          <w:sz w:val="24"/>
          <w:szCs w:val="20"/>
          <w:highlight w:val="none"/>
        </w:rPr>
      </w:r>
      <w:r/>
    </w:p>
    <w:p>
      <w:pPr>
        <w:pStyle w:val="874"/>
        <w:ind w:firstLine="482"/>
        <w:jc w:val="left"/>
        <w:spacing w:before="120" w:after="120" w:line="440" w:lineRule="exact"/>
        <w:rPr>
          <w:rFonts w:ascii="宋体" w:hAnsi="Courier New"/>
          <w:b/>
          <w:color w:val="000000"/>
          <w:sz w:val="24"/>
          <w:highlight w:val="none"/>
        </w:rPr>
        <w:outlineLvl w:val="0"/>
      </w:pPr>
      <w:r/>
      <w:bookmarkStart w:id="44" w:name="_Toc101282404"/>
      <w:r/>
      <w:bookmarkStart w:id="45" w:name="_Toc101357883"/>
      <w:r/>
      <w:bookmarkStart w:id="46" w:name="_Toc101283440"/>
      <w:r/>
      <w:bookmarkStart w:id="47" w:name="_Toc101283851"/>
      <w:r>
        <w:rPr>
          <w:rFonts w:hint="eastAsia" w:ascii="宋体" w:hAnsi="Courier New"/>
          <w:b/>
          <w:color w:val="000000"/>
          <w:sz w:val="24"/>
          <w:highlight w:val="none"/>
        </w:rPr>
        <w:t xml:space="preserve">八、质疑和投诉</w:t>
      </w:r>
      <w:bookmarkEnd w:id="44"/>
      <w:r/>
      <w:bookmarkEnd w:id="45"/>
      <w:r/>
      <w:bookmarkEnd w:id="46"/>
      <w:r/>
      <w:bookmarkEnd w:id="47"/>
      <w:r>
        <w:rPr>
          <w:rFonts w:ascii="宋体" w:hAnsi="Courier New"/>
          <w:b/>
          <w:color w:val="000000"/>
          <w:sz w:val="24"/>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21</w:t>
      </w:r>
      <w:r>
        <w:rPr>
          <w:rFonts w:ascii="宋体" w:hAnsi="宋体"/>
          <w:color w:val="000000"/>
          <w:sz w:val="24"/>
          <w:szCs w:val="20"/>
          <w:highlight w:val="none"/>
        </w:rPr>
        <w:t xml:space="preserve">.1 </w:t>
      </w:r>
      <w:r>
        <w:rPr>
          <w:rFonts w:hint="eastAsia" w:ascii="宋体" w:hAnsi="宋体"/>
          <w:color w:val="000000"/>
          <w:sz w:val="24"/>
          <w:szCs w:val="20"/>
          <w:highlight w:val="none"/>
        </w:rPr>
        <w:t xml:space="preserve">质疑供应商是指直接参加本次投标活动的供应商，未参加投标活动的供应商或在投标活动中自身权益未受到损害的供应商所提出的质疑不予受理；</w:t>
      </w:r>
      <w:r>
        <w:rPr>
          <w:rFonts w:asci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21</w:t>
      </w:r>
      <w:r>
        <w:rPr>
          <w:rFonts w:ascii="宋体" w:hAnsi="宋体"/>
          <w:color w:val="000000"/>
          <w:sz w:val="24"/>
          <w:szCs w:val="20"/>
          <w:highlight w:val="none"/>
        </w:rPr>
        <w:t xml:space="preserve">.2</w:t>
      </w:r>
      <w:r>
        <w:rPr>
          <w:rFonts w:hint="eastAsia" w:ascii="宋体" w:hAnsi="宋体"/>
          <w:color w:val="000000"/>
          <w:sz w:val="24"/>
          <w:szCs w:val="20"/>
          <w:highlight w:val="none"/>
        </w:rPr>
        <w:t xml:space="preserve">质疑供应商必须以书面形式向采购人、采购代理机构提出质疑；</w:t>
      </w:r>
      <w:r>
        <w:rPr>
          <w:rFonts w:ascii="宋体" w:hAns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21.3供应商应当在法定质疑期内一次性提出针对同一采购程序环节的质疑。供应商如在法定期限内对同一采购程序环节提出多次质疑的，招标人将只对供应商第一次质疑作出答复。</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21</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4</w:t>
      </w:r>
      <w:r>
        <w:rPr>
          <w:rFonts w:ascii="宋体" w:hAnsi="宋体"/>
          <w:color w:val="000000"/>
          <w:sz w:val="24"/>
          <w:szCs w:val="20"/>
          <w:highlight w:val="none"/>
        </w:rPr>
        <w:t xml:space="preserve"> </w:t>
      </w:r>
      <w:r>
        <w:rPr>
          <w:rFonts w:hint="eastAsia" w:ascii="宋体" w:hAnsi="宋体"/>
          <w:color w:val="000000"/>
          <w:sz w:val="24"/>
          <w:szCs w:val="20"/>
          <w:highlight w:val="none"/>
        </w:rPr>
        <w:t xml:space="preserve">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1</w:t>
      </w:r>
      <w:r>
        <w:rPr>
          <w:rFonts w:hint="eastAsia" w:ascii="宋体" w:hAnsi="宋体"/>
          <w:color w:val="000000"/>
          <w:sz w:val="24"/>
          <w:szCs w:val="20"/>
          <w:highlight w:val="none"/>
        </w:rPr>
        <w:t xml:space="preserve">）供应商的姓名或者名称、地址、邮编、联系人及联系电话；</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2</w:t>
      </w:r>
      <w:r>
        <w:rPr>
          <w:rFonts w:hint="eastAsia" w:ascii="宋体" w:hAnsi="宋体"/>
          <w:color w:val="000000"/>
          <w:sz w:val="24"/>
          <w:szCs w:val="20"/>
          <w:highlight w:val="none"/>
        </w:rPr>
        <w:t xml:space="preserve">）质疑项目的名称、编号；</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3</w:t>
      </w:r>
      <w:r>
        <w:rPr>
          <w:rFonts w:hint="eastAsia" w:ascii="宋体" w:hAnsi="宋体"/>
          <w:color w:val="000000"/>
          <w:sz w:val="24"/>
          <w:szCs w:val="20"/>
          <w:highlight w:val="none"/>
        </w:rPr>
        <w:t xml:space="preserve">）具体、明确的质疑事项和与质疑事项相关的请求；</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4</w:t>
      </w:r>
      <w:r>
        <w:rPr>
          <w:rFonts w:hint="eastAsia" w:ascii="宋体" w:hAnsi="宋体"/>
          <w:color w:val="000000"/>
          <w:sz w:val="24"/>
          <w:szCs w:val="20"/>
          <w:highlight w:val="none"/>
        </w:rPr>
        <w:t xml:space="preserve">）事实依据；</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5</w:t>
      </w:r>
      <w:r>
        <w:rPr>
          <w:rFonts w:hint="eastAsia" w:ascii="宋体" w:hAnsi="宋体"/>
          <w:color w:val="000000"/>
          <w:sz w:val="24"/>
          <w:szCs w:val="20"/>
          <w:highlight w:val="none"/>
        </w:rPr>
        <w:t xml:space="preserve">）必要的法律依据；</w:t>
      </w:r>
      <w:r>
        <w:rPr>
          <w:rFonts w:asci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6</w:t>
      </w:r>
      <w:r>
        <w:rPr>
          <w:rFonts w:hint="eastAsia" w:ascii="宋体" w:hAnsi="宋体"/>
          <w:color w:val="000000"/>
          <w:sz w:val="24"/>
          <w:szCs w:val="20"/>
          <w:highlight w:val="none"/>
        </w:rPr>
        <w:t xml:space="preserve">）提出质疑的日期。</w:t>
      </w:r>
      <w:r>
        <w:rPr>
          <w:rFonts w:ascii="宋体" w:hAns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21</w:t>
      </w:r>
      <w:r>
        <w:rPr>
          <w:rFonts w:ascii="宋体" w:hAnsi="宋体"/>
          <w:color w:val="000000"/>
          <w:sz w:val="24"/>
          <w:szCs w:val="20"/>
          <w:highlight w:val="none"/>
        </w:rPr>
        <w:t xml:space="preserve">.5</w:t>
      </w:r>
      <w:r>
        <w:rPr>
          <w:rFonts w:hint="eastAsia" w:ascii="宋体" w:hAnsi="宋体"/>
          <w:color w:val="000000"/>
          <w:sz w:val="24"/>
          <w:szCs w:val="20"/>
          <w:highlight w:val="none"/>
        </w:rPr>
        <w:t xml:space="preserve">招标人或采购代理机构只接收以纸质原件形式送达的质疑,招标人或采购代理机构不接受未填写快递运单的快件。</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21</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6</w:t>
      </w:r>
      <w:r>
        <w:rPr>
          <w:rFonts w:ascii="宋体" w:hAnsi="宋体"/>
          <w:color w:val="000000"/>
          <w:sz w:val="24"/>
          <w:szCs w:val="20"/>
          <w:highlight w:val="none"/>
        </w:rPr>
        <w:t xml:space="preserve"> </w:t>
      </w:r>
      <w:r>
        <w:rPr>
          <w:rFonts w:hint="eastAsia" w:ascii="宋体" w:hAnsi="宋体"/>
          <w:color w:val="000000"/>
          <w:sz w:val="24"/>
          <w:szCs w:val="20"/>
          <w:highlight w:val="none"/>
        </w:rPr>
        <w:t xml:space="preserve">采购人或代理机构在收到供应商的书面质疑后将及时组织调查核实，在七个工作日内作出答复，并以书面形式通知质疑供应商，答复的内容不涉及商业秘密；</w:t>
      </w:r>
      <w:r>
        <w:rPr>
          <w:rFonts w:asci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21</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7</w:t>
      </w:r>
      <w:r>
        <w:rPr>
          <w:rFonts w:ascii="宋体" w:hAnsi="宋体"/>
          <w:color w:val="000000"/>
          <w:sz w:val="24"/>
          <w:szCs w:val="20"/>
          <w:highlight w:val="none"/>
        </w:rPr>
        <w:t xml:space="preserve"> </w:t>
      </w:r>
      <w:r>
        <w:rPr>
          <w:rFonts w:hint="eastAsia" w:ascii="宋体" w:hAnsi="宋体"/>
          <w:color w:val="000000"/>
          <w:sz w:val="24"/>
          <w:szCs w:val="20"/>
          <w:highlight w:val="none"/>
          <w:lang w:val="en-US" w:eastAsia="zh-CN"/>
        </w:rPr>
        <w:t xml:space="preserve">供应商</w:t>
      </w:r>
      <w:r>
        <w:rPr>
          <w:rFonts w:hint="eastAsia" w:ascii="宋体" w:hAnsi="宋体"/>
          <w:color w:val="000000"/>
          <w:sz w:val="24"/>
          <w:szCs w:val="20"/>
          <w:highlight w:val="none"/>
        </w:rPr>
        <w:t xml:space="preserve">认为竞争性磋商文件内容违法或不当的，应当在竞争性磋商文件规定的截止时间前提出异议；认为开标活动违法的，应当在开标现场提出异议；对采购人（采购代理机构）答复不满意或采购人（采购代理机构）在规定时间内未予答复的，</w:t>
      </w:r>
      <w:r>
        <w:rPr>
          <w:rFonts w:hint="eastAsia" w:ascii="宋体" w:hAnsi="宋体"/>
          <w:color w:val="000000"/>
          <w:sz w:val="24"/>
          <w:szCs w:val="20"/>
          <w:highlight w:val="none"/>
          <w:lang w:val="en-US" w:eastAsia="zh-CN"/>
        </w:rPr>
        <w:t xml:space="preserve">供应商</w:t>
      </w:r>
      <w:r>
        <w:rPr>
          <w:rFonts w:hint="eastAsia" w:ascii="宋体" w:hAnsi="宋体"/>
          <w:color w:val="000000"/>
          <w:sz w:val="24"/>
          <w:szCs w:val="20"/>
          <w:highlight w:val="none"/>
        </w:rPr>
        <w:t xml:space="preserve">可向建湖县财政局投诉；</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21</w:t>
      </w:r>
      <w:r>
        <w:rPr>
          <w:rFonts w:ascii="宋体" w:hAnsi="宋体"/>
          <w:color w:val="000000"/>
          <w:sz w:val="24"/>
          <w:szCs w:val="20"/>
          <w:highlight w:val="none"/>
        </w:rPr>
        <w:t xml:space="preserve">.8</w:t>
      </w:r>
      <w:r>
        <w:rPr>
          <w:rFonts w:hint="eastAsia" w:ascii="宋体" w:hAnsi="宋体"/>
          <w:color w:val="000000"/>
          <w:sz w:val="24"/>
          <w:szCs w:val="20"/>
          <w:highlight w:val="none"/>
        </w:rPr>
        <w:t xml:space="preserve">以下情形的质疑不予受理</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21</w:t>
      </w:r>
      <w:r>
        <w:rPr>
          <w:rFonts w:ascii="宋体" w:hAnsi="宋体"/>
          <w:color w:val="000000"/>
          <w:sz w:val="24"/>
          <w:szCs w:val="20"/>
          <w:highlight w:val="none"/>
        </w:rPr>
        <w:t xml:space="preserve">.8</w:t>
      </w:r>
      <w:r>
        <w:rPr>
          <w:rFonts w:hint="eastAsia" w:ascii="宋体" w:hAnsi="宋体"/>
          <w:color w:val="000000"/>
          <w:sz w:val="24"/>
          <w:szCs w:val="20"/>
          <w:highlight w:val="none"/>
        </w:rPr>
        <w:t xml:space="preserve">.1内容不符合相关规定的质疑。</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21</w:t>
      </w:r>
      <w:r>
        <w:rPr>
          <w:rFonts w:ascii="宋体" w:hAnsi="宋体"/>
          <w:color w:val="000000"/>
          <w:sz w:val="24"/>
          <w:szCs w:val="20"/>
          <w:highlight w:val="none"/>
        </w:rPr>
        <w:t xml:space="preserve">.8</w:t>
      </w:r>
      <w:r>
        <w:rPr>
          <w:rFonts w:hint="eastAsia" w:ascii="宋体" w:hAnsi="宋体"/>
          <w:color w:val="000000"/>
          <w:sz w:val="24"/>
          <w:szCs w:val="20"/>
          <w:highlight w:val="none"/>
        </w:rPr>
        <w:t xml:space="preserve">.2超出法定期限的质疑。</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21</w:t>
      </w:r>
      <w:r>
        <w:rPr>
          <w:rFonts w:ascii="宋体" w:hAnsi="宋体"/>
          <w:color w:val="000000"/>
          <w:sz w:val="24"/>
          <w:szCs w:val="20"/>
          <w:highlight w:val="none"/>
        </w:rPr>
        <w:t xml:space="preserve">.8</w:t>
      </w:r>
      <w:r>
        <w:rPr>
          <w:rFonts w:hint="eastAsia" w:ascii="宋体" w:hAnsi="宋体"/>
          <w:color w:val="000000"/>
          <w:sz w:val="24"/>
          <w:szCs w:val="20"/>
          <w:highlight w:val="none"/>
        </w:rPr>
        <w:t xml:space="preserve">.3以传真、电子邮件等方式递交的非原件形式的质疑。</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21</w:t>
      </w:r>
      <w:r>
        <w:rPr>
          <w:rFonts w:ascii="宋体" w:hAnsi="宋体"/>
          <w:color w:val="000000"/>
          <w:sz w:val="24"/>
          <w:szCs w:val="20"/>
          <w:highlight w:val="none"/>
        </w:rPr>
        <w:t xml:space="preserve">.8</w:t>
      </w:r>
      <w:r>
        <w:rPr>
          <w:rFonts w:hint="eastAsia" w:ascii="宋体" w:hAnsi="宋体"/>
          <w:color w:val="000000"/>
          <w:sz w:val="24"/>
          <w:szCs w:val="20"/>
          <w:highlight w:val="none"/>
        </w:rPr>
        <w:t xml:space="preserve">.4未参加投标活动的供应商或在投标活动中自身权益未受到损害的供应商所提出的质疑。</w:t>
      </w:r>
      <w:r>
        <w:rPr>
          <w:rFonts w:ascii="宋体" w:hAns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21</w:t>
      </w:r>
      <w:r>
        <w:rPr>
          <w:rFonts w:ascii="宋体" w:hAnsi="宋体"/>
          <w:color w:val="000000"/>
          <w:sz w:val="24"/>
          <w:szCs w:val="20"/>
          <w:highlight w:val="none"/>
        </w:rPr>
        <w:t xml:space="preserve">.8</w:t>
      </w:r>
      <w:r>
        <w:rPr>
          <w:rFonts w:hint="eastAsia" w:ascii="宋体" w:hAnsi="宋体"/>
          <w:color w:val="000000"/>
          <w:sz w:val="24"/>
          <w:szCs w:val="20"/>
          <w:highlight w:val="none"/>
        </w:rPr>
        <w:t xml:space="preserve">.5供应商组成联合体参加投标，联合体中任何一方或多方未按要求签字、盖章、加盖公章的质疑。</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21</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9</w:t>
      </w:r>
      <w:r>
        <w:rPr>
          <w:rFonts w:ascii="宋体" w:hAnsi="宋体"/>
          <w:color w:val="000000"/>
          <w:sz w:val="24"/>
          <w:szCs w:val="20"/>
          <w:highlight w:val="none"/>
        </w:rPr>
        <w:t xml:space="preserve"> </w:t>
      </w:r>
      <w:r>
        <w:rPr>
          <w:rFonts w:hint="eastAsia" w:ascii="宋体" w:hAnsi="宋体"/>
          <w:color w:val="000000"/>
          <w:sz w:val="24"/>
          <w:szCs w:val="20"/>
          <w:highlight w:val="none"/>
        </w:rPr>
        <w:t xml:space="preserve">质疑或投诉程序：</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lang w:val="en-US" w:eastAsia="zh-CN"/>
        </w:rPr>
        <w:t xml:space="preserve">供应商</w:t>
      </w:r>
      <w:r>
        <w:rPr>
          <w:rFonts w:hint="eastAsia" w:ascii="宋体" w:hAnsi="宋体"/>
          <w:color w:val="000000"/>
          <w:sz w:val="24"/>
          <w:szCs w:val="20"/>
          <w:highlight w:val="none"/>
        </w:rPr>
        <w:t xml:space="preserve">认为本次竞争性磋商文件、采购过程和中标、成交结果违反法律、法规和规章规定的，应当首先依法向采购人或采购代理机构提出质疑，对采购人或采购代理机构质疑答复不满意的可到建湖县财政局提出投诉。</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lang w:val="en-US" w:eastAsia="zh-CN"/>
        </w:rPr>
        <w:t xml:space="preserve">供应商</w:t>
      </w:r>
      <w:r>
        <w:rPr>
          <w:rFonts w:hint="eastAsia" w:ascii="宋体" w:hAnsi="宋体"/>
          <w:color w:val="000000"/>
          <w:sz w:val="24"/>
          <w:szCs w:val="20"/>
          <w:highlight w:val="none"/>
        </w:rPr>
        <w:t xml:space="preserve">或者其他利害关系人不按规定投诉或通过捏造事实、伪造证明材料等方式提出异议或投诉，影响招投标活动正常进行的，招投标行政监督部门不予受理，并给予警告。</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21</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10</w:t>
      </w:r>
      <w:r>
        <w:rPr>
          <w:rFonts w:ascii="宋体" w:hAnsi="宋体"/>
          <w:color w:val="000000"/>
          <w:sz w:val="24"/>
          <w:szCs w:val="20"/>
          <w:highlight w:val="none"/>
        </w:rPr>
        <w:t xml:space="preserve"> </w:t>
      </w:r>
      <w:r>
        <w:rPr>
          <w:rFonts w:hint="eastAsia" w:ascii="宋体" w:hAnsi="宋体"/>
          <w:color w:val="000000"/>
          <w:sz w:val="24"/>
          <w:szCs w:val="20"/>
          <w:highlight w:val="none"/>
        </w:rPr>
        <w:t xml:space="preserve">恶意投诉情形：</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下列情况之一，</w:t>
      </w:r>
      <w:r>
        <w:rPr>
          <w:rFonts w:hint="eastAsia" w:ascii="宋体" w:hAnsi="宋体"/>
          <w:color w:val="000000"/>
          <w:sz w:val="24"/>
          <w:szCs w:val="20"/>
          <w:highlight w:val="none"/>
          <w:lang w:val="en-US" w:eastAsia="zh-CN"/>
        </w:rPr>
        <w:t xml:space="preserve">供应商</w:t>
      </w:r>
      <w:r>
        <w:rPr>
          <w:rFonts w:hint="eastAsia" w:ascii="宋体" w:hAnsi="宋体"/>
          <w:color w:val="000000"/>
          <w:sz w:val="24"/>
          <w:szCs w:val="20"/>
          <w:highlight w:val="none"/>
        </w:rPr>
        <w:t xml:space="preserve">的投诉将被界定为恶意投诉，监管机构将对投诉人按有关规定列入不良记录名单并上网公示，</w:t>
      </w:r>
      <w:r>
        <w:rPr>
          <w:rFonts w:hint="eastAsia" w:ascii="宋体" w:hAnsi="宋体"/>
          <w:color w:val="000000"/>
          <w:sz w:val="24"/>
          <w:szCs w:val="20"/>
          <w:highlight w:val="none"/>
          <w:lang w:val="en-US" w:eastAsia="zh-CN"/>
        </w:rPr>
        <w:t xml:space="preserve">供应商</w:t>
      </w:r>
      <w:r>
        <w:rPr>
          <w:rFonts w:hint="eastAsia" w:ascii="宋体" w:hAnsi="宋体"/>
          <w:color w:val="000000"/>
          <w:sz w:val="24"/>
          <w:szCs w:val="20"/>
          <w:highlight w:val="none"/>
        </w:rPr>
        <w:t xml:space="preserve">今后参与政府项目将受到影响：</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1</w:t>
      </w:r>
      <w:r>
        <w:rPr>
          <w:rFonts w:hint="eastAsia" w:ascii="宋体" w:hAnsi="宋体"/>
          <w:color w:val="000000"/>
          <w:sz w:val="24"/>
          <w:szCs w:val="20"/>
          <w:highlight w:val="none"/>
        </w:rPr>
        <w:t xml:space="preserve">）未按规定向投诉处理部门投诉或向不同部门多方投诉的；</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2</w:t>
      </w:r>
      <w:r>
        <w:rPr>
          <w:rFonts w:hint="eastAsia" w:ascii="宋体" w:hAnsi="宋体"/>
          <w:color w:val="000000"/>
          <w:sz w:val="24"/>
          <w:szCs w:val="20"/>
          <w:highlight w:val="none"/>
        </w:rPr>
        <w:t xml:space="preserve">）不符合投诉受理条件，被告知后仍进行投诉的；</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3</w:t>
      </w:r>
      <w:r>
        <w:rPr>
          <w:rFonts w:hint="eastAsia" w:ascii="宋体" w:hAnsi="宋体"/>
          <w:color w:val="000000"/>
          <w:sz w:val="24"/>
          <w:szCs w:val="20"/>
          <w:highlight w:val="none"/>
        </w:rPr>
        <w:t xml:space="preserve">）投诉处理部门受理投诉后，投诉人仍就同一内容向其他部门进行投诉的；</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4</w:t>
      </w:r>
      <w:r>
        <w:rPr>
          <w:rFonts w:hint="eastAsia" w:ascii="宋体" w:hAnsi="宋体"/>
          <w:color w:val="000000"/>
          <w:sz w:val="24"/>
          <w:szCs w:val="20"/>
          <w:highlight w:val="none"/>
        </w:rPr>
        <w:t xml:space="preserve">）捏造事实、伪造材料进行投诉或在网络等媒体上进行失实报道的；</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5</w:t>
      </w:r>
      <w:r>
        <w:rPr>
          <w:rFonts w:hint="eastAsia" w:ascii="宋体" w:hAnsi="宋体"/>
          <w:color w:val="000000"/>
          <w:sz w:val="24"/>
          <w:szCs w:val="20"/>
          <w:highlight w:val="none"/>
        </w:rPr>
        <w:t xml:space="preserve">）投诉经查失实，被告知后，仍然恶意缠诉的；</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6</w:t>
      </w:r>
      <w:r>
        <w:rPr>
          <w:rFonts w:hint="eastAsia" w:ascii="宋体" w:hAnsi="宋体"/>
          <w:color w:val="000000"/>
          <w:sz w:val="24"/>
          <w:szCs w:val="20"/>
          <w:highlight w:val="none"/>
        </w:rPr>
        <w:t xml:space="preserve">）一年内三次以上失实投诉的；</w:t>
      </w:r>
      <w:r>
        <w:rPr>
          <w:rFonts w:ascii="宋体"/>
          <w:color w:val="000000"/>
          <w:sz w:val="24"/>
          <w:szCs w:val="20"/>
          <w:highlight w:val="none"/>
        </w:rPr>
      </w:r>
      <w:r/>
    </w:p>
    <w:p>
      <w:pPr>
        <w:pStyle w:val="874"/>
        <w:ind w:left="2" w:firstLine="475"/>
        <w:spacing w:line="440" w:lineRule="exact"/>
        <w:rPr>
          <w:rFonts w:ascii="宋体"/>
          <w:color w:val="000000"/>
          <w:sz w:val="24"/>
          <w:szCs w:val="20"/>
          <w:highlight w:val="none"/>
        </w:rPr>
      </w:pPr>
      <w:r/>
      <w:bookmarkStart w:id="48" w:name="_Toc101357884"/>
      <w:r/>
      <w:bookmarkStart w:id="49" w:name="_Toc101282405"/>
      <w:r/>
      <w:bookmarkStart w:id="50" w:name="_Toc101283441"/>
      <w:r/>
      <w:bookmarkStart w:id="51" w:name="_Toc101283852"/>
      <w:r>
        <w:rPr>
          <w:rFonts w:hint="eastAsia" w:ascii="宋体" w:hAnsi="宋体"/>
          <w:color w:val="000000"/>
          <w:sz w:val="24"/>
          <w:szCs w:val="20"/>
          <w:highlight w:val="none"/>
        </w:rPr>
        <w:t xml:space="preserve">（</w:t>
      </w:r>
      <w:r>
        <w:rPr>
          <w:rFonts w:ascii="宋体" w:hAnsi="宋体"/>
          <w:color w:val="000000"/>
          <w:sz w:val="24"/>
          <w:szCs w:val="20"/>
          <w:highlight w:val="none"/>
        </w:rPr>
        <w:t xml:space="preserve">7</w:t>
      </w:r>
      <w:r>
        <w:rPr>
          <w:rFonts w:hint="eastAsia" w:ascii="宋体" w:hAnsi="宋体"/>
          <w:color w:val="000000"/>
          <w:sz w:val="24"/>
          <w:szCs w:val="20"/>
          <w:highlight w:val="none"/>
        </w:rPr>
        <w:t xml:space="preserve">）直接向领导、纪委、检察部门写匿名信等。</w:t>
      </w:r>
      <w:r>
        <w:rPr>
          <w:rFonts w:ascii="宋体"/>
          <w:color w:val="000000"/>
          <w:sz w:val="24"/>
          <w:szCs w:val="20"/>
          <w:highlight w:val="none"/>
        </w:rPr>
      </w:r>
      <w:r/>
    </w:p>
    <w:p>
      <w:pPr>
        <w:pStyle w:val="874"/>
        <w:ind w:firstLine="482"/>
        <w:jc w:val="left"/>
        <w:spacing w:line="440" w:lineRule="exact"/>
        <w:rPr>
          <w:rFonts w:ascii="宋体" w:hAnsi="Courier New"/>
          <w:b/>
          <w:color w:val="000000"/>
          <w:sz w:val="24"/>
          <w:highlight w:val="none"/>
        </w:rPr>
        <w:outlineLvl w:val="0"/>
      </w:pPr>
      <w:r>
        <w:rPr>
          <w:rFonts w:hint="eastAsia" w:ascii="宋体" w:hAnsi="Courier New"/>
          <w:b/>
          <w:color w:val="000000"/>
          <w:sz w:val="24"/>
          <w:highlight w:val="none"/>
        </w:rPr>
        <w:t xml:space="preserve">九、其他</w:t>
      </w:r>
      <w:bookmarkEnd w:id="48"/>
      <w:r/>
      <w:bookmarkEnd w:id="49"/>
      <w:r/>
      <w:bookmarkEnd w:id="50"/>
      <w:r/>
      <w:bookmarkEnd w:id="51"/>
      <w:r>
        <w:rPr>
          <w:rFonts w:ascii="宋体" w:hAnsi="Courier New"/>
          <w:b/>
          <w:color w:val="000000"/>
          <w:sz w:val="24"/>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22.</w:t>
      </w:r>
      <w:r>
        <w:rPr>
          <w:rFonts w:hint="eastAsia" w:ascii="宋体" w:hAnsi="宋体"/>
          <w:color w:val="000000"/>
          <w:sz w:val="24"/>
          <w:szCs w:val="20"/>
          <w:highlight w:val="none"/>
          <w:lang w:val="en-US" w:eastAsia="zh-CN"/>
        </w:rPr>
        <w:t xml:space="preserve">供应商</w:t>
      </w:r>
      <w:r>
        <w:rPr>
          <w:rFonts w:hint="eastAsia" w:ascii="宋体" w:hAnsi="宋体"/>
          <w:color w:val="000000"/>
          <w:sz w:val="24"/>
          <w:szCs w:val="20"/>
          <w:highlight w:val="none"/>
        </w:rPr>
        <w:t xml:space="preserve">有下列行为之一造成招标人重新招标的，招标人重新招标时可以拒绝其参加投标：</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（1）无故放弃中标；</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（2）串通投标；</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（3）存在弄虚作假行为；</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（4）以可能影响履约的异常低价参加投标；</w:t>
      </w:r>
      <w:r>
        <w:rPr>
          <w:rFonts w:ascii="宋体" w:hAnsi="宋体"/>
          <w:color w:val="000000"/>
          <w:sz w:val="24"/>
          <w:szCs w:val="20"/>
          <w:highlight w:val="none"/>
        </w:rPr>
      </w:r>
      <w:r/>
    </w:p>
    <w:p>
      <w:pPr>
        <w:pStyle w:val="874"/>
        <w:ind w:left="2" w:firstLine="475"/>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（5）其他违反法律、法规的行为。</w:t>
      </w:r>
      <w:r>
        <w:rPr>
          <w:rFonts w:ascii="宋体" w:hAnsi="宋体"/>
          <w:color w:val="000000"/>
          <w:sz w:val="24"/>
          <w:szCs w:val="20"/>
          <w:highlight w:val="none"/>
        </w:rPr>
      </w:r>
      <w:r/>
    </w:p>
    <w:p>
      <w:pPr>
        <w:pStyle w:val="874"/>
        <w:ind w:left="2" w:firstLine="475"/>
        <w:spacing w:line="440" w:lineRule="exact"/>
        <w:rPr>
          <w:rFonts w:ascii="宋体" w:hAnsi="宋体" w:cs="宋体"/>
          <w:bCs/>
          <w:color w:val="000000"/>
          <w:sz w:val="24"/>
          <w:szCs w:val="22"/>
          <w:highlight w:val="none"/>
        </w:rPr>
      </w:pPr>
      <w:r>
        <w:rPr>
          <w:rFonts w:hint="eastAsia" w:ascii="宋体" w:hAnsi="宋体"/>
          <w:color w:val="000000"/>
          <w:sz w:val="24"/>
          <w:szCs w:val="20"/>
          <w:highlight w:val="none"/>
        </w:rPr>
        <w:t xml:space="preserve">对三年内在与招标人合同履行过程中被依法判定存在违约行为导致招标人重大损失或者被列入严重失信主体名单的法人、非法人组织或者自然人，招标人可以拒绝其参加投标。</w:t>
      </w:r>
      <w:r>
        <w:rPr>
          <w:rFonts w:ascii="宋体" w:hAnsi="宋体" w:cs="宋体"/>
          <w:bCs/>
          <w:color w:val="000000"/>
          <w:sz w:val="24"/>
          <w:szCs w:val="22"/>
          <w:highlight w:val="none"/>
        </w:rPr>
      </w:r>
      <w:r/>
    </w:p>
    <w:p>
      <w:pPr>
        <w:pStyle w:val="874"/>
        <w:ind w:left="2" w:firstLine="475"/>
        <w:spacing w:line="440" w:lineRule="exact"/>
        <w:rPr>
          <w:rFonts w:ascii="宋体" w:hAnsi="宋体" w:cs="宋体"/>
          <w:b/>
          <w:color w:val="000000"/>
          <w:sz w:val="24"/>
          <w:szCs w:val="22"/>
          <w:highlight w:val="none"/>
        </w:rPr>
      </w:pPr>
      <w:r>
        <w:rPr>
          <w:rFonts w:hint="eastAsia" w:ascii="宋体" w:hAnsi="宋体" w:cs="宋体"/>
          <w:b/>
          <w:color w:val="000000"/>
          <w:sz w:val="24"/>
          <w:szCs w:val="22"/>
          <w:highlight w:val="none"/>
        </w:rPr>
        <w:t xml:space="preserve">十、电子招标投标交易平台</w:t>
      </w:r>
      <w:r>
        <w:rPr>
          <w:rFonts w:ascii="宋体" w:hAnsi="宋体" w:cs="宋体"/>
          <w:b/>
          <w:color w:val="000000"/>
          <w:sz w:val="24"/>
          <w:szCs w:val="22"/>
          <w:highlight w:val="none"/>
        </w:rPr>
      </w:r>
      <w:r/>
    </w:p>
    <w:p>
      <w:pPr>
        <w:pStyle w:val="874"/>
        <w:ind w:left="2" w:firstLine="475"/>
        <w:spacing w:line="44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电子招标投标交易平台（即“苏采云”系统，网址：http://jszfcg.jsczt.cn/）相关要求是本磋商文件的组成部分。</w:t>
      </w:r>
      <w:r>
        <w:rPr>
          <w:rFonts w:ascii="宋体" w:hAnsi="宋体" w:cs="宋体"/>
          <w:bCs/>
          <w:color w:val="000000"/>
          <w:sz w:val="24"/>
          <w:szCs w:val="22"/>
          <w:highlight w:val="none"/>
        </w:rPr>
      </w:r>
      <w:r/>
    </w:p>
    <w:p>
      <w:pPr>
        <w:pStyle w:val="874"/>
        <w:ind w:left="2" w:firstLine="475"/>
        <w:spacing w:line="44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23.1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rFonts w:ascii="宋体" w:hAnsi="宋体" w:cs="宋体"/>
          <w:bCs/>
          <w:color w:val="000000"/>
          <w:sz w:val="24"/>
          <w:szCs w:val="22"/>
          <w:highlight w:val="none"/>
        </w:rPr>
      </w:r>
      <w:r/>
    </w:p>
    <w:p>
      <w:pPr>
        <w:pStyle w:val="874"/>
        <w:ind w:left="2" w:firstLine="475"/>
        <w:spacing w:line="44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具体见《江苏省政府采购管理交易系统（苏采云）供应商操作手册》（手册下载地址：盐城市政府采购网http://czj.yancheng.gov.cn/col/col2383-办事指南）；</w:t>
      </w:r>
      <w:r>
        <w:rPr>
          <w:rFonts w:ascii="宋体" w:hAnsi="宋体" w:cs="宋体"/>
          <w:bCs/>
          <w:color w:val="000000"/>
          <w:sz w:val="24"/>
          <w:szCs w:val="22"/>
          <w:highlight w:val="none"/>
        </w:rPr>
      </w:r>
      <w:r/>
    </w:p>
    <w:p>
      <w:pPr>
        <w:pStyle w:val="874"/>
        <w:ind w:left="2" w:firstLine="475"/>
        <w:spacing w:line="44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23.2潜在</w:t>
      </w:r>
      <w:r>
        <w:rPr>
          <w:rFonts w:hint="eastAsia" w:ascii="宋体" w:hAnsi="宋体" w:cs="宋体"/>
          <w:bCs/>
          <w:color w:val="000000"/>
          <w:sz w:val="24"/>
          <w:szCs w:val="22"/>
          <w:highlight w:val="none"/>
          <w:lang w:eastAsia="zh-CN"/>
        </w:rPr>
        <w:t xml:space="preserve">供应商</w:t>
      </w:r>
      <w:r>
        <w:rPr>
          <w:rFonts w:hint="eastAsia" w:ascii="宋体" w:hAnsi="宋体" w:cs="宋体"/>
          <w:bCs/>
          <w:color w:val="000000"/>
          <w:sz w:val="24"/>
          <w:szCs w:val="22"/>
          <w:highlight w:val="none"/>
        </w:rPr>
        <w:t xml:space="preserve">访问“苏采云”系统的网络地址和方法：“苏采云”系统的网址：http://jszfcg.jsczt.cn/；</w:t>
      </w:r>
      <w:r>
        <w:rPr>
          <w:rFonts w:ascii="宋体" w:hAnsi="宋体" w:cs="宋体"/>
          <w:bCs/>
          <w:color w:val="000000"/>
          <w:sz w:val="24"/>
          <w:szCs w:val="22"/>
          <w:highlight w:val="none"/>
        </w:rPr>
      </w:r>
      <w:r/>
    </w:p>
    <w:p>
      <w:pPr>
        <w:pStyle w:val="874"/>
        <w:ind w:left="2" w:firstLine="475"/>
        <w:spacing w:line="44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23.3“CA数字证书”的获取：供应商需办理CA锁，“苏采云”系统目前仅支持政务CA（意源CA）。“CA数字证书”的办理方法详见《江苏省政府采购数字证书(供应商)数字证书CA及电子签章办理指南》；</w:t>
      </w:r>
      <w:r>
        <w:rPr>
          <w:rFonts w:ascii="宋体" w:hAnsi="宋体" w:cs="宋体"/>
          <w:bCs/>
          <w:color w:val="000000"/>
          <w:sz w:val="24"/>
          <w:szCs w:val="22"/>
          <w:highlight w:val="none"/>
        </w:rPr>
      </w:r>
      <w:r/>
    </w:p>
    <w:p>
      <w:pPr>
        <w:pStyle w:val="874"/>
        <w:ind w:left="2" w:firstLine="475"/>
        <w:spacing w:line="44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23.4采购文件（后缀名为“.kedt”）、供应商操作手册及政府采购客户端工具可通过“苏采云”系统--已报名项目--报名详情页面内相应链接进行下载；</w:t>
      </w:r>
      <w:r>
        <w:rPr>
          <w:rFonts w:ascii="宋体" w:hAnsi="宋体" w:cs="宋体"/>
          <w:bCs/>
          <w:color w:val="000000"/>
          <w:sz w:val="24"/>
          <w:szCs w:val="22"/>
          <w:highlight w:val="none"/>
        </w:rPr>
      </w:r>
      <w:r/>
    </w:p>
    <w:p>
      <w:pPr>
        <w:pStyle w:val="874"/>
        <w:ind w:left="2" w:firstLine="475"/>
        <w:spacing w:line="44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23.5招标代理机构（采购代理机构）将数据电文形式的磋商文件加载至“苏采云”系统，供潜在供应商下载或者查阅；</w:t>
      </w:r>
      <w:r>
        <w:rPr>
          <w:rFonts w:ascii="宋体" w:hAnsi="宋体" w:cs="宋体"/>
          <w:bCs/>
          <w:color w:val="000000"/>
          <w:sz w:val="24"/>
          <w:szCs w:val="22"/>
          <w:highlight w:val="none"/>
        </w:rPr>
      </w:r>
      <w:r/>
    </w:p>
    <w:p>
      <w:pPr>
        <w:pStyle w:val="874"/>
        <w:ind w:left="2" w:firstLine="475"/>
        <w:spacing w:line="440" w:lineRule="exact"/>
        <w:rPr>
          <w:rFonts w:ascii="宋体" w:hAnsi="宋体" w:cs="宋体"/>
          <w:bCs/>
          <w:color w:val="000000"/>
          <w:sz w:val="24"/>
          <w:szCs w:val="22"/>
          <w:highlight w:val="none"/>
        </w:rPr>
      </w:pPr>
      <w:r>
        <w:rPr>
          <w:rFonts w:hint="eastAsia" w:ascii="宋体" w:hAnsi="宋体" w:cs="宋体"/>
          <w:bCs/>
          <w:color w:val="000000"/>
          <w:sz w:val="24"/>
          <w:szCs w:val="22"/>
          <w:highlight w:val="none"/>
        </w:rPr>
        <w:t xml:space="preserve">23.6请潜在投标单位提前安装相应的控件（详见《江苏省政府采购管理交易系统（苏采云）供应商操作手册》）并使用谷歌浏览器登录“苏采云”系统参与不见面开评标。</w:t>
      </w:r>
      <w:r>
        <w:rPr>
          <w:rFonts w:ascii="宋体" w:hAnsi="宋体" w:cs="宋体"/>
          <w:bCs/>
          <w:color w:val="000000"/>
          <w:sz w:val="24"/>
          <w:szCs w:val="22"/>
          <w:highlight w:val="none"/>
        </w:rPr>
      </w:r>
      <w:r/>
    </w:p>
    <w:p>
      <w:pPr>
        <w:pStyle w:val="874"/>
        <w:ind w:firstLine="472"/>
        <w:spacing w:line="440" w:lineRule="exact"/>
        <w:rPr>
          <w:rFonts w:ascii="宋体" w:hAnsi="宋体"/>
          <w:b/>
          <w:color w:val="000000"/>
          <w:sz w:val="24"/>
          <w:highlight w:val="none"/>
        </w:rPr>
      </w:pPr>
      <w:r>
        <w:rPr>
          <w:rFonts w:hint="eastAsia" w:ascii="宋体" w:hAnsi="宋体"/>
          <w:b/>
          <w:color w:val="000000"/>
          <w:sz w:val="24"/>
          <w:highlight w:val="none"/>
        </w:rPr>
        <w:t xml:space="preserve">十一、政府采购履约资金扶持政策</w:t>
      </w:r>
      <w:r>
        <w:rPr>
          <w:rFonts w:ascii="宋体" w:hAnsi="宋体"/>
          <w:b/>
          <w:color w:val="000000"/>
          <w:sz w:val="24"/>
          <w:highlight w:val="none"/>
        </w:rPr>
      </w:r>
      <w:r/>
    </w:p>
    <w:p>
      <w:pPr>
        <w:pStyle w:val="874"/>
        <w:ind w:firstLine="472"/>
        <w:spacing w:line="440" w:lineRule="exact"/>
        <w:rPr>
          <w:rFonts w:ascii="宋体" w:hAnsi="宋体"/>
          <w:b/>
          <w:color w:val="000000"/>
          <w:sz w:val="24"/>
          <w:highlight w:val="none"/>
        </w:rPr>
      </w:pPr>
      <w:r>
        <w:rPr>
          <w:rFonts w:hint="eastAsia" w:ascii="宋体" w:hAnsi="宋体"/>
          <w:b/>
          <w:color w:val="000000"/>
          <w:sz w:val="24"/>
          <w:highlight w:val="none"/>
        </w:rPr>
        <w:t xml:space="preserve">24.根据《转发江苏省财政厅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ascii="宋体" w:hAnsi="宋体"/>
          <w:b/>
          <w:color w:val="000000"/>
          <w:sz w:val="24"/>
          <w:highlight w:val="none"/>
        </w:rPr>
      </w:r>
      <w:r/>
    </w:p>
    <w:p>
      <w:pPr>
        <w:pStyle w:val="874"/>
        <w:ind w:firstLine="472"/>
        <w:spacing w:line="440" w:lineRule="exact"/>
        <w:rPr>
          <w:rFonts w:ascii="宋体" w:hAnsi="宋体"/>
          <w:b/>
          <w:color w:val="000000"/>
          <w:sz w:val="24"/>
          <w:highlight w:val="none"/>
        </w:rPr>
      </w:pPr>
      <w:r>
        <w:rPr>
          <w:rFonts w:hint="eastAsia" w:ascii="宋体" w:hAnsi="宋体"/>
          <w:b/>
          <w:color w:val="000000"/>
          <w:sz w:val="24"/>
          <w:highlight w:val="none"/>
        </w:rPr>
        <w:t xml:space="preserve">十二、其他</w:t>
      </w:r>
      <w:r>
        <w:rPr>
          <w:rFonts w:ascii="宋体" w:hAnsi="宋体"/>
          <w:b/>
          <w:color w:val="000000"/>
          <w:sz w:val="24"/>
          <w:highlight w:val="none"/>
        </w:rPr>
      </w:r>
      <w:r/>
    </w:p>
    <w:p>
      <w:pPr>
        <w:pStyle w:val="874"/>
        <w:ind w:firstLine="472"/>
        <w:spacing w:line="440" w:lineRule="exact"/>
        <w:rPr>
          <w:rFonts w:ascii="宋体" w:hAnsi="宋体"/>
          <w:b/>
          <w:color w:val="000000"/>
          <w:sz w:val="24"/>
          <w:highlight w:val="none"/>
        </w:rPr>
      </w:pPr>
      <w:r>
        <w:rPr>
          <w:rFonts w:hint="eastAsia" w:ascii="宋体" w:hAnsi="宋体"/>
          <w:b/>
          <w:color w:val="000000"/>
          <w:sz w:val="24"/>
          <w:highlight w:val="none"/>
        </w:rPr>
        <w:t xml:space="preserve">25</w:t>
      </w:r>
      <w:r>
        <w:rPr>
          <w:rFonts w:ascii="宋体" w:hAnsi="宋体"/>
          <w:b/>
          <w:color w:val="000000"/>
          <w:sz w:val="24"/>
          <w:highlight w:val="none"/>
        </w:rPr>
        <w:t xml:space="preserve">.1</w:t>
      </w:r>
      <w:r>
        <w:rPr>
          <w:rFonts w:hint="eastAsia" w:ascii="宋体" w:hAnsi="宋体"/>
          <w:b/>
          <w:color w:val="000000"/>
          <w:sz w:val="24"/>
          <w:highlight w:val="none"/>
        </w:rPr>
        <w:t xml:space="preserve"> 本项目落实预付款制度，预付款比例为</w:t>
      </w:r>
      <w:r>
        <w:rPr>
          <w:rFonts w:hint="eastAsia" w:ascii="宋体" w:hAnsi="宋体"/>
          <w:b/>
          <w:color w:val="000000"/>
          <w:sz w:val="24"/>
          <w:highlight w:val="none"/>
          <w:u w:val="single"/>
        </w:rPr>
        <w:t xml:space="preserve"> </w:t>
      </w:r>
      <w:r>
        <w:rPr>
          <w:rFonts w:ascii="宋体" w:hAnsi="宋体"/>
          <w:b/>
          <w:color w:val="000000"/>
          <w:sz w:val="24"/>
          <w:highlight w:val="none"/>
          <w:u w:val="single"/>
        </w:rPr>
        <w:t xml:space="preserve">30</w:t>
      </w:r>
      <w:r>
        <w:rPr>
          <w:rFonts w:hint="eastAsia" w:ascii="宋体" w:hAnsi="宋体"/>
          <w:b/>
          <w:color w:val="000000"/>
          <w:sz w:val="24"/>
          <w:highlight w:val="none"/>
          <w:u w:val="single"/>
        </w:rPr>
        <w:t xml:space="preserve"> </w:t>
      </w:r>
      <w:r>
        <w:rPr>
          <w:rFonts w:hint="eastAsia" w:ascii="宋体" w:hAnsi="宋体"/>
          <w:b/>
          <w:color w:val="000000"/>
          <w:sz w:val="24"/>
          <w:highlight w:val="none"/>
        </w:rPr>
        <w:t xml:space="preserve">%。在签订合同时，中标、成交供应商明确书面表示无需预付款或者主动要求降低预付款比例的，采购人可就预付款比例作相应调整。</w:t>
      </w:r>
      <w:r>
        <w:rPr>
          <w:rFonts w:ascii="宋体" w:hAnsi="宋体"/>
          <w:b/>
          <w:color w:val="000000"/>
          <w:sz w:val="24"/>
          <w:highlight w:val="none"/>
        </w:rPr>
      </w:r>
      <w:r/>
    </w:p>
    <w:p>
      <w:pPr>
        <w:pStyle w:val="874"/>
        <w:ind w:firstLine="472"/>
        <w:spacing w:line="440" w:lineRule="exact"/>
        <w:rPr>
          <w:rFonts w:ascii="宋体" w:hAnsi="宋体"/>
          <w:b/>
          <w:color w:val="000000"/>
          <w:sz w:val="24"/>
          <w:highlight w:val="none"/>
        </w:rPr>
      </w:pPr>
      <w:r>
        <w:rPr>
          <w:rFonts w:hint="eastAsia" w:ascii="宋体" w:hAnsi="宋体"/>
          <w:b/>
          <w:color w:val="000000"/>
          <w:sz w:val="24"/>
          <w:highlight w:val="none"/>
        </w:rPr>
        <w:t xml:space="preserve">25</w:t>
      </w:r>
      <w:r>
        <w:rPr>
          <w:rFonts w:ascii="宋体" w:hAnsi="宋体"/>
          <w:b/>
          <w:color w:val="000000"/>
          <w:sz w:val="24"/>
          <w:highlight w:val="none"/>
        </w:rPr>
        <w:t xml:space="preserve">.2</w:t>
      </w:r>
      <w:r>
        <w:rPr>
          <w:rFonts w:hint="eastAsia" w:ascii="宋体" w:hAnsi="宋体"/>
          <w:b/>
          <w:color w:val="000000"/>
          <w:sz w:val="24"/>
          <w:highlight w:val="none"/>
        </w:rPr>
        <w:t xml:space="preserve">确需收取履约保证金的，履约保证金的缴纳形式：</w:t>
      </w:r>
      <w:r>
        <w:rPr>
          <w:rFonts w:ascii="宋体" w:hAnsi="宋体"/>
          <w:b/>
          <w:color w:val="000000"/>
          <w:sz w:val="24"/>
          <w:highlight w:val="none"/>
        </w:rPr>
      </w:r>
      <w:r/>
    </w:p>
    <w:p>
      <w:pPr>
        <w:pStyle w:val="874"/>
        <w:ind w:firstLine="472"/>
        <w:spacing w:line="440" w:lineRule="exact"/>
        <w:rPr>
          <w:rFonts w:ascii="宋体" w:hAnsi="宋体"/>
          <w:b/>
          <w:color w:val="000000"/>
          <w:sz w:val="24"/>
          <w:highlight w:val="none"/>
        </w:rPr>
      </w:pPr>
      <w:r>
        <w:rPr>
          <w:rFonts w:hint="eastAsia" w:ascii="宋体" w:hAnsi="宋体"/>
          <w:b/>
          <w:color w:val="000000"/>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b/>
          <w:color w:val="000000"/>
          <w:sz w:val="24"/>
          <w:highlight w:val="none"/>
        </w:rPr>
      </w:r>
      <w:r/>
    </w:p>
    <w:p>
      <w:pPr>
        <w:pStyle w:val="874"/>
        <w:ind w:firstLine="472"/>
        <w:spacing w:line="440" w:lineRule="exact"/>
        <w:rPr>
          <w:rFonts w:ascii="宋体" w:hAnsi="宋体"/>
          <w:b/>
          <w:color w:val="000000"/>
          <w:sz w:val="24"/>
          <w:highlight w:val="none"/>
        </w:rPr>
      </w:pPr>
      <w:r>
        <w:rPr>
          <w:rFonts w:hint="eastAsia" w:ascii="宋体" w:hAnsi="宋体"/>
          <w:b/>
          <w:color w:val="000000"/>
          <w:sz w:val="24"/>
          <w:highlight w:val="none"/>
        </w:rPr>
        <w:t xml:space="preserve">如以履约保函（保险）形式缴纳履约保证金，供应商可通过政府采购电子履约保函（保险）平台（www.jsdzbh.com）在线申请履约保函（保险）。</w:t>
      </w:r>
      <w:r>
        <w:rPr>
          <w:rFonts w:ascii="宋体" w:hAnsi="宋体"/>
          <w:b/>
          <w:color w:val="000000"/>
          <w:sz w:val="24"/>
          <w:highlight w:val="none"/>
        </w:rPr>
      </w:r>
      <w:r/>
    </w:p>
    <w:p>
      <w:pPr>
        <w:pStyle w:val="874"/>
        <w:ind w:firstLine="472"/>
        <w:spacing w:line="440" w:lineRule="exact"/>
        <w:rPr>
          <w:rFonts w:ascii="宋体" w:hAnsi="宋体"/>
          <w:b/>
          <w:color w:val="000000"/>
          <w:sz w:val="24"/>
          <w:highlight w:val="none"/>
        </w:rPr>
      </w:pPr>
      <w:r>
        <w:rPr>
          <w:rFonts w:hint="eastAsia" w:ascii="宋体" w:hAnsi="宋体"/>
          <w:b/>
          <w:color w:val="000000"/>
          <w:sz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ascii="宋体" w:hAnsi="宋体"/>
          <w:b/>
          <w:color w:val="000000"/>
          <w:sz w:val="24"/>
          <w:highlight w:val="none"/>
        </w:rPr>
      </w:r>
      <w:r/>
    </w:p>
    <w:p>
      <w:pPr>
        <w:pStyle w:val="874"/>
        <w:ind w:firstLine="482"/>
        <w:spacing w:line="440" w:lineRule="exact"/>
        <w:rPr>
          <w:rFonts w:hint="eastAsia" w:ascii="宋体" w:hAnsi="宋体" w:eastAsia="宋体"/>
          <w:b/>
          <w:color w:val="000000"/>
          <w:sz w:val="24"/>
          <w:highlight w:val="none"/>
          <w:lang w:eastAsia="zh-CN"/>
        </w:rPr>
      </w:pPr>
      <w:r>
        <w:rPr>
          <w:rFonts w:hint="eastAsia" w:ascii="宋体" w:hAnsi="宋体"/>
          <w:b/>
          <w:color w:val="000000"/>
          <w:sz w:val="24"/>
          <w:highlight w:val="none"/>
        </w:rPr>
        <w:t xml:space="preserve">25.</w:t>
      </w:r>
      <w:r>
        <w:rPr>
          <w:rFonts w:hint="eastAsia" w:ascii="宋体" w:hAnsi="宋体"/>
          <w:b/>
          <w:color w:val="000000"/>
          <w:sz w:val="24"/>
          <w:highlight w:val="none"/>
          <w:lang w:val="en-US" w:eastAsia="zh-CN"/>
        </w:rPr>
        <w:t xml:space="preserve">3</w:t>
      </w:r>
      <w:r>
        <w:rPr>
          <w:rFonts w:hint="eastAsia" w:ascii="宋体" w:hAnsi="宋体"/>
          <w:b/>
          <w:color w:val="000000"/>
          <w:sz w:val="24"/>
          <w:highlight w:val="none"/>
        </w:rPr>
        <w:t xml:space="preserve">实施本国产品标准及相关政策</w:t>
      </w:r>
      <w:r>
        <w:rPr>
          <w:rFonts w:hint="eastAsia" w:ascii="宋体" w:hAnsi="宋体"/>
          <w:b/>
          <w:color w:val="000000"/>
          <w:sz w:val="24"/>
          <w:highlight w:val="none"/>
          <w:lang w:eastAsia="zh-CN"/>
        </w:rPr>
        <w:t xml:space="preserve">（本项目不适用）</w:t>
      </w:r>
      <w:r>
        <w:rPr>
          <w:rFonts w:hint="eastAsia" w:ascii="宋体" w:hAnsi="宋体" w:eastAsia="宋体"/>
          <w:b/>
          <w:color w:val="000000"/>
          <w:sz w:val="24"/>
          <w:highlight w:val="none"/>
          <w:lang w:eastAsia="zh-CN"/>
        </w:rPr>
      </w:r>
      <w:r/>
    </w:p>
    <w:p>
      <w:pPr>
        <w:pStyle w:val="874"/>
        <w:ind w:firstLine="482"/>
        <w:spacing w:line="440" w:lineRule="exact"/>
        <w:rPr>
          <w:rFonts w:ascii="宋体" w:hAnsi="宋体"/>
          <w:bCs/>
          <w:color w:val="000000"/>
          <w:sz w:val="24"/>
          <w:highlight w:val="none"/>
        </w:rPr>
      </w:pPr>
      <w:r>
        <w:rPr>
          <w:rFonts w:hint="eastAsia" w:ascii="宋体" w:hAnsi="宋体"/>
          <w:color w:val="000000"/>
          <w:sz w:val="24"/>
          <w:highlight w:val="none"/>
        </w:rPr>
        <w:t xml:space="preserve">（1）本项目对采购本国产品给予政策支持，具体内容见</w:t>
      </w:r>
      <w:r>
        <w:rPr>
          <w:rFonts w:hint="eastAsia" w:ascii="宋体" w:hAnsi="宋体"/>
          <w:color w:val="000000"/>
          <w:sz w:val="24"/>
          <w:highlight w:val="none"/>
          <w:lang w:eastAsia="zh-CN"/>
        </w:rPr>
        <w:t xml:space="preserve">磋商</w:t>
      </w:r>
      <w:r>
        <w:rPr>
          <w:rFonts w:hint="eastAsia" w:ascii="宋体" w:hAnsi="宋体"/>
          <w:color w:val="000000"/>
          <w:sz w:val="24"/>
          <w:highlight w:val="none"/>
        </w:rPr>
        <w:t xml:space="preserve">文件“第五部分 评审</w:t>
      </w:r>
      <w:r>
        <w:rPr>
          <w:rFonts w:hint="eastAsia" w:ascii="宋体" w:hAnsi="宋体"/>
          <w:bCs/>
          <w:color w:val="000000"/>
          <w:sz w:val="24"/>
          <w:highlight w:val="none"/>
        </w:rPr>
        <w:t xml:space="preserve">方法”。</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rPr>
      </w:pPr>
      <w:r>
        <w:rPr>
          <w:rFonts w:hint="eastAsia" w:ascii="宋体" w:hAnsi="宋体"/>
          <w:bCs/>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bCs/>
          <w:color w:val="000000"/>
          <w:sz w:val="24"/>
          <w:highlight w:val="none"/>
        </w:rPr>
      </w:r>
      <w:r/>
    </w:p>
    <w:p>
      <w:pPr>
        <w:pStyle w:val="874"/>
        <w:ind w:firstLine="482"/>
        <w:spacing w:line="440" w:lineRule="exact"/>
        <w:rPr>
          <w:rFonts w:ascii="宋体" w:hAnsi="宋体"/>
          <w:bCs/>
          <w:color w:val="000000"/>
          <w:sz w:val="24"/>
          <w:highlight w:val="none"/>
          <w:u w:val="single"/>
        </w:rPr>
        <w:sectPr>
          <w:footerReference w:type="default" r:id="rId14"/>
          <w:footnotePr/>
          <w:endnotePr/>
          <w:type w:val="nextPage"/>
          <w:pgSz w:w="11906" w:h="16838" w:orient="portrait"/>
          <w:pgMar w:top="1134" w:right="1219" w:bottom="1134" w:left="1219" w:header="851" w:footer="992" w:gutter="284"/>
          <w:pgNumType w:start="1"/>
          <w:cols w:num="1" w:sep="0" w:space="1701" w:equalWidth="1"/>
          <w:docGrid w:linePitch="360"/>
        </w:sectPr>
      </w:pPr>
      <w:r>
        <w:rPr>
          <w:rFonts w:hint="eastAsia" w:ascii="宋体" w:hAnsi="宋体"/>
          <w:bCs/>
          <w:color w:val="000000"/>
          <w:sz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bCs/>
          <w:color w:val="000000"/>
          <w:sz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bCs/>
          <w:color w:val="000000"/>
          <w:sz w:val="24"/>
          <w:highlight w:val="none"/>
          <w:u w:val="single"/>
        </w:rPr>
      </w:r>
      <w:r/>
    </w:p>
    <w:p>
      <w:pPr>
        <w:pStyle w:val="874"/>
        <w:ind w:firstLine="480"/>
        <w:jc w:val="center"/>
        <w:spacing w:line="460" w:lineRule="exact"/>
        <w:shd w:val="clear" w:color="auto" w:fill="auto"/>
        <w:widowControl/>
        <w:rPr>
          <w:rFonts w:hint="eastAsia" w:ascii="宋体" w:hAnsi="宋体" w:cs="Arial"/>
          <w:b/>
          <w:color w:val="000000"/>
          <w:sz w:val="36"/>
          <w:szCs w:val="36"/>
          <w:highlight w:val="none"/>
        </w:rPr>
      </w:pPr>
      <w:r/>
      <w:bookmarkEnd w:id="9"/>
      <w:r>
        <w:rPr>
          <w:rFonts w:hint="eastAsia" w:ascii="宋体" w:hAnsi="宋体" w:cs="Arial"/>
          <w:b/>
          <w:color w:val="000000"/>
          <w:sz w:val="36"/>
          <w:szCs w:val="36"/>
          <w:highlight w:val="none"/>
        </w:rPr>
        <w:t xml:space="preserve">第四部分 采购内容及要求</w:t>
      </w:r>
      <w:r>
        <w:rPr>
          <w:rFonts w:hint="eastAsia" w:ascii="宋体" w:hAnsi="宋体" w:cs="Arial"/>
          <w:b/>
          <w:color w:val="000000"/>
          <w:sz w:val="36"/>
          <w:szCs w:val="36"/>
          <w:highlight w:val="none"/>
        </w:rPr>
      </w:r>
      <w:r/>
    </w:p>
    <w:p>
      <w:pPr>
        <w:pStyle w:val="874"/>
        <w:ind w:firstLine="482"/>
        <w:jc w:val="left"/>
        <w:spacing w:line="44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项目属性：</w:t>
      </w:r>
      <w:r>
        <w:rPr>
          <w:rFonts w:hint="eastAsia" w:ascii="宋体" w:hAnsi="宋体" w:cs="宋体"/>
          <w:b/>
          <w:color w:val="000000"/>
          <w:sz w:val="24"/>
          <w:highlight w:val="none"/>
          <w:lang w:eastAsia="zh-CN"/>
        </w:rPr>
        <w:t xml:space="preserve">服务</w:t>
      </w:r>
      <w:r>
        <w:rPr>
          <w:rFonts w:hint="eastAsia" w:ascii="宋体" w:hAnsi="宋体" w:cs="宋体"/>
          <w:b/>
          <w:color w:val="000000"/>
          <w:sz w:val="24"/>
          <w:highlight w:val="none"/>
        </w:rPr>
        <w:t xml:space="preserve">类项目</w:t>
      </w:r>
      <w:r>
        <w:rPr>
          <w:rFonts w:ascii="宋体" w:hAnsi="宋体" w:cs="宋体"/>
          <w:b/>
          <w:color w:val="000000"/>
          <w:sz w:val="24"/>
          <w:highlight w:val="none"/>
        </w:rPr>
      </w:r>
      <w:r/>
    </w:p>
    <w:p>
      <w:pPr>
        <w:pStyle w:val="874"/>
        <w:ind w:firstLine="480"/>
        <w:jc w:val="left"/>
        <w:spacing w:line="460" w:lineRule="exact"/>
        <w:shd w:val="clear" w:color="auto" w:fill="auto"/>
        <w:widowControl/>
        <w:rPr>
          <w:rFonts w:ascii="宋体" w:hAnsi="宋体" w:cs="Arial"/>
          <w:b/>
          <w:color w:val="000000"/>
          <w:sz w:val="24"/>
          <w:szCs w:val="24"/>
          <w:highlight w:val="none"/>
        </w:rPr>
      </w:pPr>
      <w:r>
        <w:rPr>
          <w:rFonts w:hint="eastAsia" w:ascii="宋体" w:hAnsi="宋体" w:cs="Arial"/>
          <w:b/>
          <w:color w:val="000000"/>
          <w:sz w:val="24"/>
          <w:szCs w:val="24"/>
          <w:highlight w:val="none"/>
        </w:rPr>
        <w:t xml:space="preserve">一、项目基本情况</w:t>
      </w:r>
      <w:r>
        <w:rPr>
          <w:rFonts w:ascii="宋体" w:hAnsi="宋体" w:cs="Arial"/>
          <w:b/>
          <w:color w:val="000000"/>
          <w:sz w:val="24"/>
          <w:szCs w:val="24"/>
          <w:highlight w:val="none"/>
        </w:rPr>
      </w:r>
      <w:r/>
    </w:p>
    <w:p>
      <w:pPr>
        <w:pStyle w:val="874"/>
        <w:ind w:firstLine="480"/>
        <w:jc w:val="left"/>
        <w:spacing w:line="480" w:lineRule="exact"/>
        <w:shd w:val="clear" w:color="auto" w:fill="auto"/>
        <w:widowControl/>
        <w:rPr>
          <w:rFonts w:hint="eastAsia" w:ascii="宋体" w:hAnsi="宋体" w:eastAsia="宋体" w:cs="宋体"/>
          <w:color w:val="000000"/>
          <w:sz w:val="24"/>
          <w:highlight w:val="none"/>
          <w:lang w:eastAsia="zh-CN"/>
        </w:rPr>
      </w:pPr>
      <w:r>
        <w:rPr>
          <w:rFonts w:hint="eastAsia" w:ascii="宋体" w:hAnsi="宋体" w:cs="Arial"/>
          <w:bCs/>
          <w:color w:val="000000"/>
          <w:sz w:val="24"/>
          <w:szCs w:val="24"/>
          <w:highlight w:val="none"/>
          <w:lang w:val="en-US" w:eastAsia="zh-CN"/>
        </w:rPr>
        <w:t xml:space="preserve">1.</w:t>
      </w: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“建湖掌上家医” 服务平台建设及运营项目</w:t>
      </w:r>
      <w:r>
        <w:rPr>
          <w:rFonts w:hint="eastAsia" w:ascii="宋体" w:hAnsi="宋体" w:eastAsia="宋体" w:cs="宋体"/>
          <w:color w:val="000000"/>
          <w:sz w:val="24"/>
          <w:highlight w:val="none"/>
          <w:lang w:eastAsia="zh-CN"/>
        </w:rPr>
      </w:r>
      <w:r/>
    </w:p>
    <w:p>
      <w:pPr>
        <w:pStyle w:val="874"/>
        <w:ind w:firstLine="480"/>
        <w:jc w:val="left"/>
        <w:spacing w:line="50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采购方式：竞争性磋商</w:t>
      </w:r>
      <w:r>
        <w:rPr>
          <w:rFonts w:hint="eastAsia" w:ascii="宋体" w:hAnsi="宋体" w:cs="Arial"/>
          <w:bCs/>
          <w:color w:val="000000"/>
          <w:sz w:val="24"/>
          <w:szCs w:val="24"/>
          <w:highlight w:val="none"/>
        </w:rPr>
      </w:r>
      <w:r/>
    </w:p>
    <w:p>
      <w:pPr>
        <w:pStyle w:val="874"/>
        <w:ind w:firstLine="480"/>
        <w:jc w:val="left"/>
        <w:spacing w:line="500" w:lineRule="exact"/>
        <w:shd w:val="clear" w:color="auto" w:fill="auto"/>
        <w:widowControl/>
        <w:rPr>
          <w:rFonts w:hint="eastAsia" w:ascii="宋体" w:hAnsi="宋体" w:eastAsia="宋体" w:cs="宋体"/>
          <w:color w:val="000000"/>
          <w:sz w:val="24"/>
          <w:highlight w:val="none"/>
          <w:lang w:eastAsia="zh-CN"/>
        </w:rPr>
      </w:pPr>
      <w:r>
        <w:rPr>
          <w:rFonts w:hint="eastAsia" w:ascii="宋体" w:hAnsi="宋体" w:cs="Arial"/>
          <w:bCs/>
          <w:color w:val="000000"/>
          <w:sz w:val="24"/>
          <w:szCs w:val="24"/>
          <w:highlight w:val="none"/>
          <w:lang w:val="en-US" w:eastAsia="zh-CN"/>
        </w:rPr>
        <w:t xml:space="preserve">3.</w:t>
      </w:r>
      <w:r>
        <w:rPr>
          <w:rFonts w:hint="eastAsia" w:ascii="宋体" w:hAnsi="宋体" w:cs="Arial"/>
          <w:bCs/>
          <w:color w:val="000000"/>
          <w:sz w:val="24"/>
          <w:szCs w:val="24"/>
          <w:highlight w:val="none"/>
        </w:rPr>
        <w:t xml:space="preserve">预算金额：</w:t>
      </w:r>
      <w:r>
        <w:rPr>
          <w:rFonts w:hint="eastAsia" w:ascii="宋体" w:hAnsi="宋体" w:cs="宋体"/>
          <w:color w:val="000000"/>
          <w:sz w:val="24"/>
          <w:highlight w:val="none"/>
          <w:lang w:val="en-US" w:eastAsia="zh-CN"/>
        </w:rPr>
        <w:t xml:space="preserve">150万元，</w:t>
      </w:r>
      <w:r>
        <w:rPr>
          <w:rFonts w:hint="eastAsia" w:ascii="宋体" w:hAnsi="宋体" w:cs="Arial"/>
          <w:bCs/>
          <w:color w:val="000000"/>
          <w:sz w:val="24"/>
          <w:highlight w:val="none"/>
        </w:rPr>
        <w:t xml:space="preserve">投标报价高于</w:t>
      </w:r>
      <w:r>
        <w:rPr>
          <w:rFonts w:hint="eastAsia" w:ascii="宋体" w:hAnsi="宋体" w:cs="Arial"/>
          <w:bCs/>
          <w:color w:val="000000"/>
          <w:sz w:val="24"/>
          <w:highlight w:val="none"/>
          <w:lang w:eastAsia="zh-CN"/>
        </w:rPr>
        <w:t xml:space="preserve">预算金额</w:t>
      </w:r>
      <w:r>
        <w:rPr>
          <w:rFonts w:hint="eastAsia" w:ascii="宋体" w:hAnsi="宋体" w:cs="Arial"/>
          <w:bCs/>
          <w:color w:val="000000"/>
          <w:sz w:val="24"/>
          <w:highlight w:val="none"/>
        </w:rPr>
        <w:t xml:space="preserve">的作无效标论处。</w:t>
      </w:r>
      <w:r>
        <w:rPr>
          <w:rFonts w:hint="eastAsia" w:ascii="宋体" w:hAnsi="宋体" w:eastAsia="宋体" w:cs="宋体"/>
          <w:color w:val="000000"/>
          <w:sz w:val="24"/>
          <w:highlight w:val="none"/>
          <w:lang w:eastAsia="zh-CN"/>
        </w:rPr>
      </w:r>
      <w:r/>
    </w:p>
    <w:p>
      <w:pPr>
        <w:pStyle w:val="874"/>
        <w:ind w:firstLine="480"/>
        <w:jc w:val="left"/>
        <w:spacing w:line="500" w:lineRule="exact"/>
        <w:shd w:val="clear" w:color="auto" w:fill="auto"/>
        <w:widowControl/>
        <w:rPr>
          <w:rFonts w:hint="eastAsia" w:ascii="宋体" w:hAnsi="宋体" w:eastAsia="宋体" w:cs="宋体"/>
          <w:color w:val="000000"/>
          <w:sz w:val="24"/>
          <w:highlight w:val="none"/>
          <w:lang w:val="en-US" w:eastAsia="zh-CN"/>
        </w:rPr>
      </w:pPr>
      <w:r>
        <w:rPr>
          <w:rFonts w:hint="eastAsia" w:ascii="宋体" w:hAnsi="宋体" w:cs="Arial"/>
          <w:bCs/>
          <w:color w:val="000000"/>
          <w:sz w:val="24"/>
          <w:highlight w:val="none"/>
          <w:lang w:val="en-US" w:eastAsia="zh-CN"/>
        </w:rPr>
        <w:t xml:space="preserve">4.</w:t>
      </w:r>
      <w:r>
        <w:rPr>
          <w:rFonts w:hint="eastAsia" w:ascii="宋体" w:hAnsi="宋体" w:cs="Arial"/>
          <w:bCs/>
          <w:color w:val="000000"/>
          <w:sz w:val="24"/>
          <w:highlight w:val="none"/>
        </w:rPr>
        <w:t xml:space="preserve">采购需求：</w:t>
      </w:r>
      <w:r>
        <w:rPr>
          <w:rFonts w:hint="eastAsia" w:ascii="宋体" w:hAnsi="宋体" w:eastAsia="宋体" w:cs="宋体"/>
          <w:color w:val="000000"/>
          <w:sz w:val="24"/>
          <w:highlight w:val="none"/>
          <w:lang w:val="en-US" w:eastAsia="zh-CN"/>
        </w:rPr>
        <w:t xml:space="preserve">“建湖掌上家医” 服务平台建设及运营项目中的所有内容，包含家医数智线上工作室、AI 大模型智慧呼叫中心、掌上家医服务小程序、宣传推广、立体化质控管理体系等具体内容详见第四部分采购内容及要求。</w:t>
      </w:r>
      <w:r>
        <w:rPr>
          <w:rFonts w:hint="eastAsia" w:ascii="宋体" w:hAnsi="宋体" w:eastAsia="宋体" w:cs="宋体"/>
          <w:color w:val="000000"/>
          <w:sz w:val="24"/>
          <w:highlight w:val="none"/>
          <w:lang w:val="en-US" w:eastAsia="zh-CN"/>
        </w:rPr>
      </w:r>
      <w:r/>
    </w:p>
    <w:p>
      <w:pPr>
        <w:pStyle w:val="874"/>
        <w:ind w:firstLine="480"/>
        <w:jc w:val="left"/>
        <w:spacing w:line="500" w:lineRule="exact"/>
        <w:shd w:val="clear" w:color="auto" w:fill="auto"/>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val="en-US" w:eastAsia="zh-CN"/>
        </w:rPr>
        <w:t xml:space="preserve">5.</w:t>
      </w:r>
      <w:r>
        <w:rPr>
          <w:rFonts w:hint="eastAsia" w:ascii="宋体" w:hAnsi="宋体" w:cs="Arial"/>
          <w:bCs/>
          <w:color w:val="000000"/>
          <w:sz w:val="24"/>
          <w:szCs w:val="24"/>
          <w:highlight w:val="none"/>
        </w:rPr>
        <w:t xml:space="preserve">合同履行期限：</w:t>
      </w:r>
      <w:r>
        <w:rPr>
          <w:rFonts w:hint="eastAsia" w:ascii="宋体" w:hAnsi="宋体" w:cs="Arial"/>
          <w:bCs/>
          <w:color w:val="000000"/>
          <w:sz w:val="24"/>
          <w:szCs w:val="24"/>
          <w:highlight w:val="none"/>
          <w:lang w:val="en-US" w:eastAsia="zh-CN"/>
        </w:rPr>
        <w:t xml:space="preserve">两年；</w:t>
      </w:r>
      <w:r>
        <w:rPr>
          <w:rFonts w:hint="eastAsia" w:ascii="宋体" w:hAnsi="宋体" w:cs="Arial"/>
          <w:bCs/>
          <w:color w:val="000000"/>
          <w:sz w:val="24"/>
          <w:szCs w:val="24"/>
          <w:highlight w:val="none"/>
          <w:lang w:eastAsia="zh-CN"/>
        </w:rPr>
        <w:t xml:space="preserve">60 个工作日内项目实施完成，系统上线后两年内平稳运营</w:t>
      </w: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r>
      <w:r/>
    </w:p>
    <w:p>
      <w:pPr>
        <w:pStyle w:val="874"/>
        <w:numPr>
          <w:ilvl w:val="0"/>
          <w:numId w:val="0"/>
        </w:numPr>
        <w:ind w:firstLine="480"/>
        <w:jc w:val="left"/>
        <w:spacing w:line="50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rPr>
        <w:t xml:space="preserve">本项目（是/否）接受联合体投标：不接受联合体。</w:t>
      </w:r>
      <w:r>
        <w:rPr>
          <w:rFonts w:ascii="宋体" w:hAnsi="宋体" w:cs="Arial"/>
          <w:bCs/>
          <w:color w:val="000000"/>
          <w:sz w:val="24"/>
          <w:szCs w:val="24"/>
          <w:highlight w:val="none"/>
        </w:rPr>
      </w:r>
      <w:r/>
    </w:p>
    <w:p>
      <w:pPr>
        <w:pStyle w:val="874"/>
        <w:ind w:firstLine="480"/>
        <w:jc w:val="left"/>
        <w:spacing w:line="460" w:lineRule="exact"/>
        <w:shd w:val="clear" w:color="auto" w:fill="auto"/>
        <w:widowControl/>
        <w:rPr>
          <w:rFonts w:hint="eastAsia" w:ascii="宋体" w:hAnsi="宋体" w:eastAsia="宋体" w:cs="Arial"/>
          <w:b/>
          <w:color w:val="000000"/>
          <w:sz w:val="24"/>
          <w:szCs w:val="24"/>
          <w:highlight w:val="none"/>
        </w:rPr>
      </w:pPr>
      <w:r>
        <w:rPr>
          <w:rFonts w:hint="eastAsia" w:ascii="宋体" w:hAnsi="宋体" w:eastAsia="宋体" w:cs="Arial"/>
          <w:b/>
          <w:color w:val="000000"/>
          <w:sz w:val="24"/>
          <w:szCs w:val="24"/>
          <w:highlight w:val="none"/>
        </w:rPr>
        <w:t xml:space="preserve">二、技术要求及相关说明 </w:t>
      </w:r>
      <w:r>
        <w:rPr>
          <w:rFonts w:hint="eastAsia" w:ascii="宋体" w:hAnsi="宋体" w:eastAsia="宋体" w:cs="Arial"/>
          <w:b/>
          <w:color w:val="000000"/>
          <w:sz w:val="24"/>
          <w:szCs w:val="24"/>
          <w:highlight w:val="none"/>
        </w:rPr>
      </w:r>
      <w:r/>
    </w:p>
    <w:p>
      <w:pPr>
        <w:pStyle w:val="874"/>
        <w:ind w:firstLine="482"/>
        <w:spacing w:line="520" w:lineRule="exact"/>
        <w:shd w:val="clear" w:color="auto" w:fill="auto"/>
        <w:tabs>
          <w:tab w:val="left" w:pos="900" w:leader="none"/>
        </w:tabs>
        <w:rPr>
          <w:rFonts w:hint="eastAsia" w:eastAsia="宋体"/>
          <w:b/>
          <w:bCs/>
          <w:color w:val="000000"/>
          <w:sz w:val="24"/>
          <w:szCs w:val="32"/>
          <w:highlight w:val="none"/>
          <w:lang w:eastAsia="zh-CN"/>
        </w:rPr>
      </w:pPr>
      <w:r>
        <w:rPr>
          <w:rFonts w:hint="eastAsia"/>
          <w:b/>
          <w:bCs/>
          <w:color w:val="000000"/>
          <w:sz w:val="24"/>
          <w:szCs w:val="32"/>
          <w:highlight w:val="none"/>
        </w:rPr>
        <w:t xml:space="preserve">项目概述</w:t>
      </w:r>
      <w:r>
        <w:rPr>
          <w:rFonts w:hint="eastAsia"/>
          <w:b/>
          <w:bCs/>
          <w:color w:val="000000"/>
          <w:sz w:val="24"/>
          <w:szCs w:val="32"/>
          <w:highlight w:val="none"/>
          <w:lang w:eastAsia="zh-CN"/>
        </w:rPr>
        <w:t xml:space="preserve">：</w:t>
      </w:r>
      <w:r>
        <w:rPr>
          <w:rFonts w:hint="eastAsia" w:eastAsia="宋体"/>
          <w:b/>
          <w:bCs/>
          <w:color w:val="000000"/>
          <w:sz w:val="24"/>
          <w:szCs w:val="32"/>
          <w:highlight w:val="none"/>
          <w:lang w:eastAsia="zh-CN"/>
        </w:rPr>
      </w:r>
      <w:r/>
    </w:p>
    <w:p>
      <w:pPr>
        <w:pStyle w:val="874"/>
        <w:ind w:firstLine="480"/>
        <w:spacing w:line="520" w:lineRule="exact"/>
        <w:shd w:val="clear" w:color="auto" w:fill="auto"/>
        <w:tabs>
          <w:tab w:val="left" w:pos="900" w:leader="none"/>
        </w:tabs>
        <w:rPr>
          <w:rFonts w:hint="eastAsia"/>
          <w:color w:val="000000"/>
          <w:sz w:val="24"/>
          <w:szCs w:val="32"/>
          <w:highlight w:val="none"/>
        </w:rPr>
      </w:pPr>
      <w:r>
        <w:rPr>
          <w:rFonts w:hint="eastAsia"/>
          <w:color w:val="000000"/>
          <w:sz w:val="24"/>
          <w:szCs w:val="32"/>
          <w:highlight w:val="none"/>
        </w:rPr>
        <w:t xml:space="preserve">通过家庭医生签约服务中心（掌上家医）服务项目，进一步优化家庭医生服务模式，做优服务链接，为全区签约居民提供便捷优质的服务。此项目实施有利于提升签约居民获得感，减轻家庭医生非医疗事务工作负荷，推动家庭医生签约服务高质量发展。</w:t>
      </w:r>
      <w:r>
        <w:rPr>
          <w:rFonts w:hint="eastAsia"/>
          <w:color w:val="000000"/>
          <w:sz w:val="24"/>
          <w:szCs w:val="32"/>
          <w:highlight w:val="none"/>
        </w:rPr>
      </w:r>
      <w:r/>
    </w:p>
    <w:p>
      <w:pPr>
        <w:pStyle w:val="874"/>
        <w:ind w:firstLine="480"/>
        <w:spacing w:line="520" w:lineRule="exact"/>
        <w:shd w:val="clear" w:color="auto" w:fill="auto"/>
        <w:tabs>
          <w:tab w:val="left" w:pos="900" w:leader="none"/>
        </w:tabs>
        <w:rPr>
          <w:rFonts w:hint="eastAsia"/>
          <w:color w:val="000000"/>
          <w:sz w:val="24"/>
          <w:szCs w:val="32"/>
          <w:highlight w:val="none"/>
        </w:rPr>
      </w:pPr>
      <w:r>
        <w:rPr>
          <w:rFonts w:hint="eastAsia"/>
          <w:color w:val="000000"/>
          <w:sz w:val="24"/>
          <w:szCs w:val="32"/>
          <w:highlight w:val="none"/>
        </w:rPr>
        <w:t xml:space="preserve">同时，为进一步提高财政资金使用效益，规范系统内财政资金安排服务类项目的全过程管理，落实“过紧日子”要求、降低采购成本，在符合批量条件及达到政府采购限额标准以上的社区管理服务类项目中，选取针对为家庭医生签约居民提供的同类型服务项目，并有利于提质、降本、增效的服务项目。</w:t>
      </w:r>
      <w:r>
        <w:rPr>
          <w:rFonts w:hint="eastAsia"/>
          <w:color w:val="000000"/>
          <w:sz w:val="24"/>
          <w:szCs w:val="32"/>
          <w:highlight w:val="none"/>
        </w:rPr>
      </w:r>
      <w:r/>
    </w:p>
    <w:p>
      <w:pPr>
        <w:pStyle w:val="874"/>
        <w:ind w:firstLine="482"/>
        <w:spacing w:line="520" w:lineRule="exact"/>
        <w:shd w:val="clear" w:color="auto" w:fill="auto"/>
        <w:tabs>
          <w:tab w:val="left" w:pos="900" w:leader="none"/>
        </w:tabs>
        <w:rPr>
          <w:rFonts w:hint="eastAsia" w:eastAsia="宋体"/>
          <w:b/>
          <w:bCs/>
          <w:color w:val="000000"/>
          <w:sz w:val="24"/>
          <w:szCs w:val="32"/>
          <w:highlight w:val="none"/>
          <w:lang w:eastAsia="zh-CN"/>
        </w:rPr>
      </w:pPr>
      <w:r>
        <w:rPr>
          <w:rFonts w:hint="eastAsia"/>
          <w:b/>
          <w:bCs/>
          <w:color w:val="000000"/>
          <w:sz w:val="24"/>
          <w:szCs w:val="32"/>
          <w:highlight w:val="none"/>
        </w:rPr>
        <w:t xml:space="preserve">技术要求</w:t>
      </w:r>
      <w:r>
        <w:rPr>
          <w:rFonts w:hint="eastAsia"/>
          <w:b/>
          <w:bCs/>
          <w:color w:val="000000"/>
          <w:sz w:val="24"/>
          <w:szCs w:val="32"/>
          <w:highlight w:val="none"/>
          <w:lang w:eastAsia="zh-CN"/>
        </w:rPr>
        <w:t xml:space="preserve">：</w:t>
      </w:r>
      <w:r>
        <w:rPr>
          <w:rFonts w:hint="eastAsia" w:eastAsia="宋体"/>
          <w:b/>
          <w:bCs/>
          <w:color w:val="000000"/>
          <w:sz w:val="24"/>
          <w:szCs w:val="32"/>
          <w:highlight w:val="none"/>
          <w:lang w:eastAsia="zh-CN"/>
        </w:rPr>
      </w:r>
      <w:r/>
    </w:p>
    <w:p>
      <w:pPr>
        <w:pStyle w:val="874"/>
        <w:ind w:firstLine="480"/>
        <w:spacing w:line="520" w:lineRule="exact"/>
        <w:shd w:val="clear" w:color="auto" w:fill="auto"/>
        <w:tabs>
          <w:tab w:val="left" w:pos="900" w:leader="none"/>
        </w:tabs>
        <w:rPr>
          <w:rFonts w:hint="eastAsia"/>
          <w:color w:val="000000"/>
          <w:sz w:val="24"/>
          <w:szCs w:val="32"/>
          <w:highlight w:val="none"/>
        </w:rPr>
      </w:pPr>
      <w:r>
        <w:rPr>
          <w:rFonts w:hint="eastAsia"/>
          <w:color w:val="000000"/>
          <w:sz w:val="24"/>
          <w:szCs w:val="32"/>
          <w:highlight w:val="none"/>
        </w:rPr>
        <w:t xml:space="preserve">（一）实施范围</w:t>
      </w:r>
      <w:r>
        <w:rPr>
          <w:rFonts w:hint="eastAsia"/>
          <w:color w:val="000000"/>
          <w:sz w:val="24"/>
          <w:szCs w:val="32"/>
          <w:highlight w:val="none"/>
        </w:rPr>
      </w:r>
      <w:r/>
    </w:p>
    <w:p>
      <w:pPr>
        <w:pStyle w:val="874"/>
        <w:ind w:firstLine="480"/>
        <w:spacing w:line="520" w:lineRule="exact"/>
        <w:shd w:val="clear" w:color="auto" w:fill="auto"/>
        <w:tabs>
          <w:tab w:val="left" w:pos="900" w:leader="none"/>
        </w:tabs>
        <w:rPr>
          <w:rFonts w:hint="eastAsia"/>
          <w:color w:val="000000"/>
          <w:sz w:val="24"/>
          <w:szCs w:val="32"/>
          <w:highlight w:val="none"/>
        </w:rPr>
      </w:pPr>
      <w:r>
        <w:rPr>
          <w:rFonts w:hint="eastAsia"/>
          <w:color w:val="000000"/>
          <w:sz w:val="24"/>
          <w:szCs w:val="32"/>
          <w:highlight w:val="none"/>
        </w:rPr>
        <w:t xml:space="preserve">实施范围覆盖1</w:t>
      </w:r>
      <w:r>
        <w:rPr>
          <w:rFonts w:hint="eastAsia"/>
          <w:color w:val="000000"/>
          <w:sz w:val="24"/>
          <w:szCs w:val="32"/>
          <w:highlight w:val="none"/>
          <w:lang w:val="en-US" w:eastAsia="zh-CN"/>
        </w:rPr>
        <w:t xml:space="preserve">8</w:t>
      </w:r>
      <w:r>
        <w:rPr>
          <w:rFonts w:hint="eastAsia"/>
          <w:color w:val="000000"/>
          <w:sz w:val="24"/>
          <w:szCs w:val="32"/>
          <w:highlight w:val="none"/>
        </w:rPr>
        <w:t xml:space="preserve">家乡镇卫生院 / 社区卫生服务中心的家庭医生签约服务中心（掌上家医）项目。</w:t>
      </w:r>
      <w:r>
        <w:rPr>
          <w:rFonts w:hint="eastAsia"/>
          <w:color w:val="000000"/>
          <w:sz w:val="24"/>
          <w:szCs w:val="32"/>
          <w:highlight w:val="none"/>
        </w:rPr>
      </w:r>
      <w:r/>
    </w:p>
    <w:p>
      <w:pPr>
        <w:pStyle w:val="874"/>
        <w:ind w:firstLine="480"/>
        <w:spacing w:line="520" w:lineRule="exact"/>
        <w:shd w:val="clear" w:color="auto" w:fill="auto"/>
        <w:tabs>
          <w:tab w:val="left" w:pos="900" w:leader="none"/>
        </w:tabs>
        <w:rPr>
          <w:rFonts w:hint="eastAsia"/>
          <w:color w:val="000000"/>
          <w:sz w:val="24"/>
          <w:szCs w:val="32"/>
          <w:highlight w:val="none"/>
        </w:rPr>
      </w:pPr>
      <w:r>
        <w:rPr>
          <w:rFonts w:hint="eastAsia"/>
          <w:color w:val="000000"/>
          <w:sz w:val="24"/>
          <w:szCs w:val="32"/>
          <w:highlight w:val="none"/>
        </w:rPr>
        <w:t xml:space="preserve">（二）实施对象</w:t>
      </w:r>
      <w:r>
        <w:rPr>
          <w:rFonts w:hint="eastAsia"/>
          <w:color w:val="000000"/>
          <w:sz w:val="24"/>
          <w:szCs w:val="32"/>
          <w:highlight w:val="none"/>
        </w:rPr>
      </w:r>
      <w:r/>
    </w:p>
    <w:p>
      <w:pPr>
        <w:pStyle w:val="874"/>
        <w:ind w:firstLine="480"/>
        <w:spacing w:line="520" w:lineRule="exact"/>
        <w:shd w:val="clear" w:color="auto" w:fill="auto"/>
        <w:tabs>
          <w:tab w:val="left" w:pos="900" w:leader="none"/>
        </w:tabs>
        <w:rPr>
          <w:rFonts w:hint="eastAsia"/>
          <w:color w:val="000000"/>
          <w:sz w:val="24"/>
          <w:szCs w:val="32"/>
          <w:highlight w:val="none"/>
        </w:rPr>
      </w:pPr>
      <w:r>
        <w:rPr>
          <w:rFonts w:hint="eastAsia"/>
          <w:color w:val="000000"/>
          <w:sz w:val="24"/>
          <w:szCs w:val="32"/>
          <w:highlight w:val="none"/>
        </w:rPr>
        <w:t xml:space="preserve">实施对象为全区1</w:t>
      </w:r>
      <w:r>
        <w:rPr>
          <w:rFonts w:hint="eastAsia"/>
          <w:color w:val="000000"/>
          <w:sz w:val="24"/>
          <w:szCs w:val="32"/>
          <w:highlight w:val="none"/>
          <w:lang w:val="en-US" w:eastAsia="zh-CN"/>
        </w:rPr>
        <w:t xml:space="preserve">8</w:t>
      </w:r>
      <w:r>
        <w:rPr>
          <w:rFonts w:hint="eastAsia"/>
          <w:color w:val="000000"/>
          <w:sz w:val="24"/>
          <w:szCs w:val="32"/>
          <w:highlight w:val="none"/>
        </w:rPr>
        <w:t xml:space="preserve">家乡镇卫生院 / 社区卫生服务中心的签约居民、家庭医生及家庭医生管理者，其应提供居民端、医生端、管理端等便捷的综合性的家庭医生签约服务管理中心专业运营服务。</w:t>
      </w:r>
      <w:r>
        <w:rPr>
          <w:rFonts w:hint="eastAsia"/>
          <w:color w:val="000000"/>
          <w:sz w:val="24"/>
          <w:szCs w:val="32"/>
          <w:highlight w:val="none"/>
        </w:rPr>
      </w:r>
      <w:r/>
    </w:p>
    <w:p>
      <w:pPr>
        <w:pStyle w:val="874"/>
        <w:ind w:firstLine="480"/>
        <w:spacing w:line="520" w:lineRule="exact"/>
        <w:shd w:val="clear" w:color="auto" w:fill="auto"/>
        <w:tabs>
          <w:tab w:val="left" w:pos="900" w:leader="none"/>
        </w:tabs>
        <w:rPr>
          <w:rFonts w:hint="eastAsia"/>
          <w:color w:val="000000"/>
          <w:sz w:val="24"/>
          <w:szCs w:val="32"/>
          <w:highlight w:val="none"/>
        </w:rPr>
      </w:pPr>
      <w:r>
        <w:rPr>
          <w:rFonts w:hint="eastAsia"/>
          <w:color w:val="000000"/>
          <w:sz w:val="24"/>
          <w:szCs w:val="32"/>
          <w:highlight w:val="none"/>
        </w:rPr>
        <w:t xml:space="preserve">（三）主要内容</w:t>
      </w:r>
      <w:r>
        <w:rPr>
          <w:rFonts w:hint="eastAsia"/>
          <w:color w:val="000000"/>
          <w:sz w:val="24"/>
          <w:szCs w:val="32"/>
          <w:highlight w:val="none"/>
        </w:rPr>
      </w:r>
      <w:r/>
    </w:p>
    <w:p>
      <w:pPr>
        <w:pStyle w:val="874"/>
        <w:ind w:firstLine="480"/>
        <w:spacing w:line="520" w:lineRule="exact"/>
        <w:shd w:val="clear" w:color="auto" w:fill="auto"/>
        <w:tabs>
          <w:tab w:val="left" w:pos="900" w:leader="none"/>
        </w:tabs>
        <w:rPr>
          <w:rFonts w:hint="eastAsia"/>
          <w:color w:val="000000"/>
          <w:sz w:val="24"/>
          <w:szCs w:val="32"/>
          <w:highlight w:val="none"/>
        </w:rPr>
      </w:pPr>
      <w:r>
        <w:rPr>
          <w:rFonts w:hint="eastAsia"/>
          <w:color w:val="000000"/>
          <w:sz w:val="24"/>
          <w:szCs w:val="32"/>
          <w:highlight w:val="none"/>
        </w:rPr>
        <w:t xml:space="preserve">家庭医生签约服务中心应用，具体项目包含家庭医生服务AI 大模型智慧呼叫中心、家医数智线上工作室、掌上家医服务小程序等运营服务，为签约居民提供有效的社区家庭医生签约服务及履约服务。具体如下：</w:t>
      </w:r>
      <w:r>
        <w:rPr>
          <w:rFonts w:hint="eastAsia"/>
          <w:color w:val="000000"/>
          <w:sz w:val="24"/>
          <w:szCs w:val="32"/>
          <w:highlight w:val="none"/>
        </w:rPr>
      </w:r>
      <w:r/>
    </w:p>
    <w:tbl>
      <w:tblPr>
        <w:tblW w:w="9291" w:type="dxa"/>
        <w:jc w:val="center"/>
        <w:tblInd w:w="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 w:type="dxa"/>
          <w:top w:w="-1" w:type="dxa"/>
          <w:right w:w="-1" w:type="dxa"/>
          <w:bottom w:w="-1" w:type="dxa"/>
        </w:tblCellMar>
        <w:tblLook w:val="04A0" w:firstRow="1" w:lastRow="0" w:firstColumn="1" w:lastColumn="0" w:noHBand="0" w:noVBand="1"/>
      </w:tblPr>
      <w:tblGrid>
        <w:gridCol w:w="1248"/>
        <w:gridCol w:w="1868"/>
        <w:gridCol w:w="6175"/>
      </w:tblGrid>
      <w:tr>
        <w:trPr>
          <w:tblHeader/>
        </w:trPr>
        <w:tc>
          <w:tcPr>
            <w:gridSpan w:val="2"/>
            <w:tcMar>
              <w:left w:w="-1" w:type="dxa"/>
              <w:top w:w="-1" w:type="dxa"/>
              <w:right w:w="-1" w:type="dxa"/>
              <w:bottom w:w="-1" w:type="dxa"/>
            </w:tcMar>
            <w:tcW w:w="3116" w:type="dxa"/>
            <w:vAlign w:val="center"/>
            <w:textDirection w:val="lrTb"/>
            <w:noWrap w:val="false"/>
          </w:tcPr>
          <w:p>
            <w:pPr>
              <w:pStyle w:val="874"/>
              <w:ind w:left="0" w:right="0" w:firstLine="0"/>
              <w:jc w:val="center"/>
              <w:keepLines w:val="0"/>
              <w:keepNext w:val="0"/>
              <w:pageBreakBefore w:val="0"/>
              <w:spacing w:line="480" w:lineRule="exact"/>
              <w:widowControl w:val="off"/>
              <w:rPr>
                <w:rFonts w:hint="eastAsia"/>
                <w:b/>
                <w:color w:val="000000"/>
                <w:highlight w:val="none"/>
              </w:rPr>
            </w:pPr>
            <w:r>
              <w:rPr>
                <w:rFonts w:hint="eastAsia"/>
                <w:b/>
                <w:color w:val="000000"/>
                <w:highlight w:val="none"/>
                <w:lang w:val="en-US" w:eastAsia="zh-CN"/>
              </w:rPr>
              <w:t xml:space="preserve">类型</w:t>
            </w:r>
            <w:r>
              <w:rPr>
                <w:rFonts w:hint="eastAsia"/>
                <w:b/>
                <w:color w:val="000000"/>
                <w:highlight w:val="none"/>
              </w:rPr>
            </w:r>
            <w:r/>
          </w:p>
        </w:tc>
        <w:tc>
          <w:tcPr>
            <w:tcMar>
              <w:left w:w="-1" w:type="dxa"/>
              <w:top w:w="-1" w:type="dxa"/>
              <w:right w:w="-1" w:type="dxa"/>
              <w:bottom w:w="-1" w:type="dxa"/>
            </w:tcMar>
            <w:tcW w:w="6175" w:type="dxa"/>
            <w:vAlign w:val="center"/>
            <w:textDirection w:val="lrTb"/>
            <w:noWrap w:val="false"/>
          </w:tcPr>
          <w:p>
            <w:pPr>
              <w:pStyle w:val="874"/>
              <w:ind w:left="0" w:right="0" w:firstLine="0"/>
              <w:jc w:val="center"/>
              <w:keepLines w:val="0"/>
              <w:keepNext w:val="0"/>
              <w:pageBreakBefore w:val="0"/>
              <w:spacing w:line="480" w:lineRule="exact"/>
              <w:widowControl w:val="off"/>
              <w:rPr>
                <w:rFonts w:hint="eastAsia"/>
                <w:b/>
                <w:color w:val="000000"/>
                <w:highlight w:val="none"/>
              </w:rPr>
            </w:pPr>
            <w:r>
              <w:rPr>
                <w:rFonts w:hint="eastAsia"/>
                <w:b/>
                <w:color w:val="000000"/>
                <w:highlight w:val="none"/>
                <w:lang w:val="en-US" w:eastAsia="zh-CN"/>
              </w:rPr>
              <w:t xml:space="preserve">内容</w:t>
            </w:r>
            <w:r>
              <w:rPr>
                <w:rFonts w:hint="eastAsia"/>
                <w:b/>
                <w:color w:val="000000"/>
                <w:highlight w:val="none"/>
              </w:rPr>
            </w:r>
            <w:r/>
          </w:p>
        </w:tc>
      </w:tr>
      <w:tr>
        <w:trPr/>
        <w:tc>
          <w:tcPr>
            <w:tcMar>
              <w:left w:w="-1" w:type="dxa"/>
              <w:top w:w="-1" w:type="dxa"/>
              <w:right w:w="-1" w:type="dxa"/>
              <w:bottom w:w="-1" w:type="dxa"/>
            </w:tcMar>
            <w:tcW w:w="1248"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服务热线</w:t>
            </w:r>
            <w:r>
              <w:rPr>
                <w:rFonts w:hint="eastAsia"/>
                <w:color w:val="000000"/>
                <w:highlight w:val="none"/>
              </w:rPr>
            </w:r>
            <w:r/>
          </w:p>
        </w:tc>
        <w:tc>
          <w:tcPr>
            <w:tcMar>
              <w:left w:w="-1" w:type="dxa"/>
              <w:top w:w="-1" w:type="dxa"/>
              <w:right w:w="-1" w:type="dxa"/>
              <w:bottom w:w="-1" w:type="dxa"/>
            </w:tcMar>
            <w:tcW w:w="1868"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申请与接听</w:t>
            </w:r>
            <w:r>
              <w:rPr>
                <w:rFonts w:hint="eastAsia"/>
                <w:color w:val="000000"/>
                <w:highlight w:val="none"/>
              </w:rPr>
            </w:r>
            <w:r/>
          </w:p>
        </w:tc>
        <w:tc>
          <w:tcPr>
            <w:tcMar>
              <w:left w:w="-1" w:type="dxa"/>
              <w:top w:w="-1" w:type="dxa"/>
              <w:right w:w="-1" w:type="dxa"/>
              <w:bottom w:w="-1" w:type="dxa"/>
            </w:tcMar>
            <w:tcW w:w="6175"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包括服务热线的申办、认证和运营服务，提供全天候服务热线，确保居民能够随时申请和接听服务。</w:t>
            </w:r>
            <w:r>
              <w:rPr>
                <w:rFonts w:hint="eastAsia"/>
                <w:color w:val="000000"/>
                <w:highlight w:val="none"/>
              </w:rPr>
            </w:r>
            <w:r/>
          </w:p>
        </w:tc>
      </w:tr>
      <w:tr>
        <w:trPr/>
        <w:tc>
          <w:tcPr>
            <w:tcMar>
              <w:left w:w="-1" w:type="dxa"/>
              <w:top w:w="-1" w:type="dxa"/>
              <w:right w:w="-1" w:type="dxa"/>
              <w:bottom w:w="-1" w:type="dxa"/>
            </w:tcMar>
            <w:tcW w:w="1248" w:type="dxa"/>
            <w:vAlign w:val="center"/>
            <w:vMerge w:val="restart"/>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AI呼叫中心</w:t>
            </w:r>
            <w:r>
              <w:rPr>
                <w:rFonts w:hint="eastAsia"/>
                <w:color w:val="000000"/>
                <w:highlight w:val="none"/>
              </w:rPr>
            </w:r>
            <w:r/>
          </w:p>
        </w:tc>
        <w:tc>
          <w:tcPr>
            <w:tcMar>
              <w:left w:w="-1" w:type="dxa"/>
              <w:top w:w="-1" w:type="dxa"/>
              <w:right w:w="-1" w:type="dxa"/>
              <w:bottom w:w="-1" w:type="dxa"/>
            </w:tcMar>
            <w:tcW w:w="1868"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人工坐席</w:t>
            </w:r>
            <w:r>
              <w:rPr>
                <w:rFonts w:hint="eastAsia"/>
                <w:color w:val="000000"/>
                <w:highlight w:val="none"/>
              </w:rPr>
            </w:r>
            <w:r/>
          </w:p>
        </w:tc>
        <w:tc>
          <w:tcPr>
            <w:tcMar>
              <w:left w:w="-1" w:type="dxa"/>
              <w:top w:w="-1" w:type="dxa"/>
              <w:right w:w="-1" w:type="dxa"/>
              <w:bottom w:w="-1" w:type="dxa"/>
            </w:tcMar>
            <w:tcW w:w="6175"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支持由呼叫中心团队协助引导居民完成相关就诊、签约、更新居民健康档案等</w:t>
            </w:r>
            <w:r>
              <w:rPr>
                <w:rFonts w:hint="eastAsia"/>
                <w:color w:val="000000"/>
                <w:highlight w:val="none"/>
              </w:rPr>
            </w:r>
            <w:r/>
          </w:p>
        </w:tc>
      </w:tr>
      <w:tr>
        <w:trPr/>
        <w:tc>
          <w:tcPr>
            <w:tcMar>
              <w:left w:w="-1" w:type="dxa"/>
              <w:top w:w="-1" w:type="dxa"/>
              <w:right w:w="-1" w:type="dxa"/>
              <w:bottom w:w="-1" w:type="dxa"/>
            </w:tcMar>
            <w:tcW w:w="1248" w:type="dxa"/>
            <w:vAlign w:val="center"/>
            <w:vMerge w:val="continue"/>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rPr>
            </w:r>
            <w:r/>
          </w:p>
        </w:tc>
        <w:tc>
          <w:tcPr>
            <w:tcMar>
              <w:left w:w="-1" w:type="dxa"/>
              <w:top w:w="-1" w:type="dxa"/>
              <w:right w:w="-1" w:type="dxa"/>
              <w:bottom w:w="-1" w:type="dxa"/>
            </w:tcMar>
            <w:tcW w:w="1868"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AI坐席</w:t>
            </w:r>
            <w:r>
              <w:rPr>
                <w:rFonts w:hint="eastAsia"/>
                <w:color w:val="000000"/>
                <w:highlight w:val="none"/>
              </w:rPr>
            </w:r>
            <w:r/>
          </w:p>
        </w:tc>
        <w:tc>
          <w:tcPr>
            <w:tcMar>
              <w:left w:w="-1" w:type="dxa"/>
              <w:top w:w="-1" w:type="dxa"/>
              <w:right w:w="-1" w:type="dxa"/>
              <w:bottom w:w="-1" w:type="dxa"/>
            </w:tcMar>
            <w:tcW w:w="6175"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支持协助完成签约居民信息核实、续签提醒、提升家医知晓率、健康宣教、电话随访关怀、检查通知等</w:t>
            </w:r>
            <w:r>
              <w:rPr>
                <w:rFonts w:hint="eastAsia"/>
                <w:color w:val="000000"/>
                <w:highlight w:val="none"/>
              </w:rPr>
            </w:r>
            <w:r/>
          </w:p>
        </w:tc>
      </w:tr>
      <w:tr>
        <w:trPr/>
        <w:tc>
          <w:tcPr>
            <w:tcMar>
              <w:left w:w="-1" w:type="dxa"/>
              <w:top w:w="-1" w:type="dxa"/>
              <w:right w:w="-1" w:type="dxa"/>
              <w:bottom w:w="-1" w:type="dxa"/>
            </w:tcMar>
            <w:tcW w:w="1248" w:type="dxa"/>
            <w:vAlign w:val="center"/>
            <w:vMerge w:val="continue"/>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rPr>
            </w:r>
            <w:r/>
          </w:p>
        </w:tc>
        <w:tc>
          <w:tcPr>
            <w:tcMar>
              <w:left w:w="-1" w:type="dxa"/>
              <w:top w:w="-1" w:type="dxa"/>
              <w:right w:w="-1" w:type="dxa"/>
              <w:bottom w:w="-1" w:type="dxa"/>
            </w:tcMar>
            <w:tcW w:w="1868"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话术库搭建</w:t>
            </w:r>
            <w:r>
              <w:rPr>
                <w:rFonts w:hint="eastAsia"/>
                <w:color w:val="000000"/>
                <w:highlight w:val="none"/>
              </w:rPr>
            </w:r>
            <w:r/>
          </w:p>
        </w:tc>
        <w:tc>
          <w:tcPr>
            <w:tcMar>
              <w:left w:w="-1" w:type="dxa"/>
              <w:top w:w="-1" w:type="dxa"/>
              <w:right w:w="-1" w:type="dxa"/>
              <w:bottom w:w="-1" w:type="dxa"/>
            </w:tcMar>
            <w:tcW w:w="6175"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根据业务需求，建立常见问题的标准问答库并加以运用，提高服务的标准化和专业性。</w:t>
            </w:r>
            <w:r>
              <w:rPr>
                <w:rFonts w:hint="eastAsia"/>
                <w:color w:val="000000"/>
                <w:highlight w:val="none"/>
              </w:rPr>
            </w:r>
            <w:r/>
          </w:p>
        </w:tc>
      </w:tr>
      <w:tr>
        <w:trPr/>
        <w:tc>
          <w:tcPr>
            <w:tcMar>
              <w:left w:w="-1" w:type="dxa"/>
              <w:top w:w="-1" w:type="dxa"/>
              <w:right w:w="-1" w:type="dxa"/>
              <w:bottom w:w="-1" w:type="dxa"/>
            </w:tcMar>
            <w:tcW w:w="1248" w:type="dxa"/>
            <w:vAlign w:val="center"/>
            <w:vMerge w:val="continue"/>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rPr>
            </w:r>
            <w:r/>
          </w:p>
        </w:tc>
        <w:tc>
          <w:tcPr>
            <w:tcMar>
              <w:left w:w="-1" w:type="dxa"/>
              <w:top w:w="-1" w:type="dxa"/>
              <w:right w:w="-1" w:type="dxa"/>
              <w:bottom w:w="-1" w:type="dxa"/>
            </w:tcMar>
            <w:tcW w:w="1868"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数据治理服务</w:t>
            </w:r>
            <w:r>
              <w:rPr>
                <w:rFonts w:hint="eastAsia"/>
                <w:color w:val="000000"/>
                <w:highlight w:val="none"/>
              </w:rPr>
            </w:r>
            <w:r/>
          </w:p>
        </w:tc>
        <w:tc>
          <w:tcPr>
            <w:tcMar>
              <w:left w:w="-1" w:type="dxa"/>
              <w:top w:w="-1" w:type="dxa"/>
              <w:right w:w="-1" w:type="dxa"/>
              <w:bottom w:w="-1" w:type="dxa"/>
            </w:tcMar>
            <w:tcW w:w="6175"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利用大数据技术排查签约居民号码数据进行全面、系统的检查和校验，识别联系电话不实风险。按季度提供全量签约居民检测治理服务。</w:t>
            </w:r>
            <w:r>
              <w:rPr>
                <w:rFonts w:hint="eastAsia"/>
                <w:color w:val="000000"/>
                <w:highlight w:val="none"/>
              </w:rPr>
            </w:r>
            <w:r/>
          </w:p>
        </w:tc>
      </w:tr>
      <w:tr>
        <w:trPr/>
        <w:tc>
          <w:tcPr>
            <w:tcMar>
              <w:left w:w="-1" w:type="dxa"/>
              <w:top w:w="-1" w:type="dxa"/>
              <w:right w:w="-1" w:type="dxa"/>
              <w:bottom w:w="-1" w:type="dxa"/>
            </w:tcMar>
            <w:tcW w:w="1248" w:type="dxa"/>
            <w:vAlign w:val="center"/>
            <w:vMerge w:val="continue"/>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rPr>
            </w:r>
            <w:r/>
          </w:p>
        </w:tc>
        <w:tc>
          <w:tcPr>
            <w:tcMar>
              <w:left w:w="-1" w:type="dxa"/>
              <w:top w:w="-1" w:type="dxa"/>
              <w:right w:w="-1" w:type="dxa"/>
              <w:bottom w:w="-1" w:type="dxa"/>
            </w:tcMar>
            <w:tcW w:w="1868" w:type="dxa"/>
            <w:vAlign w:val="center"/>
            <w:vMerge w:val="restart"/>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通知类服务</w:t>
            </w:r>
            <w:r>
              <w:rPr>
                <w:rFonts w:hint="eastAsia"/>
                <w:color w:val="000000"/>
                <w:highlight w:val="none"/>
              </w:rPr>
            </w:r>
            <w:r/>
          </w:p>
        </w:tc>
        <w:tc>
          <w:tcPr>
            <w:tcMar>
              <w:left w:w="-1" w:type="dxa"/>
              <w:top w:w="-1" w:type="dxa"/>
              <w:right w:w="-1" w:type="dxa"/>
              <w:bottom w:w="-1" w:type="dxa"/>
            </w:tcMar>
            <w:tcW w:w="6175"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针对居民服务定期进行告知；服务总次数不低于150万人次/年</w:t>
            </w:r>
            <w:r>
              <w:rPr>
                <w:rFonts w:hint="eastAsia"/>
                <w:color w:val="000000"/>
                <w:highlight w:val="none"/>
              </w:rPr>
            </w:r>
            <w:r/>
          </w:p>
        </w:tc>
      </w:tr>
      <w:tr>
        <w:trPr/>
        <w:tc>
          <w:tcPr>
            <w:tcMar>
              <w:left w:w="-1" w:type="dxa"/>
              <w:top w:w="-1" w:type="dxa"/>
              <w:right w:w="-1" w:type="dxa"/>
              <w:bottom w:w="-1" w:type="dxa"/>
            </w:tcMar>
            <w:tcW w:w="1248" w:type="dxa"/>
            <w:vAlign w:val="center"/>
            <w:vMerge w:val="continue"/>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rPr>
            </w:r>
            <w:r/>
          </w:p>
        </w:tc>
        <w:tc>
          <w:tcPr>
            <w:tcMar>
              <w:left w:w="-1" w:type="dxa"/>
              <w:top w:w="-1" w:type="dxa"/>
              <w:right w:w="-1" w:type="dxa"/>
              <w:bottom w:w="-1" w:type="dxa"/>
            </w:tcMar>
            <w:tcW w:w="1868" w:type="dxa"/>
            <w:vAlign w:val="center"/>
            <w:vMerge w:val="continue"/>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rPr>
            </w:r>
            <w:r/>
          </w:p>
        </w:tc>
        <w:tc>
          <w:tcPr>
            <w:tcMar>
              <w:left w:w="-1" w:type="dxa"/>
              <w:top w:w="-1" w:type="dxa"/>
              <w:right w:w="-1" w:type="dxa"/>
              <w:bottom w:w="-1" w:type="dxa"/>
            </w:tcMar>
            <w:tcW w:w="6175"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类型包括：引导签约、签约告知、信息核实、续签提醒、健康宣教、疫苗接种、体检通知等。</w:t>
            </w:r>
            <w:r>
              <w:rPr>
                <w:rFonts w:hint="eastAsia"/>
                <w:color w:val="000000"/>
                <w:highlight w:val="none"/>
              </w:rPr>
            </w:r>
            <w:r/>
          </w:p>
        </w:tc>
      </w:tr>
      <w:tr>
        <w:trPr/>
        <w:tc>
          <w:tcPr>
            <w:tcMar>
              <w:left w:w="-1" w:type="dxa"/>
              <w:top w:w="-1" w:type="dxa"/>
              <w:right w:w="-1" w:type="dxa"/>
              <w:bottom w:w="-1" w:type="dxa"/>
            </w:tcMar>
            <w:tcW w:w="1248" w:type="dxa"/>
            <w:vAlign w:val="center"/>
            <w:vMerge w:val="continue"/>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rPr>
            </w:r>
            <w:r/>
          </w:p>
        </w:tc>
        <w:tc>
          <w:tcPr>
            <w:tcMar>
              <w:left w:w="-1" w:type="dxa"/>
              <w:top w:w="-1" w:type="dxa"/>
              <w:right w:w="-1" w:type="dxa"/>
              <w:bottom w:w="-1" w:type="dxa"/>
            </w:tcMar>
            <w:tcW w:w="1868" w:type="dxa"/>
            <w:vAlign w:val="center"/>
            <w:vMerge w:val="continue"/>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rPr>
            </w:r>
            <w:r/>
          </w:p>
        </w:tc>
        <w:tc>
          <w:tcPr>
            <w:tcMar>
              <w:left w:w="-1" w:type="dxa"/>
              <w:top w:w="-1" w:type="dxa"/>
              <w:right w:w="-1" w:type="dxa"/>
              <w:bottom w:w="-1" w:type="dxa"/>
            </w:tcMar>
            <w:tcW w:w="6175"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渠道包括：短信、AI电话、微信、小程序，进行整合渠道服务。</w:t>
            </w:r>
            <w:r>
              <w:rPr>
                <w:rFonts w:hint="eastAsia"/>
                <w:color w:val="000000"/>
                <w:highlight w:val="none"/>
              </w:rPr>
            </w:r>
            <w:r/>
          </w:p>
        </w:tc>
      </w:tr>
      <w:tr>
        <w:trPr/>
        <w:tc>
          <w:tcPr>
            <w:tcMar>
              <w:left w:w="-1" w:type="dxa"/>
              <w:top w:w="-1" w:type="dxa"/>
              <w:right w:w="-1" w:type="dxa"/>
              <w:bottom w:w="-1" w:type="dxa"/>
            </w:tcMar>
            <w:tcW w:w="1248" w:type="dxa"/>
            <w:vAlign w:val="center"/>
            <w:vMerge w:val="restart"/>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家医数智线上工作室</w:t>
            </w:r>
            <w:r>
              <w:rPr>
                <w:rFonts w:hint="eastAsia"/>
                <w:color w:val="000000"/>
                <w:highlight w:val="none"/>
              </w:rPr>
            </w:r>
            <w:r/>
          </w:p>
        </w:tc>
        <w:tc>
          <w:tcPr>
            <w:tcMar>
              <w:left w:w="-1" w:type="dxa"/>
              <w:top w:w="-1" w:type="dxa"/>
              <w:right w:w="-1" w:type="dxa"/>
              <w:bottom w:w="-1" w:type="dxa"/>
            </w:tcMar>
            <w:tcW w:w="1868"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家庭医生线上工作室</w:t>
            </w:r>
            <w:r>
              <w:rPr>
                <w:rFonts w:hint="eastAsia"/>
                <w:color w:val="000000"/>
                <w:highlight w:val="none"/>
              </w:rPr>
            </w:r>
            <w:r/>
          </w:p>
        </w:tc>
        <w:tc>
          <w:tcPr>
            <w:tcMar>
              <w:left w:w="-1" w:type="dxa"/>
              <w:top w:w="-1" w:type="dxa"/>
              <w:right w:w="-1" w:type="dxa"/>
              <w:bottom w:w="-1" w:type="dxa"/>
            </w:tcMar>
            <w:tcW w:w="6175"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以社区医院家庭医生为单位，依托企业微信构建家庭医生线上工作室；</w:t>
            </w:r>
            <w:r>
              <w:rPr>
                <w:rFonts w:hint="eastAsia"/>
                <w:color w:val="000000"/>
                <w:highlight w:val="none"/>
              </w:rPr>
            </w:r>
            <w:r/>
          </w:p>
        </w:tc>
      </w:tr>
      <w:tr>
        <w:trPr/>
        <w:tc>
          <w:tcPr>
            <w:tcMar>
              <w:left w:w="-1" w:type="dxa"/>
              <w:top w:w="-1" w:type="dxa"/>
              <w:right w:w="-1" w:type="dxa"/>
              <w:bottom w:w="-1" w:type="dxa"/>
            </w:tcMar>
            <w:tcW w:w="1248" w:type="dxa"/>
            <w:vAlign w:val="center"/>
            <w:vMerge w:val="continue"/>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rPr>
            </w:r>
            <w:r/>
          </w:p>
        </w:tc>
        <w:tc>
          <w:tcPr>
            <w:tcMar>
              <w:left w:w="-1" w:type="dxa"/>
              <w:top w:w="-1" w:type="dxa"/>
              <w:right w:w="-1" w:type="dxa"/>
              <w:bottom w:w="-1" w:type="dxa"/>
            </w:tcMar>
            <w:tcW w:w="1868"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在线咨询</w:t>
            </w:r>
            <w:r>
              <w:rPr>
                <w:rFonts w:hint="eastAsia"/>
                <w:color w:val="000000"/>
                <w:highlight w:val="none"/>
              </w:rPr>
            </w:r>
            <w:r/>
          </w:p>
        </w:tc>
        <w:tc>
          <w:tcPr>
            <w:tcMar>
              <w:left w:w="-1" w:type="dxa"/>
              <w:top w:w="-1" w:type="dxa"/>
              <w:right w:w="-1" w:type="dxa"/>
              <w:bottom w:w="-1" w:type="dxa"/>
            </w:tcMar>
            <w:tcW w:w="6175"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支持能够为患者提供一个安全、便捷、高效的在线咨询渠道，同时也能提高签约居民服务满意度，家庭医生工作效率和服务质量。</w:t>
            </w:r>
            <w:r>
              <w:rPr>
                <w:rFonts w:hint="eastAsia"/>
                <w:color w:val="000000"/>
                <w:highlight w:val="none"/>
              </w:rPr>
            </w:r>
            <w:r/>
          </w:p>
        </w:tc>
      </w:tr>
      <w:tr>
        <w:trPr/>
        <w:tc>
          <w:tcPr>
            <w:tcMar>
              <w:left w:w="-1" w:type="dxa"/>
              <w:top w:w="-1" w:type="dxa"/>
              <w:right w:w="-1" w:type="dxa"/>
              <w:bottom w:w="-1" w:type="dxa"/>
            </w:tcMar>
            <w:tcW w:w="1248" w:type="dxa"/>
            <w:vAlign w:val="center"/>
            <w:vMerge w:val="continue"/>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rPr>
            </w:r>
            <w:r/>
          </w:p>
        </w:tc>
        <w:tc>
          <w:tcPr>
            <w:tcMar>
              <w:left w:w="-1" w:type="dxa"/>
              <w:top w:w="-1" w:type="dxa"/>
              <w:right w:w="-1" w:type="dxa"/>
              <w:bottom w:w="-1" w:type="dxa"/>
            </w:tcMar>
            <w:tcW w:w="1868"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服务查询</w:t>
            </w:r>
            <w:r>
              <w:rPr>
                <w:rFonts w:hint="eastAsia"/>
                <w:color w:val="000000"/>
                <w:highlight w:val="none"/>
              </w:rPr>
            </w:r>
            <w:r/>
          </w:p>
        </w:tc>
        <w:tc>
          <w:tcPr>
            <w:tcMar>
              <w:left w:w="-1" w:type="dxa"/>
              <w:top w:w="-1" w:type="dxa"/>
              <w:right w:w="-1" w:type="dxa"/>
              <w:bottom w:w="-1" w:type="dxa"/>
            </w:tcMar>
            <w:tcW w:w="6175"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支持提供家医简介、排班、药品、科普等查询服务</w:t>
            </w:r>
            <w:r>
              <w:rPr>
                <w:rFonts w:hint="eastAsia"/>
                <w:color w:val="000000"/>
                <w:highlight w:val="none"/>
              </w:rPr>
            </w:r>
            <w:r/>
          </w:p>
        </w:tc>
      </w:tr>
      <w:tr>
        <w:trPr/>
        <w:tc>
          <w:tcPr>
            <w:tcMar>
              <w:left w:w="-1" w:type="dxa"/>
              <w:top w:w="-1" w:type="dxa"/>
              <w:right w:w="-1" w:type="dxa"/>
              <w:bottom w:w="-1" w:type="dxa"/>
            </w:tcMar>
            <w:tcW w:w="1248" w:type="dxa"/>
            <w:vAlign w:val="center"/>
            <w:vMerge w:val="continue"/>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rPr>
            </w:r>
            <w:r/>
          </w:p>
        </w:tc>
        <w:tc>
          <w:tcPr>
            <w:tcMar>
              <w:left w:w="-1" w:type="dxa"/>
              <w:top w:w="-1" w:type="dxa"/>
              <w:right w:w="-1" w:type="dxa"/>
              <w:bottom w:w="-1" w:type="dxa"/>
            </w:tcMar>
            <w:tcW w:w="1868"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辅助医疗问询</w:t>
            </w:r>
            <w:r>
              <w:rPr>
                <w:rFonts w:hint="eastAsia"/>
                <w:color w:val="000000"/>
                <w:highlight w:val="none"/>
              </w:rPr>
            </w:r>
            <w:r/>
          </w:p>
        </w:tc>
        <w:tc>
          <w:tcPr>
            <w:tcMar>
              <w:left w:w="-1" w:type="dxa"/>
              <w:top w:w="-1" w:type="dxa"/>
              <w:right w:w="-1" w:type="dxa"/>
              <w:bottom w:w="-1" w:type="dxa"/>
            </w:tcMar>
            <w:tcW w:w="6175"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支持满意度测评自动化收集、协助解决部分核心医疗问询</w:t>
            </w:r>
            <w:r>
              <w:rPr>
                <w:rFonts w:hint="eastAsia"/>
                <w:color w:val="000000"/>
                <w:highlight w:val="none"/>
              </w:rPr>
            </w:r>
            <w:r/>
          </w:p>
        </w:tc>
      </w:tr>
      <w:tr>
        <w:trPr/>
        <w:tc>
          <w:tcPr>
            <w:tcMar>
              <w:left w:w="-1" w:type="dxa"/>
              <w:top w:w="-1" w:type="dxa"/>
              <w:right w:w="-1" w:type="dxa"/>
              <w:bottom w:w="-1" w:type="dxa"/>
            </w:tcMar>
            <w:tcW w:w="1248" w:type="dxa"/>
            <w:vAlign w:val="center"/>
            <w:vMerge w:val="continue"/>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rPr>
            </w:r>
            <w:r/>
          </w:p>
        </w:tc>
        <w:tc>
          <w:tcPr>
            <w:tcMar>
              <w:left w:w="-1" w:type="dxa"/>
              <w:top w:w="-1" w:type="dxa"/>
              <w:right w:w="-1" w:type="dxa"/>
              <w:bottom w:w="-1" w:type="dxa"/>
            </w:tcMar>
            <w:tcW w:w="1868"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家庭医生名片</w:t>
            </w:r>
            <w:r>
              <w:rPr>
                <w:rFonts w:hint="eastAsia"/>
                <w:color w:val="000000"/>
                <w:highlight w:val="none"/>
              </w:rPr>
            </w:r>
            <w:r/>
          </w:p>
        </w:tc>
        <w:tc>
          <w:tcPr>
            <w:tcMar>
              <w:left w:w="-1" w:type="dxa"/>
              <w:top w:w="-1" w:type="dxa"/>
              <w:right w:w="-1" w:type="dxa"/>
              <w:bottom w:w="-1" w:type="dxa"/>
            </w:tcMar>
            <w:tcW w:w="6175"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整合掌上家医小程序，健康建湖等健康平台常见应用，融入线上工作室关联家庭医生名片，让居民足不出户，就能掌握家庭医生服务内容和享受履约服务。</w:t>
            </w:r>
            <w:r>
              <w:rPr>
                <w:rFonts w:hint="eastAsia"/>
                <w:color w:val="000000"/>
                <w:highlight w:val="none"/>
              </w:rPr>
            </w:r>
            <w:r/>
          </w:p>
        </w:tc>
      </w:tr>
      <w:tr>
        <w:trPr/>
        <w:tc>
          <w:tcPr>
            <w:tcMar>
              <w:left w:w="-1" w:type="dxa"/>
              <w:top w:w="-1" w:type="dxa"/>
              <w:right w:w="-1" w:type="dxa"/>
              <w:bottom w:w="-1" w:type="dxa"/>
            </w:tcMar>
            <w:tcW w:w="1248" w:type="dxa"/>
            <w:vAlign w:val="center"/>
            <w:vMerge w:val="restart"/>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“掌上家医”服务小程序</w:t>
            </w:r>
            <w:r>
              <w:rPr>
                <w:rFonts w:hint="eastAsia"/>
                <w:color w:val="000000"/>
                <w:highlight w:val="none"/>
              </w:rPr>
            </w:r>
            <w:r/>
          </w:p>
        </w:tc>
        <w:tc>
          <w:tcPr>
            <w:tcMar>
              <w:left w:w="-1" w:type="dxa"/>
              <w:top w:w="-1" w:type="dxa"/>
              <w:right w:w="-1" w:type="dxa"/>
              <w:bottom w:w="-1" w:type="dxa"/>
            </w:tcMar>
            <w:tcW w:w="1868"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居民端</w:t>
            </w:r>
            <w:r>
              <w:rPr>
                <w:rFonts w:hint="eastAsia"/>
                <w:color w:val="000000"/>
                <w:highlight w:val="none"/>
              </w:rPr>
            </w:r>
            <w:r/>
          </w:p>
        </w:tc>
        <w:tc>
          <w:tcPr>
            <w:tcMar>
              <w:left w:w="-1" w:type="dxa"/>
              <w:top w:w="-1" w:type="dxa"/>
              <w:right w:w="-1" w:type="dxa"/>
              <w:bottom w:w="-1" w:type="dxa"/>
            </w:tcMar>
            <w:tcW w:w="6175"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支持居民完成线上签约申请、服务包管理、健康预约服务、药品地图、医疗服务查询、家医排班查询、健康数据监测、健康科普推送、健康积分和个人中心管理等。</w:t>
            </w:r>
            <w:r>
              <w:rPr>
                <w:rFonts w:hint="eastAsia"/>
                <w:color w:val="000000"/>
                <w:highlight w:val="none"/>
              </w:rPr>
            </w:r>
            <w:r/>
          </w:p>
        </w:tc>
      </w:tr>
      <w:tr>
        <w:trPr/>
        <w:tc>
          <w:tcPr>
            <w:tcMar>
              <w:left w:w="-1" w:type="dxa"/>
              <w:top w:w="-1" w:type="dxa"/>
              <w:right w:w="-1" w:type="dxa"/>
              <w:bottom w:w="-1" w:type="dxa"/>
            </w:tcMar>
            <w:tcW w:w="1248" w:type="dxa"/>
            <w:vAlign w:val="center"/>
            <w:vMerge w:val="continue"/>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rPr>
            </w:r>
            <w:r/>
          </w:p>
        </w:tc>
        <w:tc>
          <w:tcPr>
            <w:tcMar>
              <w:left w:w="-1" w:type="dxa"/>
              <w:top w:w="-1" w:type="dxa"/>
              <w:right w:w="-1" w:type="dxa"/>
              <w:bottom w:w="-1" w:type="dxa"/>
            </w:tcMar>
            <w:tcW w:w="1868"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医生端</w:t>
            </w:r>
            <w:r>
              <w:rPr>
                <w:rFonts w:hint="eastAsia"/>
                <w:color w:val="000000"/>
                <w:highlight w:val="none"/>
              </w:rPr>
            </w:r>
            <w:r/>
          </w:p>
        </w:tc>
        <w:tc>
          <w:tcPr>
            <w:tcMar>
              <w:left w:w="-1" w:type="dxa"/>
              <w:top w:w="-1" w:type="dxa"/>
              <w:right w:w="-1" w:type="dxa"/>
              <w:bottom w:w="-1" w:type="dxa"/>
            </w:tcMar>
            <w:tcW w:w="6175" w:type="dxa"/>
            <w:vAlign w:val="center"/>
            <w:textDirection w:val="lrTb"/>
            <w:noWrap w:val="false"/>
          </w:tcPr>
          <w:p>
            <w:pPr>
              <w:pStyle w:val="881"/>
              <w:ind w:left="0" w:firstLine="0"/>
              <w:keepLines w:val="0"/>
              <w:keepNext w:val="0"/>
              <w:pageBreakBefore w:val="0"/>
              <w:spacing w:line="480" w:lineRule="exact"/>
              <w:widowControl w:val="off"/>
              <w:tabs>
                <w:tab w:val="left" w:pos="180" w:leader="none"/>
              </w:tabs>
              <w:rPr>
                <w:rFonts w:hint="eastAsia"/>
                <w:color w:val="000000"/>
                <w:highlight w:val="none"/>
              </w:rPr>
            </w:pPr>
            <w:r>
              <w:rPr>
                <w:rFonts w:hint="eastAsia" w:ascii="Times New Roman" w:hAnsi="Times New Roman" w:eastAsia="宋体" w:cs="Times New Roman"/>
                <w:color w:val="000000"/>
                <w:sz w:val="21"/>
                <w:highlight w:val="none"/>
                <w:lang w:val="en-US" w:eastAsia="zh-CN" w:bidi="ar-SA"/>
              </w:rPr>
              <w:t xml:space="preserve">能够满足签约居民分层管理、居民签约/改签/续签服务，履约管理、医患互动、排班管理、80岁以上面访管理、签约一本账管理、服务任务提醒和科普内容推送等服务。</w:t>
            </w:r>
            <w:r>
              <w:rPr>
                <w:rFonts w:hint="eastAsia"/>
                <w:color w:val="000000"/>
                <w:highlight w:val="none"/>
              </w:rPr>
            </w:r>
            <w:r/>
          </w:p>
        </w:tc>
      </w:tr>
      <w:tr>
        <w:trPr/>
        <w:tc>
          <w:tcPr>
            <w:tcMar>
              <w:left w:w="-1" w:type="dxa"/>
              <w:top w:w="-1" w:type="dxa"/>
              <w:right w:w="-1" w:type="dxa"/>
              <w:bottom w:w="-1" w:type="dxa"/>
            </w:tcMar>
            <w:tcW w:w="1248" w:type="dxa"/>
            <w:vAlign w:val="center"/>
            <w:vMerge w:val="continue"/>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rPr>
            </w:r>
            <w:r/>
          </w:p>
        </w:tc>
        <w:tc>
          <w:tcPr>
            <w:tcMar>
              <w:left w:w="-1" w:type="dxa"/>
              <w:top w:w="-1" w:type="dxa"/>
              <w:right w:w="-1" w:type="dxa"/>
              <w:bottom w:w="-1" w:type="dxa"/>
            </w:tcMar>
            <w:tcW w:w="1868"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管理端</w:t>
            </w:r>
            <w:r>
              <w:rPr>
                <w:rFonts w:hint="eastAsia" w:ascii="Times New Roman" w:hAnsi="Times New Roman" w:eastAsia="宋体" w:cs="Times New Roman"/>
                <w:color w:val="000000"/>
                <w:highlight w:val="none"/>
                <w:lang w:val="en-US" w:eastAsia="zh-CN"/>
              </w:rPr>
            </w:r>
            <w:r/>
          </w:p>
        </w:tc>
        <w:tc>
          <w:tcPr>
            <w:tcMar>
              <w:left w:w="-1" w:type="dxa"/>
              <w:top w:w="-1" w:type="dxa"/>
              <w:right w:w="-1" w:type="dxa"/>
              <w:bottom w:w="-1" w:type="dxa"/>
            </w:tcMar>
            <w:tcW w:w="6175"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支持区域签约数据分析（如签约人群结构、服务成效、服务质量）和服务包管理服务等；支持通过电脑网页端查询签约一本账管理、80岁面访和相关服务预约内容。</w:t>
            </w:r>
            <w:r>
              <w:rPr>
                <w:rFonts w:hint="eastAsia" w:ascii="Times New Roman" w:hAnsi="Times New Roman" w:eastAsia="宋体" w:cs="Times New Roman"/>
                <w:color w:val="000000"/>
                <w:highlight w:val="none"/>
                <w:lang w:val="en-US" w:eastAsia="zh-CN"/>
              </w:rPr>
            </w:r>
            <w:r/>
          </w:p>
        </w:tc>
      </w:tr>
      <w:tr>
        <w:trPr/>
        <w:tc>
          <w:tcPr>
            <w:tcMar>
              <w:left w:w="-1" w:type="dxa"/>
              <w:top w:w="-1" w:type="dxa"/>
              <w:right w:w="-1" w:type="dxa"/>
              <w:bottom w:w="-1" w:type="dxa"/>
            </w:tcMar>
            <w:tcW w:w="1248"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立体化质控</w:t>
            </w:r>
            <w:r>
              <w:rPr>
                <w:rFonts w:hint="eastAsia"/>
                <w:color w:val="000000"/>
                <w:highlight w:val="none"/>
              </w:rPr>
            </w:r>
            <w:r/>
          </w:p>
        </w:tc>
        <w:tc>
          <w:tcPr>
            <w:tcMar>
              <w:left w:w="-1" w:type="dxa"/>
              <w:top w:w="-1" w:type="dxa"/>
              <w:right w:w="-1" w:type="dxa"/>
              <w:bottom w:w="-1" w:type="dxa"/>
            </w:tcMar>
            <w:tcW w:w="1868"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质控测评</w:t>
            </w:r>
            <w:r>
              <w:rPr>
                <w:rFonts w:hint="eastAsia"/>
                <w:color w:val="000000"/>
                <w:highlight w:val="none"/>
              </w:rPr>
            </w:r>
            <w:r/>
          </w:p>
        </w:tc>
        <w:tc>
          <w:tcPr>
            <w:tcMar>
              <w:left w:w="-1" w:type="dxa"/>
              <w:top w:w="-1" w:type="dxa"/>
              <w:right w:w="-1" w:type="dxa"/>
              <w:bottom w:w="-1" w:type="dxa"/>
            </w:tcMar>
            <w:tcW w:w="6175"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通过分层抽样的形式，全年提供3次签约居民服务满意度质控工作</w:t>
            </w:r>
            <w:r>
              <w:rPr>
                <w:rFonts w:hint="eastAsia"/>
                <w:color w:val="000000"/>
                <w:highlight w:val="none"/>
              </w:rPr>
            </w:r>
            <w:r/>
          </w:p>
        </w:tc>
      </w:tr>
      <w:tr>
        <w:trPr/>
        <w:tc>
          <w:tcPr>
            <w:tcMar>
              <w:left w:w="-1" w:type="dxa"/>
              <w:top w:w="-1" w:type="dxa"/>
              <w:right w:w="-1" w:type="dxa"/>
              <w:bottom w:w="-1" w:type="dxa"/>
            </w:tcMar>
            <w:tcW w:w="1248"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数据大屏</w:t>
            </w:r>
            <w:r>
              <w:rPr>
                <w:rFonts w:hint="eastAsia"/>
                <w:color w:val="000000"/>
                <w:highlight w:val="none"/>
              </w:rPr>
            </w:r>
            <w:r/>
          </w:p>
        </w:tc>
        <w:tc>
          <w:tcPr>
            <w:tcMar>
              <w:left w:w="-1" w:type="dxa"/>
              <w:top w:w="-1" w:type="dxa"/>
              <w:right w:w="-1" w:type="dxa"/>
              <w:bottom w:w="-1" w:type="dxa"/>
            </w:tcMar>
            <w:tcW w:w="1868"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可视化大屏</w:t>
            </w:r>
            <w:r>
              <w:rPr>
                <w:rFonts w:hint="eastAsia"/>
                <w:color w:val="000000"/>
                <w:highlight w:val="none"/>
              </w:rPr>
            </w:r>
            <w:r/>
          </w:p>
        </w:tc>
        <w:tc>
          <w:tcPr>
            <w:tcMar>
              <w:left w:w="-1" w:type="dxa"/>
              <w:top w:w="-1" w:type="dxa"/>
              <w:right w:w="-1" w:type="dxa"/>
              <w:bottom w:w="-1" w:type="dxa"/>
            </w:tcMar>
            <w:tcW w:w="6175"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提供管理者数据大屏软件系统，辅助决策。（不含展示终端设备）</w:t>
            </w:r>
            <w:r>
              <w:rPr>
                <w:rFonts w:hint="eastAsia"/>
                <w:color w:val="000000"/>
                <w:highlight w:val="none"/>
              </w:rPr>
            </w:r>
            <w:r/>
          </w:p>
        </w:tc>
      </w:tr>
      <w:tr>
        <w:trPr/>
        <w:tc>
          <w:tcPr>
            <w:tcMar>
              <w:left w:w="-1" w:type="dxa"/>
              <w:top w:w="-1" w:type="dxa"/>
              <w:right w:w="-1" w:type="dxa"/>
              <w:bottom w:w="-1" w:type="dxa"/>
            </w:tcMar>
            <w:tcW w:w="1248"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服务留痕</w:t>
            </w:r>
            <w:r>
              <w:rPr>
                <w:rFonts w:hint="eastAsia"/>
                <w:color w:val="000000"/>
                <w:highlight w:val="none"/>
              </w:rPr>
            </w:r>
            <w:r/>
          </w:p>
        </w:tc>
        <w:tc>
          <w:tcPr>
            <w:tcMar>
              <w:left w:w="-1" w:type="dxa"/>
              <w:top w:w="-1" w:type="dxa"/>
              <w:right w:w="-1" w:type="dxa"/>
              <w:bottom w:w="-1" w:type="dxa"/>
            </w:tcMar>
            <w:tcW w:w="1868"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服务日志</w:t>
            </w:r>
            <w:r>
              <w:rPr>
                <w:rFonts w:hint="eastAsia"/>
                <w:color w:val="000000"/>
                <w:highlight w:val="none"/>
              </w:rPr>
            </w:r>
            <w:r/>
          </w:p>
        </w:tc>
        <w:tc>
          <w:tcPr>
            <w:tcMar>
              <w:left w:w="-1" w:type="dxa"/>
              <w:top w:w="-1" w:type="dxa"/>
              <w:right w:w="-1" w:type="dxa"/>
              <w:bottom w:w="-1" w:type="dxa"/>
            </w:tcMar>
            <w:tcW w:w="6175"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支持记录服务日志（痕迹），为家庭医生服务质量控制提供考核依据。</w:t>
            </w:r>
            <w:r>
              <w:rPr>
                <w:rFonts w:hint="eastAsia"/>
                <w:color w:val="000000"/>
                <w:highlight w:val="none"/>
              </w:rPr>
            </w:r>
            <w:r/>
          </w:p>
        </w:tc>
      </w:tr>
      <w:tr>
        <w:trPr/>
        <w:tc>
          <w:tcPr>
            <w:tcMar>
              <w:left w:w="-1" w:type="dxa"/>
              <w:top w:w="-1" w:type="dxa"/>
              <w:right w:w="-1" w:type="dxa"/>
              <w:bottom w:w="-1" w:type="dxa"/>
            </w:tcMar>
            <w:tcW w:w="1248" w:type="dxa"/>
            <w:vAlign w:val="center"/>
            <w:vMerge w:val="restart"/>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系统运维和报告</w:t>
            </w:r>
            <w:r>
              <w:rPr>
                <w:rFonts w:hint="eastAsia"/>
                <w:color w:val="000000"/>
                <w:highlight w:val="none"/>
              </w:rPr>
            </w:r>
            <w:r/>
          </w:p>
        </w:tc>
        <w:tc>
          <w:tcPr>
            <w:tcMar>
              <w:left w:w="-1" w:type="dxa"/>
              <w:top w:w="-1" w:type="dxa"/>
              <w:right w:w="-1" w:type="dxa"/>
              <w:bottom w:w="-1" w:type="dxa"/>
            </w:tcMar>
            <w:tcW w:w="1868"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系统运维</w:t>
            </w:r>
            <w:r>
              <w:rPr>
                <w:rFonts w:hint="eastAsia"/>
                <w:color w:val="000000"/>
                <w:highlight w:val="none"/>
              </w:rPr>
            </w:r>
            <w:r/>
          </w:p>
        </w:tc>
        <w:tc>
          <w:tcPr>
            <w:tcMar>
              <w:left w:w="-1" w:type="dxa"/>
              <w:top w:w="-1" w:type="dxa"/>
              <w:right w:w="-1" w:type="dxa"/>
              <w:bottom w:w="-1" w:type="dxa"/>
            </w:tcMar>
            <w:tcW w:w="6175"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支持系统的安全部署与防护、提供2年免费系统维护。</w:t>
            </w:r>
            <w:r>
              <w:rPr>
                <w:rFonts w:hint="eastAsia"/>
                <w:color w:val="000000"/>
                <w:highlight w:val="none"/>
              </w:rPr>
            </w:r>
            <w:r/>
          </w:p>
        </w:tc>
      </w:tr>
      <w:tr>
        <w:trPr/>
        <w:tc>
          <w:tcPr>
            <w:tcMar>
              <w:left w:w="-1" w:type="dxa"/>
              <w:top w:w="-1" w:type="dxa"/>
              <w:right w:w="-1" w:type="dxa"/>
              <w:bottom w:w="-1" w:type="dxa"/>
            </w:tcMar>
            <w:tcW w:w="1248" w:type="dxa"/>
            <w:vAlign w:val="center"/>
            <w:vMerge w:val="continue"/>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rPr>
            </w:r>
            <w:r/>
          </w:p>
        </w:tc>
        <w:tc>
          <w:tcPr>
            <w:tcMar>
              <w:left w:w="-1" w:type="dxa"/>
              <w:top w:w="-1" w:type="dxa"/>
              <w:right w:w="-1" w:type="dxa"/>
              <w:bottom w:w="-1" w:type="dxa"/>
            </w:tcMar>
            <w:tcW w:w="1868"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服务报告</w:t>
            </w:r>
            <w:r>
              <w:rPr>
                <w:rFonts w:hint="eastAsia"/>
                <w:color w:val="000000"/>
                <w:highlight w:val="none"/>
              </w:rPr>
            </w:r>
            <w:r/>
          </w:p>
        </w:tc>
        <w:tc>
          <w:tcPr>
            <w:tcMar>
              <w:left w:w="-1" w:type="dxa"/>
              <w:top w:w="-1" w:type="dxa"/>
              <w:right w:w="-1" w:type="dxa"/>
              <w:bottom w:w="-1" w:type="dxa"/>
            </w:tcMar>
            <w:tcW w:w="6175" w:type="dxa"/>
            <w:vAlign w:val="center"/>
            <w:textDirection w:val="lrTb"/>
            <w:noWrap w:val="false"/>
          </w:tcPr>
          <w:p>
            <w:pPr>
              <w:pStyle w:val="874"/>
              <w:ind w:left="0" w:right="0" w:firstLine="0"/>
              <w:jc w:val="left"/>
              <w:keepLines w:val="0"/>
              <w:keepNext w:val="0"/>
              <w:pageBreakBefore w:val="0"/>
              <w:spacing w:line="480" w:lineRule="exact"/>
              <w:widowControl w:val="off"/>
              <w:rPr>
                <w:rFonts w:hint="eastAsia"/>
                <w:color w:val="000000"/>
                <w:highlight w:val="none"/>
              </w:rPr>
            </w:pPr>
            <w:r>
              <w:rPr>
                <w:rFonts w:hint="eastAsia"/>
                <w:color w:val="000000"/>
                <w:highlight w:val="none"/>
                <w:lang w:val="en-US" w:eastAsia="zh-CN"/>
              </w:rPr>
              <w:t xml:space="preserve">提供运营数据月度报告，确保服务的透明性和可追溯性。</w:t>
            </w:r>
            <w:r>
              <w:rPr>
                <w:rFonts w:hint="eastAsia"/>
                <w:color w:val="000000"/>
                <w:highlight w:val="none"/>
              </w:rPr>
            </w:r>
            <w:r/>
          </w:p>
        </w:tc>
      </w:tr>
    </w:tbl>
    <w:p>
      <w:pPr>
        <w:pStyle w:val="874"/>
        <w:ind w:firstLine="480"/>
        <w:keepLines w:val="0"/>
        <w:keepNext w:val="0"/>
        <w:pageBreakBefore w:val="0"/>
        <w:spacing w:line="480" w:lineRule="exact"/>
        <w:shd w:val="clear" w:color="auto" w:fill="auto"/>
        <w:widowControl w:val="off"/>
        <w:tabs>
          <w:tab w:val="left" w:pos="900" w:leader="none"/>
        </w:tabs>
        <w:rPr>
          <w:rFonts w:hint="eastAsia"/>
          <w:color w:val="000000"/>
          <w:sz w:val="24"/>
          <w:szCs w:val="32"/>
          <w:highlight w:val="none"/>
        </w:rPr>
      </w:pPr>
      <w:r>
        <w:rPr>
          <w:rFonts w:hint="eastAsia"/>
          <w:color w:val="000000"/>
          <w:sz w:val="24"/>
          <w:szCs w:val="32"/>
          <w:highlight w:val="none"/>
        </w:rPr>
        <w:t xml:space="preserve">（四）项目要求</w:t>
      </w:r>
      <w:r>
        <w:rPr>
          <w:rFonts w:hint="eastAsia"/>
          <w:color w:val="000000"/>
          <w:sz w:val="24"/>
          <w:szCs w:val="32"/>
          <w:highlight w:val="none"/>
        </w:rPr>
      </w:r>
      <w:r/>
    </w:p>
    <w:p>
      <w:pPr>
        <w:pStyle w:val="874"/>
        <w:ind w:firstLine="480"/>
        <w:keepLines w:val="0"/>
        <w:keepNext w:val="0"/>
        <w:pageBreakBefore w:val="0"/>
        <w:spacing w:line="480" w:lineRule="exact"/>
        <w:shd w:val="clear" w:color="auto" w:fill="auto"/>
        <w:widowControl w:val="off"/>
        <w:tabs>
          <w:tab w:val="left" w:pos="900" w:leader="none"/>
        </w:tabs>
        <w:rPr>
          <w:rFonts w:hint="eastAsia"/>
          <w:color w:val="000000"/>
          <w:sz w:val="24"/>
          <w:szCs w:val="32"/>
          <w:highlight w:val="none"/>
        </w:rPr>
      </w:pPr>
      <w:r>
        <w:rPr>
          <w:rFonts w:hint="eastAsia"/>
          <w:color w:val="000000"/>
          <w:sz w:val="24"/>
          <w:szCs w:val="32"/>
          <w:highlight w:val="none"/>
        </w:rPr>
        <w:t xml:space="preserve">1.居民电话接听服务，应提供24小时响应服务，同时不影响下一工作日的正常工作。</w:t>
      </w:r>
      <w:r>
        <w:rPr>
          <w:rFonts w:hint="eastAsia"/>
          <w:color w:val="000000"/>
          <w:sz w:val="24"/>
          <w:szCs w:val="32"/>
          <w:highlight w:val="none"/>
        </w:rPr>
      </w:r>
      <w:r/>
    </w:p>
    <w:p>
      <w:pPr>
        <w:pStyle w:val="874"/>
        <w:ind w:firstLine="480"/>
        <w:keepLines w:val="0"/>
        <w:keepNext w:val="0"/>
        <w:pageBreakBefore w:val="0"/>
        <w:spacing w:line="480" w:lineRule="exact"/>
        <w:shd w:val="clear" w:color="auto" w:fill="auto"/>
        <w:widowControl w:val="off"/>
        <w:tabs>
          <w:tab w:val="left" w:pos="900" w:leader="none"/>
        </w:tabs>
        <w:rPr>
          <w:rFonts w:hint="eastAsia"/>
          <w:color w:val="000000"/>
          <w:sz w:val="24"/>
          <w:szCs w:val="32"/>
          <w:highlight w:val="none"/>
        </w:rPr>
      </w:pPr>
      <w:r>
        <w:rPr>
          <w:rFonts w:hint="eastAsia"/>
          <w:color w:val="000000"/>
          <w:sz w:val="24"/>
          <w:szCs w:val="32"/>
          <w:highlight w:val="none"/>
        </w:rPr>
        <w:t xml:space="preserve">2.故障报修的响应时间为1小时，故障恢复时间为4个小时，同时不影响下一工作日的正常工作。</w:t>
      </w:r>
      <w:r>
        <w:rPr>
          <w:rFonts w:hint="eastAsia"/>
          <w:color w:val="000000"/>
          <w:sz w:val="24"/>
          <w:szCs w:val="32"/>
          <w:highlight w:val="none"/>
        </w:rPr>
      </w:r>
      <w:r/>
    </w:p>
    <w:p>
      <w:pPr>
        <w:pStyle w:val="874"/>
        <w:ind w:firstLine="480"/>
        <w:keepLines w:val="0"/>
        <w:keepNext w:val="0"/>
        <w:pageBreakBefore w:val="0"/>
        <w:spacing w:line="480" w:lineRule="exact"/>
        <w:shd w:val="clear" w:color="auto" w:fill="auto"/>
        <w:widowControl w:val="off"/>
        <w:tabs>
          <w:tab w:val="left" w:pos="900" w:leader="none"/>
        </w:tabs>
        <w:rPr>
          <w:rFonts w:hint="eastAsia"/>
          <w:color w:val="000000"/>
          <w:sz w:val="24"/>
          <w:szCs w:val="32"/>
          <w:highlight w:val="none"/>
          <w:lang w:val="en-US" w:eastAsia="zh-CN"/>
        </w:rPr>
      </w:pPr>
      <w:r>
        <w:rPr>
          <w:rFonts w:hint="eastAsia"/>
          <w:color w:val="000000"/>
          <w:sz w:val="24"/>
          <w:szCs w:val="32"/>
          <w:highlight w:val="none"/>
          <w:lang w:val="en-US" w:eastAsia="zh-CN"/>
        </w:rPr>
        <w:t xml:space="preserve">3.项目管理人员需具备类似项目管理经验与管理能力。</w:t>
      </w:r>
      <w:r>
        <w:rPr>
          <w:rFonts w:hint="eastAsia"/>
          <w:color w:val="000000"/>
          <w:sz w:val="24"/>
          <w:szCs w:val="32"/>
          <w:highlight w:val="none"/>
          <w:lang w:val="en-US" w:eastAsia="zh-CN"/>
        </w:rPr>
      </w:r>
      <w:r/>
    </w:p>
    <w:p>
      <w:pPr>
        <w:pStyle w:val="874"/>
        <w:ind w:firstLine="480"/>
        <w:keepLines w:val="0"/>
        <w:keepNext w:val="0"/>
        <w:pageBreakBefore w:val="0"/>
        <w:spacing w:line="480" w:lineRule="exact"/>
        <w:shd w:val="clear" w:color="auto" w:fill="auto"/>
        <w:widowControl w:val="off"/>
        <w:tabs>
          <w:tab w:val="left" w:pos="900" w:leader="none"/>
        </w:tabs>
        <w:rPr>
          <w:rFonts w:hint="eastAsia"/>
          <w:color w:val="000000"/>
          <w:sz w:val="24"/>
          <w:szCs w:val="32"/>
          <w:highlight w:val="none"/>
        </w:rPr>
      </w:pPr>
      <w:r>
        <w:rPr>
          <w:rFonts w:hint="eastAsia"/>
          <w:color w:val="000000"/>
          <w:sz w:val="24"/>
          <w:szCs w:val="32"/>
          <w:highlight w:val="none"/>
          <w:lang w:val="en-US" w:eastAsia="zh-CN"/>
        </w:rPr>
        <w:t xml:space="preserve">4.</w:t>
      </w:r>
      <w:r>
        <w:rPr>
          <w:rFonts w:hint="eastAsia"/>
          <w:color w:val="000000"/>
          <w:sz w:val="24"/>
          <w:szCs w:val="32"/>
          <w:highlight w:val="none"/>
        </w:rPr>
        <w:t xml:space="preserve">系统应通过网络安全等级保护二级或以上测评；</w:t>
      </w:r>
      <w:r>
        <w:rPr>
          <w:rFonts w:hint="eastAsia"/>
          <w:color w:val="000000"/>
          <w:sz w:val="24"/>
          <w:szCs w:val="32"/>
          <w:highlight w:val="none"/>
        </w:rPr>
      </w:r>
      <w:r/>
    </w:p>
    <w:p>
      <w:pPr>
        <w:pStyle w:val="874"/>
        <w:ind w:firstLine="480"/>
        <w:keepLines w:val="0"/>
        <w:keepNext w:val="0"/>
        <w:pageBreakBefore w:val="0"/>
        <w:spacing w:line="480" w:lineRule="exact"/>
        <w:shd w:val="clear" w:color="auto" w:fill="auto"/>
        <w:widowControl w:val="off"/>
        <w:tabs>
          <w:tab w:val="left" w:pos="900" w:leader="none"/>
        </w:tabs>
        <w:rPr>
          <w:rFonts w:hint="eastAsia"/>
          <w:color w:val="000000"/>
          <w:sz w:val="24"/>
          <w:szCs w:val="32"/>
          <w:highlight w:val="none"/>
        </w:rPr>
      </w:pPr>
      <w:r>
        <w:rPr>
          <w:rFonts w:hint="eastAsia"/>
          <w:color w:val="000000"/>
          <w:sz w:val="24"/>
          <w:szCs w:val="32"/>
          <w:highlight w:val="none"/>
          <w:lang w:val="en-US" w:eastAsia="zh-CN"/>
        </w:rPr>
        <w:t xml:space="preserve">5.</w:t>
      </w:r>
      <w:r>
        <w:rPr>
          <w:rFonts w:hint="eastAsia"/>
          <w:color w:val="000000"/>
          <w:sz w:val="24"/>
          <w:szCs w:val="32"/>
          <w:highlight w:val="none"/>
        </w:rPr>
        <w:t xml:space="preserve">所有数据归甲方所有，合同终止时完整移交并销毁乙方留存数据；</w:t>
      </w:r>
      <w:r>
        <w:rPr>
          <w:rFonts w:hint="eastAsia"/>
          <w:color w:val="000000"/>
          <w:sz w:val="24"/>
          <w:szCs w:val="32"/>
          <w:highlight w:val="none"/>
        </w:rPr>
      </w:r>
      <w:r/>
    </w:p>
    <w:p>
      <w:pPr>
        <w:pStyle w:val="874"/>
        <w:ind w:firstLine="480"/>
        <w:keepLines w:val="0"/>
        <w:keepNext w:val="0"/>
        <w:pageBreakBefore w:val="0"/>
        <w:spacing w:line="480" w:lineRule="exact"/>
        <w:shd w:val="clear" w:color="auto" w:fill="auto"/>
        <w:widowControl w:val="off"/>
        <w:tabs>
          <w:tab w:val="left" w:pos="900" w:leader="none"/>
        </w:tabs>
        <w:rPr>
          <w:rFonts w:hint="eastAsia"/>
          <w:color w:val="000000"/>
          <w:sz w:val="24"/>
          <w:szCs w:val="32"/>
          <w:highlight w:val="none"/>
        </w:rPr>
      </w:pPr>
      <w:r>
        <w:rPr>
          <w:rFonts w:hint="eastAsia"/>
          <w:color w:val="000000"/>
          <w:sz w:val="24"/>
          <w:szCs w:val="32"/>
          <w:highlight w:val="none"/>
          <w:lang w:val="en-US" w:eastAsia="zh-CN"/>
        </w:rPr>
        <w:t xml:space="preserve">6.</w:t>
      </w:r>
      <w:r>
        <w:rPr>
          <w:rFonts w:hint="eastAsia"/>
          <w:color w:val="000000"/>
          <w:sz w:val="24"/>
          <w:szCs w:val="32"/>
          <w:highlight w:val="none"/>
        </w:rPr>
        <w:t xml:space="preserve">数据境内存储、不得用于本项目以外用途；</w:t>
      </w:r>
      <w:r>
        <w:rPr>
          <w:rFonts w:hint="eastAsia"/>
          <w:color w:val="000000"/>
          <w:sz w:val="24"/>
          <w:szCs w:val="32"/>
          <w:highlight w:val="none"/>
        </w:rPr>
      </w:r>
      <w:r/>
    </w:p>
    <w:p>
      <w:pPr>
        <w:pStyle w:val="874"/>
        <w:ind w:firstLine="480"/>
        <w:keepLines w:val="0"/>
        <w:keepNext w:val="0"/>
        <w:pageBreakBefore w:val="0"/>
        <w:spacing w:line="480" w:lineRule="exact"/>
        <w:shd w:val="clear" w:color="auto" w:fill="auto"/>
        <w:widowControl w:val="off"/>
        <w:tabs>
          <w:tab w:val="left" w:pos="900" w:leader="none"/>
        </w:tabs>
        <w:rPr>
          <w:rFonts w:hint="eastAsia"/>
          <w:color w:val="000000"/>
          <w:sz w:val="24"/>
          <w:szCs w:val="32"/>
          <w:highlight w:val="none"/>
        </w:rPr>
      </w:pPr>
      <w:r>
        <w:rPr>
          <w:rFonts w:hint="eastAsia"/>
          <w:color w:val="000000"/>
          <w:sz w:val="24"/>
          <w:szCs w:val="32"/>
          <w:highlight w:val="none"/>
          <w:lang w:val="en-US" w:eastAsia="zh-CN"/>
        </w:rPr>
        <w:t xml:space="preserve">7.</w:t>
      </w:r>
      <w:r>
        <w:rPr>
          <w:rFonts w:hint="eastAsia"/>
          <w:color w:val="000000"/>
          <w:sz w:val="24"/>
          <w:szCs w:val="32"/>
          <w:highlight w:val="none"/>
        </w:rPr>
        <w:t xml:space="preserve">人员保密协议与脱敏要求（AI外呼话术、号码数据治理环节尤其敏感）；</w:t>
      </w:r>
      <w:r>
        <w:rPr>
          <w:rFonts w:hint="eastAsia"/>
          <w:color w:val="000000"/>
          <w:sz w:val="24"/>
          <w:szCs w:val="32"/>
          <w:highlight w:val="none"/>
        </w:rPr>
      </w:r>
      <w:r/>
    </w:p>
    <w:p>
      <w:pPr>
        <w:pStyle w:val="874"/>
        <w:ind w:firstLine="480"/>
        <w:keepLines w:val="0"/>
        <w:keepNext w:val="0"/>
        <w:pageBreakBefore w:val="0"/>
        <w:spacing w:line="480" w:lineRule="exact"/>
        <w:shd w:val="clear" w:color="auto" w:fill="auto"/>
        <w:widowControl w:val="off"/>
        <w:tabs>
          <w:tab w:val="left" w:pos="900" w:leader="none"/>
        </w:tabs>
        <w:rPr>
          <w:rFonts w:hint="eastAsia"/>
          <w:color w:val="000000"/>
          <w:sz w:val="24"/>
          <w:szCs w:val="32"/>
          <w:highlight w:val="none"/>
        </w:rPr>
      </w:pPr>
      <w:r>
        <w:rPr>
          <w:rFonts w:hint="eastAsia"/>
          <w:color w:val="000000"/>
          <w:sz w:val="24"/>
          <w:szCs w:val="32"/>
          <w:highlight w:val="none"/>
          <w:lang w:val="en-US" w:eastAsia="zh-CN"/>
        </w:rPr>
        <w:t xml:space="preserve">8.</w:t>
      </w:r>
      <w:r>
        <w:rPr>
          <w:rFonts w:hint="eastAsia"/>
          <w:color w:val="000000"/>
          <w:sz w:val="24"/>
          <w:szCs w:val="32"/>
          <w:highlight w:val="none"/>
        </w:rPr>
        <w:t xml:space="preserve">发生数据泄露的应急处置、通知义务与违约赔偿责任。</w:t>
      </w:r>
      <w:r>
        <w:rPr>
          <w:rFonts w:hint="eastAsia"/>
          <w:color w:val="000000"/>
          <w:sz w:val="24"/>
          <w:szCs w:val="32"/>
          <w:highlight w:val="none"/>
        </w:rPr>
      </w:r>
      <w:r/>
    </w:p>
    <w:p>
      <w:pPr>
        <w:pStyle w:val="874"/>
        <w:ind w:firstLine="480"/>
        <w:keepLines w:val="0"/>
        <w:keepNext w:val="0"/>
        <w:pageBreakBefore w:val="0"/>
        <w:spacing w:line="480" w:lineRule="exact"/>
        <w:shd w:val="clear" w:color="auto" w:fill="auto"/>
        <w:widowControl w:val="off"/>
        <w:tabs>
          <w:tab w:val="left" w:pos="900" w:leader="none"/>
        </w:tabs>
        <w:rPr>
          <w:color w:val="000000"/>
          <w:sz w:val="24"/>
          <w:szCs w:val="32"/>
          <w:highlight w:val="none"/>
          <w:lang w:val="en-US" w:eastAsia="zh-CN"/>
        </w:rPr>
      </w:pPr>
      <w:r>
        <w:rPr>
          <w:rFonts w:hint="eastAsia"/>
          <w:color w:val="000000"/>
          <w:sz w:val="24"/>
          <w:szCs w:val="32"/>
          <w:highlight w:val="none"/>
          <w:lang w:val="en-US" w:eastAsia="zh-CN"/>
        </w:rPr>
        <w:t xml:space="preserve">9</w:t>
      </w:r>
      <w:r>
        <w:rPr>
          <w:rFonts w:hint="eastAsia"/>
          <w:color w:val="000000"/>
          <w:sz w:val="24"/>
          <w:szCs w:val="32"/>
          <w:highlight w:val="none"/>
        </w:rPr>
        <w:t xml:space="preserve">.根据上级政策变化以及采购方实际服务需求，及时做好服务对接和相关平台功能的完善。</w:t>
      </w:r>
      <w:r>
        <w:rPr>
          <w:color w:val="000000"/>
          <w:sz w:val="24"/>
          <w:szCs w:val="32"/>
          <w:highlight w:val="none"/>
          <w:lang w:val="en-US" w:eastAsia="zh-CN"/>
        </w:rPr>
      </w:r>
      <w:r/>
    </w:p>
    <w:p>
      <w:pPr>
        <w:pStyle w:val="874"/>
        <w:ind w:firstLine="480"/>
        <w:keepLines w:val="0"/>
        <w:keepNext w:val="0"/>
        <w:pageBreakBefore w:val="0"/>
        <w:spacing w:line="480" w:lineRule="exact"/>
        <w:shd w:val="clear" w:color="auto" w:fill="auto"/>
        <w:widowControl w:val="off"/>
        <w:tabs>
          <w:tab w:val="left" w:pos="900" w:leader="none"/>
        </w:tabs>
        <w:rPr>
          <w:rFonts w:hint="eastAsia" w:ascii="宋体" w:hAnsi="宋体" w:cs="宋体"/>
          <w:b/>
          <w:bCs/>
          <w:color w:val="000000"/>
          <w:sz w:val="24"/>
          <w:highlight w:val="none"/>
        </w:rPr>
      </w:pPr>
      <w:r>
        <w:rPr>
          <w:rFonts w:hint="eastAsia" w:ascii="宋体" w:hAnsi="宋体" w:cs="宋体"/>
          <w:b w:val="0"/>
          <w:bCs w:val="0"/>
          <w:color w:val="000000"/>
          <w:sz w:val="24"/>
          <w:highlight w:val="none"/>
          <w:lang w:val="en-US" w:eastAsia="zh-CN"/>
        </w:rPr>
        <w:t xml:space="preserve">10.</w:t>
      </w:r>
      <w:r>
        <w:rPr>
          <w:rFonts w:hint="eastAsia" w:ascii="宋体" w:hAnsi="宋体" w:cs="宋体"/>
          <w:b w:val="0"/>
          <w:bCs w:val="0"/>
          <w:color w:val="000000"/>
          <w:sz w:val="24"/>
          <w:highlight w:val="none"/>
        </w:rPr>
        <w:t xml:space="preserve">项目开发成果知识产权归属双方共有，验收时供应商须移交完整源代码及配套资料</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配套资料包括但不限于产品说明书、安装手册、技术文件、开发文件、测试文档等</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；采购人有权自行开展二次开发，但不得将源代码交由任何其他第三方供应商使用。</w:t>
      </w:r>
      <w:r>
        <w:rPr>
          <w:rFonts w:hint="eastAsia" w:ascii="宋体" w:hAnsi="宋体" w:cs="宋体"/>
          <w:b/>
          <w:bCs/>
          <w:color w:val="000000"/>
          <w:sz w:val="24"/>
          <w:highlight w:val="none"/>
        </w:rPr>
      </w:r>
      <w:r/>
    </w:p>
    <w:p>
      <w:pPr>
        <w:pStyle w:val="874"/>
        <w:ind w:firstLine="480"/>
        <w:keepLines w:val="0"/>
        <w:keepNext w:val="0"/>
        <w:pageBreakBefore w:val="0"/>
        <w:spacing w:line="480" w:lineRule="exact"/>
        <w:shd w:val="clear" w:color="auto" w:fill="auto"/>
        <w:widowControl w:val="off"/>
        <w:tabs>
          <w:tab w:val="left" w:pos="900" w:leader="none"/>
        </w:tabs>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(五)人员配置及岗位要求</w:t>
      </w:r>
      <w:r>
        <w:rPr>
          <w:rFonts w:hint="eastAsia" w:ascii="宋体" w:hAnsi="宋体" w:cs="宋体"/>
          <w:b w:val="0"/>
          <w:bCs w:val="0"/>
          <w:color w:val="000000"/>
          <w:sz w:val="24"/>
          <w:highlight w:val="none"/>
          <w:lang w:eastAsia="zh-CN"/>
        </w:rPr>
      </w:r>
      <w:r/>
    </w:p>
    <w:p>
      <w:pPr>
        <w:pStyle w:val="874"/>
        <w:ind w:firstLine="480"/>
        <w:keepLines w:val="0"/>
        <w:keepNext w:val="0"/>
        <w:pageBreakBefore w:val="0"/>
        <w:spacing w:line="480" w:lineRule="exact"/>
        <w:shd w:val="clear" w:color="auto" w:fill="auto"/>
        <w:widowControl w:val="off"/>
        <w:tabs>
          <w:tab w:val="left" w:pos="900" w:leader="none"/>
        </w:tabs>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1.团队配置包含项目经理(不少于1人)、项目子任务负责人(不少于2人，分别负责技术平台搭建、服务运营)、技术(不少于3人)、执行(不少于3人)、质控(不少于2人)等核心岗位。项目核心岗位人员更换需经采购人书面确认。</w:t>
      </w:r>
      <w:r>
        <w:rPr>
          <w:rFonts w:hint="eastAsia" w:ascii="宋体" w:hAnsi="宋体" w:cs="宋体"/>
          <w:b w:val="0"/>
          <w:bCs w:val="0"/>
          <w:color w:val="000000"/>
          <w:sz w:val="24"/>
          <w:highlight w:val="none"/>
          <w:lang w:eastAsia="zh-CN"/>
        </w:rPr>
      </w:r>
      <w:r/>
    </w:p>
    <w:p>
      <w:pPr>
        <w:pStyle w:val="874"/>
        <w:ind w:firstLine="480"/>
        <w:keepLines w:val="0"/>
        <w:keepNext w:val="0"/>
        <w:pageBreakBefore w:val="0"/>
        <w:spacing w:line="480" w:lineRule="exact"/>
        <w:shd w:val="clear" w:color="auto" w:fill="auto"/>
        <w:widowControl w:val="off"/>
        <w:tabs>
          <w:tab w:val="left" w:pos="900" w:leader="none"/>
        </w:tabs>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2.核心岗位人员要求:</w:t>
      </w:r>
      <w:r>
        <w:rPr>
          <w:rFonts w:hint="eastAsia" w:ascii="宋体" w:hAnsi="宋体" w:cs="宋体"/>
          <w:b w:val="0"/>
          <w:bCs w:val="0"/>
          <w:color w:val="000000"/>
          <w:sz w:val="24"/>
          <w:highlight w:val="none"/>
          <w:lang w:eastAsia="zh-CN"/>
        </w:rPr>
      </w:r>
      <w:r/>
    </w:p>
    <w:p>
      <w:pPr>
        <w:pStyle w:val="874"/>
        <w:ind w:firstLine="480"/>
        <w:keepLines w:val="0"/>
        <w:keepNext w:val="0"/>
        <w:pageBreakBefore w:val="0"/>
        <w:spacing w:line="480" w:lineRule="exact"/>
        <w:shd w:val="clear" w:color="auto" w:fill="auto"/>
        <w:widowControl w:val="off"/>
        <w:tabs>
          <w:tab w:val="left" w:pos="900" w:leader="none"/>
        </w:tabs>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(1)项目经理:具备基层医疗卫生和家庭医生签约服务相关项目统筹管理经验，拥有医学相关专业背景，熟悉家庭医生签约服务相关政策及基层医疗工作特点，能够统筹协调项目各项工作，确保项目按时按质完成。</w:t>
      </w:r>
      <w:r>
        <w:rPr>
          <w:rFonts w:hint="eastAsia" w:ascii="宋体" w:hAnsi="宋体" w:cs="宋体"/>
          <w:b w:val="0"/>
          <w:bCs w:val="0"/>
          <w:color w:val="000000"/>
          <w:sz w:val="24"/>
          <w:highlight w:val="none"/>
          <w:lang w:eastAsia="zh-CN"/>
        </w:rPr>
      </w:r>
      <w:r/>
    </w:p>
    <w:p>
      <w:pPr>
        <w:pStyle w:val="874"/>
        <w:ind w:firstLine="482"/>
        <w:keepLines w:val="0"/>
        <w:keepNext w:val="0"/>
        <w:pageBreakBefore w:val="0"/>
        <w:spacing w:line="480" w:lineRule="exact"/>
        <w:shd w:val="clear" w:color="auto" w:fill="auto"/>
        <w:widowControl w:val="off"/>
        <w:tabs>
          <w:tab w:val="left" w:pos="9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w:t>
      </w:r>
      <w:r>
        <w:rPr>
          <w:rFonts w:hint="eastAsia" w:ascii="宋体" w:hAnsi="宋体" w:eastAsia="宋体" w:cs="宋体"/>
          <w:b/>
          <w:bCs/>
          <w:color w:val="000000"/>
          <w:sz w:val="24"/>
          <w:szCs w:val="22"/>
          <w:highlight w:val="none"/>
        </w:rPr>
        <w:t xml:space="preserve">售后服务及承诺</w:t>
      </w:r>
      <w:r>
        <w:rPr>
          <w:rFonts w:hint="eastAsia" w:ascii="宋体" w:hAnsi="宋体" w:cs="宋体"/>
          <w:b/>
          <w:bCs/>
          <w:color w:val="000000"/>
          <w:sz w:val="24"/>
          <w:highlight w:val="none"/>
        </w:rPr>
      </w:r>
      <w:r/>
    </w:p>
    <w:p>
      <w:pPr>
        <w:pStyle w:val="87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必须严格按照本次招标要求进行合理报价，如后期出现验收不合格情形视同虚假承诺谋取中标成交，将被列入不良行为记录名单。</w:t>
      </w:r>
      <w:r>
        <w:rPr>
          <w:rFonts w:hint="eastAsia" w:ascii="宋体" w:hAnsi="宋体" w:eastAsia="宋体" w:cs="宋体"/>
          <w:color w:val="000000"/>
          <w:sz w:val="24"/>
          <w:szCs w:val="24"/>
          <w:highlight w:val="none"/>
        </w:rPr>
      </w:r>
      <w:r/>
    </w:p>
    <w:p>
      <w:pPr>
        <w:pStyle w:val="87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2"/>
          <w:highlight w:val="none"/>
        </w:rPr>
        <w:t xml:space="preserve">项目服务期间，供应商的所有的工作人员的人身安全以及供应商在服务期间产生的各类安全责任事故均由承包方自行承担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4"/>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在项目服务过程中涉及第三方产品知识产权情况，若出现技术、经济或法律上的纠纷，应由中标人全面承担并全权解决，并确保不影响项目的进度。</w:t>
      </w:r>
      <w:r>
        <w:rPr>
          <w:rFonts w:hint="eastAsia" w:ascii="宋体" w:hAnsi="宋体" w:eastAsia="宋体" w:cs="宋体"/>
          <w:color w:val="000000"/>
          <w:sz w:val="24"/>
          <w:szCs w:val="24"/>
          <w:highlight w:val="none"/>
        </w:rPr>
      </w:r>
      <w:r/>
    </w:p>
    <w:p>
      <w:pPr>
        <w:pStyle w:val="902"/>
        <w:ind w:firstLine="482"/>
        <w:jc w:val="both"/>
        <w:spacing w:beforeAutospacing="0" w:afterAutospacing="0" w:line="0" w:lineRule="atLeast"/>
        <w:shd w:val="clear" w:color="auto" w:fill="auto"/>
        <w:rPr>
          <w:b/>
          <w:bCs/>
          <w:color w:val="000000"/>
          <w:highlight w:val="none"/>
        </w:rPr>
      </w:pPr>
      <w:r>
        <w:rPr>
          <w:rFonts w:hint="eastAsia" w:hAnsi="宋体" w:cs="宋体"/>
          <w:b/>
          <w:bCs/>
          <w:color w:val="000000"/>
          <w:highlight w:val="none"/>
        </w:rPr>
        <w:t xml:space="preserve">四</w:t>
      </w:r>
      <w:r>
        <w:rPr>
          <w:rFonts w:hint="eastAsia" w:ascii="宋体" w:hAnsi="宋体" w:cs="宋体"/>
          <w:b/>
          <w:bCs/>
          <w:color w:val="000000"/>
          <w:highlight w:val="none"/>
        </w:rPr>
        <w:t xml:space="preserve">、采购标的对应的中小企业划分标准所属行业一览表</w:t>
      </w:r>
      <w:r>
        <w:rPr>
          <w:b/>
          <w:bCs/>
          <w:color w:val="000000"/>
          <w:highlight w:val="none"/>
        </w:rPr>
      </w:r>
      <w:r/>
    </w:p>
    <w:tbl>
      <w:tblPr>
        <w:tblW w:w="4999" w:type="pct"/>
        <w:jc w:val="center"/>
        <w:tblCellSpacing w:w="0" w:type="dxa"/>
        <w:tblInd w:w="-118" w:type="dxa"/>
        <w:tblLayout w:type="autofit"/>
        <w:tblCellMar>
          <w:left w:w="108" w:type="dxa"/>
          <w:top w:w="0" w:type="dxa"/>
          <w:right w:w="108" w:type="dxa"/>
          <w:bottom w:w="0" w:type="dxa"/>
        </w:tblCellMar>
        <w:tblLook w:val="04A0" w:firstRow="1" w:lastRow="0" w:firstColumn="1" w:lastColumn="0" w:noHBand="0" w:noVBand="1"/>
      </w:tblPr>
      <w:tblGrid>
        <w:gridCol w:w="4945"/>
        <w:gridCol w:w="4473"/>
      </w:tblGrid>
      <w:tr>
        <w:trPr>
          <w:tblCellSpacing w:w="0" w:type="dxa"/>
          <w:trHeight w:val="931"/>
        </w:trPr>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02"/>
              <w:jc w:val="center"/>
              <w:spacing w:beforeAutospacing="0" w:afterAutospacing="0" w:line="0" w:lineRule="atLeast"/>
              <w:shd w:val="clear" w:color="auto" w:fill="auto"/>
              <w:rPr>
                <w:color w:val="000000"/>
                <w:highlight w:val="none"/>
              </w:rPr>
            </w:pPr>
            <w:r>
              <w:rPr>
                <w:rFonts w:hint="eastAsia" w:ascii="宋体" w:hAnsi="宋体" w:cs="宋体"/>
                <w:color w:val="000000"/>
                <w:highlight w:val="none"/>
              </w:rPr>
              <w:t xml:space="preserve">采购标的</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374" w:type="dxa"/>
            <w:vAlign w:val="center"/>
            <w:textDirection w:val="lrTb"/>
            <w:noWrap w:val="false"/>
          </w:tcPr>
          <w:p>
            <w:pPr>
              <w:pStyle w:val="902"/>
              <w:jc w:val="center"/>
              <w:spacing w:beforeAutospacing="0" w:afterAutospacing="0" w:line="0" w:lineRule="atLeast"/>
              <w:shd w:val="clear" w:color="auto" w:fill="auto"/>
              <w:rPr>
                <w:color w:val="000000"/>
                <w:highlight w:val="none"/>
              </w:rPr>
            </w:pPr>
            <w:r>
              <w:rPr>
                <w:rFonts w:hint="eastAsia" w:ascii="宋体" w:hAnsi="宋体" w:cs="宋体"/>
                <w:color w:val="000000"/>
                <w:highlight w:val="none"/>
              </w:rPr>
              <w:t xml:space="preserve">对应中小企业划分标准所属行业</w:t>
            </w:r>
            <w:r>
              <w:rPr>
                <w:color w:val="000000"/>
                <w:highlight w:val="none"/>
              </w:rPr>
            </w:r>
            <w:r/>
          </w:p>
        </w:tc>
      </w:tr>
      <w:tr>
        <w:trPr>
          <w:tblCellSpacing w:w="0" w:type="dxa"/>
          <w:trHeight w:val="587"/>
        </w:trPr>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02"/>
              <w:jc w:val="center"/>
              <w:spacing w:beforeAutospacing="0" w:afterAutospacing="0" w:line="0" w:lineRule="atLeast"/>
              <w:shd w:val="clear" w:color="auto" w:fill="auto"/>
              <w:rPr>
                <w:rFonts w:hint="eastAsia" w:eastAsia="宋体"/>
                <w:color w:val="000000"/>
                <w:highlight w:val="none"/>
                <w:lang w:eastAsia="zh-CN"/>
              </w:rPr>
            </w:pPr>
            <w:r>
              <w:rPr>
                <w:rFonts w:hint="eastAsia"/>
                <w:color w:val="000000"/>
                <w:highlight w:val="none"/>
                <w:lang w:eastAsia="zh-CN"/>
              </w:rPr>
              <w:t xml:space="preserve">“建湖掌上家医” 服务平台建设及运营项目</w:t>
            </w:r>
            <w:r>
              <w:rPr>
                <w:rFonts w:hint="eastAsia" w:eastAsia="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2374" w:type="dxa"/>
            <w:vAlign w:val="center"/>
            <w:textDirection w:val="lrTb"/>
            <w:noWrap w:val="false"/>
          </w:tcPr>
          <w:p>
            <w:pPr>
              <w:pStyle w:val="902"/>
              <w:jc w:val="center"/>
              <w:spacing w:beforeAutospacing="0" w:afterAutospacing="0" w:line="0" w:lineRule="atLeast"/>
              <w:shd w:val="clear" w:color="auto" w:fill="auto"/>
              <w:tabs>
                <w:tab w:val="left" w:pos="1292" w:leader="none"/>
                <w:tab w:val="center" w:pos="2178" w:leader="none"/>
              </w:tabs>
              <w:rPr>
                <w:rFonts w:hint="eastAsia" w:eastAsia="宋体"/>
                <w:color w:val="000000"/>
                <w:highlight w:val="none"/>
                <w:lang w:eastAsia="zh-CN"/>
              </w:rPr>
            </w:pPr>
            <w:r>
              <w:rPr>
                <w:rFonts w:ascii="宋体" w:hAnsi="宋体" w:eastAsia="宋体" w:cs="宋体"/>
                <w:color w:val="000000"/>
                <w:sz w:val="24"/>
                <w:szCs w:val="24"/>
                <w:highlight w:val="none"/>
              </w:rPr>
              <w:t xml:space="preserve">软件和信息技术服务业</w:t>
            </w:r>
            <w:r>
              <w:rPr>
                <w:rFonts w:hint="eastAsia" w:eastAsia="宋体"/>
                <w:color w:val="000000"/>
                <w:highlight w:val="none"/>
                <w:lang w:eastAsia="zh-CN"/>
              </w:rPr>
            </w:r>
            <w:r/>
          </w:p>
        </w:tc>
      </w:tr>
    </w:tbl>
    <w:p>
      <w:pPr>
        <w:pStyle w:val="874"/>
        <w:jc w:val="center"/>
        <w:spacing w:line="480" w:lineRule="exact"/>
        <w:shd w:val="clear" w:color="auto" w:fill="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74"/>
        <w:ind w:firstLine="1767"/>
        <w:spacing w:before="161" w:after="161" w:line="480" w:lineRule="exact"/>
        <w:widowControl/>
        <w:rPr>
          <w:rFonts w:hint="eastAsia" w:ascii="宋体" w:hAnsi="宋体" w:eastAsia="宋体" w:cs="Times New Roman"/>
          <w:color w:val="000000"/>
          <w:highlight w:val="none"/>
        </w:rPr>
        <w:outlineLvl w:val="0"/>
      </w:pPr>
      <w:r>
        <w:rPr>
          <w:rFonts w:hint="eastAsia" w:ascii="宋体" w:hAnsi="宋体" w:eastAsia="宋体" w:cs="Times New Roman"/>
          <w:color w:val="000000"/>
          <w:highlight w:val="none"/>
        </w:rPr>
        <w:br w:type="page" w:clear="all"/>
      </w:r>
      <w:r>
        <w:rPr>
          <w:rFonts w:hint="eastAsia" w:ascii="宋体" w:hAnsi="宋体"/>
          <w:b/>
          <w:color w:val="000000"/>
          <w:sz w:val="44"/>
          <w:szCs w:val="44"/>
          <w:highlight w:val="none"/>
        </w:rPr>
        <w:t xml:space="preserve">第五部分 评审方法和评审标准</w:t>
      </w:r>
      <w:r>
        <w:rPr>
          <w:rFonts w:hint="eastAsia" w:ascii="宋体" w:hAnsi="宋体" w:eastAsia="宋体" w:cs="Times New Roman"/>
          <w:color w:val="000000"/>
          <w:highlight w:val="none"/>
        </w:rPr>
      </w:r>
      <w:r/>
    </w:p>
    <w:p>
      <w:pPr>
        <w:pStyle w:val="874"/>
        <w:ind w:firstLine="482"/>
        <w:spacing w:line="480" w:lineRule="exact"/>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一、磋商小组</w:t>
      </w:r>
      <w:r>
        <w:rPr>
          <w:rFonts w:ascii="宋体" w:hAnsi="宋体" w:cs="宋体"/>
          <w:b/>
          <w:bCs/>
          <w:color w:val="000000"/>
          <w:sz w:val="24"/>
          <w:szCs w:val="20"/>
          <w:highlight w:val="none"/>
        </w:rPr>
      </w:r>
      <w:r/>
    </w:p>
    <w:p>
      <w:pPr>
        <w:pStyle w:val="874"/>
        <w:ind w:firstLine="480"/>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本采购项目磋商小组的评委由相关的专家、采购人代表等有关人员构成。</w:t>
      </w:r>
      <w:r>
        <w:rPr>
          <w:rFonts w:ascii="宋体" w:hAnsi="宋体" w:cs="宋体"/>
          <w:color w:val="000000"/>
          <w:sz w:val="24"/>
          <w:szCs w:val="20"/>
          <w:highlight w:val="none"/>
        </w:rPr>
      </w:r>
      <w:r/>
    </w:p>
    <w:p>
      <w:pPr>
        <w:pStyle w:val="874"/>
        <w:ind w:firstLine="482"/>
        <w:spacing w:line="480" w:lineRule="exact"/>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二、评审方法</w:t>
      </w:r>
      <w:r>
        <w:rPr>
          <w:rFonts w:ascii="宋体" w:hAnsi="宋体" w:cs="宋体"/>
          <w:b/>
          <w:bCs/>
          <w:color w:val="000000"/>
          <w:sz w:val="24"/>
          <w:szCs w:val="20"/>
          <w:highlight w:val="none"/>
        </w:rPr>
      </w:r>
      <w:r/>
    </w:p>
    <w:p>
      <w:pPr>
        <w:pStyle w:val="874"/>
        <w:ind w:firstLine="480"/>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经磋商确定最终采购需求和提交最后报价的供应商后，由磋商小组采用综合评分法对提交最后报价的供应商的响应文件和最后报价进行综合评分。</w:t>
      </w:r>
      <w:r>
        <w:rPr>
          <w:rFonts w:ascii="宋体" w:hAnsi="宋体" w:cs="宋体"/>
          <w:color w:val="000000"/>
          <w:sz w:val="24"/>
          <w:szCs w:val="20"/>
          <w:highlight w:val="none"/>
        </w:rPr>
      </w:r>
      <w:r/>
    </w:p>
    <w:p>
      <w:pPr>
        <w:pStyle w:val="874"/>
        <w:ind w:firstLine="480"/>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综合评分法，是指响应文件满足磋商文件全部实质性要求且按评审因素的量化指标评审得分最高的供应商为成交候选供应商的评审方法。</w:t>
      </w:r>
      <w:r>
        <w:rPr>
          <w:rFonts w:ascii="宋体" w:hAnsi="宋体" w:cs="宋体"/>
          <w:color w:val="000000"/>
          <w:sz w:val="24"/>
          <w:szCs w:val="20"/>
          <w:highlight w:val="none"/>
        </w:rPr>
      </w:r>
      <w:r/>
    </w:p>
    <w:p>
      <w:pPr>
        <w:pStyle w:val="874"/>
        <w:ind w:firstLine="482"/>
        <w:spacing w:line="480" w:lineRule="exact"/>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三、评审原则</w:t>
      </w:r>
      <w:r>
        <w:rPr>
          <w:rFonts w:ascii="宋体" w:hAnsi="宋体" w:cs="宋体"/>
          <w:b/>
          <w:bCs/>
          <w:color w:val="000000"/>
          <w:sz w:val="24"/>
          <w:szCs w:val="20"/>
          <w:highlight w:val="none"/>
        </w:rPr>
      </w:r>
      <w:r/>
    </w:p>
    <w:p>
      <w:pPr>
        <w:pStyle w:val="874"/>
        <w:ind w:firstLine="480"/>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磋商小组必须公平、公正、客观，不带任何倾向性和启发性；不得向外界透露任何与评标有关的内容；任何单位和个人不得干扰、影响评标的正常进行；</w:t>
      </w:r>
      <w:r>
        <w:rPr>
          <w:rFonts w:hint="eastAsia" w:ascii="宋体" w:hAnsi="宋体" w:cs="宋体"/>
          <w:color w:val="000000"/>
          <w:sz w:val="24"/>
          <w:szCs w:val="20"/>
          <w:highlight w:val="none"/>
          <w:lang w:eastAsia="zh-CN"/>
        </w:rPr>
        <w:t xml:space="preserve">磋商小组</w:t>
      </w:r>
      <w:r>
        <w:rPr>
          <w:rFonts w:hint="eastAsia" w:ascii="宋体" w:hAnsi="宋体" w:cs="宋体"/>
          <w:color w:val="000000"/>
          <w:sz w:val="24"/>
          <w:szCs w:val="20"/>
          <w:highlight w:val="none"/>
        </w:rPr>
        <w:t xml:space="preserve">及有关工作人员不得私下与供应商接触。</w:t>
      </w:r>
      <w:r>
        <w:rPr>
          <w:rFonts w:ascii="宋体" w:hAnsi="宋体" w:cs="宋体"/>
          <w:color w:val="000000"/>
          <w:sz w:val="24"/>
          <w:szCs w:val="20"/>
          <w:highlight w:val="none"/>
        </w:rPr>
      </w:r>
      <w:r/>
    </w:p>
    <w:p>
      <w:pPr>
        <w:pStyle w:val="874"/>
        <w:ind w:firstLine="482"/>
        <w:spacing w:line="480" w:lineRule="exact"/>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四、评审办法：综合评分法</w:t>
      </w:r>
      <w:r>
        <w:rPr>
          <w:rFonts w:ascii="宋体" w:hAnsi="宋体" w:cs="宋体"/>
          <w:b/>
          <w:bCs/>
          <w:color w:val="000000"/>
          <w:sz w:val="24"/>
          <w:szCs w:val="20"/>
          <w:highlight w:val="none"/>
        </w:rPr>
      </w:r>
      <w:r/>
    </w:p>
    <w:p>
      <w:pPr>
        <w:pStyle w:val="874"/>
        <w:ind w:firstLine="480"/>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1.评委将以采购文件为评标依据，对</w:t>
      </w:r>
      <w:r>
        <w:rPr>
          <w:rFonts w:hint="eastAsia" w:ascii="宋体" w:hAnsi="宋体" w:cs="宋体"/>
          <w:color w:val="000000"/>
          <w:sz w:val="24"/>
          <w:szCs w:val="20"/>
          <w:highlight w:val="none"/>
          <w:lang w:eastAsia="zh-CN"/>
        </w:rPr>
        <w:t xml:space="preserve">供应商</w:t>
      </w:r>
      <w:r>
        <w:rPr>
          <w:rFonts w:hint="eastAsia" w:ascii="宋体" w:hAnsi="宋体" w:cs="宋体"/>
          <w:color w:val="000000"/>
          <w:sz w:val="24"/>
          <w:szCs w:val="20"/>
          <w:highlight w:val="none"/>
        </w:rPr>
        <w:t xml:space="preserve">的投标报价、技术文件及商务文件等三个方面按百分制打分；</w:t>
      </w:r>
      <w:r>
        <w:rPr>
          <w:rFonts w:ascii="宋体" w:hAnsi="宋体" w:cs="宋体"/>
          <w:color w:val="000000"/>
          <w:sz w:val="24"/>
          <w:szCs w:val="20"/>
          <w:highlight w:val="none"/>
        </w:rPr>
      </w:r>
      <w:r/>
    </w:p>
    <w:p>
      <w:pPr>
        <w:pStyle w:val="874"/>
        <w:ind w:firstLine="480"/>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2.成交标准：磋商小组应当根据综合评分情况，按照评审得分由高到低顺序推荐1名成交候选供应商，并编写评审报告。评审得分相同的，按照最后报价由低到高的顺序推荐。评审得分且最后报价相同的，按照技术指标优劣顺序推荐；</w:t>
      </w:r>
      <w:r>
        <w:rPr>
          <w:rFonts w:ascii="宋体" w:hAnsi="宋体" w:cs="宋体"/>
          <w:color w:val="000000"/>
          <w:sz w:val="24"/>
          <w:szCs w:val="20"/>
          <w:highlight w:val="none"/>
        </w:rPr>
      </w:r>
      <w:r/>
    </w:p>
    <w:p>
      <w:pPr>
        <w:pStyle w:val="874"/>
        <w:ind w:firstLine="480"/>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3.评标时，</w:t>
      </w:r>
      <w:r>
        <w:rPr>
          <w:rFonts w:hint="eastAsia" w:ascii="宋体" w:hAnsi="宋体" w:cs="宋体"/>
          <w:color w:val="000000"/>
          <w:sz w:val="24"/>
          <w:szCs w:val="20"/>
          <w:highlight w:val="none"/>
          <w:lang w:eastAsia="zh-CN"/>
        </w:rPr>
        <w:t xml:space="preserve">磋商小组</w:t>
      </w:r>
      <w:r>
        <w:rPr>
          <w:rFonts w:hint="eastAsia" w:ascii="宋体" w:hAnsi="宋体" w:cs="宋体"/>
          <w:color w:val="000000"/>
          <w:sz w:val="24"/>
          <w:szCs w:val="20"/>
          <w:highlight w:val="none"/>
        </w:rPr>
        <w:t xml:space="preserve">各成员独立对每个有效</w:t>
      </w:r>
      <w:r>
        <w:rPr>
          <w:rFonts w:hint="eastAsia" w:ascii="宋体" w:hAnsi="宋体" w:cs="宋体"/>
          <w:color w:val="000000"/>
          <w:sz w:val="24"/>
          <w:szCs w:val="20"/>
          <w:highlight w:val="none"/>
          <w:lang w:eastAsia="zh-CN"/>
        </w:rPr>
        <w:t xml:space="preserve">供应商</w:t>
      </w:r>
      <w:r>
        <w:rPr>
          <w:rFonts w:hint="eastAsia" w:ascii="宋体" w:hAnsi="宋体" w:cs="宋体"/>
          <w:color w:val="000000"/>
          <w:sz w:val="24"/>
          <w:szCs w:val="20"/>
          <w:highlight w:val="none"/>
        </w:rPr>
        <w:t xml:space="preserve">的标书进行评价、打分，然后汇总，按算术平均方法，计算出每个</w:t>
      </w:r>
      <w:r>
        <w:rPr>
          <w:rFonts w:hint="eastAsia" w:ascii="宋体" w:hAnsi="宋体" w:cs="宋体"/>
          <w:color w:val="000000"/>
          <w:sz w:val="24"/>
          <w:szCs w:val="20"/>
          <w:highlight w:val="none"/>
          <w:lang w:eastAsia="zh-CN"/>
        </w:rPr>
        <w:t xml:space="preserve">供应商</w:t>
      </w:r>
      <w:r>
        <w:rPr>
          <w:rFonts w:hint="eastAsia" w:ascii="宋体" w:hAnsi="宋体" w:cs="宋体"/>
          <w:color w:val="000000"/>
          <w:sz w:val="24"/>
          <w:szCs w:val="20"/>
          <w:highlight w:val="none"/>
        </w:rPr>
        <w:t xml:space="preserve">的得分；报价得分通过计算直接取得；报价得分加评委算术平均得分，为</w:t>
      </w:r>
      <w:r>
        <w:rPr>
          <w:rFonts w:hint="eastAsia" w:ascii="宋体" w:hAnsi="宋体" w:cs="宋体"/>
          <w:color w:val="000000"/>
          <w:sz w:val="24"/>
          <w:szCs w:val="20"/>
          <w:highlight w:val="none"/>
          <w:lang w:eastAsia="zh-CN"/>
        </w:rPr>
        <w:t xml:space="preserve">供应商</w:t>
      </w:r>
      <w:r>
        <w:rPr>
          <w:rFonts w:hint="eastAsia" w:ascii="宋体" w:hAnsi="宋体" w:cs="宋体"/>
          <w:color w:val="000000"/>
          <w:sz w:val="24"/>
          <w:szCs w:val="20"/>
          <w:highlight w:val="none"/>
        </w:rPr>
        <w:t xml:space="preserve">的总得分。</w:t>
      </w:r>
      <w:r>
        <w:rPr>
          <w:rFonts w:ascii="宋体" w:hAnsi="宋体" w:cs="宋体"/>
          <w:color w:val="000000"/>
          <w:sz w:val="24"/>
          <w:szCs w:val="20"/>
          <w:highlight w:val="none"/>
        </w:rPr>
      </w:r>
      <w:r/>
    </w:p>
    <w:p>
      <w:pPr>
        <w:pStyle w:val="874"/>
        <w:ind w:firstLine="480"/>
        <w:spacing w:line="480" w:lineRule="exact"/>
        <w:rPr>
          <w:rFonts w:ascii="宋体" w:hAnsi="宋体" w:cs="宋体"/>
          <w:color w:val="000000"/>
          <w:sz w:val="24"/>
          <w:szCs w:val="20"/>
          <w:highlight w:val="none"/>
        </w:rPr>
      </w:pPr>
      <w:r>
        <w:rPr>
          <w:rFonts w:hint="eastAsia" w:ascii="宋体" w:hAnsi="宋体" w:cs="宋体"/>
          <w:color w:val="000000"/>
          <w:sz w:val="24"/>
          <w:szCs w:val="20"/>
          <w:highlight w:val="none"/>
        </w:rPr>
        <w:t xml:space="preserve">4.评分过程中采用四舍五入法，保留小数2位。</w:t>
      </w:r>
      <w:r>
        <w:rPr>
          <w:rFonts w:ascii="宋体" w:hAnsi="宋体" w:cs="宋体"/>
          <w:color w:val="000000"/>
          <w:sz w:val="24"/>
          <w:szCs w:val="20"/>
          <w:highlight w:val="none"/>
        </w:rPr>
      </w:r>
      <w:r/>
    </w:p>
    <w:p>
      <w:pPr>
        <w:pStyle w:val="908"/>
        <w:ind w:firstLine="482"/>
        <w:spacing w:line="480" w:lineRule="exact"/>
        <w:rPr>
          <w:b/>
          <w:bCs/>
          <w:color w:val="000000"/>
          <w:sz w:val="24"/>
          <w:szCs w:val="20"/>
          <w:highlight w:val="none"/>
        </w:rPr>
      </w:pPr>
      <w:r>
        <w:rPr>
          <w:rFonts w:hint="eastAsia"/>
          <w:b/>
          <w:bCs/>
          <w:color w:val="000000"/>
          <w:sz w:val="24"/>
          <w:szCs w:val="20"/>
          <w:highlight w:val="none"/>
        </w:rPr>
        <w:t xml:space="preserve">五、</w:t>
      </w:r>
      <w:r>
        <w:rPr>
          <w:rFonts w:hint="eastAsia"/>
          <w:b/>
          <w:bCs/>
          <w:color w:val="000000"/>
          <w:sz w:val="24"/>
          <w:szCs w:val="22"/>
          <w:highlight w:val="none"/>
        </w:rPr>
        <w:t xml:space="preserve">政府采购政策功能落实</w:t>
      </w:r>
      <w:r>
        <w:rPr>
          <w:b/>
          <w:bCs/>
          <w:color w:val="000000"/>
          <w:sz w:val="24"/>
          <w:szCs w:val="20"/>
          <w:highlight w:val="none"/>
        </w:rPr>
      </w:r>
      <w:r/>
    </w:p>
    <w:p>
      <w:pPr>
        <w:pStyle w:val="908"/>
        <w:ind w:firstLine="482"/>
        <w:spacing w:line="480" w:lineRule="exact"/>
        <w:rPr>
          <w:color w:val="000000"/>
          <w:sz w:val="24"/>
          <w:szCs w:val="24"/>
          <w:highlight w:val="none"/>
        </w:rPr>
      </w:pPr>
      <w:r>
        <w:rPr>
          <w:rFonts w:hint="eastAsia"/>
          <w:color w:val="000000"/>
          <w:sz w:val="24"/>
          <w:szCs w:val="24"/>
          <w:highlight w:val="none"/>
        </w:rPr>
        <w:t xml:space="preserve">1.因本项目专门面向中小企业采购，不再执行价格评审优惠的扶持政策。</w:t>
      </w:r>
      <w:r>
        <w:rPr>
          <w:color w:val="000000"/>
          <w:sz w:val="24"/>
          <w:szCs w:val="24"/>
          <w:highlight w:val="none"/>
        </w:rPr>
      </w:r>
      <w:r/>
    </w:p>
    <w:p>
      <w:pPr>
        <w:pStyle w:val="908"/>
        <w:ind w:firstLine="482"/>
        <w:spacing w:line="480" w:lineRule="exact"/>
        <w:rPr>
          <w:color w:val="000000"/>
          <w:sz w:val="24"/>
          <w:szCs w:val="24"/>
          <w:highlight w:val="none"/>
        </w:rPr>
      </w:pPr>
      <w:r>
        <w:rPr>
          <w:rFonts w:hint="eastAsia"/>
          <w:color w:val="000000"/>
          <w:sz w:val="24"/>
          <w:szCs w:val="24"/>
          <w:highlight w:val="none"/>
        </w:rPr>
        <w:t xml:space="preserve">2.严格执行政府采购关于支持</w:t>
      </w:r>
      <w:r>
        <w:rPr>
          <w:rFonts w:hint="eastAsia"/>
          <w:color w:val="000000"/>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color w:val="000000"/>
          <w:sz w:val="24"/>
          <w:szCs w:val="24"/>
          <w:highlight w:val="none"/>
        </w:rPr>
      </w:r>
      <w:r/>
    </w:p>
    <w:p>
      <w:pPr>
        <w:pStyle w:val="908"/>
        <w:ind w:firstLine="482"/>
        <w:spacing w:line="480" w:lineRule="exact"/>
        <w:rPr>
          <w:color w:val="000000"/>
          <w:sz w:val="24"/>
          <w:szCs w:val="24"/>
          <w:highlight w:val="none"/>
        </w:rPr>
      </w:pPr>
      <w:r>
        <w:rPr>
          <w:rFonts w:hint="eastAsia"/>
          <w:color w:val="000000"/>
          <w:sz w:val="24"/>
          <w:szCs w:val="24"/>
          <w:highlight w:val="none"/>
        </w:rPr>
        <w:t xml:space="preserve">3.供应商对于投标产品的商品包装、快递包装应按照“财办库〔2020〕123号《关于印发《商品包装政府采购需求标准（试行）》、《快递包装政府采购需求标准（试行）》的通知》”执行。</w:t>
      </w:r>
      <w:r>
        <w:rPr>
          <w:color w:val="000000"/>
          <w:sz w:val="24"/>
          <w:szCs w:val="24"/>
          <w:highlight w:val="none"/>
        </w:rPr>
      </w:r>
      <w:r/>
    </w:p>
    <w:p>
      <w:pPr>
        <w:pStyle w:val="874"/>
        <w:ind w:firstLine="480"/>
        <w:jc w:val="left"/>
        <w:spacing w:line="48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4.本文件中若涉及到数据中心采购，应按照《&lt;绿色数据中心政府采购需求标准（试行）&gt;的通知》（财库〔2023〕7号）执行。</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5.采购本国产品的支持政策</w:t>
      </w:r>
      <w:r>
        <w:rPr>
          <w:rFonts w:hint="eastAsia" w:ascii="宋体" w:hAnsi="宋体" w:cs="宋体"/>
          <w:color w:val="000000"/>
          <w:sz w:val="24"/>
          <w:highlight w:val="none"/>
          <w:lang w:eastAsia="zh-CN"/>
        </w:rPr>
        <w:t xml:space="preserve">（本项目不适用）</w:t>
      </w:r>
      <w:r>
        <w:rPr>
          <w:rFonts w:hint="eastAsia" w:ascii="宋体" w:hAnsi="宋体" w:eastAsia="宋体" w:cs="宋体"/>
          <w:color w:val="000000"/>
          <w:sz w:val="24"/>
          <w:highlight w:val="none"/>
          <w:lang w:eastAsia="zh-CN"/>
        </w:rPr>
      </w:r>
      <w:r/>
    </w:p>
    <w:p>
      <w:pPr>
        <w:pStyle w:val="874"/>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5.1 本项目政府采购活动中既有本国产品又有非本国产品参与竞争的，依法对本国产品给予价格评审优惠，对本国产品的报价给予 </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的价格扣除，用扣除后的价格参与评审。</w:t>
      </w:r>
      <w:r>
        <w:rPr>
          <w:rFonts w:ascii="宋体" w:hAnsi="宋体" w:cs="宋体"/>
          <w:color w:val="000000"/>
          <w:sz w:val="24"/>
          <w:highlight w:val="none"/>
        </w:rPr>
      </w:r>
      <w:r/>
    </w:p>
    <w:p>
      <w:pPr>
        <w:pStyle w:val="874"/>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 w:val="24"/>
          <w:highlight w:val="none"/>
          <w:u w:val="single"/>
        </w:rPr>
        <w:t xml:space="preserve">80%</w:t>
      </w:r>
      <w:r>
        <w:rPr>
          <w:rFonts w:hint="eastAsia" w:ascii="宋体" w:hAnsi="宋体" w:cs="宋体"/>
          <w:color w:val="000000"/>
          <w:sz w:val="24"/>
          <w:highlight w:val="none"/>
        </w:rPr>
        <w:t xml:space="preserve">以上时（供应商需在“第七部分 投标文件格式”的“ </w:t>
      </w:r>
      <w:r>
        <w:rPr>
          <w:rFonts w:hint="eastAsia" w:ascii="宋体" w:hAnsi="宋体" w:cs="宋体"/>
          <w:color w:val="000000"/>
          <w:sz w:val="24"/>
          <w:highlight w:val="none"/>
          <w:lang w:val="en-US" w:eastAsia="zh-CN"/>
        </w:rPr>
        <w:t xml:space="preserve">清单报价表</w:t>
      </w:r>
      <w:r>
        <w:rPr>
          <w:rFonts w:hint="eastAsia" w:ascii="宋体" w:hAnsi="宋体" w:cs="宋体"/>
          <w:color w:val="00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color w:val="000000"/>
          <w:sz w:val="24"/>
          <w:highlight w:val="none"/>
        </w:rPr>
      </w:r>
      <w:r/>
    </w:p>
    <w:p>
      <w:pPr>
        <w:pStyle w:val="874"/>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5.3 供应商需按照</w:t>
      </w:r>
      <w:r>
        <w:rPr>
          <w:rFonts w:hint="eastAsia" w:ascii="宋体" w:hAnsi="宋体" w:cs="宋体"/>
          <w:color w:val="000000"/>
          <w:sz w:val="24"/>
          <w:highlight w:val="none"/>
          <w:lang w:val="en-US" w:eastAsia="zh-CN"/>
        </w:rPr>
        <w:t xml:space="preserve">磋商文件</w:t>
      </w:r>
      <w:r>
        <w:rPr>
          <w:rFonts w:hint="eastAsia" w:ascii="宋体" w:hAnsi="宋体" w:cs="宋体"/>
          <w:color w:val="000000"/>
          <w:sz w:val="24"/>
          <w:highlight w:val="none"/>
        </w:rPr>
        <w:t xml:space="preserve">的要求提供《关于符合本国产品标准的声明函》（以下简称《声明函》），如不提供将不享受本国产品价格评审优惠。</w:t>
      </w:r>
      <w:r>
        <w:rPr>
          <w:rFonts w:ascii="宋体" w:hAnsi="宋体" w:cs="宋体"/>
          <w:color w:val="000000"/>
          <w:sz w:val="24"/>
          <w:highlight w:val="none"/>
        </w:rPr>
      </w:r>
      <w:r/>
    </w:p>
    <w:p>
      <w:pPr>
        <w:pStyle w:val="874"/>
        <w:ind w:firstLine="480"/>
        <w:jc w:val="left"/>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ascii="宋体" w:hAnsi="宋体" w:cs="宋体"/>
          <w:color w:val="000000"/>
          <w:sz w:val="24"/>
          <w:highlight w:val="none"/>
        </w:rPr>
      </w:r>
      <w:r/>
    </w:p>
    <w:p>
      <w:pPr>
        <w:pStyle w:val="966"/>
        <w:ind w:firstLine="482"/>
        <w:jc w:val="left"/>
        <w:spacing w:line="480" w:lineRule="exact"/>
        <w:rPr>
          <w:rFonts w:ascii="宋体" w:hAnsi="宋体" w:cs="宋体"/>
          <w:bCs/>
          <w:color w:val="000000"/>
          <w:sz w:val="24"/>
          <w:highlight w:val="none"/>
        </w:rPr>
      </w:pPr>
      <w:r>
        <w:rPr>
          <w:rFonts w:hint="eastAsia" w:ascii="宋体" w:hAnsi="宋体" w:cs="宋体"/>
          <w:color w:val="000000"/>
          <w:sz w:val="24"/>
          <w:highlight w:val="none"/>
        </w:rPr>
        <w:t xml:space="preserve">5.5 评标过程中，如发现供应商在《声明函》内容含义不明确、同类事项与投标（响应）文件表述不一致或者有明显文字错误等情况的，</w:t>
      </w:r>
      <w:r>
        <w:rPr>
          <w:rFonts w:hint="eastAsia" w:ascii="宋体" w:hAnsi="宋体" w:cs="宋体"/>
          <w:color w:val="000000"/>
          <w:sz w:val="24"/>
          <w:highlight w:val="none"/>
          <w:lang w:eastAsia="zh-CN"/>
        </w:rPr>
        <w:t xml:space="preserve">磋商小组</w:t>
      </w:r>
      <w:r>
        <w:rPr>
          <w:rFonts w:hint="eastAsia" w:ascii="宋体" w:hAnsi="宋体" w:cs="宋体"/>
          <w:color w:val="000000"/>
          <w:sz w:val="24"/>
          <w:highlight w:val="none"/>
        </w:rPr>
        <w:t xml:space="preserve">应当在苏采云系统要求供应商作出必要的澄清、说明或者补正。经澄清、说明或者补正的《声明函》仍然不符合《国务院办公厅关于在政府采购中实施本国产品标准及相关政策的通知》（国办发〔2025〕34号）和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cs="宋体"/>
          <w:color w:val="000000"/>
          <w:sz w:val="24"/>
          <w:highlight w:val="none"/>
          <w:lang w:val="en-US" w:eastAsia="zh-CN"/>
        </w:rPr>
        <w:t xml:space="preserve">磋商文件</w:t>
      </w:r>
      <w:r>
        <w:rPr>
          <w:rFonts w:hint="eastAsia" w:ascii="宋体" w:hAnsi="宋体" w:cs="宋体"/>
          <w:color w:val="000000"/>
          <w:sz w:val="24"/>
          <w:highlight w:val="none"/>
        </w:rPr>
        <w:t xml:space="preserve">规定的，供应商提供的相关产品视为不符合本国产品标准。</w:t>
      </w:r>
      <w:r>
        <w:rPr>
          <w:rFonts w:ascii="宋体" w:hAnsi="宋体" w:cs="宋体"/>
          <w:bCs/>
          <w:color w:val="000000"/>
          <w:sz w:val="24"/>
          <w:highlight w:val="none"/>
        </w:rPr>
      </w:r>
      <w:r/>
    </w:p>
    <w:p>
      <w:pPr>
        <w:pStyle w:val="874"/>
        <w:ind w:firstLine="470"/>
        <w:spacing w:line="42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4"/>
        <w:ind w:firstLine="470"/>
        <w:spacing w:line="42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4"/>
        <w:ind w:firstLine="470"/>
        <w:spacing w:line="420" w:lineRule="exact"/>
        <w:rPr>
          <w:rFonts w:ascii="宋体" w:hAnsi="宋体" w:cs="宋体"/>
          <w:color w:val="000000"/>
          <w:sz w:val="24"/>
          <w:highlight w:val="none"/>
        </w:rPr>
      </w:pPr>
      <w:r>
        <w:rPr>
          <w:rFonts w:hint="eastAsia" w:ascii="宋体" w:hAnsi="宋体" w:cs="宋体"/>
          <w:b/>
          <w:color w:val="000000"/>
          <w:sz w:val="24"/>
          <w:highlight w:val="none"/>
        </w:rPr>
        <w:t xml:space="preserve">六、评标细则（总分值为100分）：</w:t>
      </w:r>
      <w:r>
        <w:rPr>
          <w:rFonts w:ascii="宋体" w:hAnsi="宋体" w:cs="宋体"/>
          <w:color w:val="000000"/>
          <w:sz w:val="24"/>
          <w:highlight w:val="none"/>
        </w:rPr>
      </w:r>
      <w:r/>
    </w:p>
    <w:tbl>
      <w:tblPr>
        <w:tblW w:w="102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0"/>
        <w:gridCol w:w="762"/>
        <w:gridCol w:w="857"/>
        <w:gridCol w:w="8088"/>
      </w:tblGrid>
      <w:tr>
        <w:trPr>
          <w:trHeight w:val="218"/>
        </w:trPr>
        <w:tc>
          <w:tcPr>
            <w:tcW w:w="510" w:type="dxa"/>
            <w:vAlign w:val="center"/>
            <w:textDirection w:val="lrTb"/>
            <w:noWrap w:val="false"/>
          </w:tcPr>
          <w:p>
            <w:pPr>
              <w:pStyle w:val="874"/>
              <w:jc w:val="center"/>
              <w:keepLines w:val="0"/>
              <w:keepNext w:val="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762" w:type="dxa"/>
            <w:vAlign w:val="center"/>
            <w:textDirection w:val="lrTb"/>
            <w:noWrap w:val="false"/>
          </w:tcPr>
          <w:p>
            <w:pPr>
              <w:pStyle w:val="874"/>
              <w:jc w:val="center"/>
              <w:keepLines w:val="0"/>
              <w:keepNext w:val="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w:t>
            </w:r>
            <w:r>
              <w:rPr>
                <w:rFonts w:hint="eastAsia" w:ascii="宋体" w:hAnsi="宋体" w:eastAsia="宋体" w:cs="宋体"/>
                <w:b/>
                <w:bCs/>
                <w:color w:val="000000"/>
                <w:sz w:val="24"/>
                <w:szCs w:val="24"/>
                <w:highlight w:val="none"/>
              </w:rPr>
            </w:r>
            <w:r/>
          </w:p>
          <w:p>
            <w:pPr>
              <w:pStyle w:val="874"/>
              <w:jc w:val="center"/>
              <w:keepLines w:val="0"/>
              <w:keepNext w:val="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w:t>
            </w:r>
            <w:r>
              <w:rPr>
                <w:rFonts w:hint="eastAsia" w:ascii="宋体" w:hAnsi="宋体" w:eastAsia="宋体" w:cs="宋体"/>
                <w:b/>
                <w:bCs/>
                <w:color w:val="000000"/>
                <w:sz w:val="24"/>
                <w:szCs w:val="24"/>
                <w:highlight w:val="none"/>
              </w:rPr>
            </w:r>
            <w:r/>
          </w:p>
        </w:tc>
        <w:tc>
          <w:tcPr>
            <w:tcW w:w="857" w:type="dxa"/>
            <w:vAlign w:val="center"/>
            <w:textDirection w:val="lrTb"/>
            <w:noWrap w:val="false"/>
          </w:tcPr>
          <w:p>
            <w:pPr>
              <w:pStyle w:val="874"/>
              <w:jc w:val="center"/>
              <w:keepLines w:val="0"/>
              <w:keepNext w:val="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满分</w:t>
            </w:r>
            <w:r>
              <w:rPr>
                <w:rFonts w:hint="eastAsia" w:ascii="宋体" w:hAnsi="宋体" w:eastAsia="宋体" w:cs="宋体"/>
                <w:b/>
                <w:bCs/>
                <w:color w:val="000000"/>
                <w:sz w:val="24"/>
                <w:szCs w:val="24"/>
                <w:highlight w:val="none"/>
              </w:rPr>
            </w:r>
            <w:r/>
          </w:p>
          <w:p>
            <w:pPr>
              <w:pStyle w:val="874"/>
              <w:jc w:val="center"/>
              <w:keepLines w:val="0"/>
              <w:keepNext w:val="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c>
          <w:tcPr>
            <w:tcW w:w="8088" w:type="dxa"/>
            <w:vAlign w:val="center"/>
            <w:textDirection w:val="lrTb"/>
            <w:noWrap w:val="false"/>
          </w:tcPr>
          <w:p>
            <w:pPr>
              <w:pStyle w:val="874"/>
              <w:jc w:val="center"/>
              <w:keepLines w:val="0"/>
              <w:keepNext w:val="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评分细则</w:t>
            </w:r>
            <w:r>
              <w:rPr>
                <w:rFonts w:hint="eastAsia" w:ascii="宋体" w:hAnsi="宋体" w:eastAsia="宋体" w:cs="宋体"/>
                <w:b/>
                <w:bCs/>
                <w:color w:val="000000"/>
                <w:sz w:val="24"/>
                <w:szCs w:val="24"/>
                <w:highlight w:val="none"/>
              </w:rPr>
            </w:r>
            <w:r/>
          </w:p>
        </w:tc>
      </w:tr>
      <w:tr>
        <w:trPr>
          <w:trHeight w:val="479"/>
        </w:trPr>
        <w:tc>
          <w:tcPr>
            <w:tcW w:w="510" w:type="dxa"/>
            <w:vAlign w:val="center"/>
            <w:textDirection w:val="lrTb"/>
            <w:noWrap w:val="false"/>
          </w:tcPr>
          <w:p>
            <w:pPr>
              <w:pStyle w:val="874"/>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rPr>
            </w:r>
            <w:r/>
          </w:p>
        </w:tc>
        <w:tc>
          <w:tcPr>
            <w:tcW w:w="762" w:type="dxa"/>
            <w:vAlign w:val="center"/>
            <w:textDirection w:val="lrTb"/>
            <w:noWrap w:val="false"/>
          </w:tcPr>
          <w:p>
            <w:pPr>
              <w:pStyle w:val="874"/>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rPr>
            </w:r>
            <w:r/>
          </w:p>
          <w:p>
            <w:pPr>
              <w:pStyle w:val="874"/>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部分</w:t>
            </w:r>
            <w:r>
              <w:rPr>
                <w:rFonts w:hint="eastAsia" w:ascii="宋体" w:hAnsi="宋体" w:eastAsia="宋体" w:cs="宋体"/>
                <w:color w:val="000000"/>
                <w:sz w:val="24"/>
                <w:szCs w:val="24"/>
                <w:highlight w:val="none"/>
              </w:rPr>
            </w:r>
            <w:r/>
          </w:p>
        </w:tc>
        <w:tc>
          <w:tcPr>
            <w:tcW w:w="857" w:type="dxa"/>
            <w:vAlign w:val="center"/>
            <w:textDirection w:val="lrTb"/>
            <w:noWrap w:val="false"/>
          </w:tcPr>
          <w:p>
            <w:pPr>
              <w:pStyle w:val="874"/>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8088" w:type="dxa"/>
            <w:vAlign w:val="center"/>
            <w:textDirection w:val="lrTb"/>
            <w:noWrap w:val="false"/>
          </w:tcPr>
          <w:p>
            <w:pPr>
              <w:pStyle w:val="874"/>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满足磋商文件要求且最后报价最低的供应商的价格为磋商基准价，其价格分为满分。其他供应商的价格分统一按照下列公式计算：磋商报价得分=（磋商基准价/该供应商的最后磋商报价）×</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，小数点保留两位。</w:t>
            </w:r>
            <w:r>
              <w:rPr>
                <w:rFonts w:hint="eastAsia" w:ascii="宋体" w:hAnsi="宋体" w:eastAsia="宋体" w:cs="宋体"/>
                <w:color w:val="000000"/>
                <w:sz w:val="24"/>
                <w:szCs w:val="24"/>
                <w:highlight w:val="none"/>
              </w:rPr>
            </w:r>
            <w:r/>
          </w:p>
          <w:p>
            <w:pPr>
              <w:pStyle w:val="910"/>
              <w:ind w:left="0" w:firstLine="0"/>
              <w:keepLines w:val="0"/>
              <w:keepNext w:val="0"/>
              <w:pageBreakBefore w:val="0"/>
              <w:spacing w:line="440" w:lineRule="exact"/>
              <w:tabs>
                <w:tab w:val="left" w:pos="180" w:leader="none"/>
              </w:tabs>
              <w:rPr>
                <w:rFonts w:hint="eastAsia"/>
                <w:color w:val="000000"/>
                <w:highlight w:val="none"/>
              </w:rPr>
            </w:pPr>
            <w:r>
              <w:rPr>
                <w:rFonts w:hint="eastAsia" w:ascii="宋体" w:hAnsi="宋体" w:cs="宋体"/>
                <w:b/>
                <w:bCs/>
                <w:color w:val="000000"/>
                <w:szCs w:val="21"/>
                <w:highlight w:val="none"/>
              </w:rPr>
              <w:t xml:space="preserve">注：因本项目专门面向中小企业采购，不再执行价格评审优惠的扶持政策。</w:t>
            </w:r>
            <w:r>
              <w:rPr>
                <w:rFonts w:hint="eastAsia"/>
                <w:color w:val="000000"/>
                <w:highlight w:val="none"/>
              </w:rPr>
            </w:r>
            <w:r/>
          </w:p>
        </w:tc>
      </w:tr>
      <w:tr>
        <w:trPr>
          <w:trHeight w:val="479"/>
        </w:trPr>
        <w:tc>
          <w:tcPr>
            <w:tcW w:w="510" w:type="dxa"/>
            <w:vAlign w:val="center"/>
            <w:vMerge w:val="restart"/>
            <w:textDirection w:val="lrTb"/>
            <w:noWrap w:val="false"/>
          </w:tcPr>
          <w:p>
            <w:pPr>
              <w:pStyle w:val="874"/>
              <w:jc w:val="center"/>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lang w:eastAsia="zh-CN"/>
              </w:rPr>
            </w:r>
            <w:r/>
          </w:p>
        </w:tc>
        <w:tc>
          <w:tcPr>
            <w:tcW w:w="762" w:type="dxa"/>
            <w:vAlign w:val="center"/>
            <w:vMerge w:val="restart"/>
            <w:textDirection w:val="lrTb"/>
            <w:noWrap w:val="false"/>
          </w:tcPr>
          <w:p>
            <w:pPr>
              <w:pStyle w:val="874"/>
              <w:jc w:val="center"/>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企业实力</w:t>
            </w:r>
            <w:r>
              <w:rPr>
                <w:rFonts w:hint="eastAsia" w:ascii="宋体" w:hAnsi="宋体" w:eastAsia="宋体" w:cs="宋体"/>
                <w:color w:val="000000"/>
                <w:sz w:val="24"/>
                <w:szCs w:val="24"/>
                <w:highlight w:val="none"/>
                <w:lang w:val="en-US" w:eastAsia="zh-CN"/>
              </w:rPr>
            </w:r>
            <w:r/>
          </w:p>
        </w:tc>
        <w:tc>
          <w:tcPr>
            <w:tcW w:w="857" w:type="dxa"/>
            <w:vAlign w:val="center"/>
            <w:textDirection w:val="lrTb"/>
            <w:noWrap w:val="false"/>
          </w:tcPr>
          <w:p>
            <w:pPr>
              <w:pStyle w:val="874"/>
              <w:jc w:val="center"/>
              <w:keepLines w:val="0"/>
              <w:keepNext w:val="0"/>
              <w:pageBreakBefore w:val="0"/>
              <w:spacing w:line="44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2分</w:t>
            </w:r>
            <w:r>
              <w:rPr>
                <w:rFonts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910"/>
              <w:ind w:left="0" w:firstLine="0"/>
              <w:keepLines w:val="0"/>
              <w:keepNext w:val="0"/>
              <w:pageBreakBefore w:val="0"/>
              <w:spacing w:line="440" w:lineRule="exact"/>
              <w:tabs>
                <w:tab w:val="left" w:pos="180" w:leader="none"/>
              </w:tabs>
              <w:rPr>
                <w:rFonts w:hint="eastAsia" w:ascii="宋体" w:hAnsi="宋体" w:cs="宋体"/>
                <w:b/>
                <w:bCs/>
                <w:color w:val="000000"/>
                <w:szCs w:val="21"/>
                <w:highlight w:val="none"/>
              </w:rPr>
            </w:pPr>
            <w:r>
              <w:rPr>
                <w:rFonts w:hint="eastAsia" w:ascii="宋体" w:hAnsi="宋体" w:eastAsia="宋体" w:cs="宋体"/>
                <w:b w:val="0"/>
                <w:bCs/>
                <w:color w:val="000000"/>
                <w:sz w:val="24"/>
                <w:szCs w:val="24"/>
                <w:highlight w:val="none"/>
                <w:lang w:eastAsia="zh-CN"/>
              </w:rPr>
              <w:t xml:space="preserve">供应商</w:t>
            </w:r>
            <w:r>
              <w:rPr>
                <w:rFonts w:hint="eastAsia" w:ascii="宋体" w:hAnsi="宋体" w:eastAsia="宋体" w:cs="宋体"/>
                <w:b w:val="0"/>
                <w:bCs/>
                <w:color w:val="000000"/>
                <w:sz w:val="24"/>
                <w:szCs w:val="24"/>
                <w:highlight w:val="none"/>
              </w:rPr>
              <w:t xml:space="preserve">具有质量管理体系认证证书</w:t>
            </w:r>
            <w:r>
              <w:rPr>
                <w:rFonts w:hint="eastAsia" w:ascii="宋体" w:hAnsi="宋体" w:eastAsia="宋体" w:cs="宋体"/>
                <w:b w:val="0"/>
                <w:bCs/>
                <w:color w:val="000000"/>
                <w:sz w:val="24"/>
                <w:szCs w:val="24"/>
                <w:highlight w:val="none"/>
                <w:lang w:val="en-US" w:eastAsia="zh-CN"/>
              </w:rPr>
              <w:t xml:space="preserve">的</w:t>
            </w:r>
            <w:r>
              <w:rPr>
                <w:rFonts w:hint="eastAsia" w:ascii="宋体" w:hAnsi="宋体" w:eastAsia="宋体" w:cs="宋体"/>
                <w:b w:val="0"/>
                <w:bCs/>
                <w:color w:val="000000"/>
                <w:sz w:val="24"/>
                <w:szCs w:val="24"/>
                <w:highlight w:val="none"/>
              </w:rPr>
              <w:t xml:space="preserve">得</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bCs/>
                <w:color w:val="000000"/>
                <w:sz w:val="24"/>
                <w:szCs w:val="24"/>
                <w:highlight w:val="none"/>
                <w:lang w:eastAsia="zh-CN"/>
              </w:rPr>
              <w:t xml:space="preserve">本项</w:t>
            </w:r>
            <w:r>
              <w:rPr>
                <w:rFonts w:hint="eastAsia" w:ascii="宋体" w:hAnsi="宋体" w:eastAsia="宋体" w:cs="宋体"/>
                <w:b w:val="0"/>
                <w:bCs/>
                <w:color w:val="000000"/>
                <w:sz w:val="24"/>
                <w:szCs w:val="24"/>
                <w:highlight w:val="none"/>
              </w:rPr>
              <w:t xml:space="preserve">最高得</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分。（须提供有效期内的证书扫描件加盖投标单位公章，不提供不得分，认证证书须在全国认证认可信息公共服务平台网站可查询</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网址http://cx.cnca.cn/CertECloud/index/index/page。）</w:t>
            </w:r>
            <w:r>
              <w:rPr>
                <w:rFonts w:hint="eastAsia" w:ascii="宋体" w:hAnsi="宋体" w:cs="宋体"/>
                <w:b/>
                <w:bCs/>
                <w:color w:val="000000"/>
                <w:szCs w:val="21"/>
                <w:highlight w:val="none"/>
              </w:rPr>
            </w:r>
            <w:r/>
          </w:p>
        </w:tc>
      </w:tr>
      <w:tr>
        <w:trPr>
          <w:trHeight w:val="1568"/>
        </w:trPr>
        <w:tc>
          <w:tcPr>
            <w:tcW w:w="510" w:type="dxa"/>
            <w:vAlign w:val="center"/>
            <w:vMerge w:val="continue"/>
            <w:textDirection w:val="lrTb"/>
            <w:noWrap w:val="false"/>
          </w:tcPr>
          <w:p>
            <w:pPr>
              <w:pStyle w:val="874"/>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62" w:type="dxa"/>
            <w:vAlign w:val="center"/>
            <w:vMerge w:val="continue"/>
            <w:textDirection w:val="lrTb"/>
            <w:noWrap w:val="false"/>
          </w:tcPr>
          <w:p>
            <w:pPr>
              <w:pStyle w:val="874"/>
              <w:jc w:val="center"/>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57" w:type="dxa"/>
            <w:vAlign w:val="center"/>
            <w:textDirection w:val="lrTb"/>
            <w:noWrap w:val="false"/>
          </w:tcPr>
          <w:p>
            <w:pPr>
              <w:pStyle w:val="874"/>
              <w:jc w:val="center"/>
              <w:keepLines w:val="0"/>
              <w:keepNext w:val="0"/>
              <w:pageBreakBefore w:val="0"/>
              <w:spacing w:line="44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1分</w:t>
            </w:r>
            <w:r>
              <w:rPr>
                <w:rFonts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874"/>
              <w:jc w:val="left"/>
              <w:keepLines w:val="0"/>
              <w:keepNext w:val="0"/>
              <w:pageBreakBefore w:val="0"/>
              <w:spacing w:line="44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供应商</w:t>
            </w:r>
            <w:r>
              <w:rPr>
                <w:rFonts w:hint="eastAsia" w:ascii="宋体" w:hAnsi="宋体" w:cs="宋体"/>
                <w:color w:val="000000"/>
                <w:sz w:val="24"/>
                <w:szCs w:val="24"/>
                <w:highlight w:val="none"/>
              </w:rPr>
              <w:t xml:space="preserve">具有</w:t>
            </w:r>
            <w:r>
              <w:rPr>
                <w:rFonts w:hint="eastAsia" w:ascii="宋体" w:hAnsi="宋体" w:cs="宋体"/>
                <w:color w:val="000000"/>
                <w:sz w:val="24"/>
                <w:szCs w:val="24"/>
                <w:highlight w:val="none"/>
                <w:lang w:eastAsia="zh-CN"/>
              </w:rPr>
              <w:t xml:space="preserve">与本项目采购需求相关的</w:t>
            </w:r>
            <w:r>
              <w:rPr>
                <w:rFonts w:hint="eastAsia" w:ascii="宋体" w:hAnsi="宋体" w:cs="宋体"/>
                <w:color w:val="000000"/>
                <w:sz w:val="24"/>
                <w:szCs w:val="24"/>
                <w:highlight w:val="none"/>
              </w:rPr>
              <w:t xml:space="preserve">软件著作权证书的</w:t>
            </w:r>
            <w:r>
              <w:rPr>
                <w:rFonts w:hint="eastAsia" w:ascii="宋体" w:hAnsi="宋体" w:cs="宋体"/>
                <w:color w:val="000000"/>
                <w:sz w:val="24"/>
                <w:szCs w:val="24"/>
                <w:highlight w:val="none"/>
                <w:lang w:eastAsia="zh-CN"/>
              </w:rPr>
              <w:t xml:space="preserve">有一个</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本项目最高的</w:t>
            </w:r>
            <w:r>
              <w:rPr>
                <w:rFonts w:hint="eastAsia" w:ascii="宋体" w:hAnsi="宋体" w:cs="宋体"/>
                <w:color w:val="000000"/>
                <w:sz w:val="24"/>
                <w:szCs w:val="24"/>
                <w:highlight w:val="none"/>
                <w:lang w:val="en-US" w:eastAsia="zh-CN"/>
              </w:rPr>
              <w:t xml:space="preserve">1分。</w:t>
            </w:r>
            <w:r>
              <w:rPr>
                <w:rFonts w:hint="eastAsia" w:ascii="宋体" w:hAnsi="宋体" w:cs="宋体"/>
                <w:color w:val="000000"/>
                <w:sz w:val="24"/>
                <w:szCs w:val="24"/>
                <w:highlight w:val="none"/>
              </w:rPr>
            </w:r>
            <w:r/>
          </w:p>
          <w:p>
            <w:pPr>
              <w:pStyle w:val="874"/>
              <w:jc w:val="left"/>
              <w:keepLines w:val="0"/>
              <w:keepNext w:val="0"/>
              <w:pageBreakBefore w:val="0"/>
              <w:spacing w:line="440" w:lineRule="exact"/>
              <w:widowControl/>
              <w:rPr>
                <w:rFonts w:hint="eastAsia" w:ascii="宋体" w:hAnsi="宋体" w:eastAsia="宋体" w:cs="宋体"/>
                <w:b w:val="0"/>
                <w:bCs/>
                <w:color w:val="000000"/>
                <w:sz w:val="24"/>
                <w:szCs w:val="24"/>
                <w:highlight w:val="none"/>
              </w:rPr>
            </w:pPr>
            <w:r>
              <w:rPr>
                <w:rFonts w:hint="eastAsia" w:ascii="宋体" w:hAnsi="宋体" w:cs="宋体"/>
                <w:color w:val="000000"/>
                <w:sz w:val="24"/>
                <w:szCs w:val="24"/>
                <w:highlight w:val="none"/>
              </w:rPr>
              <w:t xml:space="preserve">注：须提供证书原件扫描件加盖投标单位公章</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不提供</w:t>
            </w:r>
            <w:r>
              <w:rPr>
                <w:rFonts w:hint="eastAsia" w:ascii="宋体" w:hAnsi="宋体" w:cs="宋体"/>
                <w:color w:val="000000"/>
                <w:sz w:val="24"/>
                <w:szCs w:val="24"/>
                <w:highlight w:val="none"/>
                <w:lang w:eastAsia="zh-CN"/>
              </w:rPr>
              <w:t xml:space="preserve">或不符合要求的</w:t>
            </w:r>
            <w:r>
              <w:rPr>
                <w:rFonts w:hint="eastAsia" w:ascii="宋体" w:hAnsi="宋体" w:cs="宋体"/>
                <w:color w:val="000000"/>
                <w:sz w:val="24"/>
                <w:szCs w:val="24"/>
                <w:highlight w:val="none"/>
              </w:rPr>
              <w:t xml:space="preserve">不得分</w:t>
            </w:r>
            <w:r>
              <w:rPr>
                <w:rFonts w:hint="eastAsia" w:ascii="宋体" w:hAnsi="宋体" w:eastAsia="宋体" w:cs="宋体"/>
                <w:b w:val="0"/>
                <w:bCs/>
                <w:color w:val="000000"/>
                <w:sz w:val="24"/>
                <w:szCs w:val="24"/>
                <w:highlight w:val="none"/>
              </w:rPr>
            </w:r>
            <w:r/>
          </w:p>
        </w:tc>
      </w:tr>
      <w:tr>
        <w:trPr>
          <w:trHeight w:val="479"/>
        </w:trPr>
        <w:tc>
          <w:tcPr>
            <w:tcW w:w="510" w:type="dxa"/>
            <w:vAlign w:val="center"/>
            <w:textDirection w:val="lrTb"/>
            <w:noWrap w:val="false"/>
          </w:tcPr>
          <w:p>
            <w:pPr>
              <w:pStyle w:val="874"/>
              <w:jc w:val="center"/>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r>
            <w:r/>
          </w:p>
        </w:tc>
        <w:tc>
          <w:tcPr>
            <w:tcW w:w="762" w:type="dxa"/>
            <w:vAlign w:val="center"/>
            <w:textDirection w:val="lrTb"/>
            <w:noWrap w:val="false"/>
          </w:tcPr>
          <w:p>
            <w:pPr>
              <w:pStyle w:val="874"/>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tc>
        <w:tc>
          <w:tcPr>
            <w:tcW w:w="857" w:type="dxa"/>
            <w:vAlign w:val="center"/>
            <w:textDirection w:val="lrTb"/>
            <w:noWrap w:val="false"/>
          </w:tcPr>
          <w:p>
            <w:pPr>
              <w:pStyle w:val="874"/>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8088" w:type="dxa"/>
            <w:vAlign w:val="center"/>
            <w:textDirection w:val="lrTb"/>
            <w:noWrap w:val="false"/>
          </w:tcPr>
          <w:p>
            <w:pPr>
              <w:pStyle w:val="874"/>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月1日以来（以</w:t>
            </w:r>
            <w:r>
              <w:rPr>
                <w:rFonts w:hint="eastAsia" w:ascii="宋体" w:hAnsi="宋体" w:eastAsia="宋体" w:cs="宋体"/>
                <w:color w:val="000000"/>
                <w:sz w:val="24"/>
                <w:szCs w:val="24"/>
                <w:highlight w:val="none"/>
                <w:lang w:eastAsia="zh-CN"/>
              </w:rPr>
              <w:t xml:space="preserve">合同签订日期</w:t>
            </w:r>
            <w:r>
              <w:rPr>
                <w:rFonts w:hint="eastAsia" w:ascii="宋体" w:hAnsi="宋体" w:eastAsia="宋体" w:cs="宋体"/>
                <w:color w:val="000000"/>
                <w:sz w:val="24"/>
                <w:szCs w:val="24"/>
                <w:highlight w:val="none"/>
              </w:rPr>
              <w:t xml:space="preserve">为准）承接过类似项目业绩的，每提供一份得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分，本项最高得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4"/>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注：1、</w:t>
            </w:r>
            <w:r>
              <w:rPr>
                <w:rFonts w:hint="eastAsia" w:ascii="宋体" w:hAnsi="宋体" w:eastAsia="宋体" w:cs="宋体"/>
                <w:color w:val="000000"/>
                <w:sz w:val="24"/>
                <w:szCs w:val="24"/>
                <w:highlight w:val="none"/>
              </w:rPr>
              <w:t xml:space="preserve">须提供合同彩色扫描件，未提供或提供不全的不得分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4"/>
              <w:numPr>
                <w:ilvl w:val="0"/>
                <w:numId w:val="2"/>
              </w:numPr>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类似项目业绩为与</w:t>
            </w:r>
            <w:r>
              <w:rPr>
                <w:rFonts w:hint="eastAsia" w:ascii="宋体" w:hAnsi="宋体" w:cs="宋体"/>
                <w:color w:val="000000"/>
                <w:sz w:val="24"/>
                <w:szCs w:val="24"/>
                <w:highlight w:val="none"/>
                <w:lang w:eastAsia="zh-CN"/>
              </w:rPr>
              <w:t xml:space="preserve">本项目采购需求相关业绩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4"/>
              <w:numPr>
                <w:ilvl w:val="0"/>
                <w:numId w:val="2"/>
              </w:numPr>
              <w:keepLines w:val="0"/>
              <w:keepNext w:val="0"/>
              <w:pageBreakBefore w:val="0"/>
              <w:spacing w:line="440" w:lineRule="exact"/>
              <w:widowControl w:val="off"/>
              <w:rPr>
                <w:rFonts w:ascii="宋体" w:hAnsi="宋体" w:eastAsia="宋体" w:cs="宋体"/>
                <w:color w:val="000000"/>
                <w:sz w:val="24"/>
                <w:szCs w:val="24"/>
                <w:highlight w:val="none"/>
                <w:lang w:val="en-US" w:eastAsia="zh-CN"/>
              </w:rPr>
            </w:pPr>
            <w:r>
              <w:rPr>
                <w:rStyle w:val="939"/>
                <w:rFonts w:hint="eastAsia" w:ascii="宋体" w:hAnsi="宋体" w:eastAsia="宋体" w:cs="宋体"/>
                <w:color w:val="000000"/>
                <w:sz w:val="24"/>
                <w:szCs w:val="24"/>
                <w:highlight w:val="none"/>
                <w:lang w:val="en-US" w:eastAsia="zh-CN" w:bidi="ar"/>
              </w:rPr>
              <w:t xml:space="preserve">需体现合同的签约主体、项目名称及内容等合同要素的相关内容，</w:t>
            </w:r>
            <w:r>
              <w:rPr>
                <w:rFonts w:hint="eastAsia" w:ascii="宋体" w:hAnsi="宋体" w:eastAsia="宋体" w:cs="宋体"/>
                <w:color w:val="000000"/>
                <w:sz w:val="24"/>
                <w:szCs w:val="24"/>
                <w:highlight w:val="none"/>
              </w:rPr>
              <w:t xml:space="preserve">未提供或提供不全的不得分</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val="en-US" w:eastAsia="zh-CN"/>
              </w:rPr>
            </w:r>
            <w:r/>
          </w:p>
        </w:tc>
      </w:tr>
      <w:tr>
        <w:trPr>
          <w:trHeight w:val="479"/>
        </w:trPr>
        <w:tc>
          <w:tcPr>
            <w:tcW w:w="510" w:type="dxa"/>
            <w:vAlign w:val="center"/>
            <w:vMerge w:val="restart"/>
            <w:textDirection w:val="lrTb"/>
            <w:noWrap w:val="false"/>
          </w:tcPr>
          <w:p>
            <w:pPr>
              <w:pStyle w:val="874"/>
              <w:jc w:val="center"/>
              <w:keepLines w:val="0"/>
              <w:keepNext w:val="0"/>
              <w:pageBreakBefore w:val="0"/>
              <w:spacing w:line="44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w:t>
            </w:r>
            <w:r>
              <w:rPr>
                <w:rFonts w:ascii="宋体" w:hAnsi="宋体" w:eastAsia="宋体" w:cs="宋体"/>
                <w:color w:val="000000"/>
                <w:sz w:val="24"/>
                <w:szCs w:val="24"/>
                <w:highlight w:val="none"/>
                <w:lang w:val="en-US" w:eastAsia="zh-CN"/>
              </w:rPr>
            </w:r>
            <w:r/>
          </w:p>
        </w:tc>
        <w:tc>
          <w:tcPr>
            <w:tcW w:w="762" w:type="dxa"/>
            <w:vAlign w:val="center"/>
            <w:vMerge w:val="restart"/>
            <w:textDirection w:val="lrTb"/>
            <w:noWrap w:val="false"/>
          </w:tcPr>
          <w:p>
            <w:pPr>
              <w:pStyle w:val="874"/>
              <w:jc w:val="center"/>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服务方案</w:t>
            </w:r>
            <w:r>
              <w:rPr>
                <w:rFonts w:hint="eastAsia" w:ascii="宋体" w:hAnsi="宋体" w:eastAsia="宋体" w:cs="宋体"/>
                <w:color w:val="000000"/>
                <w:sz w:val="24"/>
                <w:szCs w:val="24"/>
                <w:highlight w:val="none"/>
                <w:lang w:eastAsia="zh-CN"/>
              </w:rPr>
            </w:r>
            <w:r/>
          </w:p>
        </w:tc>
        <w:tc>
          <w:tcPr>
            <w:tcW w:w="857" w:type="dxa"/>
            <w:vAlign w:val="center"/>
            <w:textDirection w:val="lrTb"/>
            <w:noWrap w:val="false"/>
          </w:tcPr>
          <w:p>
            <w:pPr>
              <w:pStyle w:val="874"/>
              <w:jc w:val="center"/>
              <w:keepLines w:val="0"/>
              <w:keepNext w:val="0"/>
              <w:pageBreakBefore w:val="0"/>
              <w:spacing w:line="44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15分</w:t>
            </w:r>
            <w:r>
              <w:rPr>
                <w:rFonts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874"/>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color w:val="000000"/>
                <w:sz w:val="24"/>
                <w:szCs w:val="24"/>
                <w:highlight w:val="none"/>
                <w:lang w:val="en-US" w:eastAsia="zh-CN"/>
              </w:rPr>
              <w:t xml:space="preserve">由供应商根据</w:t>
            </w:r>
            <w:r>
              <w:rPr>
                <w:rStyle w:val="967"/>
                <w:rFonts w:hint="eastAsia" w:ascii="宋体" w:hAnsi="宋体" w:eastAsia="宋体" w:cs="宋体"/>
                <w:color w:val="000000"/>
                <w:sz w:val="24"/>
                <w:szCs w:val="24"/>
                <w:highlight w:val="none"/>
                <w:lang w:val="en-US" w:eastAsia="zh-CN" w:bidi="ar"/>
              </w:rPr>
              <w:t xml:space="preserve">对项目的理解</w:t>
            </w:r>
            <w:r>
              <w:rPr>
                <w:rFonts w:hint="eastAsia"/>
                <w:color w:val="000000"/>
                <w:sz w:val="24"/>
                <w:szCs w:val="24"/>
                <w:highlight w:val="none"/>
                <w:lang w:val="en-US" w:eastAsia="zh-CN"/>
              </w:rPr>
              <w:t xml:space="preserve">制定方案，磋商小组根据各供应商提供的</w:t>
            </w:r>
            <w:r>
              <w:rPr>
                <w:rFonts w:hint="eastAsia"/>
                <w:color w:val="000000"/>
                <w:sz w:val="24"/>
                <w:szCs w:val="24"/>
                <w:highlight w:val="none"/>
                <w:lang w:eastAsia="zh-CN"/>
              </w:rPr>
              <w:t xml:space="preserve">项目理解</w:t>
            </w:r>
            <w:r>
              <w:rPr>
                <w:rFonts w:hint="eastAsia"/>
                <w:color w:val="000000"/>
                <w:sz w:val="24"/>
                <w:szCs w:val="24"/>
                <w:highlight w:val="none"/>
              </w:rPr>
              <w:t xml:space="preserve">方案</w:t>
            </w:r>
            <w:r>
              <w:rPr>
                <w:rFonts w:hint="eastAsia"/>
                <w:color w:val="000000"/>
                <w:sz w:val="24"/>
                <w:szCs w:val="24"/>
                <w:highlight w:val="none"/>
                <w:lang w:val="en-US" w:eastAsia="zh-CN"/>
              </w:rPr>
              <w:t xml:space="preserve">进行打分：</w:t>
            </w:r>
            <w:r>
              <w:rPr>
                <w:rFonts w:hint="eastAsia"/>
                <w:color w:val="000000"/>
                <w:sz w:val="24"/>
                <w:szCs w:val="24"/>
                <w:highlight w:val="none"/>
              </w:rPr>
              <w:t xml:space="preserve">至少包括:①</w:t>
            </w:r>
            <w:r>
              <w:rPr>
                <w:rStyle w:val="967"/>
                <w:rFonts w:hint="eastAsia" w:ascii="宋体" w:hAnsi="宋体" w:eastAsia="宋体" w:cs="宋体"/>
                <w:color w:val="000000"/>
                <w:sz w:val="24"/>
                <w:szCs w:val="24"/>
                <w:highlight w:val="none"/>
                <w:lang w:val="en-US" w:eastAsia="zh-CN" w:bidi="ar"/>
              </w:rPr>
              <w:t xml:space="preserve">项目基本情况</w:t>
            </w:r>
            <w:r>
              <w:rPr>
                <w:rFonts w:hint="eastAsia"/>
                <w:color w:val="000000"/>
                <w:sz w:val="24"/>
                <w:szCs w:val="24"/>
                <w:highlight w:val="none"/>
              </w:rPr>
              <w:t xml:space="preserve">；②</w:t>
            </w:r>
            <w:r>
              <w:rPr>
                <w:rStyle w:val="967"/>
                <w:rFonts w:hint="eastAsia" w:ascii="宋体" w:hAnsi="宋体" w:eastAsia="宋体" w:cs="宋体"/>
                <w:color w:val="000000"/>
                <w:sz w:val="24"/>
                <w:szCs w:val="24"/>
                <w:highlight w:val="none"/>
                <w:lang w:val="en-US" w:eastAsia="zh-CN" w:bidi="ar"/>
              </w:rPr>
              <w:t xml:space="preserve">业务现状</w:t>
            </w:r>
            <w:r>
              <w:rPr>
                <w:rFonts w:hint="eastAsia"/>
                <w:color w:val="000000"/>
                <w:sz w:val="24"/>
                <w:szCs w:val="24"/>
                <w:highlight w:val="none"/>
                <w:lang w:eastAsia="zh-CN"/>
              </w:rPr>
              <w:t xml:space="preserve">；</w:t>
            </w:r>
            <w:r>
              <w:rPr>
                <w:rFonts w:hint="eastAsia"/>
                <w:color w:val="000000"/>
                <w:sz w:val="24"/>
                <w:szCs w:val="24"/>
                <w:highlight w:val="none"/>
              </w:rPr>
              <w:t xml:space="preserve">③</w:t>
            </w:r>
            <w:r>
              <w:rPr>
                <w:rStyle w:val="967"/>
                <w:rFonts w:hint="eastAsia" w:ascii="宋体" w:hAnsi="宋体" w:eastAsia="宋体" w:cs="宋体"/>
                <w:color w:val="000000"/>
                <w:sz w:val="24"/>
                <w:szCs w:val="24"/>
                <w:highlight w:val="none"/>
                <w:lang w:val="en-US" w:eastAsia="zh-CN" w:bidi="ar"/>
              </w:rPr>
              <w:t xml:space="preserve">信息化现状</w:t>
            </w:r>
            <w:r>
              <w:rPr>
                <w:rFonts w:hint="eastAsia"/>
                <w:color w:val="000000"/>
                <w:sz w:val="24"/>
                <w:szCs w:val="24"/>
                <w:highlight w:val="none"/>
                <w:lang w:eastAsia="zh-CN"/>
              </w:rPr>
              <w:t xml:space="preserve">；④</w:t>
            </w:r>
            <w:r>
              <w:rPr>
                <w:rStyle w:val="967"/>
                <w:rFonts w:hint="eastAsia" w:ascii="宋体" w:hAnsi="宋体" w:eastAsia="宋体" w:cs="宋体"/>
                <w:color w:val="000000"/>
                <w:sz w:val="24"/>
                <w:szCs w:val="24"/>
                <w:highlight w:val="none"/>
                <w:lang w:val="en-US" w:eastAsia="zh-CN" w:bidi="ar"/>
              </w:rPr>
              <w:t xml:space="preserve">业务需求；</w:t>
            </w:r>
            <w:r>
              <w:rPr>
                <w:rFonts w:hint="eastAsia"/>
                <w:color w:val="000000"/>
                <w:sz w:val="24"/>
                <w:szCs w:val="24"/>
                <w:highlight w:val="none"/>
                <w:lang w:eastAsia="zh-CN"/>
              </w:rPr>
              <w:t xml:space="preserve">⑤</w:t>
            </w:r>
            <w:r>
              <w:rPr>
                <w:rStyle w:val="967"/>
                <w:rFonts w:hint="eastAsia" w:ascii="宋体" w:hAnsi="宋体" w:eastAsia="宋体" w:cs="宋体"/>
                <w:color w:val="000000"/>
                <w:sz w:val="24"/>
                <w:szCs w:val="24"/>
                <w:highlight w:val="none"/>
                <w:lang w:val="en-US" w:eastAsia="zh-CN" w:bidi="ar"/>
              </w:rPr>
              <w:t xml:space="preserve">业务流程分析，</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应在投标文件中设置专节来对上述</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项内容作出响应性说明</w:t>
            </w:r>
            <w:r>
              <w:rPr>
                <w:rFonts w:hint="eastAsia" w:ascii="宋体" w:hAnsi="宋体" w:cs="宋体"/>
                <w:color w:val="000000"/>
                <w:sz w:val="24"/>
                <w:szCs w:val="24"/>
                <w:highlight w:val="none"/>
              </w:rPr>
              <w:t xml:space="preserve">，每项为</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分共</w:t>
            </w:r>
            <w:r>
              <w:rPr>
                <w:rFonts w:hint="eastAsia" w:ascii="宋体" w:hAnsi="宋体" w:cs="宋体"/>
                <w:color w:val="000000"/>
                <w:sz w:val="24"/>
                <w:szCs w:val="24"/>
                <w:highlight w:val="none"/>
                <w:lang w:val="en-US" w:eastAsia="zh-CN"/>
              </w:rPr>
              <w:t xml:space="preserve">15</w:t>
            </w:r>
            <w:r>
              <w:rPr>
                <w:rFonts w:hint="eastAsia" w:ascii="宋体" w:hAnsi="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每缺一项说明或者说明内容与项目无关扣</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r>
            <w:r/>
          </w:p>
        </w:tc>
      </w:tr>
      <w:tr>
        <w:trPr>
          <w:trHeight w:val="479"/>
        </w:trPr>
        <w:tc>
          <w:tcPr>
            <w:tcW w:w="510" w:type="dxa"/>
            <w:vAlign w:val="center"/>
            <w:vMerge w:val="continue"/>
            <w:textDirection w:val="lrTb"/>
            <w:noWrap w:val="false"/>
          </w:tcPr>
          <w:p>
            <w:pPr>
              <w:pStyle w:val="874"/>
              <w:jc w:val="center"/>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62" w:type="dxa"/>
            <w:vAlign w:val="center"/>
            <w:vMerge w:val="continue"/>
            <w:textDirection w:val="lrTb"/>
            <w:noWrap w:val="false"/>
          </w:tcPr>
          <w:p>
            <w:pPr>
              <w:pStyle w:val="874"/>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7" w:type="dxa"/>
            <w:vAlign w:val="center"/>
            <w:textDirection w:val="lrTb"/>
            <w:noWrap w:val="false"/>
          </w:tcPr>
          <w:p>
            <w:pPr>
              <w:pStyle w:val="874"/>
              <w:jc w:val="center"/>
              <w:keepLines w:val="0"/>
              <w:keepNext w:val="0"/>
              <w:pageBreakBefore w:val="0"/>
              <w:spacing w:line="44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12分</w:t>
            </w:r>
            <w:r>
              <w:rPr>
                <w:rFonts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874"/>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color w:val="000000"/>
                <w:sz w:val="24"/>
                <w:szCs w:val="24"/>
                <w:highlight w:val="none"/>
                <w:lang w:val="en-US" w:eastAsia="zh-CN"/>
              </w:rPr>
              <w:t xml:space="preserve">由供应商根据本项目制定</w:t>
            </w:r>
            <w:r>
              <w:rPr>
                <w:rFonts w:hint="eastAsia" w:ascii="宋体" w:hAnsi="宋体" w:eastAsia="宋体" w:cs="宋体"/>
                <w:i w:val="0"/>
                <w:iCs w:val="0"/>
                <w:color w:val="000000"/>
                <w:sz w:val="24"/>
                <w:szCs w:val="24"/>
                <w:highlight w:val="none"/>
                <w:u w:val="none"/>
                <w:lang w:val="en-US" w:eastAsia="zh-CN" w:bidi="ar"/>
              </w:rPr>
              <w:t xml:space="preserve">总体实施方案</w:t>
            </w:r>
            <w:r>
              <w:rPr>
                <w:rFonts w:hint="eastAsia"/>
                <w:color w:val="000000"/>
                <w:sz w:val="24"/>
                <w:szCs w:val="24"/>
                <w:highlight w:val="none"/>
                <w:lang w:val="en-US" w:eastAsia="zh-CN"/>
              </w:rPr>
              <w:t xml:space="preserve">，磋商小组根据各供应商提供的</w:t>
            </w:r>
            <w:r>
              <w:rPr>
                <w:rFonts w:hint="eastAsia"/>
                <w:color w:val="000000"/>
                <w:sz w:val="24"/>
                <w:szCs w:val="24"/>
                <w:highlight w:val="none"/>
                <w:lang w:eastAsia="zh-CN"/>
              </w:rPr>
              <w:t xml:space="preserve">项目理解</w:t>
            </w:r>
            <w:r>
              <w:rPr>
                <w:rFonts w:hint="eastAsia"/>
                <w:color w:val="000000"/>
                <w:sz w:val="24"/>
                <w:szCs w:val="24"/>
                <w:highlight w:val="none"/>
              </w:rPr>
              <w:t xml:space="preserve">方案</w:t>
            </w:r>
            <w:r>
              <w:rPr>
                <w:rFonts w:hint="eastAsia"/>
                <w:color w:val="000000"/>
                <w:sz w:val="24"/>
                <w:szCs w:val="24"/>
                <w:highlight w:val="none"/>
                <w:lang w:val="en-US" w:eastAsia="zh-CN"/>
              </w:rPr>
              <w:t xml:space="preserve">进行打分：</w:t>
            </w:r>
            <w:r>
              <w:rPr>
                <w:rFonts w:hint="eastAsia"/>
                <w:color w:val="000000"/>
                <w:sz w:val="24"/>
                <w:szCs w:val="24"/>
                <w:highlight w:val="none"/>
              </w:rPr>
              <w:t xml:space="preserve">至少包括:①</w:t>
            </w:r>
            <w:r>
              <w:rPr>
                <w:rFonts w:hint="eastAsia" w:ascii="宋体" w:hAnsi="宋体" w:eastAsia="宋体" w:cs="宋体"/>
                <w:i w:val="0"/>
                <w:iCs w:val="0"/>
                <w:color w:val="000000"/>
                <w:sz w:val="24"/>
                <w:szCs w:val="24"/>
                <w:highlight w:val="none"/>
                <w:u w:val="none"/>
                <w:lang w:val="en-US" w:eastAsia="zh-CN" w:bidi="ar"/>
              </w:rPr>
              <w:t xml:space="preserve">服务、组织架构体系</w:t>
            </w:r>
            <w:r>
              <w:rPr>
                <w:rFonts w:hint="eastAsia"/>
                <w:color w:val="000000"/>
                <w:sz w:val="24"/>
                <w:szCs w:val="24"/>
                <w:highlight w:val="none"/>
              </w:rPr>
              <w:t xml:space="preserve">；②</w:t>
            </w:r>
            <w:r>
              <w:rPr>
                <w:rFonts w:hint="eastAsia" w:ascii="宋体" w:hAnsi="宋体" w:eastAsia="宋体" w:cs="宋体"/>
                <w:i w:val="0"/>
                <w:iCs w:val="0"/>
                <w:color w:val="000000"/>
                <w:sz w:val="24"/>
                <w:szCs w:val="24"/>
                <w:highlight w:val="none"/>
                <w:u w:val="none"/>
                <w:lang w:val="en-US" w:eastAsia="zh-CN" w:bidi="ar"/>
              </w:rPr>
              <w:t xml:space="preserve">进度控制</w:t>
            </w:r>
            <w:r>
              <w:rPr>
                <w:rFonts w:hint="eastAsia"/>
                <w:color w:val="000000"/>
                <w:sz w:val="24"/>
                <w:szCs w:val="24"/>
                <w:highlight w:val="none"/>
                <w:lang w:eastAsia="zh-CN"/>
              </w:rPr>
              <w:t xml:space="preserve">；</w:t>
            </w:r>
            <w:r>
              <w:rPr>
                <w:rFonts w:hint="eastAsia"/>
                <w:color w:val="000000"/>
                <w:sz w:val="24"/>
                <w:szCs w:val="24"/>
                <w:highlight w:val="none"/>
              </w:rPr>
              <w:t xml:space="preserve">③</w:t>
            </w:r>
            <w:r>
              <w:rPr>
                <w:rFonts w:hint="eastAsia" w:ascii="宋体" w:hAnsi="宋体" w:eastAsia="宋体" w:cs="宋体"/>
                <w:i w:val="0"/>
                <w:iCs w:val="0"/>
                <w:color w:val="000000"/>
                <w:sz w:val="24"/>
                <w:szCs w:val="24"/>
                <w:highlight w:val="none"/>
                <w:u w:val="none"/>
                <w:lang w:val="en-US" w:eastAsia="zh-CN" w:bidi="ar"/>
              </w:rPr>
              <w:t xml:space="preserve">风险控制管理</w:t>
            </w:r>
            <w:r>
              <w:rPr>
                <w:rFonts w:hint="eastAsia"/>
                <w:color w:val="000000"/>
                <w:sz w:val="24"/>
                <w:szCs w:val="24"/>
                <w:highlight w:val="none"/>
                <w:lang w:eastAsia="zh-CN"/>
              </w:rPr>
              <w:t xml:space="preserve">；④</w:t>
            </w:r>
            <w:r>
              <w:rPr>
                <w:rFonts w:hint="eastAsia" w:ascii="宋体" w:hAnsi="宋体" w:eastAsia="宋体" w:cs="宋体"/>
                <w:i w:val="0"/>
                <w:iCs w:val="0"/>
                <w:color w:val="000000"/>
                <w:sz w:val="24"/>
                <w:szCs w:val="24"/>
                <w:highlight w:val="none"/>
                <w:u w:val="none"/>
                <w:lang w:val="en-US" w:eastAsia="zh-CN" w:bidi="ar"/>
              </w:rPr>
              <w:t xml:space="preserve">质量保障措施</w:t>
            </w:r>
            <w:r>
              <w:rPr>
                <w:rStyle w:val="967"/>
                <w:rFonts w:hint="eastAsia" w:ascii="宋体" w:hAnsi="宋体" w:eastAsia="宋体" w:cs="宋体"/>
                <w:color w:val="000000"/>
                <w:sz w:val="24"/>
                <w:szCs w:val="24"/>
                <w:highlight w:val="none"/>
                <w:lang w:val="en-US" w:eastAsia="zh-CN" w:bidi="ar"/>
              </w:rPr>
              <w:t xml:space="preserve">；</w:t>
            </w:r>
            <w:r>
              <w:rPr>
                <w:rFonts w:hint="eastAsia"/>
                <w:color w:val="000000"/>
                <w:sz w:val="24"/>
                <w:szCs w:val="24"/>
                <w:highlight w:val="none"/>
                <w:lang w:eastAsia="zh-CN"/>
              </w:rPr>
              <w:t xml:space="preserve">⑤</w:t>
            </w:r>
            <w:r>
              <w:rPr>
                <w:rFonts w:hint="eastAsia" w:ascii="宋体" w:hAnsi="宋体" w:eastAsia="宋体" w:cs="宋体"/>
                <w:i w:val="0"/>
                <w:iCs w:val="0"/>
                <w:color w:val="000000"/>
                <w:sz w:val="24"/>
                <w:szCs w:val="24"/>
                <w:highlight w:val="none"/>
                <w:u w:val="none"/>
                <w:lang w:val="en-US" w:eastAsia="zh-CN" w:bidi="ar"/>
              </w:rPr>
              <w:t xml:space="preserve">信息安全管理措施；⑥文档管理措施</w:t>
            </w:r>
            <w:r>
              <w:rPr>
                <w:rStyle w:val="967"/>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应在投标文件中设置专节来对上述</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项内容作出响应性说明</w:t>
            </w:r>
            <w:r>
              <w:rPr>
                <w:rFonts w:hint="eastAsia" w:ascii="宋体" w:hAnsi="宋体" w:cs="宋体"/>
                <w:color w:val="000000"/>
                <w:sz w:val="24"/>
                <w:szCs w:val="24"/>
                <w:highlight w:val="none"/>
              </w:rPr>
              <w:t xml:space="preserve">，每项为</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分共</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每缺一项说明或者说明内容与项目无关扣</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r>
            <w:r/>
          </w:p>
        </w:tc>
      </w:tr>
      <w:tr>
        <w:trPr>
          <w:trHeight w:val="479"/>
        </w:trPr>
        <w:tc>
          <w:tcPr>
            <w:tcW w:w="510" w:type="dxa"/>
            <w:vAlign w:val="center"/>
            <w:vMerge w:val="continue"/>
            <w:textDirection w:val="lrTb"/>
            <w:noWrap w:val="false"/>
          </w:tcPr>
          <w:p>
            <w:pPr>
              <w:pStyle w:val="874"/>
              <w:jc w:val="center"/>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62" w:type="dxa"/>
            <w:vAlign w:val="center"/>
            <w:vMerge w:val="continue"/>
            <w:textDirection w:val="lrTb"/>
            <w:noWrap w:val="false"/>
          </w:tcPr>
          <w:p>
            <w:pPr>
              <w:pStyle w:val="874"/>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7" w:type="dxa"/>
            <w:vAlign w:val="center"/>
            <w:textDirection w:val="lrTb"/>
            <w:noWrap w:val="false"/>
          </w:tcPr>
          <w:p>
            <w:pPr>
              <w:pStyle w:val="874"/>
              <w:jc w:val="center"/>
              <w:keepLines w:val="0"/>
              <w:keepNext w:val="0"/>
              <w:pageBreakBefore w:val="0"/>
              <w:spacing w:line="44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10分</w:t>
            </w:r>
            <w:r>
              <w:rPr>
                <w:rFonts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874"/>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color w:val="000000"/>
                <w:sz w:val="24"/>
                <w:szCs w:val="24"/>
                <w:highlight w:val="none"/>
                <w:lang w:val="en-US" w:eastAsia="zh-CN"/>
              </w:rPr>
              <w:t xml:space="preserve">由供应商根据本项目制定</w:t>
            </w:r>
            <w:r>
              <w:rPr>
                <w:rFonts w:hint="eastAsia" w:ascii="宋体" w:hAnsi="宋体" w:eastAsia="宋体" w:cs="宋体"/>
                <w:i w:val="0"/>
                <w:iCs w:val="0"/>
                <w:color w:val="000000"/>
                <w:sz w:val="24"/>
                <w:szCs w:val="24"/>
                <w:highlight w:val="none"/>
                <w:u w:val="none"/>
                <w:lang w:val="en-US" w:eastAsia="zh-CN" w:bidi="ar"/>
              </w:rPr>
              <w:t xml:space="preserve">服务方案</w:t>
            </w:r>
            <w:r>
              <w:rPr>
                <w:rFonts w:hint="eastAsia"/>
                <w:color w:val="000000"/>
                <w:sz w:val="24"/>
                <w:szCs w:val="24"/>
                <w:highlight w:val="none"/>
                <w:lang w:val="en-US" w:eastAsia="zh-CN"/>
              </w:rPr>
              <w:t xml:space="preserve">，磋商小组根据各供应商提供的</w:t>
            </w:r>
            <w:r>
              <w:rPr>
                <w:rFonts w:hint="eastAsia"/>
                <w:color w:val="000000"/>
                <w:sz w:val="24"/>
                <w:szCs w:val="24"/>
                <w:highlight w:val="none"/>
                <w:lang w:eastAsia="zh-CN"/>
              </w:rPr>
              <w:t xml:space="preserve">项目理解</w:t>
            </w:r>
            <w:r>
              <w:rPr>
                <w:rFonts w:hint="eastAsia"/>
                <w:color w:val="000000"/>
                <w:sz w:val="24"/>
                <w:szCs w:val="24"/>
                <w:highlight w:val="none"/>
              </w:rPr>
              <w:t xml:space="preserve">方案</w:t>
            </w:r>
            <w:r>
              <w:rPr>
                <w:rFonts w:hint="eastAsia"/>
                <w:color w:val="000000"/>
                <w:sz w:val="24"/>
                <w:szCs w:val="24"/>
                <w:highlight w:val="none"/>
                <w:lang w:val="en-US" w:eastAsia="zh-CN"/>
              </w:rPr>
              <w:t xml:space="preserve">进行打分：</w:t>
            </w:r>
            <w:r>
              <w:rPr>
                <w:rFonts w:hint="eastAsia"/>
                <w:color w:val="000000"/>
                <w:sz w:val="24"/>
                <w:szCs w:val="24"/>
                <w:highlight w:val="none"/>
              </w:rPr>
              <w:t xml:space="preserve">至少包括:①</w:t>
            </w:r>
            <w:r>
              <w:rPr>
                <w:rStyle w:val="939"/>
                <w:rFonts w:hint="eastAsia" w:ascii="宋体" w:hAnsi="宋体" w:eastAsia="宋体" w:cs="宋体"/>
                <w:color w:val="000000"/>
                <w:sz w:val="24"/>
                <w:szCs w:val="24"/>
                <w:highlight w:val="none"/>
                <w:lang w:val="en-US" w:eastAsia="zh-CN" w:bidi="ar"/>
              </w:rPr>
              <w:t xml:space="preserve">管理制度</w:t>
            </w:r>
            <w:r>
              <w:rPr>
                <w:rFonts w:hint="eastAsia"/>
                <w:color w:val="000000"/>
                <w:sz w:val="24"/>
                <w:szCs w:val="24"/>
                <w:highlight w:val="none"/>
              </w:rPr>
              <w:t xml:space="preserve">；②</w:t>
            </w:r>
            <w:r>
              <w:rPr>
                <w:rStyle w:val="939"/>
                <w:rFonts w:hint="eastAsia" w:ascii="宋体" w:hAnsi="宋体" w:eastAsia="宋体" w:cs="宋体"/>
                <w:color w:val="000000"/>
                <w:sz w:val="24"/>
                <w:szCs w:val="24"/>
                <w:highlight w:val="none"/>
                <w:lang w:val="en-US" w:eastAsia="zh-CN" w:bidi="ar"/>
              </w:rPr>
              <w:t xml:space="preserve">服务内容、服务流程</w:t>
            </w:r>
            <w:r>
              <w:rPr>
                <w:rFonts w:hint="eastAsia"/>
                <w:color w:val="000000"/>
                <w:sz w:val="24"/>
                <w:szCs w:val="24"/>
                <w:highlight w:val="none"/>
                <w:lang w:eastAsia="zh-CN"/>
              </w:rPr>
              <w:t xml:space="preserve">；</w:t>
            </w:r>
            <w:r>
              <w:rPr>
                <w:rFonts w:hint="eastAsia"/>
                <w:color w:val="000000"/>
                <w:sz w:val="24"/>
                <w:szCs w:val="24"/>
                <w:highlight w:val="none"/>
              </w:rPr>
              <w:t xml:space="preserve">③</w:t>
            </w:r>
            <w:r>
              <w:rPr>
                <w:rStyle w:val="939"/>
                <w:rFonts w:hint="eastAsia" w:ascii="宋体" w:hAnsi="宋体" w:eastAsia="宋体" w:cs="宋体"/>
                <w:color w:val="000000"/>
                <w:sz w:val="24"/>
                <w:szCs w:val="24"/>
                <w:highlight w:val="none"/>
                <w:lang w:val="en-US" w:eastAsia="zh-CN" w:bidi="ar"/>
              </w:rPr>
              <w:t xml:space="preserve">巡检及问题处理机制</w:t>
            </w:r>
            <w:r>
              <w:rPr>
                <w:rFonts w:hint="eastAsia"/>
                <w:color w:val="000000"/>
                <w:sz w:val="24"/>
                <w:szCs w:val="24"/>
                <w:highlight w:val="none"/>
                <w:lang w:eastAsia="zh-CN"/>
              </w:rPr>
              <w:t xml:space="preserve">；④</w:t>
            </w:r>
            <w:r>
              <w:rPr>
                <w:rStyle w:val="939"/>
                <w:rFonts w:hint="eastAsia" w:ascii="宋体" w:hAnsi="宋体" w:eastAsia="宋体" w:cs="宋体"/>
                <w:color w:val="000000"/>
                <w:sz w:val="24"/>
                <w:szCs w:val="24"/>
                <w:highlight w:val="none"/>
                <w:lang w:val="en-US" w:eastAsia="zh-CN" w:bidi="ar"/>
              </w:rPr>
              <w:t xml:space="preserve">故障解决方案</w:t>
            </w:r>
            <w:r>
              <w:rPr>
                <w:rStyle w:val="967"/>
                <w:rFonts w:hint="eastAsia" w:ascii="宋体" w:hAnsi="宋体" w:eastAsia="宋体" w:cs="宋体"/>
                <w:color w:val="000000"/>
                <w:sz w:val="24"/>
                <w:szCs w:val="24"/>
                <w:highlight w:val="none"/>
                <w:lang w:val="en-US" w:eastAsia="zh-CN" w:bidi="ar"/>
              </w:rPr>
              <w:t xml:space="preserve">；</w:t>
            </w:r>
            <w:r>
              <w:rPr>
                <w:rFonts w:hint="eastAsia"/>
                <w:color w:val="000000"/>
                <w:sz w:val="24"/>
                <w:szCs w:val="24"/>
                <w:highlight w:val="none"/>
                <w:lang w:eastAsia="zh-CN"/>
              </w:rPr>
              <w:t xml:space="preserve">⑤</w:t>
            </w:r>
            <w:r>
              <w:rPr>
                <w:rStyle w:val="939"/>
                <w:rFonts w:hint="eastAsia" w:ascii="宋体" w:hAnsi="宋体" w:eastAsia="宋体" w:cs="宋体"/>
                <w:color w:val="000000"/>
                <w:sz w:val="24"/>
                <w:szCs w:val="24"/>
                <w:highlight w:val="none"/>
                <w:lang w:val="en-US" w:eastAsia="zh-CN" w:bidi="ar"/>
              </w:rPr>
              <w:t xml:space="preserve">专业技术人员保障及现场服务措施</w:t>
            </w:r>
            <w:r>
              <w:rPr>
                <w:rStyle w:val="967"/>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应在投标文件中设置专节来对上述</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项内容作出响应性说明</w:t>
            </w:r>
            <w:r>
              <w:rPr>
                <w:rFonts w:hint="eastAsia" w:ascii="宋体" w:hAnsi="宋体" w:cs="宋体"/>
                <w:color w:val="000000"/>
                <w:sz w:val="24"/>
                <w:szCs w:val="24"/>
                <w:highlight w:val="none"/>
              </w:rPr>
              <w:t xml:space="preserve">，每项为</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分共</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每缺一项说明或者说明内容与项目无关扣</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r>
            <w:r/>
          </w:p>
        </w:tc>
      </w:tr>
      <w:tr>
        <w:trPr>
          <w:trHeight w:val="479"/>
        </w:trPr>
        <w:tc>
          <w:tcPr>
            <w:tcW w:w="510" w:type="dxa"/>
            <w:vAlign w:val="center"/>
            <w:vMerge w:val="continue"/>
            <w:textDirection w:val="lrTb"/>
            <w:noWrap w:val="false"/>
          </w:tcPr>
          <w:p>
            <w:pPr>
              <w:pStyle w:val="874"/>
              <w:jc w:val="center"/>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62" w:type="dxa"/>
            <w:vAlign w:val="center"/>
            <w:vMerge w:val="continue"/>
            <w:textDirection w:val="lrTb"/>
            <w:noWrap w:val="false"/>
          </w:tcPr>
          <w:p>
            <w:pPr>
              <w:pStyle w:val="874"/>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7" w:type="dxa"/>
            <w:vAlign w:val="center"/>
            <w:textDirection w:val="lrTb"/>
            <w:noWrap w:val="false"/>
          </w:tcPr>
          <w:p>
            <w:pPr>
              <w:pStyle w:val="874"/>
              <w:jc w:val="center"/>
              <w:keepLines w:val="0"/>
              <w:keepNext w:val="0"/>
              <w:pageBreakBefore w:val="0"/>
              <w:spacing w:line="44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6分</w:t>
            </w:r>
            <w:r>
              <w:rPr>
                <w:rFonts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874"/>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color w:val="000000"/>
                <w:sz w:val="24"/>
                <w:szCs w:val="24"/>
                <w:highlight w:val="none"/>
                <w:lang w:val="en-US" w:eastAsia="zh-CN"/>
              </w:rPr>
              <w:t xml:space="preserve">由供应商根据本项目制定</w:t>
            </w:r>
            <w:r>
              <w:rPr>
                <w:rStyle w:val="939"/>
                <w:rFonts w:hint="eastAsia" w:ascii="宋体" w:hAnsi="宋体" w:eastAsia="宋体" w:cs="宋体"/>
                <w:color w:val="000000"/>
                <w:sz w:val="24"/>
                <w:szCs w:val="24"/>
                <w:highlight w:val="none"/>
                <w:lang w:val="en-US" w:eastAsia="zh-CN" w:bidi="ar"/>
              </w:rPr>
              <w:t xml:space="preserve">服务保障措施方案</w:t>
            </w:r>
            <w:r>
              <w:rPr>
                <w:rFonts w:hint="eastAsia"/>
                <w:color w:val="000000"/>
                <w:sz w:val="24"/>
                <w:szCs w:val="24"/>
                <w:highlight w:val="none"/>
                <w:lang w:val="en-US" w:eastAsia="zh-CN"/>
              </w:rPr>
              <w:t xml:space="preserve">，磋商小组根据各供应商提供的</w:t>
            </w:r>
            <w:r>
              <w:rPr>
                <w:rFonts w:hint="eastAsia"/>
                <w:color w:val="000000"/>
                <w:sz w:val="24"/>
                <w:szCs w:val="24"/>
                <w:highlight w:val="none"/>
                <w:lang w:eastAsia="zh-CN"/>
              </w:rPr>
              <w:t xml:space="preserve">项目理解</w:t>
            </w:r>
            <w:r>
              <w:rPr>
                <w:rFonts w:hint="eastAsia"/>
                <w:color w:val="000000"/>
                <w:sz w:val="24"/>
                <w:szCs w:val="24"/>
                <w:highlight w:val="none"/>
              </w:rPr>
              <w:t xml:space="preserve">方案</w:t>
            </w:r>
            <w:r>
              <w:rPr>
                <w:rFonts w:hint="eastAsia"/>
                <w:color w:val="000000"/>
                <w:sz w:val="24"/>
                <w:szCs w:val="24"/>
                <w:highlight w:val="none"/>
                <w:lang w:val="en-US" w:eastAsia="zh-CN"/>
              </w:rPr>
              <w:t xml:space="preserve">进行打分：</w:t>
            </w:r>
            <w:r>
              <w:rPr>
                <w:rFonts w:hint="eastAsia"/>
                <w:color w:val="000000"/>
                <w:sz w:val="24"/>
                <w:szCs w:val="24"/>
                <w:highlight w:val="none"/>
              </w:rPr>
              <w:t xml:space="preserve">至少包括:①</w:t>
            </w:r>
            <w:r>
              <w:rPr>
                <w:rStyle w:val="939"/>
                <w:rFonts w:hint="eastAsia" w:ascii="宋体" w:hAnsi="宋体" w:eastAsia="宋体" w:cs="宋体"/>
                <w:color w:val="000000"/>
                <w:sz w:val="24"/>
                <w:szCs w:val="24"/>
                <w:highlight w:val="none"/>
                <w:lang w:val="en-US" w:eastAsia="zh-CN" w:bidi="ar"/>
              </w:rPr>
              <w:t xml:space="preserve">人员保障；</w:t>
            </w:r>
            <w:r>
              <w:rPr>
                <w:rFonts w:hint="eastAsia"/>
                <w:color w:val="000000"/>
                <w:sz w:val="24"/>
                <w:szCs w:val="24"/>
                <w:highlight w:val="none"/>
              </w:rPr>
              <w:t xml:space="preserve">②</w:t>
            </w:r>
            <w:r>
              <w:rPr>
                <w:rStyle w:val="939"/>
                <w:rFonts w:hint="eastAsia" w:ascii="宋体" w:hAnsi="宋体" w:eastAsia="宋体" w:cs="宋体"/>
                <w:color w:val="000000"/>
                <w:sz w:val="24"/>
                <w:szCs w:val="24"/>
                <w:highlight w:val="none"/>
                <w:lang w:val="en-US" w:eastAsia="zh-CN" w:bidi="ar"/>
              </w:rPr>
              <w:t xml:space="preserve">设备保障</w:t>
            </w:r>
            <w:r>
              <w:rPr>
                <w:rFonts w:hint="eastAsia"/>
                <w:color w:val="000000"/>
                <w:sz w:val="24"/>
                <w:szCs w:val="24"/>
                <w:highlight w:val="none"/>
                <w:lang w:eastAsia="zh-CN"/>
              </w:rPr>
              <w:t xml:space="preserve">；</w:t>
            </w:r>
            <w:r>
              <w:rPr>
                <w:rFonts w:hint="eastAsia"/>
                <w:color w:val="000000"/>
                <w:sz w:val="24"/>
                <w:szCs w:val="24"/>
                <w:highlight w:val="none"/>
              </w:rPr>
              <w:t xml:space="preserve">③</w:t>
            </w:r>
            <w:r>
              <w:rPr>
                <w:rStyle w:val="939"/>
                <w:rFonts w:hint="eastAsia" w:ascii="宋体" w:hAnsi="宋体" w:eastAsia="宋体" w:cs="宋体"/>
                <w:color w:val="000000"/>
                <w:sz w:val="24"/>
                <w:szCs w:val="24"/>
                <w:highlight w:val="none"/>
                <w:lang w:val="en-US" w:eastAsia="zh-CN" w:bidi="ar"/>
              </w:rPr>
              <w:t xml:space="preserve">信息安全资质保障，</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应在投标文件中设置专节来对上述</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项内容作出响应性说明</w:t>
            </w:r>
            <w:r>
              <w:rPr>
                <w:rFonts w:hint="eastAsia" w:ascii="宋体" w:hAnsi="宋体" w:cs="宋体"/>
                <w:color w:val="000000"/>
                <w:sz w:val="24"/>
                <w:szCs w:val="24"/>
                <w:highlight w:val="none"/>
              </w:rPr>
              <w:t xml:space="preserve">，每项为</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分共</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每缺一项说明或者说明内容与项目无关扣</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r>
            <w:r/>
          </w:p>
        </w:tc>
      </w:tr>
      <w:tr>
        <w:trPr>
          <w:trHeight w:val="479"/>
        </w:trPr>
        <w:tc>
          <w:tcPr>
            <w:tcW w:w="510" w:type="dxa"/>
            <w:vAlign w:val="center"/>
            <w:vMerge w:val="continue"/>
            <w:textDirection w:val="lrTb"/>
            <w:noWrap w:val="false"/>
          </w:tcPr>
          <w:p>
            <w:pPr>
              <w:pStyle w:val="874"/>
              <w:jc w:val="center"/>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62" w:type="dxa"/>
            <w:vAlign w:val="center"/>
            <w:vMerge w:val="continue"/>
            <w:textDirection w:val="lrTb"/>
            <w:noWrap w:val="false"/>
          </w:tcPr>
          <w:p>
            <w:pPr>
              <w:pStyle w:val="874"/>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7" w:type="dxa"/>
            <w:vAlign w:val="center"/>
            <w:textDirection w:val="lrTb"/>
            <w:noWrap w:val="false"/>
          </w:tcPr>
          <w:p>
            <w:pPr>
              <w:pStyle w:val="874"/>
              <w:jc w:val="center"/>
              <w:keepLines w:val="0"/>
              <w:keepNext w:val="0"/>
              <w:pageBreakBefore w:val="0"/>
              <w:spacing w:line="44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9分</w:t>
            </w:r>
            <w:r>
              <w:rPr>
                <w:rFonts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874"/>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color w:val="000000"/>
                <w:sz w:val="24"/>
                <w:szCs w:val="24"/>
                <w:highlight w:val="none"/>
                <w:lang w:val="en-US" w:eastAsia="zh-CN"/>
              </w:rPr>
              <w:t xml:space="preserve">由供应商根据本项目制定</w:t>
            </w:r>
            <w:r>
              <w:rPr>
                <w:rStyle w:val="939"/>
                <w:rFonts w:hint="eastAsia" w:ascii="宋体" w:hAnsi="宋体" w:eastAsia="宋体" w:cs="宋体"/>
                <w:color w:val="000000"/>
                <w:sz w:val="24"/>
                <w:szCs w:val="24"/>
                <w:highlight w:val="none"/>
                <w:lang w:val="en-US" w:eastAsia="zh-CN" w:bidi="ar"/>
              </w:rPr>
              <w:t xml:space="preserve">培训方案</w:t>
            </w:r>
            <w:r>
              <w:rPr>
                <w:rFonts w:hint="eastAsia"/>
                <w:color w:val="000000"/>
                <w:sz w:val="24"/>
                <w:szCs w:val="24"/>
                <w:highlight w:val="none"/>
                <w:lang w:val="en-US" w:eastAsia="zh-CN"/>
              </w:rPr>
              <w:t xml:space="preserve">，磋商小组根据各供应商提供的</w:t>
            </w:r>
            <w:r>
              <w:rPr>
                <w:rFonts w:hint="eastAsia"/>
                <w:color w:val="000000"/>
                <w:sz w:val="24"/>
                <w:szCs w:val="24"/>
                <w:highlight w:val="none"/>
                <w:lang w:eastAsia="zh-CN"/>
              </w:rPr>
              <w:t xml:space="preserve">项目理解</w:t>
            </w:r>
            <w:r>
              <w:rPr>
                <w:rFonts w:hint="eastAsia"/>
                <w:color w:val="000000"/>
                <w:sz w:val="24"/>
                <w:szCs w:val="24"/>
                <w:highlight w:val="none"/>
              </w:rPr>
              <w:t xml:space="preserve">方案</w:t>
            </w:r>
            <w:r>
              <w:rPr>
                <w:rFonts w:hint="eastAsia"/>
                <w:color w:val="000000"/>
                <w:sz w:val="24"/>
                <w:szCs w:val="24"/>
                <w:highlight w:val="none"/>
                <w:lang w:val="en-US" w:eastAsia="zh-CN"/>
              </w:rPr>
              <w:t xml:space="preserve">进行打分：</w:t>
            </w:r>
            <w:r>
              <w:rPr>
                <w:rFonts w:hint="eastAsia"/>
                <w:color w:val="000000"/>
                <w:sz w:val="24"/>
                <w:szCs w:val="24"/>
                <w:highlight w:val="none"/>
              </w:rPr>
              <w:t xml:space="preserve">至少包括:①</w:t>
            </w:r>
            <w:r>
              <w:rPr>
                <w:rStyle w:val="939"/>
                <w:rFonts w:hint="eastAsia" w:ascii="宋体" w:hAnsi="宋体" w:eastAsia="宋体" w:cs="宋体"/>
                <w:color w:val="000000"/>
                <w:sz w:val="24"/>
                <w:szCs w:val="24"/>
                <w:highlight w:val="none"/>
                <w:lang w:val="en-US" w:eastAsia="zh-CN" w:bidi="ar"/>
              </w:rPr>
              <w:t xml:space="preserve">培训流程；</w:t>
            </w:r>
            <w:r>
              <w:rPr>
                <w:rFonts w:hint="eastAsia"/>
                <w:color w:val="000000"/>
                <w:sz w:val="24"/>
                <w:szCs w:val="24"/>
                <w:highlight w:val="none"/>
              </w:rPr>
              <w:t xml:space="preserve">②</w:t>
            </w:r>
            <w:r>
              <w:rPr>
                <w:rStyle w:val="939"/>
                <w:rFonts w:hint="eastAsia" w:ascii="宋体" w:hAnsi="宋体" w:eastAsia="宋体" w:cs="宋体"/>
                <w:color w:val="000000"/>
                <w:sz w:val="24"/>
                <w:szCs w:val="24"/>
                <w:highlight w:val="none"/>
                <w:lang w:val="en-US" w:eastAsia="zh-CN" w:bidi="ar"/>
              </w:rPr>
              <w:t xml:space="preserve">培训内容</w:t>
            </w:r>
            <w:r>
              <w:rPr>
                <w:rFonts w:hint="eastAsia"/>
                <w:color w:val="000000"/>
                <w:sz w:val="24"/>
                <w:szCs w:val="24"/>
                <w:highlight w:val="none"/>
                <w:lang w:eastAsia="zh-CN"/>
              </w:rPr>
              <w:t xml:space="preserve">；</w:t>
            </w:r>
            <w:r>
              <w:rPr>
                <w:rFonts w:hint="eastAsia"/>
                <w:color w:val="000000"/>
                <w:sz w:val="24"/>
                <w:szCs w:val="24"/>
                <w:highlight w:val="none"/>
              </w:rPr>
              <w:t xml:space="preserve">③</w:t>
            </w:r>
            <w:r>
              <w:rPr>
                <w:rStyle w:val="939"/>
                <w:rFonts w:hint="eastAsia" w:ascii="宋体" w:hAnsi="宋体" w:eastAsia="宋体" w:cs="宋体"/>
                <w:color w:val="000000"/>
                <w:sz w:val="24"/>
                <w:szCs w:val="24"/>
                <w:highlight w:val="none"/>
                <w:lang w:val="en-US" w:eastAsia="zh-CN" w:bidi="ar"/>
              </w:rPr>
              <w:t xml:space="preserve">培训方式，</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应在投标文件中设置专节来对上述</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项内容作出响应性说明</w:t>
            </w:r>
            <w:r>
              <w:rPr>
                <w:rFonts w:hint="eastAsia" w:ascii="宋体" w:hAnsi="宋体" w:cs="宋体"/>
                <w:color w:val="000000"/>
                <w:sz w:val="24"/>
                <w:szCs w:val="24"/>
                <w:highlight w:val="none"/>
              </w:rPr>
              <w:t xml:space="preserve">，每项为</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分共</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每缺一项说明或者说明内容与项目无关扣</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r>
            <w:r/>
          </w:p>
        </w:tc>
      </w:tr>
      <w:tr>
        <w:trPr>
          <w:trHeight w:val="598"/>
        </w:trPr>
        <w:tc>
          <w:tcPr>
            <w:tcW w:w="510" w:type="dxa"/>
            <w:vAlign w:val="center"/>
            <w:vMerge w:val="continue"/>
            <w:textDirection w:val="lrTb"/>
            <w:noWrap w:val="false"/>
          </w:tcPr>
          <w:p>
            <w:pPr>
              <w:pStyle w:val="874"/>
              <w:jc w:val="center"/>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762" w:type="dxa"/>
            <w:vAlign w:val="center"/>
            <w:vMerge w:val="continue"/>
            <w:textDirection w:val="lrTb"/>
            <w:noWrap w:val="false"/>
          </w:tcPr>
          <w:p>
            <w:pPr>
              <w:pStyle w:val="874"/>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7" w:type="dxa"/>
            <w:vAlign w:val="center"/>
            <w:textDirection w:val="lrTb"/>
            <w:noWrap w:val="false"/>
          </w:tcPr>
          <w:p>
            <w:pPr>
              <w:pStyle w:val="874"/>
              <w:jc w:val="center"/>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9分</w:t>
            </w:r>
            <w:r>
              <w:rPr>
                <w:rFonts w:hint="eastAsia"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874"/>
              <w:ind w:left="0" w:right="0" w:firstLine="0"/>
              <w:jc w:val="left"/>
              <w:keepLines w:val="0"/>
              <w:keepNext w:val="0"/>
              <w:pageBreakBefore w:val="0"/>
              <w:spacing w:line="440" w:lineRule="exact"/>
              <w:widowControl/>
              <w:rPr>
                <w:rFonts w:hint="eastAsia"/>
                <w:color w:val="000000"/>
                <w:highlight w:val="none"/>
              </w:rPr>
              <w:suppressLineNumbers w:val="0"/>
            </w:pPr>
            <w:r>
              <w:rPr>
                <w:rFonts w:hint="eastAsia"/>
                <w:color w:val="000000"/>
                <w:sz w:val="24"/>
                <w:szCs w:val="24"/>
                <w:highlight w:val="none"/>
                <w:lang w:val="en-US" w:eastAsia="zh-CN"/>
              </w:rPr>
              <w:t xml:space="preserve">由供应商根据本项目制定</w:t>
            </w:r>
            <w:r>
              <w:rPr>
                <w:rFonts w:hint="eastAsia" w:ascii="宋体" w:hAnsi="宋体" w:eastAsia="宋体" w:cs="宋体"/>
                <w:i w:val="0"/>
                <w:iCs w:val="0"/>
                <w:color w:val="000000"/>
                <w:sz w:val="24"/>
                <w:szCs w:val="24"/>
                <w:highlight w:val="none"/>
                <w:u w:val="none"/>
                <w:lang w:val="en-US" w:eastAsia="zh-CN" w:bidi="ar"/>
              </w:rPr>
              <w:t xml:space="preserve">保障应急预案</w:t>
            </w:r>
            <w:r>
              <w:rPr>
                <w:rFonts w:hint="eastAsia"/>
                <w:color w:val="000000"/>
                <w:sz w:val="24"/>
                <w:szCs w:val="24"/>
                <w:highlight w:val="none"/>
                <w:lang w:val="en-US" w:eastAsia="zh-CN"/>
              </w:rPr>
              <w:t xml:space="preserve">，磋商小组根据各供应商提供的</w:t>
            </w:r>
            <w:r>
              <w:rPr>
                <w:rFonts w:hint="eastAsia"/>
                <w:color w:val="000000"/>
                <w:sz w:val="24"/>
                <w:szCs w:val="24"/>
                <w:highlight w:val="none"/>
                <w:lang w:eastAsia="zh-CN"/>
              </w:rPr>
              <w:t xml:space="preserve">项目理解</w:t>
            </w:r>
            <w:r>
              <w:rPr>
                <w:rFonts w:hint="eastAsia"/>
                <w:color w:val="000000"/>
                <w:sz w:val="24"/>
                <w:szCs w:val="24"/>
                <w:highlight w:val="none"/>
              </w:rPr>
              <w:t xml:space="preserve">方案</w:t>
            </w:r>
            <w:r>
              <w:rPr>
                <w:rFonts w:hint="eastAsia"/>
                <w:color w:val="000000"/>
                <w:sz w:val="24"/>
                <w:szCs w:val="24"/>
                <w:highlight w:val="none"/>
                <w:lang w:val="en-US" w:eastAsia="zh-CN"/>
              </w:rPr>
              <w:t xml:space="preserve">进行打分：</w:t>
            </w:r>
            <w:r>
              <w:rPr>
                <w:rFonts w:hint="eastAsia"/>
                <w:color w:val="000000"/>
                <w:sz w:val="24"/>
                <w:szCs w:val="24"/>
                <w:highlight w:val="none"/>
              </w:rPr>
              <w:t xml:space="preserve">至少包括:①</w:t>
            </w:r>
            <w:r>
              <w:rPr>
                <w:rFonts w:hint="eastAsia" w:ascii="宋体" w:hAnsi="宋体" w:eastAsia="宋体" w:cs="宋体"/>
                <w:i w:val="0"/>
                <w:iCs w:val="0"/>
                <w:color w:val="000000"/>
                <w:sz w:val="24"/>
                <w:szCs w:val="24"/>
                <w:highlight w:val="none"/>
                <w:u w:val="none"/>
                <w:lang w:val="en-US" w:eastAsia="zh-CN" w:bidi="ar"/>
              </w:rPr>
              <w:t xml:space="preserve">预案可能发生的应急情况</w:t>
            </w:r>
            <w:r>
              <w:rPr>
                <w:rStyle w:val="939"/>
                <w:rFonts w:hint="eastAsia" w:ascii="宋体" w:hAnsi="宋体" w:eastAsia="宋体" w:cs="宋体"/>
                <w:color w:val="000000"/>
                <w:sz w:val="24"/>
                <w:szCs w:val="24"/>
                <w:highlight w:val="none"/>
                <w:lang w:val="en-US" w:eastAsia="zh-CN" w:bidi="ar"/>
              </w:rPr>
              <w:t xml:space="preserve">；</w:t>
            </w:r>
            <w:r>
              <w:rPr>
                <w:rFonts w:hint="eastAsia"/>
                <w:color w:val="000000"/>
                <w:sz w:val="24"/>
                <w:szCs w:val="24"/>
                <w:highlight w:val="none"/>
              </w:rPr>
              <w:t xml:space="preserve">②</w:t>
            </w:r>
            <w:r>
              <w:rPr>
                <w:rFonts w:hint="eastAsia" w:ascii="宋体" w:hAnsi="宋体" w:eastAsia="宋体" w:cs="宋体"/>
                <w:i w:val="0"/>
                <w:iCs w:val="0"/>
                <w:color w:val="000000"/>
                <w:sz w:val="24"/>
                <w:szCs w:val="24"/>
                <w:highlight w:val="none"/>
                <w:u w:val="none"/>
                <w:lang w:val="en-US" w:eastAsia="zh-CN" w:bidi="ar"/>
              </w:rPr>
              <w:t xml:space="preserve">应对具体措施</w:t>
            </w:r>
            <w:r>
              <w:rPr>
                <w:rFonts w:hint="eastAsia"/>
                <w:color w:val="000000"/>
                <w:sz w:val="24"/>
                <w:szCs w:val="24"/>
                <w:highlight w:val="none"/>
                <w:lang w:eastAsia="zh-CN"/>
              </w:rPr>
              <w:t xml:space="preserve">；</w:t>
            </w:r>
            <w:r>
              <w:rPr>
                <w:rFonts w:hint="eastAsia"/>
                <w:color w:val="000000"/>
                <w:sz w:val="24"/>
                <w:szCs w:val="24"/>
                <w:highlight w:val="none"/>
              </w:rPr>
              <w:t xml:space="preserve">③</w:t>
            </w:r>
            <w:r>
              <w:rPr>
                <w:rFonts w:hint="eastAsia" w:ascii="宋体" w:hAnsi="宋体" w:eastAsia="宋体" w:cs="宋体"/>
                <w:i w:val="0"/>
                <w:iCs w:val="0"/>
                <w:color w:val="000000"/>
                <w:sz w:val="24"/>
                <w:szCs w:val="24"/>
                <w:highlight w:val="none"/>
                <w:u w:val="none"/>
                <w:lang w:val="en-US" w:eastAsia="zh-CN" w:bidi="ar"/>
              </w:rPr>
              <w:t xml:space="preserve">应对响应时效</w:t>
            </w:r>
            <w:r>
              <w:rPr>
                <w:rStyle w:val="939"/>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应在投标文件中设置专节来对上述</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项内容作出响应性说明</w:t>
            </w:r>
            <w:r>
              <w:rPr>
                <w:rFonts w:hint="eastAsia" w:ascii="宋体" w:hAnsi="宋体" w:cs="宋体"/>
                <w:color w:val="000000"/>
                <w:sz w:val="24"/>
                <w:szCs w:val="24"/>
                <w:highlight w:val="none"/>
              </w:rPr>
              <w:t xml:space="preserve">，每项为</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分共</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每缺一项说明或者说明内容与项目无关扣</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color w:val="000000"/>
                <w:highlight w:val="none"/>
              </w:rPr>
            </w:r>
            <w:r/>
          </w:p>
        </w:tc>
      </w:tr>
      <w:tr>
        <w:trPr>
          <w:trHeight w:val="1910"/>
        </w:trPr>
        <w:tc>
          <w:tcPr>
            <w:tcW w:w="510" w:type="dxa"/>
            <w:vAlign w:val="center"/>
            <w:vMerge w:val="continue"/>
            <w:textDirection w:val="lrTb"/>
            <w:noWrap w:val="false"/>
          </w:tcPr>
          <w:p>
            <w:pPr>
              <w:pStyle w:val="874"/>
              <w:jc w:val="center"/>
              <w:keepLines w:val="0"/>
              <w:keepNext w:val="0"/>
              <w:pageBreakBefore w:val="0"/>
              <w:spacing w:line="440" w:lineRule="exact"/>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762" w:type="dxa"/>
            <w:vAlign w:val="center"/>
            <w:vMerge w:val="continue"/>
            <w:textDirection w:val="lrTb"/>
            <w:noWrap w:val="false"/>
          </w:tcPr>
          <w:p>
            <w:pPr>
              <w:pStyle w:val="874"/>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7" w:type="dxa"/>
            <w:vAlign w:val="center"/>
            <w:textDirection w:val="lrTb"/>
            <w:noWrap w:val="false"/>
          </w:tcPr>
          <w:p>
            <w:pPr>
              <w:pStyle w:val="874"/>
              <w:jc w:val="center"/>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874"/>
              <w:ind w:left="0" w:right="0" w:firstLine="0"/>
              <w:jc w:val="left"/>
              <w:keepLines w:val="0"/>
              <w:keepNext w:val="0"/>
              <w:pageBreakBefore w:val="0"/>
              <w:spacing w:line="440" w:lineRule="exact"/>
              <w:widowControl/>
              <w:rPr>
                <w:rFonts w:hint="eastAsia" w:ascii="宋体" w:hAnsi="宋体" w:eastAsia="宋体" w:cs="宋体"/>
                <w:color w:val="000000"/>
                <w:sz w:val="24"/>
                <w:szCs w:val="24"/>
                <w:highlight w:val="none"/>
              </w:rPr>
              <w:suppressLineNumbers w:val="0"/>
            </w:pPr>
            <w:r>
              <w:rPr>
                <w:rFonts w:hint="eastAsia"/>
                <w:color w:val="000000"/>
                <w:sz w:val="24"/>
                <w:szCs w:val="24"/>
                <w:highlight w:val="none"/>
                <w:lang w:val="en-US" w:eastAsia="zh-CN"/>
              </w:rPr>
              <w:t xml:space="preserve">由供应商根据本项目制定</w:t>
            </w:r>
            <w:r>
              <w:rPr>
                <w:rStyle w:val="939"/>
                <w:rFonts w:hint="eastAsia" w:ascii="宋体" w:hAnsi="宋体" w:eastAsia="宋体" w:cs="宋体"/>
                <w:color w:val="000000"/>
                <w:sz w:val="24"/>
                <w:szCs w:val="24"/>
                <w:highlight w:val="none"/>
                <w:lang w:val="en-US" w:eastAsia="zh-CN" w:bidi="ar"/>
              </w:rPr>
              <w:t xml:space="preserve">人员管理机制</w:t>
            </w:r>
            <w:r>
              <w:rPr>
                <w:rFonts w:hint="eastAsia"/>
                <w:color w:val="000000"/>
                <w:sz w:val="24"/>
                <w:szCs w:val="24"/>
                <w:highlight w:val="none"/>
                <w:lang w:val="en-US" w:eastAsia="zh-CN"/>
              </w:rPr>
              <w:t xml:space="preserve">，磋商小组根据各供应商提供的</w:t>
            </w:r>
            <w:r>
              <w:rPr>
                <w:rFonts w:hint="eastAsia"/>
                <w:color w:val="000000"/>
                <w:sz w:val="24"/>
                <w:szCs w:val="24"/>
                <w:highlight w:val="none"/>
                <w:lang w:eastAsia="zh-CN"/>
              </w:rPr>
              <w:t xml:space="preserve">项目理解</w:t>
            </w:r>
            <w:r>
              <w:rPr>
                <w:rFonts w:hint="eastAsia"/>
                <w:color w:val="000000"/>
                <w:sz w:val="24"/>
                <w:szCs w:val="24"/>
                <w:highlight w:val="none"/>
              </w:rPr>
              <w:t xml:space="preserve">方案</w:t>
            </w:r>
            <w:r>
              <w:rPr>
                <w:rFonts w:hint="eastAsia"/>
                <w:color w:val="000000"/>
                <w:sz w:val="24"/>
                <w:szCs w:val="24"/>
                <w:highlight w:val="none"/>
                <w:lang w:val="en-US" w:eastAsia="zh-CN"/>
              </w:rPr>
              <w:t xml:space="preserve">进行打分：</w:t>
            </w:r>
            <w:r>
              <w:rPr>
                <w:rFonts w:hint="eastAsia"/>
                <w:color w:val="000000"/>
                <w:sz w:val="24"/>
                <w:szCs w:val="24"/>
                <w:highlight w:val="none"/>
              </w:rPr>
              <w:t xml:space="preserve">至少包括:①</w:t>
            </w:r>
            <w:r>
              <w:rPr>
                <w:rStyle w:val="939"/>
                <w:rFonts w:hint="eastAsia" w:ascii="宋体" w:hAnsi="宋体" w:eastAsia="宋体" w:cs="宋体"/>
                <w:color w:val="000000"/>
                <w:sz w:val="24"/>
                <w:szCs w:val="24"/>
                <w:highlight w:val="none"/>
                <w:lang w:val="en-US" w:eastAsia="zh-CN" w:bidi="ar"/>
              </w:rPr>
              <w:t xml:space="preserve">主要管理人员及专业人员配置；</w:t>
            </w:r>
            <w:r>
              <w:rPr>
                <w:rFonts w:hint="eastAsia"/>
                <w:color w:val="000000"/>
                <w:sz w:val="24"/>
                <w:szCs w:val="24"/>
                <w:highlight w:val="none"/>
              </w:rPr>
              <w:t xml:space="preserve">②</w:t>
            </w:r>
            <w:r>
              <w:rPr>
                <w:rStyle w:val="939"/>
                <w:rFonts w:hint="eastAsia" w:ascii="宋体" w:hAnsi="宋体" w:eastAsia="宋体" w:cs="宋体"/>
                <w:color w:val="000000"/>
                <w:sz w:val="24"/>
                <w:szCs w:val="24"/>
                <w:highlight w:val="none"/>
                <w:lang w:val="en-US" w:eastAsia="zh-CN" w:bidi="ar"/>
              </w:rPr>
              <w:t xml:space="preserve">专业背景</w:t>
            </w:r>
            <w:r>
              <w:rPr>
                <w:rFonts w:hint="eastAsia"/>
                <w:color w:val="000000"/>
                <w:sz w:val="24"/>
                <w:szCs w:val="24"/>
                <w:highlight w:val="none"/>
                <w:lang w:eastAsia="zh-CN"/>
              </w:rPr>
              <w:t xml:space="preserve">；</w:t>
            </w:r>
            <w:r>
              <w:rPr>
                <w:rFonts w:hint="eastAsia"/>
                <w:color w:val="000000"/>
                <w:sz w:val="24"/>
                <w:szCs w:val="24"/>
                <w:highlight w:val="none"/>
              </w:rPr>
              <w:t xml:space="preserve">③</w:t>
            </w:r>
            <w:r>
              <w:rPr>
                <w:rStyle w:val="939"/>
                <w:rFonts w:hint="eastAsia" w:ascii="宋体" w:hAnsi="宋体" w:eastAsia="宋体" w:cs="宋体"/>
                <w:color w:val="000000"/>
                <w:sz w:val="24"/>
                <w:szCs w:val="24"/>
                <w:highlight w:val="none"/>
                <w:lang w:val="en-US" w:eastAsia="zh-CN" w:bidi="ar"/>
              </w:rPr>
              <w:t xml:space="preserve">工作经验；</w:t>
            </w:r>
            <w:r>
              <w:rPr>
                <w:rStyle w:val="939"/>
                <w:rFonts w:hint="eastAsia" w:ascii="宋体" w:hAnsi="宋体" w:eastAsia="宋体" w:cs="宋体"/>
                <w:color w:val="000000"/>
                <w:sz w:val="24"/>
                <w:szCs w:val="24"/>
                <w:highlight w:val="none"/>
                <w:lang w:val="en-US" w:eastAsia="zh-CN" w:bidi="ar"/>
              </w:rPr>
              <w:t xml:space="preserve">④</w:t>
            </w:r>
            <w:r>
              <w:rPr>
                <w:rStyle w:val="939"/>
                <w:rFonts w:hint="eastAsia" w:ascii="宋体" w:hAnsi="宋体" w:eastAsia="宋体" w:cs="宋体"/>
                <w:color w:val="000000"/>
                <w:sz w:val="24"/>
                <w:szCs w:val="24"/>
                <w:highlight w:val="none"/>
                <w:lang w:val="en-US" w:eastAsia="zh-CN" w:bidi="ar"/>
              </w:rPr>
              <w:t xml:space="preserve">资格证书；⑤人员保障与服务机制,</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应在投标文件中设置专节来对上述</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项内容作出响应性说明</w:t>
            </w:r>
            <w:r>
              <w:rPr>
                <w:rFonts w:hint="eastAsia" w:ascii="宋体" w:hAnsi="宋体" w:cs="宋体"/>
                <w:color w:val="000000"/>
                <w:sz w:val="24"/>
                <w:szCs w:val="24"/>
                <w:highlight w:val="none"/>
              </w:rPr>
              <w:t xml:space="preserve">，每项为</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分共</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每缺一项说明或者说明内容与项目无关扣</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r>
    </w:tbl>
    <w:p>
      <w:pPr>
        <w:pStyle w:val="922"/>
        <w:jc w:val="left"/>
        <w:spacing w:line="360" w:lineRule="exact"/>
        <w:rPr>
          <w:b/>
          <w:color w:val="000000"/>
          <w:sz w:val="36"/>
          <w:szCs w:val="36"/>
          <w:highlight w:val="none"/>
        </w:rPr>
        <w:sectPr>
          <w:headerReference w:type="default" r:id="rId9"/>
          <w:headerReference w:type="first" r:id="rId10"/>
          <w:footerReference w:type="default" r:id="rId15"/>
          <w:footerReference w:type="first" r:id="rId16"/>
          <w:footnotePr/>
          <w:endnotePr/>
          <w:type w:val="nextPage"/>
          <w:pgSz w:w="11906" w:h="16838" w:orient="portrait"/>
          <w:pgMar w:top="1134" w:right="1219" w:bottom="1134" w:left="1219" w:header="851" w:footer="992" w:gutter="284"/>
          <w:cols w:num="1" w:sep="0" w:space="1701" w:equalWidth="1"/>
          <w:docGrid w:linePitch="360"/>
          <w:titlePg/>
        </w:sectPr>
      </w:pPr>
      <w:r>
        <w:rPr>
          <w:rFonts w:hint="eastAsia" w:ascii="宋体" w:hAnsi="宋体"/>
          <w:b/>
          <w:bCs/>
          <w:color w:val="000000"/>
          <w:sz w:val="24"/>
          <w:highlight w:val="none"/>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rPr>
          <w:b/>
          <w:color w:val="000000"/>
          <w:sz w:val="36"/>
          <w:szCs w:val="36"/>
          <w:highlight w:val="none"/>
        </w:rPr>
      </w:r>
      <w:r/>
    </w:p>
    <w:p>
      <w:pPr>
        <w:pStyle w:val="922"/>
        <w:numPr>
          <w:ilvl w:val="0"/>
          <w:numId w:val="0"/>
        </w:numPr>
        <w:jc w:val="center"/>
        <w:spacing w:line="440" w:lineRule="exact"/>
        <w:rPr>
          <w:rFonts w:hint="eastAsia"/>
          <w:b/>
          <w:color w:val="000000"/>
          <w:sz w:val="36"/>
          <w:szCs w:val="36"/>
          <w:highlight w:val="none"/>
        </w:rPr>
      </w:pPr>
      <w:r>
        <w:rPr>
          <w:rFonts w:hint="eastAsia"/>
          <w:b/>
          <w:color w:val="000000"/>
          <w:sz w:val="36"/>
          <w:szCs w:val="36"/>
          <w:highlight w:val="none"/>
          <w:lang w:val="en-US" w:eastAsia="zh-CN" w:bidi="ar-SA"/>
        </w:rPr>
        <w:t xml:space="preserve"> </w:t>
      </w:r>
      <w:r>
        <w:rPr>
          <w:rFonts w:hint="eastAsia" w:ascii="Tahoma" w:hAnsi="Tahoma"/>
          <w:b/>
          <w:color w:val="000000"/>
          <w:sz w:val="36"/>
          <w:szCs w:val="36"/>
          <w:highlight w:val="none"/>
          <w:lang w:val="en-US" w:eastAsia="zh-CN" w:bidi="ar-SA"/>
        </w:rPr>
        <w:t xml:space="preserve">第六部分</w:t>
      </w:r>
      <w:r>
        <w:rPr>
          <w:rFonts w:hint="eastAsia"/>
          <w:b/>
          <w:color w:val="000000"/>
          <w:sz w:val="36"/>
          <w:szCs w:val="36"/>
          <w:highlight w:val="none"/>
        </w:rPr>
        <w:t xml:space="preserve">合同主要条款</w:t>
      </w:r>
      <w:r>
        <w:rPr>
          <w:rFonts w:hint="eastAsia"/>
          <w:b/>
          <w:color w:val="000000"/>
          <w:sz w:val="36"/>
          <w:szCs w:val="36"/>
          <w:highlight w:val="none"/>
        </w:rPr>
      </w:r>
      <w:r/>
    </w:p>
    <w:p>
      <w:pPr>
        <w:pStyle w:val="874"/>
        <w:numPr>
          <w:ilvl w:val="0"/>
          <w:numId w:val="0"/>
        </w:numPr>
        <w:rPr>
          <w:color w:val="000000"/>
          <w:highlight w:val="none"/>
        </w:rPr>
      </w:pPr>
      <w:r>
        <w:rPr>
          <w:color w:val="000000"/>
          <w:highlight w:val="none"/>
        </w:rPr>
      </w:r>
      <w:r/>
    </w:p>
    <w:p>
      <w:pPr>
        <w:pStyle w:val="874"/>
        <w:ind w:firstLine="480"/>
        <w:jc w:val="left"/>
        <w:spacing w:line="440" w:lineRule="exact"/>
        <w:rPr>
          <w:rFonts w:ascii="宋体" w:hAnsi="宋体"/>
          <w:color w:val="000000"/>
          <w:sz w:val="24"/>
          <w:highlight w:val="none"/>
        </w:rPr>
      </w:pPr>
      <w:r>
        <w:rPr>
          <w:rFonts w:hint="eastAsia" w:ascii="宋体" w:hAnsi="宋体"/>
          <w:color w:val="000000"/>
          <w:sz w:val="24"/>
          <w:highlight w:val="none"/>
        </w:rPr>
        <w:t xml:space="preserve">采购人（全称）：</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建湖县卫生健康委员会</w:t>
      </w:r>
      <w:r>
        <w:rPr>
          <w:rFonts w:hint="eastAsia" w:ascii="宋体" w:hAnsi="宋体"/>
          <w:bCs/>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（以下简称甲方）</w:t>
      </w:r>
      <w:r>
        <w:rPr>
          <w:rFonts w:ascii="宋体" w:hAnsi="宋体"/>
          <w:color w:val="000000"/>
          <w:sz w:val="24"/>
          <w:highlight w:val="none"/>
        </w:rPr>
      </w:r>
      <w:r/>
    </w:p>
    <w:p>
      <w:pPr>
        <w:pStyle w:val="874"/>
        <w:ind w:firstLine="480"/>
        <w:jc w:val="left"/>
        <w:spacing w:line="440" w:lineRule="exact"/>
        <w:rPr>
          <w:rFonts w:ascii="宋体" w:hAnsi="宋体"/>
          <w:color w:val="000000"/>
          <w:sz w:val="24"/>
          <w:highlight w:val="none"/>
          <w:u w:val="single"/>
        </w:rPr>
      </w:pPr>
      <w:r>
        <w:rPr>
          <w:rFonts w:hint="eastAsia" w:ascii="宋体" w:hAnsi="宋体"/>
          <w:color w:val="000000"/>
          <w:sz w:val="24"/>
          <w:highlight w:val="none"/>
        </w:rPr>
        <w:t xml:space="preserve">中标人（全称）：</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（以下简称乙方）</w:t>
      </w:r>
      <w:r>
        <w:rPr>
          <w:rFonts w:ascii="宋体" w:hAnsi="宋体"/>
          <w:color w:val="000000"/>
          <w:sz w:val="24"/>
          <w:highlight w:val="none"/>
          <w:u w:val="single"/>
        </w:rPr>
      </w:r>
      <w:r/>
    </w:p>
    <w:p>
      <w:pPr>
        <w:pStyle w:val="874"/>
        <w:ind w:firstLine="480"/>
        <w:jc w:val="left"/>
        <w:spacing w:line="440" w:lineRule="exact"/>
        <w:rPr>
          <w:rFonts w:ascii="宋体" w:hAnsi="宋体"/>
          <w:color w:val="000000"/>
          <w:sz w:val="24"/>
          <w:highlight w:val="none"/>
        </w:rPr>
      </w:pPr>
      <w:r>
        <w:rPr>
          <w:rFonts w:hint="eastAsia" w:ascii="宋体" w:hAnsi="宋体"/>
          <w:color w:val="000000"/>
          <w:sz w:val="24"/>
          <w:highlight w:val="none"/>
        </w:rPr>
        <w:t xml:space="preserve">依照《中华人民共和国政府采购法》、《中华人民共和国民法典》及其他相关法律法规，遵循平等、自愿、公平和诚实信用原则，双方就</w:t>
      </w:r>
      <w:r>
        <w:rPr>
          <w:rFonts w:hint="eastAsia" w:ascii="宋体" w:hAnsi="宋体"/>
          <w:color w:val="000000"/>
          <w:sz w:val="24"/>
          <w:highlight w:val="none"/>
          <w:lang w:eastAsia="zh-CN"/>
        </w:rPr>
        <w:t xml:space="preserve">“建湖掌上家医” 服务平台建设及运营项目</w:t>
      </w:r>
      <w:r>
        <w:rPr>
          <w:rFonts w:hint="eastAsia" w:ascii="宋体" w:hAnsi="宋体"/>
          <w:color w:val="000000"/>
          <w:sz w:val="24"/>
          <w:highlight w:val="none"/>
        </w:rPr>
        <w:t xml:space="preserve">相关事项协商一致，达成如下合同条款：</w:t>
      </w:r>
      <w:r>
        <w:rPr>
          <w:rFonts w:ascii="宋体" w:hAnsi="宋体"/>
          <w:color w:val="000000"/>
          <w:sz w:val="24"/>
          <w:highlight w:val="none"/>
        </w:rPr>
      </w:r>
      <w:r/>
    </w:p>
    <w:p>
      <w:pPr>
        <w:pStyle w:val="874"/>
        <w:ind w:firstLine="482"/>
        <w:keepLines w:val="0"/>
        <w:keepNext w:val="0"/>
        <w:pageBreakBefore w:val="0"/>
        <w:spacing w:line="48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一、合同标的</w:t>
      </w:r>
      <w:r>
        <w:rPr>
          <w:rFonts w:hint="eastAsia" w:ascii="宋体" w:hAnsi="宋体" w:eastAsia="宋体" w:cs="宋体"/>
          <w:b/>
          <w:color w:val="000000"/>
          <w:sz w:val="24"/>
          <w:highlight w:val="none"/>
        </w:rPr>
      </w:r>
      <w:r/>
    </w:p>
    <w:p>
      <w:pPr>
        <w:pStyle w:val="959"/>
        <w:ind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t xml:space="preserve">合同中合同总价</w:t>
      </w:r>
      <w:r>
        <w:rPr>
          <w:rFonts w:hint="eastAsia" w:ascii="宋体" w:hAnsi="宋体" w:cs="宋体"/>
          <w:color w:val="000000"/>
          <w:spacing w:val="-2"/>
          <w:sz w:val="24"/>
          <w:highlight w:val="none"/>
        </w:rPr>
        <w:t xml:space="preserve">应是磋商文件所确定招标范围内全部工作内容的价格体现，</w:t>
      </w:r>
      <w:r>
        <w:rPr>
          <w:rFonts w:hint="eastAsia" w:ascii="宋体" w:hAnsi="宋体" w:eastAsia="宋体" w:cs="宋体"/>
          <w:color w:val="000000"/>
          <w:sz w:val="24"/>
          <w:szCs w:val="24"/>
          <w:highlight w:val="none"/>
          <w:lang w:val="en-US" w:eastAsia="zh-CN" w:bidi="zh-CN"/>
        </w:rPr>
        <w:t xml:space="preserve">以及为完成项目内容所必须的所有人员工资、劳务支出、配套费用、保险、税费及服务相关等所发生的全部费用以及供应商企业利润、税金、招标代理服务费</w:t>
      </w:r>
      <w:r>
        <w:rPr>
          <w:rFonts w:hint="eastAsia" w:ascii="宋体" w:hAnsi="宋体" w:cs="宋体"/>
          <w:b w:val="0"/>
          <w:bCs w:val="0"/>
          <w:color w:val="000000"/>
          <w:sz w:val="24"/>
          <w:highlight w:val="none"/>
          <w:lang w:val="en-US" w:eastAsia="zh-CN"/>
        </w:rPr>
        <w:t xml:space="preserve">（贰万元）</w:t>
      </w:r>
      <w:r>
        <w:rPr>
          <w:rFonts w:hint="eastAsia" w:ascii="宋体" w:hAnsi="宋体" w:eastAsia="宋体" w:cs="宋体"/>
          <w:color w:val="000000"/>
          <w:sz w:val="24"/>
          <w:szCs w:val="24"/>
          <w:highlight w:val="none"/>
          <w:lang w:val="en-US" w:eastAsia="zh-CN" w:bidi="zh-CN"/>
        </w:rPr>
        <w:t xml:space="preserve">和政策性文件规定及合同包含的所有风险、责任等各项应有费用，对乙方认为没有考虑到的费用项目甲方将不予支付，并认为此项费用已包含在投标报价中。</w:t>
      </w:r>
      <w:r>
        <w:rPr>
          <w:rFonts w:hint="eastAsia" w:ascii="宋体" w:hAnsi="宋体" w:eastAsia="宋体" w:cs="宋体"/>
          <w:color w:val="000000"/>
          <w:sz w:val="24"/>
          <w:szCs w:val="24"/>
          <w:highlight w:val="none"/>
          <w:lang w:val="en-US" w:eastAsia="zh-CN" w:bidi="zh-CN"/>
        </w:rPr>
      </w:r>
      <w:r/>
    </w:p>
    <w:p>
      <w:pPr>
        <w:pStyle w:val="874"/>
        <w:ind w:firstLine="480"/>
        <w:keepLines w:val="0"/>
        <w:keepNext w:val="0"/>
        <w:pageBreakBefore w:val="0"/>
        <w:spacing w:line="48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2.乙方在签订合同前须向采购甲方交纳中标总价5%的履约保证金，</w:t>
      </w:r>
      <w:r>
        <w:rPr>
          <w:rFonts w:hint="eastAsia" w:ascii="宋体" w:hAnsi="宋体" w:eastAsia="宋体" w:cs="宋体"/>
          <w:b w:val="0"/>
          <w:bCs w:val="0"/>
          <w:color w:val="000000"/>
          <w:sz w:val="24"/>
          <w:highlight w:val="none"/>
          <w:lang w:val="en-US" w:eastAsia="zh-CN"/>
        </w:rPr>
        <w:t xml:space="preserve">在</w:t>
      </w:r>
      <w:r>
        <w:rPr>
          <w:rFonts w:hint="eastAsia" w:ascii="宋体" w:hAnsi="宋体" w:eastAsia="宋体" w:cs="宋体"/>
          <w:color w:val="000000"/>
          <w:sz w:val="24"/>
          <w:highlight w:val="none"/>
          <w:lang w:val="en-US" w:eastAsia="zh-CN"/>
        </w:rPr>
        <w:t xml:space="preserve">合同履行期限满后退还。</w:t>
      </w:r>
      <w:r>
        <w:rPr>
          <w:rFonts w:hint="eastAsia" w:ascii="宋体" w:hAnsi="宋体" w:eastAsia="宋体" w:cs="宋体"/>
          <w:color w:val="000000"/>
          <w:sz w:val="24"/>
          <w:highlight w:val="none"/>
          <w:lang w:val="en-US" w:eastAsia="zh-CN"/>
        </w:rPr>
      </w:r>
      <w:r/>
    </w:p>
    <w:p>
      <w:pPr>
        <w:pStyle w:val="874"/>
        <w:ind w:firstLine="482"/>
        <w:spacing w:line="52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二、</w:t>
      </w:r>
      <w:r>
        <w:rPr>
          <w:rFonts w:hint="eastAsia" w:ascii="宋体" w:hAnsi="宋体" w:eastAsia="宋体" w:cs="宋体"/>
          <w:b/>
          <w:bCs/>
          <w:color w:val="000000"/>
          <w:sz w:val="24"/>
          <w:highlight w:val="none"/>
        </w:rPr>
        <w:t xml:space="preserve">组成本合同的有关文件</w:t>
      </w:r>
      <w:r>
        <w:rPr>
          <w:rFonts w:hint="eastAsia" w:ascii="宋体" w:hAnsi="宋体" w:eastAsia="宋体" w:cs="宋体"/>
          <w:b/>
          <w:bCs/>
          <w:color w:val="000000"/>
          <w:sz w:val="24"/>
          <w:highlight w:val="none"/>
        </w:rPr>
      </w:r>
      <w:r/>
    </w:p>
    <w:p>
      <w:pPr>
        <w:pStyle w:val="874"/>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磋商文件</w:t>
      </w:r>
      <w:r>
        <w:rPr>
          <w:rFonts w:hint="eastAsia" w:ascii="宋体" w:hAnsi="宋体" w:eastAsia="宋体" w:cs="宋体"/>
          <w:color w:val="000000"/>
          <w:sz w:val="24"/>
          <w:highlight w:val="none"/>
        </w:rPr>
        <w:t xml:space="preserve">或与本次采购活动方式相适应的文件及有关附件是本合同不可分割的组成部分，与本合同具有同等法律效力，这些文件包括：</w:t>
      </w:r>
      <w:r>
        <w:rPr>
          <w:rFonts w:hint="eastAsia" w:ascii="宋体" w:hAnsi="宋体" w:eastAsia="宋体" w:cs="宋体"/>
          <w:color w:val="000000"/>
          <w:sz w:val="24"/>
          <w:highlight w:val="none"/>
        </w:rPr>
      </w:r>
      <w:r/>
    </w:p>
    <w:p>
      <w:pPr>
        <w:pStyle w:val="874"/>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（1）乙方提供的投标文件和投标报价表；</w:t>
      </w:r>
      <w:r>
        <w:rPr>
          <w:rFonts w:hint="eastAsia" w:ascii="宋体" w:hAnsi="宋体" w:eastAsia="宋体" w:cs="宋体"/>
          <w:color w:val="000000"/>
          <w:sz w:val="24"/>
          <w:highlight w:val="none"/>
        </w:rPr>
      </w:r>
      <w:r/>
    </w:p>
    <w:p>
      <w:pPr>
        <w:pStyle w:val="874"/>
        <w:numPr>
          <w:ilvl w:val="0"/>
          <w:numId w:val="3"/>
        </w:numPr>
        <w:ind w:firstLine="480"/>
        <w:spacing w:line="52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磋商报价表</w:t>
      </w:r>
      <w:r>
        <w:rPr>
          <w:rFonts w:hint="eastAsia" w:ascii="宋体" w:hAnsi="宋体" w:eastAsia="宋体" w:cs="宋体"/>
          <w:color w:val="000000"/>
          <w:sz w:val="24"/>
          <w:highlight w:val="none"/>
          <w:lang w:val="en-US" w:eastAsia="zh-CN"/>
        </w:rPr>
      </w:r>
      <w:r/>
    </w:p>
    <w:p>
      <w:pPr>
        <w:pStyle w:val="874"/>
        <w:numPr>
          <w:ilvl w:val="0"/>
          <w:numId w:val="0"/>
        </w:numPr>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（3）投标承诺；</w:t>
      </w:r>
      <w:r>
        <w:rPr>
          <w:rFonts w:hint="eastAsia" w:ascii="宋体" w:hAnsi="宋体" w:eastAsia="宋体" w:cs="宋体"/>
          <w:color w:val="000000"/>
          <w:sz w:val="24"/>
          <w:highlight w:val="none"/>
        </w:rPr>
      </w:r>
      <w:r/>
    </w:p>
    <w:p>
      <w:pPr>
        <w:pStyle w:val="874"/>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（4）服务承诺；</w:t>
      </w:r>
      <w:r>
        <w:rPr>
          <w:rFonts w:hint="eastAsia" w:ascii="宋体" w:hAnsi="宋体" w:eastAsia="宋体" w:cs="宋体"/>
          <w:color w:val="000000"/>
          <w:sz w:val="24"/>
          <w:szCs w:val="24"/>
          <w:highlight w:val="none"/>
        </w:rPr>
      </w:r>
      <w:r/>
    </w:p>
    <w:p>
      <w:pPr>
        <w:pStyle w:val="874"/>
        <w:ind w:firstLine="48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（5）中标或成交通知书；</w:t>
      </w:r>
      <w:r>
        <w:rPr>
          <w:rFonts w:hint="eastAsia" w:ascii="宋体" w:hAnsi="宋体" w:eastAsia="宋体" w:cs="宋体"/>
          <w:color w:val="000000"/>
          <w:sz w:val="24"/>
          <w:highlight w:val="none"/>
        </w:rPr>
      </w:r>
      <w:r/>
    </w:p>
    <w:p>
      <w:pPr>
        <w:pStyle w:val="874"/>
        <w:ind w:firstLine="480"/>
        <w:spacing w:line="520" w:lineRule="exact"/>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（6）甲乙双方商定的其他文件。</w:t>
      </w:r>
      <w:r>
        <w:rPr>
          <w:rFonts w:hint="eastAsia" w:ascii="宋体" w:hAnsi="宋体" w:eastAsia="宋体" w:cs="宋体"/>
          <w:color w:val="000000"/>
          <w:highlight w:val="none"/>
        </w:rPr>
      </w:r>
      <w:r/>
    </w:p>
    <w:p>
      <w:pPr>
        <w:pStyle w:val="874"/>
        <w:ind w:left="489" w:hanging="10"/>
        <w:spacing w:line="460" w:lineRule="exact"/>
        <w:widowControl/>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三、服务内容</w:t>
      </w:r>
      <w:r>
        <w:rPr>
          <w:rFonts w:hint="eastAsia" w:ascii="宋体" w:hAnsi="宋体" w:eastAsia="宋体" w:cs="宋体"/>
          <w:b/>
          <w:color w:val="000000"/>
          <w:sz w:val="24"/>
          <w:highlight w:val="none"/>
          <w:lang w:val="en-US" w:eastAsia="zh-CN"/>
        </w:rPr>
      </w:r>
      <w:r/>
    </w:p>
    <w:p>
      <w:pPr>
        <w:pStyle w:val="917"/>
        <w:spacing w:line="480" w:lineRule="exact"/>
        <w:rPr>
          <w:rFonts w:hint="eastAsia" w:ascii="宋体" w:hAnsi="宋体" w:eastAsia="宋体" w:cs="宋体"/>
          <w:bCs/>
          <w:color w:val="000000"/>
          <w:highlight w:val="none"/>
        </w:rPr>
      </w:pPr>
      <w:r>
        <w:rPr>
          <w:rFonts w:hint="eastAsia" w:ascii="宋体" w:hAnsi="宋体" w:eastAsia="宋体" w:cs="宋体"/>
          <w:color w:val="000000"/>
          <w:sz w:val="24"/>
          <w:highlight w:val="none"/>
          <w:lang w:val="en-US" w:eastAsia="zh-CN"/>
        </w:rPr>
        <w:t xml:space="preserve">“建湖掌上家医” 服务平台建设及运营项目中的所有内容，包含家医数智线上工作室、AI 大模型智慧呼叫中心、掌上家医服务小程序、宣传推广、立体化质控管理体系等具体内容详见第四部分采购内容及要求</w:t>
      </w:r>
      <w:r>
        <w:rPr>
          <w:rFonts w:hint="eastAsia" w:ascii="宋体" w:hAnsi="宋体" w:eastAsia="宋体" w:cs="宋体"/>
          <w:bCs/>
          <w:color w:val="000000"/>
          <w:highlight w:val="none"/>
        </w:rPr>
      </w:r>
      <w:r/>
    </w:p>
    <w:p>
      <w:pPr>
        <w:pStyle w:val="874"/>
        <w:ind w:firstLine="480"/>
        <w:jc w:val="left"/>
        <w:spacing w:line="460" w:lineRule="exact"/>
        <w:widowControl/>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服务标准：经采购人验收合格</w:t>
      </w:r>
      <w:r>
        <w:rPr>
          <w:rFonts w:hint="eastAsia" w:ascii="宋体" w:hAnsi="宋体" w:eastAsia="宋体" w:cs="宋体"/>
          <w:b w:val="0"/>
          <w:bCs/>
          <w:color w:val="000000"/>
          <w:sz w:val="24"/>
          <w:highlight w:val="none"/>
        </w:rPr>
      </w:r>
      <w:r/>
    </w:p>
    <w:p>
      <w:pPr>
        <w:pStyle w:val="874"/>
        <w:ind w:left="489" w:hanging="10"/>
        <w:spacing w:line="46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、交付与验收</w:t>
      </w:r>
      <w:r>
        <w:rPr>
          <w:rFonts w:hint="eastAsia" w:ascii="宋体" w:hAnsi="宋体" w:eastAsia="宋体" w:cs="宋体"/>
          <w:b/>
          <w:color w:val="000000"/>
          <w:sz w:val="24"/>
          <w:highlight w:val="none"/>
        </w:rPr>
      </w:r>
      <w:r/>
    </w:p>
    <w:p>
      <w:pPr>
        <w:pStyle w:val="874"/>
        <w:ind w:firstLine="482"/>
        <w:spacing w:line="460" w:lineRule="exact"/>
        <w:widowControl/>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合同履约与服务期限：本项目整体开发 + 落地运营服务期限为 1 年；免费质保及系统平稳运维服务期为 2 年（自系统正式上线验收合格之日起算）。</w:t>
      </w:r>
      <w:r>
        <w:rPr>
          <w:rFonts w:hint="eastAsia" w:ascii="宋体" w:hAnsi="宋体" w:eastAsia="宋体" w:cs="宋体"/>
          <w:b/>
          <w:color w:val="000000"/>
          <w:sz w:val="24"/>
          <w:highlight w:val="none"/>
          <w:lang w:val="en-US" w:eastAsia="zh-CN"/>
        </w:rPr>
      </w:r>
      <w:r/>
    </w:p>
    <w:p>
      <w:pPr>
        <w:pStyle w:val="874"/>
        <w:ind w:firstLine="359"/>
        <w:spacing w:line="460" w:lineRule="exact"/>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rPr>
        <w:t xml:space="preserve">交付地点</w:t>
      </w:r>
      <w:r>
        <w:rPr>
          <w:rFonts w:hint="eastAsia" w:ascii="宋体" w:hAnsi="宋体" w:eastAsia="宋体" w:cs="宋体"/>
          <w:b/>
          <w:bCs/>
          <w:color w:val="000000"/>
          <w:sz w:val="24"/>
          <w:highlight w:val="none"/>
          <w:u w:val="none"/>
        </w:rPr>
        <w:t xml:space="preserve">：甲方指定地点 </w:t>
      </w:r>
      <w:r>
        <w:rPr>
          <w:rFonts w:hint="eastAsia" w:ascii="宋体" w:hAnsi="宋体" w:eastAsia="宋体" w:cs="宋体"/>
          <w:b/>
          <w:color w:val="000000"/>
          <w:sz w:val="24"/>
          <w:highlight w:val="none"/>
          <w:lang w:val="en-US" w:eastAsia="zh-CN"/>
        </w:rPr>
      </w:r>
      <w:r/>
    </w:p>
    <w:p>
      <w:pPr>
        <w:pStyle w:val="874"/>
        <w:ind w:firstLine="472"/>
        <w:spacing w:line="460" w:lineRule="exact"/>
        <w:widowControl/>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lang w:val="en-US" w:eastAsia="zh-CN"/>
        </w:rPr>
        <w:t xml:space="preserve">五</w:t>
      </w:r>
      <w:r>
        <w:rPr>
          <w:rFonts w:hint="eastAsia" w:ascii="宋体" w:hAnsi="宋体" w:eastAsia="宋体" w:cs="宋体"/>
          <w:b/>
          <w:bCs/>
          <w:color w:val="000000"/>
          <w:sz w:val="24"/>
          <w:highlight w:val="none"/>
        </w:rPr>
        <w:t xml:space="preserve">、</w:t>
      </w:r>
      <w:r>
        <w:rPr>
          <w:rFonts w:hint="eastAsia" w:ascii="宋体" w:hAnsi="宋体" w:eastAsia="宋体" w:cs="宋体"/>
          <w:b/>
          <w:color w:val="000000"/>
          <w:sz w:val="24"/>
          <w:highlight w:val="none"/>
        </w:rPr>
        <w:t xml:space="preserve">结算方式及期限</w:t>
      </w:r>
      <w:r>
        <w:rPr>
          <w:rFonts w:hint="eastAsia" w:ascii="宋体" w:hAnsi="宋体" w:eastAsia="宋体" w:cs="宋体"/>
          <w:b/>
          <w:color w:val="000000"/>
          <w:sz w:val="24"/>
          <w:highlight w:val="none"/>
        </w:rPr>
      </w:r>
      <w:r/>
    </w:p>
    <w:p>
      <w:pPr>
        <w:pStyle w:val="874"/>
        <w:ind w:firstLine="482"/>
        <w:keepLines w:val="0"/>
        <w:keepNext w:val="0"/>
        <w:pageBreakBefore w:val="0"/>
        <w:spacing w:line="480" w:lineRule="exact"/>
        <w:widowControl/>
        <w:tabs>
          <w:tab w:val="left" w:pos="630" w:leader="none"/>
        </w:tabs>
        <w:rPr>
          <w:rFonts w:ascii="宋体" w:hAnsi="宋体" w:cs="宋体"/>
          <w:bCs/>
          <w:color w:val="000000"/>
          <w:sz w:val="24"/>
          <w:highlight w:val="none"/>
        </w:rPr>
      </w:pPr>
      <w:r>
        <w:rPr>
          <w:rFonts w:hint="eastAsia" w:ascii="宋体" w:hAnsi="宋体" w:eastAsia="宋体" w:cs="宋体"/>
          <w:b/>
          <w:color w:val="000000"/>
          <w:sz w:val="24"/>
          <w:highlight w:val="none"/>
        </w:rPr>
        <w:t xml:space="preserve">1</w:t>
      </w:r>
      <w:bookmarkStart w:id="52" w:name="auto_fouce_9"/>
      <w:r>
        <w:rPr>
          <w:rFonts w:hint="eastAsia" w:ascii="宋体" w:hAnsi="宋体" w:eastAsia="宋体" w:cs="宋体"/>
          <w:b/>
          <w:color w:val="000000"/>
          <w:sz w:val="24"/>
          <w:highlight w:val="none"/>
          <w:lang w:val="en-US" w:eastAsia="zh-CN"/>
        </w:rPr>
        <w:t xml:space="preserve">.</w:t>
      </w:r>
      <w:r>
        <w:rPr>
          <w:rFonts w:hint="eastAsia" w:ascii="宋体" w:hAnsi="宋体" w:cs="宋体"/>
          <w:bCs/>
          <w:color w:val="000000"/>
          <w:sz w:val="24"/>
          <w:highlight w:val="none"/>
        </w:rPr>
        <w:t xml:space="preserve">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ascii="宋体" w:hAnsi="宋体" w:cs="宋体"/>
          <w:bCs/>
          <w:color w:val="000000"/>
          <w:sz w:val="24"/>
          <w:highlight w:val="none"/>
        </w:rPr>
      </w:r>
      <w:r/>
    </w:p>
    <w:p>
      <w:pPr>
        <w:pStyle w:val="874"/>
        <w:ind w:left="2" w:firstLine="477"/>
        <w:spacing w:line="480" w:lineRule="exact"/>
        <w:rPr>
          <w:rFonts w:hint="eastAsia" w:ascii="宋体" w:hAnsi="宋体" w:eastAsia="宋体" w:cs="宋体"/>
          <w:b/>
          <w:bCs/>
          <w:color w:val="000000"/>
          <w:sz w:val="24"/>
          <w:highlight w:val="none"/>
          <w:lang w:val="en-US" w:eastAsia="zh-CN"/>
        </w:rPr>
      </w:pPr>
      <w:r/>
      <w:bookmarkEnd w:id="52"/>
      <w:r>
        <w:rPr>
          <w:rFonts w:hint="eastAsia" w:ascii="宋体" w:hAnsi="宋体" w:cs="宋体"/>
          <w:b/>
          <w:bCs/>
          <w:color w:val="000000"/>
          <w:sz w:val="24"/>
          <w:szCs w:val="22"/>
          <w:highlight w:val="none"/>
          <w:lang w:val="en-US" w:eastAsia="zh-CN"/>
        </w:rPr>
        <w:t xml:space="preserve">2.项目实施完成，系统上线并平稳运营，经采购人书面确认后，支付合同总金额 65%；</w:t>
      </w:r>
      <w:r>
        <w:rPr>
          <w:rFonts w:hint="eastAsia" w:ascii="宋体" w:hAnsi="宋体" w:eastAsia="宋体" w:cs="宋体"/>
          <w:b/>
          <w:bCs/>
          <w:color w:val="000000"/>
          <w:sz w:val="24"/>
          <w:highlight w:val="none"/>
          <w:lang w:val="en-US" w:eastAsia="zh-CN"/>
        </w:rPr>
        <w:t xml:space="preserve">余款在合同履行期限满后一次性付清。</w:t>
      </w:r>
      <w:r>
        <w:rPr>
          <w:rFonts w:hint="eastAsia" w:ascii="宋体" w:hAnsi="宋体" w:cs="宋体"/>
          <w:b/>
          <w:bCs/>
          <w:color w:val="000000"/>
          <w:sz w:val="24"/>
          <w:szCs w:val="22"/>
          <w:highlight w:val="none"/>
        </w:rPr>
        <w:t xml:space="preserve">（支付货款时须提供正式发票）</w:t>
      </w:r>
      <w:r>
        <w:rPr>
          <w:rFonts w:hint="eastAsia" w:ascii="宋体" w:hAnsi="宋体" w:eastAsia="宋体" w:cs="宋体"/>
          <w:b/>
          <w:bCs/>
          <w:color w:val="000000"/>
          <w:sz w:val="24"/>
          <w:highlight w:val="none"/>
          <w:lang w:val="en-US" w:eastAsia="zh-CN"/>
        </w:rPr>
      </w:r>
      <w:r/>
    </w:p>
    <w:p>
      <w:pPr>
        <w:pStyle w:val="874"/>
        <w:ind w:firstLine="482"/>
        <w:spacing w:line="46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t xml:space="preserve"> 违约责任</w:t>
      </w:r>
      <w:r>
        <w:rPr>
          <w:rFonts w:hint="eastAsia" w:ascii="宋体" w:hAnsi="宋体" w:eastAsia="宋体" w:cs="宋体"/>
          <w:b/>
          <w:color w:val="000000"/>
          <w:sz w:val="24"/>
          <w:highlight w:val="none"/>
        </w:rPr>
      </w:r>
      <w:r/>
    </w:p>
    <w:p>
      <w:pPr>
        <w:pStyle w:val="874"/>
        <w:ind w:firstLine="425"/>
        <w:jc w:val="left"/>
        <w:spacing w:line="460" w:lineRule="exac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1</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color w:val="000000"/>
          <w:sz w:val="24"/>
          <w:highlight w:val="none"/>
        </w:rPr>
        <w:t xml:space="preserve">合同一方不履行合同义务或者履行合同义务不符合约定的，应当承担继续履行、采取补救措施或者赔偿损失等违约责任。</w:t>
      </w:r>
      <w:r>
        <w:rPr>
          <w:rFonts w:hint="eastAsia" w:ascii="宋体" w:hAnsi="宋体" w:eastAsia="宋体" w:cs="宋体"/>
          <w:color w:val="000000"/>
          <w:sz w:val="24"/>
          <w:highlight w:val="none"/>
        </w:rPr>
      </w:r>
      <w:r/>
    </w:p>
    <w:p>
      <w:pPr>
        <w:pStyle w:val="874"/>
        <w:ind w:firstLine="425"/>
        <w:jc w:val="left"/>
        <w:spacing w:line="460" w:lineRule="exac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2</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b/>
          <w:color w:val="000000"/>
          <w:sz w:val="24"/>
          <w:highlight w:val="none"/>
        </w:rPr>
        <w:t xml:space="preserve">甲方违约责任</w:t>
      </w:r>
      <w:r>
        <w:rPr>
          <w:rFonts w:hint="eastAsia" w:ascii="宋体" w:hAnsi="宋体" w:eastAsia="宋体" w:cs="宋体"/>
          <w:color w:val="000000"/>
          <w:sz w:val="24"/>
          <w:highlight w:val="none"/>
        </w:rPr>
      </w:r>
      <w:r/>
    </w:p>
    <w:p>
      <w:pPr>
        <w:pStyle w:val="874"/>
        <w:ind w:firstLine="425"/>
        <w:jc w:val="left"/>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甲方违反合同规定，拒绝接收乙方交付的技术成果，应当承担乙方由此造成的损失。</w:t>
      </w:r>
      <w:r>
        <w:rPr>
          <w:rFonts w:hint="eastAsia" w:ascii="宋体" w:hAnsi="宋体" w:eastAsia="宋体" w:cs="宋体"/>
          <w:color w:val="000000"/>
          <w:sz w:val="24"/>
          <w:highlight w:val="none"/>
        </w:rPr>
      </w:r>
      <w:r/>
    </w:p>
    <w:p>
      <w:pPr>
        <w:pStyle w:val="874"/>
        <w:ind w:firstLine="425"/>
        <w:jc w:val="left"/>
        <w:spacing w:line="4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但甲方因乙方违约、技术成果不符约定或不可抗力拒绝接收的除外。</w:t>
      </w:r>
      <w:r>
        <w:rPr>
          <w:rFonts w:hint="eastAsia" w:ascii="宋体" w:hAnsi="宋体" w:eastAsia="宋体" w:cs="宋体"/>
          <w:color w:val="000000"/>
          <w:sz w:val="24"/>
          <w:highlight w:val="none"/>
          <w:lang w:eastAsia="zh-CN"/>
        </w:rPr>
      </w:r>
      <w:r/>
    </w:p>
    <w:p>
      <w:pPr>
        <w:pStyle w:val="874"/>
        <w:ind w:firstLine="472"/>
        <w:jc w:val="left"/>
        <w:spacing w:line="46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b/>
          <w:color w:val="000000"/>
          <w:sz w:val="24"/>
          <w:highlight w:val="none"/>
        </w:rPr>
        <w:t xml:space="preserve">乙方违约责任</w:t>
      </w:r>
      <w:r>
        <w:rPr>
          <w:rFonts w:hint="eastAsia" w:ascii="宋体" w:hAnsi="宋体" w:eastAsia="宋体" w:cs="宋体"/>
          <w:b/>
          <w:color w:val="000000"/>
          <w:sz w:val="24"/>
          <w:highlight w:val="none"/>
        </w:rPr>
      </w:r>
      <w:r/>
    </w:p>
    <w:p>
      <w:pPr>
        <w:pStyle w:val="874"/>
        <w:ind w:firstLine="480"/>
        <w:jc w:val="left"/>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bookmarkStart w:id="53" w:name="auto_fouce_11"/>
      <w:r>
        <w:rPr>
          <w:rFonts w:hint="eastAsia" w:ascii="宋体" w:hAnsi="宋体" w:eastAsia="宋体" w:cs="宋体"/>
          <w:color w:val="000000"/>
          <w:sz w:val="24"/>
          <w:highlight w:val="none"/>
        </w:rPr>
        <w:t xml:space="preserve">乙方不能提交技术成果，或提交的技术成果不合格从而影响甲方正常使用的，甲方有权解除合同，乙方向甲方偿付合同总价款</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t xml:space="preserve">的违约金</w:t>
      </w:r>
      <w:r>
        <w:rPr>
          <w:rFonts w:hint="eastAsia" w:ascii="宋体" w:hAnsi="宋体" w:eastAsia="宋体" w:cs="宋体"/>
          <w:color w:val="000000"/>
          <w:sz w:val="24"/>
          <w:highlight w:val="none"/>
          <w:lang w:eastAsia="zh-CN"/>
        </w:rPr>
        <w:t xml:space="preserve">。若该</w:t>
      </w:r>
      <w:r>
        <w:rPr>
          <w:rFonts w:hint="eastAsia" w:ascii="宋体" w:hAnsi="宋体" w:eastAsia="宋体" w:cs="宋体"/>
          <w:color w:val="000000"/>
          <w:sz w:val="24"/>
          <w:highlight w:val="none"/>
        </w:rPr>
        <w:t xml:space="preserve">违约金不足以</w:t>
      </w:r>
      <w:r>
        <w:rPr>
          <w:rFonts w:hint="eastAsia" w:ascii="宋体" w:hAnsi="宋体" w:eastAsia="宋体" w:cs="宋体"/>
          <w:color w:val="000000"/>
          <w:sz w:val="24"/>
          <w:highlight w:val="none"/>
          <w:lang w:eastAsia="zh-CN"/>
        </w:rPr>
        <w:t xml:space="preserve">弥</w:t>
      </w:r>
      <w:r>
        <w:rPr>
          <w:rFonts w:hint="eastAsia" w:ascii="宋体" w:hAnsi="宋体" w:eastAsia="宋体" w:cs="宋体"/>
          <w:color w:val="000000"/>
          <w:sz w:val="24"/>
          <w:highlight w:val="none"/>
        </w:rPr>
        <w:t xml:space="preserve">补</w:t>
      </w:r>
      <w:r>
        <w:rPr>
          <w:rFonts w:hint="eastAsia" w:ascii="宋体" w:hAnsi="宋体" w:eastAsia="宋体" w:cs="宋体"/>
          <w:color w:val="000000"/>
          <w:sz w:val="24"/>
          <w:highlight w:val="none"/>
          <w:lang w:eastAsia="zh-CN"/>
        </w:rPr>
        <w:t xml:space="preserve">甲方因此遭受的全部</w:t>
      </w:r>
      <w:r>
        <w:rPr>
          <w:rFonts w:hint="eastAsia" w:ascii="宋体" w:hAnsi="宋体" w:eastAsia="宋体" w:cs="宋体"/>
          <w:color w:val="000000"/>
          <w:sz w:val="24"/>
          <w:highlight w:val="none"/>
        </w:rPr>
        <w:t xml:space="preserve">损失</w:t>
      </w:r>
      <w:r>
        <w:rPr>
          <w:rFonts w:hint="eastAsia" w:ascii="宋体" w:hAnsi="宋体" w:eastAsia="宋体" w:cs="宋体"/>
          <w:color w:val="000000"/>
          <w:sz w:val="24"/>
          <w:highlight w:val="none"/>
          <w:lang w:eastAsia="zh-CN"/>
        </w:rPr>
        <w:t xml:space="preserve">（包括但不限于直接损失、间接损失、可得利益损失及为实现权利所支出</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lang w:eastAsia="zh-CN"/>
        </w:rPr>
        <w:t xml:space="preserve">合理费用），乙方应在</w:t>
      </w:r>
      <w:r>
        <w:rPr>
          <w:rFonts w:hint="eastAsia" w:ascii="宋体" w:hAnsi="宋体" w:eastAsia="宋体" w:cs="宋体"/>
          <w:color w:val="000000"/>
          <w:sz w:val="24"/>
          <w:highlight w:val="none"/>
        </w:rPr>
        <w:t xml:space="preserve">甲方</w:t>
      </w:r>
      <w:r>
        <w:rPr>
          <w:rFonts w:hint="eastAsia" w:ascii="宋体" w:hAnsi="宋体" w:eastAsia="宋体" w:cs="宋体"/>
          <w:color w:val="000000"/>
          <w:sz w:val="24"/>
          <w:highlight w:val="none"/>
          <w:lang w:eastAsia="zh-CN"/>
        </w:rPr>
        <w:t xml:space="preserve">提出书面通知后十日内就不足部分予以</w:t>
      </w:r>
      <w:r>
        <w:rPr>
          <w:rFonts w:hint="eastAsia" w:ascii="宋体" w:hAnsi="宋体" w:eastAsia="宋体" w:cs="宋体"/>
          <w:color w:val="000000"/>
          <w:sz w:val="24"/>
          <w:highlight w:val="none"/>
        </w:rPr>
        <w:t xml:space="preserve">补足。</w:t>
      </w:r>
      <w:bookmarkEnd w:id="53"/>
      <w:r>
        <w:rPr>
          <w:rFonts w:hint="eastAsia" w:ascii="宋体" w:hAnsi="宋体" w:eastAsia="宋体" w:cs="宋体"/>
          <w:color w:val="000000"/>
          <w:sz w:val="24"/>
          <w:highlight w:val="none"/>
        </w:rPr>
      </w:r>
      <w:r/>
    </w:p>
    <w:p>
      <w:pPr>
        <w:pStyle w:val="874"/>
        <w:ind w:firstLine="48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逾期提交的，应在提交前与甲方和政府采购管理部门协商，甲方仍需求的，乙方应立即提交并应按照逾期提交技术成果的每天万分之四支付逾期交货违约金，同时承担甲方因此遭致的损失费用。甲方不再需要的，应当在接到乙方通知后十五天内答复乙方，办理解除合同手续。逾期不答复的，视为同意提交技术成果，但乙方仍需按本条约定承</w:t>
      </w:r>
      <w:r>
        <w:rPr>
          <w:rFonts w:hint="eastAsia" w:ascii="宋体" w:hAnsi="宋体" w:eastAsia="宋体" w:cs="宋体"/>
          <w:color w:val="000000"/>
          <w:sz w:val="24"/>
          <w:highlight w:val="none"/>
        </w:rPr>
        <w:t xml:space="preserve">担逾期交付成果的违约责任。</w:t>
      </w:r>
      <w:r>
        <w:rPr>
          <w:rFonts w:hint="eastAsia" w:ascii="宋体" w:hAnsi="宋体" w:eastAsia="宋体" w:cs="宋体"/>
          <w:color w:val="000000"/>
          <w:sz w:val="24"/>
          <w:highlight w:val="none"/>
        </w:rPr>
      </w:r>
      <w:r/>
    </w:p>
    <w:p>
      <w:pPr>
        <w:pStyle w:val="874"/>
        <w:ind w:firstLine="480"/>
        <w:spacing w:line="46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（3）因政策调整、第三方原因或因乙方自身原因导致的履约受阻由乙方承担全部责任；</w:t>
      </w:r>
      <w:r>
        <w:rPr>
          <w:rFonts w:hint="eastAsia" w:ascii="宋体" w:hAnsi="宋体" w:eastAsia="宋体" w:cs="宋体"/>
          <w:color w:val="000000"/>
          <w:sz w:val="24"/>
          <w:highlight w:val="none"/>
          <w:lang w:val="en-US" w:eastAsia="zh-CN"/>
        </w:rPr>
      </w:r>
      <w:r/>
    </w:p>
    <w:p>
      <w:pPr>
        <w:pStyle w:val="874"/>
        <w:ind w:firstLine="472"/>
        <w:spacing w:line="46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七</w:t>
      </w:r>
      <w:r>
        <w:rPr>
          <w:rFonts w:hint="eastAsia" w:ascii="宋体" w:hAnsi="宋体" w:eastAsia="宋体" w:cs="宋体"/>
          <w:b/>
          <w:color w:val="000000"/>
          <w:sz w:val="24"/>
          <w:highlight w:val="none"/>
        </w:rPr>
        <w:t xml:space="preserve">、不可抗力</w:t>
      </w:r>
      <w:r>
        <w:rPr>
          <w:rFonts w:hint="eastAsia" w:ascii="宋体" w:hAnsi="宋体" w:eastAsia="宋体" w:cs="宋体"/>
          <w:b/>
          <w:color w:val="000000"/>
          <w:sz w:val="24"/>
          <w:highlight w:val="none"/>
        </w:rPr>
      </w:r>
      <w:r/>
    </w:p>
    <w:p>
      <w:pPr>
        <w:pStyle w:val="874"/>
        <w:ind w:firstLine="48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eastAsia="宋体" w:cs="宋体"/>
          <w:color w:val="000000"/>
          <w:sz w:val="24"/>
          <w:highlight w:val="none"/>
        </w:rPr>
      </w:r>
      <w:r/>
    </w:p>
    <w:p>
      <w:pPr>
        <w:pStyle w:val="874"/>
        <w:ind w:firstLine="48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不可抗力事件持续超过15日，任一方均有权解除本合同。</w:t>
      </w:r>
      <w:r>
        <w:rPr>
          <w:rFonts w:hint="eastAsia" w:ascii="宋体" w:hAnsi="宋体" w:eastAsia="宋体" w:cs="宋体"/>
          <w:color w:val="000000"/>
          <w:sz w:val="24"/>
          <w:highlight w:val="none"/>
          <w:lang w:eastAsia="zh-CN"/>
        </w:rPr>
        <w:t xml:space="preserve">因乙方信息系统漏洞导致的网络安全事件不构成不可抗力。因不可抗力导致乙方无法履行合同的，乙方仍应退还已收取的全部预付款项并赔偿甲方已支付的第三方替代服务费用。</w:t>
      </w:r>
      <w:r>
        <w:rPr>
          <w:rFonts w:hint="eastAsia" w:ascii="宋体" w:hAnsi="宋体" w:eastAsia="宋体" w:cs="宋体"/>
          <w:color w:val="000000"/>
          <w:sz w:val="24"/>
          <w:highlight w:val="none"/>
        </w:rPr>
      </w:r>
      <w:r/>
    </w:p>
    <w:p>
      <w:pPr>
        <w:pStyle w:val="874"/>
        <w:ind w:firstLine="482"/>
        <w:spacing w:line="460" w:lineRule="exac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八</w:t>
      </w:r>
      <w:r>
        <w:rPr>
          <w:rFonts w:hint="eastAsia" w:ascii="宋体" w:hAnsi="宋体" w:eastAsia="宋体" w:cs="宋体"/>
          <w:b/>
          <w:bCs/>
          <w:color w:val="000000"/>
          <w:sz w:val="24"/>
          <w:highlight w:val="none"/>
        </w:rPr>
        <w:t xml:space="preserve">、其他事项</w:t>
      </w:r>
      <w:r>
        <w:rPr>
          <w:rFonts w:hint="eastAsia" w:ascii="宋体" w:hAnsi="宋体" w:eastAsia="宋体" w:cs="宋体"/>
          <w:b/>
          <w:bCs/>
          <w:color w:val="000000"/>
          <w:sz w:val="24"/>
          <w:highlight w:val="none"/>
        </w:rPr>
      </w:r>
      <w:r/>
    </w:p>
    <w:p>
      <w:pPr>
        <w:pStyle w:val="874"/>
        <w:ind w:firstLine="48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乙方应当</w:t>
      </w:r>
      <w:r>
        <w:rPr>
          <w:rFonts w:hint="eastAsia" w:ascii="宋体" w:hAnsi="宋体" w:eastAsia="宋体" w:cs="宋体"/>
          <w:color w:val="000000"/>
          <w:sz w:val="24"/>
          <w:highlight w:val="none"/>
        </w:rPr>
        <w:t xml:space="preserve">该偿付的违约金、赔偿金、保管保养费和各种经济损失的，应当在明确责任后</w:t>
      </w:r>
      <w:r>
        <w:rPr>
          <w:rFonts w:hint="eastAsia" w:ascii="宋体" w:hAnsi="宋体" w:eastAsia="宋体" w:cs="宋体"/>
          <w:color w:val="000000"/>
          <w:sz w:val="24"/>
          <w:highlight w:val="none"/>
          <w:u w:val="single"/>
        </w:rPr>
        <w:t xml:space="preserve"> 7 </w:t>
      </w:r>
      <w:r>
        <w:rPr>
          <w:rFonts w:hint="eastAsia" w:ascii="宋体" w:hAnsi="宋体" w:eastAsia="宋体" w:cs="宋体"/>
          <w:color w:val="000000"/>
          <w:sz w:val="24"/>
          <w:highlight w:val="none"/>
        </w:rPr>
        <w:t xml:space="preserve">天内支付，否则应按未付金额的</w:t>
      </w:r>
      <w:r>
        <w:rPr>
          <w:rFonts w:hint="eastAsia" w:ascii="宋体" w:hAnsi="宋体" w:eastAsia="宋体" w:cs="宋体"/>
          <w:color w:val="000000"/>
          <w:sz w:val="24"/>
          <w:highlight w:val="none"/>
          <w:u w:val="single"/>
        </w:rPr>
        <w:t xml:space="preserve"> 10% </w:t>
      </w:r>
      <w:r>
        <w:rPr>
          <w:rFonts w:hint="eastAsia" w:ascii="宋体" w:hAnsi="宋体" w:eastAsia="宋体" w:cs="宋体"/>
          <w:color w:val="000000"/>
          <w:sz w:val="24"/>
          <w:highlight w:val="none"/>
        </w:rPr>
        <w:t xml:space="preserve">支付违约金。</w:t>
      </w:r>
      <w:r>
        <w:rPr>
          <w:rFonts w:hint="eastAsia" w:ascii="宋体" w:hAnsi="宋体" w:eastAsia="宋体" w:cs="宋体"/>
          <w:color w:val="000000"/>
          <w:sz w:val="24"/>
          <w:highlight w:val="none"/>
        </w:rPr>
      </w:r>
      <w:r/>
    </w:p>
    <w:p>
      <w:pPr>
        <w:pStyle w:val="874"/>
        <w:ind w:firstLine="352"/>
        <w:spacing w:line="46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九</w:t>
      </w:r>
      <w:r>
        <w:rPr>
          <w:rFonts w:hint="eastAsia" w:ascii="宋体" w:hAnsi="宋体" w:eastAsia="宋体" w:cs="宋体"/>
          <w:b/>
          <w:color w:val="000000"/>
          <w:sz w:val="24"/>
          <w:highlight w:val="none"/>
        </w:rPr>
        <w:t xml:space="preserve">、合同争议解决方式</w:t>
      </w:r>
      <w:r>
        <w:rPr>
          <w:rFonts w:hint="eastAsia" w:ascii="宋体" w:hAnsi="宋体" w:eastAsia="宋体" w:cs="宋体"/>
          <w:b/>
          <w:color w:val="000000"/>
          <w:sz w:val="24"/>
          <w:highlight w:val="none"/>
        </w:rPr>
      </w:r>
      <w:r/>
    </w:p>
    <w:p>
      <w:pPr>
        <w:pStyle w:val="874"/>
        <w:ind w:firstLine="48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eastAsia="宋体" w:cs="宋体"/>
          <w:color w:val="000000"/>
          <w:sz w:val="24"/>
          <w:highlight w:val="none"/>
        </w:rPr>
      </w:r>
      <w:r/>
    </w:p>
    <w:p>
      <w:pPr>
        <w:pStyle w:val="874"/>
        <w:ind w:firstLine="354"/>
        <w:spacing w:line="46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十、其他</w:t>
      </w:r>
      <w:r>
        <w:rPr>
          <w:rFonts w:hint="eastAsia" w:ascii="宋体" w:hAnsi="宋体" w:eastAsia="宋体" w:cs="宋体"/>
          <w:b/>
          <w:color w:val="000000"/>
          <w:sz w:val="24"/>
          <w:highlight w:val="none"/>
        </w:rPr>
      </w:r>
      <w:r/>
    </w:p>
    <w:p>
      <w:pPr>
        <w:pStyle w:val="874"/>
        <w:ind w:firstLine="482"/>
        <w:spacing w:line="460" w:lineRule="exact"/>
        <w:widowControl/>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1</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color w:val="000000"/>
          <w:sz w:val="24"/>
          <w:highlight w:val="none"/>
        </w:rPr>
        <w:t xml:space="preserve">合同执行期内，甲、乙双方均不得随意变更或解除合同。合同如有未尽事宜，须经双方共同协商，做出补充规定，补充规定与合同具有同等效力。</w:t>
      </w:r>
      <w:r>
        <w:rPr>
          <w:rFonts w:hint="eastAsia" w:ascii="宋体" w:hAnsi="宋体" w:eastAsia="宋体" w:cs="宋体"/>
          <w:color w:val="000000"/>
          <w:sz w:val="24"/>
          <w:highlight w:val="none"/>
        </w:rPr>
      </w:r>
      <w:r/>
    </w:p>
    <w:p>
      <w:pPr>
        <w:pStyle w:val="874"/>
        <w:ind w:firstLine="482"/>
        <w:spacing w:line="460" w:lineRule="exact"/>
        <w:widowControl/>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2</w:t>
      </w:r>
      <w:r>
        <w:rPr>
          <w:rFonts w:hint="eastAsia" w:ascii="宋体" w:hAnsi="宋体" w:eastAsia="宋体" w:cs="宋体"/>
          <w:b/>
          <w:color w:val="000000"/>
          <w:sz w:val="24"/>
          <w:highlight w:val="none"/>
          <w:lang w:val="en-US" w:eastAsia="zh-CN"/>
        </w:rPr>
        <w:t xml:space="preserve">.</w:t>
      </w:r>
      <w:r>
        <w:rPr>
          <w:rFonts w:hint="eastAsia" w:ascii="宋体" w:hAnsi="宋体" w:eastAsia="宋体" w:cs="宋体"/>
          <w:color w:val="000000"/>
          <w:sz w:val="24"/>
          <w:highlight w:val="none"/>
        </w:rPr>
        <w:t xml:space="preserve">任何一方无权在没有另一方事先书面同意的情况下，向第三方给予、授予和转让本合同所规定的任何权利和义务。</w:t>
      </w:r>
      <w:r>
        <w:rPr>
          <w:rFonts w:hint="eastAsia" w:ascii="宋体" w:hAnsi="宋体" w:eastAsia="宋体" w:cs="宋体"/>
          <w:color w:val="000000"/>
          <w:sz w:val="24"/>
          <w:highlight w:val="none"/>
        </w:rPr>
      </w:r>
      <w:r/>
    </w:p>
    <w:p>
      <w:pPr>
        <w:pStyle w:val="874"/>
        <w:ind w:firstLine="482"/>
        <w:spacing w:line="460" w:lineRule="exact"/>
        <w:widowControl/>
        <w:tabs>
          <w:tab w:val="left" w:pos="630" w:leader="none"/>
        </w:tabs>
        <w:rPr>
          <w:rFonts w:hint="eastAsia" w:ascii="宋体" w:hAnsi="宋体" w:eastAsia="宋体" w:cs="宋体"/>
          <w:color w:val="000000"/>
          <w:sz w:val="24"/>
          <w:highlight w:val="none"/>
        </w:rPr>
      </w:pPr>
      <w:r>
        <w:rPr>
          <w:rFonts w:hint="eastAsia" w:ascii="宋体" w:hAnsi="宋体" w:eastAsia="宋体" w:cs="宋体"/>
          <w:b/>
          <w:color w:val="000000"/>
          <w:sz w:val="24"/>
          <w:highlight w:val="none"/>
          <w:lang w:val="en-US" w:eastAsia="zh-CN"/>
        </w:rPr>
        <w:t xml:space="preserve">3.</w:t>
      </w:r>
      <w:r>
        <w:rPr>
          <w:rFonts w:hint="eastAsia" w:ascii="宋体" w:hAnsi="宋体" w:eastAsia="宋体" w:cs="宋体"/>
          <w:color w:val="000000"/>
          <w:sz w:val="24"/>
          <w:highlight w:val="none"/>
        </w:rPr>
        <w:t xml:space="preserve">本合同自甲乙双方代表签字盖章之日起生效，一式陆份，甲乙双方各贰份，</w:t>
      </w:r>
      <w:r>
        <w:rPr>
          <w:rFonts w:hint="eastAsia" w:ascii="宋体" w:hAnsi="宋体" w:eastAsia="宋体" w:cs="宋体"/>
          <w:color w:val="000000"/>
          <w:sz w:val="24"/>
          <w:highlight w:val="none"/>
          <w:lang w:eastAsia="zh-CN"/>
        </w:rPr>
        <w:t xml:space="preserve">江苏腾信招标有限公司</w:t>
      </w:r>
      <w:r>
        <w:rPr>
          <w:rFonts w:hint="eastAsia" w:ascii="宋体" w:hAnsi="宋体" w:eastAsia="宋体" w:cs="宋体"/>
          <w:color w:val="000000"/>
          <w:sz w:val="24"/>
          <w:highlight w:val="none"/>
        </w:rPr>
        <w:t xml:space="preserve">贰份。</w:t>
      </w:r>
      <w:r>
        <w:rPr>
          <w:rFonts w:hint="eastAsia" w:ascii="宋体" w:hAnsi="宋体" w:eastAsia="宋体" w:cs="宋体"/>
          <w:color w:val="000000"/>
          <w:sz w:val="24"/>
          <w:highlight w:val="none"/>
        </w:rPr>
      </w:r>
      <w:r/>
    </w:p>
    <w:p>
      <w:pPr>
        <w:pStyle w:val="885"/>
        <w:ind w:firstLine="482"/>
        <w:spacing w:line="460" w:lineRule="exact"/>
        <w:rPr>
          <w:rFonts w:hint="eastAsia" w:ascii="宋体" w:hAnsi="宋体" w:eastAsia="宋体" w:cs="宋体"/>
          <w:color w:val="000000"/>
          <w:sz w:val="24"/>
          <w:szCs w:val="22"/>
          <w:highlight w:val="none"/>
        </w:rPr>
      </w:pPr>
      <w:r>
        <w:rPr>
          <w:rFonts w:hint="eastAsia" w:ascii="宋体" w:hAnsi="宋体" w:eastAsia="宋体" w:cs="宋体"/>
          <w:b/>
          <w:bCs/>
          <w:color w:val="000000"/>
          <w:sz w:val="24"/>
          <w:szCs w:val="22"/>
          <w:highlight w:val="none"/>
          <w:lang w:val="en-US" w:eastAsia="zh-CN"/>
        </w:rPr>
        <w:t xml:space="preserve">4.</w:t>
      </w:r>
      <w:r>
        <w:rPr>
          <w:rFonts w:hint="eastAsia" w:ascii="宋体" w:hAnsi="宋体" w:eastAsia="宋体" w:cs="宋体"/>
          <w:color w:val="000000"/>
          <w:sz w:val="24"/>
          <w:szCs w:val="22"/>
          <w:highlight w:val="none"/>
        </w:rPr>
        <w:t xml:space="preserve">本合同附件包括：</w:t>
      </w:r>
      <w:r>
        <w:rPr>
          <w:rFonts w:hint="eastAsia" w:ascii="宋体" w:hAnsi="宋体" w:eastAsia="宋体" w:cs="宋体"/>
          <w:color w:val="000000"/>
          <w:sz w:val="24"/>
          <w:szCs w:val="22"/>
          <w:highlight w:val="none"/>
          <w:lang w:val="en-US" w:eastAsia="zh-CN"/>
        </w:rPr>
        <w:t xml:space="preserve">磋商文件</w:t>
      </w:r>
      <w:r>
        <w:rPr>
          <w:rFonts w:hint="eastAsia" w:ascii="宋体" w:hAnsi="宋体" w:eastAsia="宋体" w:cs="宋体"/>
          <w:color w:val="000000"/>
          <w:sz w:val="24"/>
          <w:szCs w:val="22"/>
          <w:highlight w:val="none"/>
        </w:rPr>
        <w:t xml:space="preserve">、投标文件及中标通知书。</w:t>
      </w:r>
      <w:r>
        <w:rPr>
          <w:rFonts w:hint="eastAsia" w:ascii="宋体" w:hAnsi="宋体" w:eastAsia="宋体" w:cs="宋体"/>
          <w:color w:val="000000"/>
          <w:sz w:val="24"/>
          <w:szCs w:val="22"/>
          <w:highlight w:val="none"/>
        </w:rPr>
      </w:r>
      <w:r/>
    </w:p>
    <w:p>
      <w:pPr>
        <w:pStyle w:val="874"/>
        <w:ind w:firstLine="472"/>
        <w:keepLines w:val="0"/>
        <w:keepNext w:val="0"/>
        <w:pageBreakBefore w:val="0"/>
        <w:spacing w:line="480" w:lineRule="exact"/>
        <w:widowControl/>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r>
      <w:r/>
    </w:p>
    <w:p>
      <w:pPr>
        <w:pStyle w:val="874"/>
        <w:jc w:val="center"/>
        <w:spacing w:line="480" w:lineRule="exact"/>
        <w:rPr>
          <w:rFonts w:hint="eastAsia"/>
          <w:b/>
          <w:color w:val="000000"/>
          <w:sz w:val="44"/>
          <w:szCs w:val="44"/>
          <w:highlight w:val="none"/>
        </w:rPr>
      </w:pPr>
      <w:r>
        <w:rPr>
          <w:rFonts w:hint="eastAsia"/>
          <w:b/>
          <w:color w:val="000000"/>
          <w:sz w:val="44"/>
          <w:szCs w:val="44"/>
          <w:highlight w:val="none"/>
        </w:rPr>
        <w:br w:type="page" w:clear="all"/>
      </w:r>
      <w:bookmarkStart w:id="54" w:name="_Toc23128"/>
      <w:r>
        <w:rPr>
          <w:rFonts w:hint="eastAsia"/>
          <w:b/>
          <w:color w:val="000000"/>
          <w:sz w:val="44"/>
          <w:szCs w:val="44"/>
          <w:highlight w:val="none"/>
        </w:rPr>
      </w:r>
      <w:r/>
    </w:p>
    <w:p>
      <w:pPr>
        <w:pStyle w:val="874"/>
        <w:jc w:val="center"/>
        <w:spacing w:line="480" w:lineRule="exact"/>
        <w:rPr>
          <w:rFonts w:hint="eastAsia"/>
          <w:b/>
          <w:color w:val="000000"/>
          <w:sz w:val="44"/>
          <w:szCs w:val="44"/>
          <w:highlight w:val="none"/>
        </w:rPr>
      </w:pPr>
      <w:r>
        <w:rPr>
          <w:rFonts w:hint="eastAsia"/>
          <w:b/>
          <w:color w:val="000000"/>
          <w:sz w:val="44"/>
          <w:szCs w:val="44"/>
          <w:highlight w:val="none"/>
        </w:rPr>
      </w:r>
      <w:r/>
    </w:p>
    <w:p>
      <w:pPr>
        <w:pStyle w:val="874"/>
        <w:jc w:val="center"/>
        <w:spacing w:line="480" w:lineRule="exact"/>
        <w:rPr>
          <w:b/>
          <w:color w:val="000000"/>
          <w:sz w:val="44"/>
          <w:szCs w:val="44"/>
          <w:highlight w:val="none"/>
        </w:rPr>
      </w:pPr>
      <w:r>
        <w:rPr>
          <w:rFonts w:hint="eastAsia" w:ascii="宋体" w:hAnsi="宋体"/>
          <w:b/>
          <w:color w:val="000000"/>
          <w:sz w:val="44"/>
          <w:szCs w:val="44"/>
          <w:highlight w:val="none"/>
        </w:rPr>
        <w:t xml:space="preserve">第七部分 投标文件的格式及要求</w:t>
      </w:r>
      <w:r>
        <w:rPr>
          <w:b/>
          <w:color w:val="000000"/>
          <w:sz w:val="44"/>
          <w:szCs w:val="44"/>
          <w:highlight w:val="none"/>
        </w:rPr>
      </w:r>
      <w:r/>
    </w:p>
    <w:p>
      <w:pPr>
        <w:pStyle w:val="960"/>
        <w:ind w:left="0" w:firstLine="0"/>
        <w:jc w:val="both"/>
        <w:shd w:val="clear" w:color="auto" w:fill="auto"/>
        <w:tabs>
          <w:tab w:val="left" w:pos="810" w:leader="none"/>
          <w:tab w:val="left" w:pos="1265" w:leader="none"/>
        </w:tabs>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960"/>
        <w:shd w:val="clear" w:color="auto" w:fill="auto"/>
        <w:tabs>
          <w:tab w:val="left" w:pos="810" w:leader="none"/>
          <w:tab w:val="left" w:pos="1265" w:leader="none"/>
        </w:tabs>
        <w:rPr>
          <w:rFonts w:hint="eastAsia" w:ascii="宋体" w:hAnsi="宋体" w:eastAsia="宋体" w:cs="Times New Roman"/>
          <w:color w:val="000000"/>
          <w:highlight w:val="none"/>
        </w:rPr>
      </w:pPr>
      <w:r>
        <w:rPr>
          <w:rFonts w:hint="eastAsia" w:ascii="宋体" w:hAnsi="宋体" w:eastAsia="宋体" w:cs="Times New Roman"/>
          <w:color w:val="000000"/>
          <w:highlight w:val="none"/>
        </w:rPr>
      </w:r>
      <w:r/>
    </w:p>
    <w:p>
      <w:pPr>
        <w:pStyle w:val="961"/>
        <w:rPr>
          <w:rFonts w:hint="eastAsia"/>
          <w:color w:val="000000"/>
          <w:sz w:val="36"/>
          <w:szCs w:val="40"/>
          <w:highlight w:val="none"/>
        </w:rPr>
      </w:pPr>
      <w:r/>
      <w:bookmarkEnd w:id="54"/>
      <w:r/>
      <w:bookmarkStart w:id="55" w:name="_Toc12035"/>
      <w:r>
        <w:rPr>
          <w:rFonts w:hint="eastAsia"/>
          <w:color w:val="000000"/>
          <w:sz w:val="36"/>
          <w:szCs w:val="40"/>
          <w:highlight w:val="none"/>
        </w:rPr>
        <w:t xml:space="preserve">（一）磋商报价表</w:t>
      </w:r>
      <w:bookmarkEnd w:id="55"/>
      <w:r>
        <w:rPr>
          <w:rFonts w:hint="eastAsia"/>
          <w:color w:val="000000"/>
          <w:sz w:val="36"/>
          <w:szCs w:val="40"/>
          <w:highlight w:val="none"/>
        </w:rPr>
      </w:r>
      <w:r/>
    </w:p>
    <w:p>
      <w:pPr>
        <w:pStyle w:val="874"/>
        <w:jc w:val="left"/>
        <w:spacing w:line="480" w:lineRule="exact"/>
        <w:shd w:val="clear" w:color="auto" w:fill="auto"/>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04"/>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货币单位：人民币元</w:t>
      </w:r>
      <w:r>
        <w:rPr>
          <w:rFonts w:hint="eastAsia" w:ascii="宋体" w:hAnsi="宋体" w:cs="Segoe UI"/>
          <w:color w:val="000000"/>
          <w:sz w:val="27"/>
          <w:szCs w:val="27"/>
          <w:highlight w:val="none"/>
        </w:rPr>
      </w:r>
      <w:r/>
    </w:p>
    <w:p>
      <w:pPr>
        <w:pStyle w:val="904"/>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04"/>
      </w:pPr>
      <w:r>
        <w:rPr>
          <w:rFonts w:hint="eastAsia" w:ascii="宋体" w:hAnsi="宋体" w:cs="Segoe UI"/>
          <w:color w:val="000000"/>
          <w:sz w:val="27"/>
          <w:szCs w:val="27"/>
          <w:highlight w:val="none"/>
        </w:rPr>
        <w:t xml:space="preserve">项目编号：JSZC-320925-JSTX-C2026-0032</w:t>
      </w:r>
      <w:r/>
    </w:p>
    <w:p>
      <w:pPr>
        <w:pStyle w:val="874"/>
        <w:rPr>
          <w:color w:val="000000"/>
          <w:highlight w:val="none"/>
        </w:rPr>
      </w:pPr>
      <w:r>
        <w:rPr>
          <w:color w:val="000000"/>
          <w:highlight w:val="none"/>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Height w:val="807"/>
        </w:trPr>
        <w:tc>
          <w:tcPr>
            <w:tcW w:w="2892" w:type="dxa"/>
            <w:vAlign w:val="center"/>
            <w:textDirection w:val="lrTb"/>
            <w:noWrap w:val="false"/>
          </w:tcPr>
          <w:p>
            <w:pPr>
              <w:pStyle w:val="902"/>
              <w:jc w:val="center"/>
              <w:shd w:val="clear" w:color="auto" w:fill="auto"/>
              <w:rPr>
                <w:color w:val="000000"/>
                <w:highlight w:val="none"/>
              </w:rPr>
            </w:pPr>
            <w:r>
              <w:rPr>
                <w:color w:val="000000"/>
                <w:highlight w:val="none"/>
              </w:rPr>
              <w:t xml:space="preserve">项目名称</w:t>
            </w:r>
            <w:r>
              <w:rPr>
                <w:color w:val="000000"/>
                <w:highlight w:val="none"/>
              </w:rPr>
            </w:r>
            <w:r/>
          </w:p>
        </w:tc>
        <w:tc>
          <w:tcPr>
            <w:tcW w:w="2700" w:type="dxa"/>
            <w:vAlign w:val="center"/>
            <w:textDirection w:val="lrTb"/>
            <w:noWrap w:val="false"/>
          </w:tcPr>
          <w:p>
            <w:pPr>
              <w:pStyle w:val="902"/>
              <w:jc w:val="center"/>
              <w:shd w:val="clear" w:color="auto" w:fill="auto"/>
              <w:rPr>
                <w:color w:val="000000"/>
                <w:highlight w:val="none"/>
              </w:rPr>
            </w:pPr>
            <w:r>
              <w:rPr>
                <w:color w:val="000000"/>
                <w:highlight w:val="none"/>
              </w:rPr>
              <w:t xml:space="preserve">项目内容</w:t>
            </w:r>
            <w:r>
              <w:rPr>
                <w:color w:val="000000"/>
                <w:highlight w:val="none"/>
              </w:rPr>
            </w:r>
            <w:r/>
          </w:p>
        </w:tc>
        <w:tc>
          <w:tcPr>
            <w:tcW w:w="3408" w:type="dxa"/>
            <w:vAlign w:val="center"/>
            <w:textDirection w:val="lrTb"/>
            <w:noWrap w:val="false"/>
          </w:tcPr>
          <w:p>
            <w:pPr>
              <w:pStyle w:val="902"/>
              <w:jc w:val="center"/>
              <w:shd w:val="clear" w:color="auto" w:fill="auto"/>
              <w:rPr>
                <w:color w:val="000000"/>
                <w:highlight w:val="none"/>
              </w:rPr>
            </w:pPr>
            <w:r>
              <w:rPr>
                <w:rFonts w:hint="eastAsia"/>
                <w:color w:val="000000"/>
                <w:highlight w:val="none"/>
                <w:lang w:eastAsia="zh-CN"/>
              </w:rPr>
              <w:t xml:space="preserve">总价</w:t>
            </w:r>
            <w:r>
              <w:rPr>
                <w:color w:val="000000"/>
                <w:highlight w:val="none"/>
              </w:rPr>
              <w:t xml:space="preserve">（小写）</w:t>
            </w:r>
            <w:r>
              <w:rPr>
                <w:color w:val="000000"/>
                <w:highlight w:val="none"/>
              </w:rPr>
            </w:r>
            <w:r/>
          </w:p>
        </w:tc>
      </w:tr>
      <w:tr>
        <w:trPr>
          <w:tblCellSpacing w:w="15" w:type="dxa"/>
          <w:trHeight w:val="1300"/>
        </w:trPr>
        <w:tc>
          <w:tcPr>
            <w:tcW w:w="2892" w:type="dxa"/>
            <w:vAlign w:val="center"/>
            <w:textDirection w:val="lrTb"/>
            <w:noWrap w:val="false"/>
          </w:tcPr>
          <w:p>
            <w:pPr>
              <w:pStyle w:val="902"/>
              <w:jc w:val="center"/>
              <w:shd w:val="clear" w:color="auto" w:fill="auto"/>
              <w:rPr>
                <w:color w:val="000000"/>
                <w:highlight w:val="none"/>
              </w:rPr>
            </w:pPr>
            <w:r>
              <w:rPr>
                <w:color w:val="000000"/>
                <w:highlight w:val="none"/>
              </w:rPr>
              <w:t xml:space="preserve">项目名称</w:t>
            </w:r>
            <w:r>
              <w:rPr>
                <w:color w:val="000000"/>
                <w:highlight w:val="none"/>
              </w:rPr>
            </w:r>
            <w:r/>
          </w:p>
        </w:tc>
        <w:tc>
          <w:tcPr>
            <w:tcW w:w="2700" w:type="dxa"/>
            <w:vAlign w:val="center"/>
            <w:textDirection w:val="lrTb"/>
            <w:noWrap w:val="false"/>
          </w:tcPr>
          <w:p>
            <w:pPr>
              <w:pStyle w:val="902"/>
              <w:jc w:val="center"/>
              <w:shd w:val="clear" w:color="auto" w:fill="auto"/>
              <w:rPr>
                <w:rFonts w:hint="eastAsia" w:eastAsia="宋体"/>
                <w:color w:val="000000"/>
                <w:highlight w:val="none"/>
                <w:lang w:eastAsia="zh-CN"/>
              </w:rPr>
            </w:pPr>
            <w:r>
              <w:rPr>
                <w:color w:val="000000"/>
                <w:highlight w:val="none"/>
              </w:rPr>
              <w:t xml:space="preserve">详见</w:t>
            </w:r>
            <w:r>
              <w:rPr>
                <w:rFonts w:hint="eastAsia"/>
                <w:color w:val="000000"/>
                <w:highlight w:val="none"/>
                <w:lang w:eastAsia="zh-CN"/>
              </w:rPr>
              <w:t xml:space="preserve">响应文件</w:t>
            </w:r>
            <w:r>
              <w:rPr>
                <w:rFonts w:hint="eastAsia" w:eastAsia="宋体"/>
                <w:color w:val="000000"/>
                <w:highlight w:val="none"/>
                <w:lang w:eastAsia="zh-CN"/>
              </w:rPr>
            </w:r>
            <w:r/>
          </w:p>
        </w:tc>
        <w:tc>
          <w:tcPr>
            <w:tcW w:w="3408" w:type="dxa"/>
            <w:vAlign w:val="center"/>
            <w:textDirection w:val="lrTb"/>
            <w:noWrap w:val="false"/>
          </w:tcPr>
          <w:p>
            <w:pPr>
              <w:pStyle w:val="902"/>
              <w:jc w:val="center"/>
              <w:shd w:val="clear" w:color="auto" w:fill="auto"/>
              <w:rPr>
                <w:color w:val="000000"/>
                <w:highlight w:val="none"/>
              </w:rPr>
            </w:pPr>
            <w:r>
              <w:rPr>
                <w:color w:val="000000"/>
                <w:highlight w:val="none"/>
              </w:rPr>
              <w:t xml:space="preserve">元</w:t>
            </w:r>
            <w:r>
              <w:rPr>
                <w:color w:val="000000"/>
                <w:highlight w:val="none"/>
              </w:rPr>
            </w:r>
            <w:r/>
          </w:p>
        </w:tc>
      </w:tr>
      <w:tr>
        <w:trPr>
          <w:tblCellSpacing w:w="15" w:type="dxa"/>
          <w:trHeight w:val="980"/>
        </w:trPr>
        <w:tc>
          <w:tcPr>
            <w:tcW w:w="2892" w:type="dxa"/>
            <w:vAlign w:val="center"/>
            <w:textDirection w:val="lrTb"/>
            <w:noWrap w:val="false"/>
          </w:tcPr>
          <w:p>
            <w:pPr>
              <w:pStyle w:val="902"/>
              <w:jc w:val="center"/>
              <w:shd w:val="clear" w:color="auto" w:fill="auto"/>
              <w:rPr>
                <w:color w:val="000000"/>
                <w:highlight w:val="none"/>
              </w:rPr>
            </w:pPr>
            <w:r>
              <w:rPr>
                <w:rFonts w:hint="eastAsia"/>
                <w:color w:val="000000"/>
                <w:highlight w:val="none"/>
                <w:lang w:eastAsia="zh-CN"/>
              </w:rPr>
              <w:t xml:space="preserve">总价</w:t>
            </w:r>
            <w:r>
              <w:rPr>
                <w:color w:val="000000"/>
                <w:highlight w:val="none"/>
              </w:rPr>
              <w:t xml:space="preserve">（大写）：</w:t>
            </w:r>
            <w:r>
              <w:rPr>
                <w:color w:val="000000"/>
                <w:highlight w:val="none"/>
              </w:rPr>
            </w:r>
            <w:r/>
          </w:p>
        </w:tc>
        <w:tc>
          <w:tcPr>
            <w:gridSpan w:val="2"/>
            <w:tcW w:w="6183" w:type="dxa"/>
            <w:vAlign w:val="center"/>
            <w:textDirection w:val="lrTb"/>
            <w:noWrap w:val="false"/>
          </w:tcPr>
          <w:p>
            <w:pPr>
              <w:pStyle w:val="902"/>
              <w:jc w:val="center"/>
              <w:shd w:val="clear" w:color="auto" w:fill="auto"/>
              <w:rPr>
                <w:color w:val="000000"/>
                <w:highlight w:val="none"/>
              </w:rPr>
            </w:pPr>
            <w:r>
              <w:rPr>
                <w:color w:val="000000"/>
                <w:highlight w:val="none"/>
              </w:rPr>
              <w:t xml:space="preserve">金额大写</w:t>
            </w:r>
            <w:r>
              <w:rPr>
                <w:color w:val="000000"/>
                <w:highlight w:val="none"/>
              </w:rPr>
            </w:r>
            <w:r/>
          </w:p>
        </w:tc>
      </w:tr>
    </w:tbl>
    <w:p>
      <w:pPr>
        <w:pStyle w:val="902"/>
        <w:shd w:val="clear" w:color="auto" w:fill="auto"/>
        <w:rPr>
          <w:color w:val="000000"/>
          <w:highlight w:val="none"/>
        </w:rPr>
      </w:pPr>
      <w:r>
        <w:rPr>
          <w:rFonts w:hint="eastAsia"/>
          <w:color w:val="000000"/>
          <w:highlight w:val="none"/>
          <w:lang w:eastAsia="zh-CN"/>
        </w:rPr>
        <w:t xml:space="preserve">供应商</w:t>
      </w:r>
      <w:r>
        <w:rPr>
          <w:color w:val="000000"/>
          <w:highlight w:val="none"/>
        </w:rPr>
        <w:t xml:space="preserve">公章：                               （电子签章）</w:t>
      </w:r>
      <w:r>
        <w:rPr>
          <w:color w:val="000000"/>
          <w:highlight w:val="none"/>
        </w:rPr>
      </w:r>
      <w:r/>
    </w:p>
    <w:p>
      <w:pPr>
        <w:pStyle w:val="902"/>
        <w:jc w:val="right"/>
        <w:shd w:val="clear" w:color="auto" w:fill="auto"/>
        <w:rPr>
          <w:color w:val="000000"/>
          <w:highlight w:val="none"/>
        </w:rPr>
      </w:pPr>
      <w:r>
        <w:rPr>
          <w:color w:val="000000"/>
          <w:highlight w:val="none"/>
        </w:rPr>
        <w:t xml:space="preserve"> </w:t>
      </w:r>
      <w:r>
        <w:rPr>
          <w:color w:val="000000"/>
          <w:highlight w:val="none"/>
        </w:rPr>
      </w:r>
      <w:r/>
    </w:p>
    <w:p>
      <w:pPr>
        <w:pStyle w:val="874"/>
        <w:jc w:val="left"/>
        <w:spacing w:before="100" w:beforeAutospacing="1" w:after="100" w:afterAutospacing="1"/>
        <w:shd w:val="clear" w:color="auto" w:fill="auto"/>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874"/>
        <w:jc w:val="right"/>
        <w:spacing w:before="100" w:beforeAutospacing="1" w:after="100" w:afterAutospacing="1"/>
        <w:shd w:val="clear" w:color="auto" w:fill="auto"/>
        <w:widowControl/>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874"/>
        <w:jc w:val="right"/>
        <w:spacing w:before="100" w:beforeAutospacing="1" w:after="100" w:afterAutospacing="1"/>
        <w:shd w:val="clear" w:color="auto" w:fill="auto"/>
        <w:widowControl/>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日期： 年 月 日</w:t>
      </w:r>
      <w:r>
        <w:rPr>
          <w:rFonts w:hint="eastAsia" w:ascii="宋体" w:hAnsi="宋体" w:cs="Segoe UI"/>
          <w:color w:val="000000"/>
          <w:sz w:val="27"/>
          <w:szCs w:val="27"/>
          <w:highlight w:val="none"/>
        </w:rPr>
      </w:r>
      <w:r/>
    </w:p>
    <w:p>
      <w:pPr>
        <w:pStyle w:val="874"/>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17"/>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17"/>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61"/>
        <w:ind w:left="0" w:firstLine="0"/>
        <w:jc w:val="both"/>
        <w:shd w:val="clear" w:color="auto" w:fill="auto"/>
        <w:rPr>
          <w:rFonts w:hint="eastAsia" w:ascii="黑体" w:hAnsi="黑体" w:eastAsia="黑体" w:cs="黑体"/>
          <w:b w:val="0"/>
          <w:color w:val="000000"/>
          <w:sz w:val="36"/>
          <w:szCs w:val="36"/>
          <w:highlight w:val="none"/>
          <w:lang w:val="en-US" w:eastAsia="zh-CN"/>
        </w:rPr>
      </w:pPr>
      <w:r>
        <w:rPr>
          <w:rFonts w:hint="eastAsia" w:ascii="黑体" w:hAnsi="黑体" w:eastAsia="黑体" w:cs="黑体"/>
          <w:b w:val="0"/>
          <w:color w:val="000000"/>
          <w:sz w:val="36"/>
          <w:szCs w:val="36"/>
          <w:highlight w:val="none"/>
        </w:rPr>
        <w:br w:type="page" w:clear="all"/>
      </w:r>
      <w:bookmarkStart w:id="56" w:name="_Toc29968"/>
      <w:r>
        <w:rPr>
          <w:rFonts w:hint="eastAsia" w:ascii="黑体" w:hAnsi="黑体" w:eastAsia="黑体" w:cs="黑体"/>
          <w:b w:val="0"/>
          <w:color w:val="000000"/>
          <w:sz w:val="36"/>
          <w:szCs w:val="36"/>
          <w:highlight w:val="none"/>
          <w:lang w:val="en-US" w:eastAsia="zh-CN"/>
        </w:rPr>
        <w:t xml:space="preserve">                </w:t>
      </w:r>
      <w:r>
        <w:rPr>
          <w:rFonts w:hint="eastAsia" w:ascii="黑体" w:hAnsi="黑体" w:eastAsia="黑体" w:cs="黑体"/>
          <w:b w:val="0"/>
          <w:color w:val="000000"/>
          <w:sz w:val="36"/>
          <w:szCs w:val="36"/>
          <w:highlight w:val="none"/>
          <w:lang w:val="en-US" w:eastAsia="zh-CN"/>
        </w:rPr>
      </w:r>
      <w:r/>
    </w:p>
    <w:p>
      <w:pPr>
        <w:pStyle w:val="961"/>
        <w:ind w:left="0" w:firstLine="2880"/>
        <w:jc w:val="both"/>
        <w:shd w:val="clear" w:color="auto" w:fill="auto"/>
        <w:rPr>
          <w:rFonts w:hint="eastAsia" w:ascii="黑体" w:hAnsi="黑体" w:eastAsia="黑体" w:cs="黑体"/>
          <w:b w:val="0"/>
          <w:color w:val="000000"/>
          <w:sz w:val="36"/>
          <w:szCs w:val="36"/>
          <w:highlight w:val="none"/>
          <w:lang w:val="en-US" w:eastAsia="zh-CN"/>
        </w:rPr>
      </w:pPr>
      <w:r>
        <w:rPr>
          <w:rFonts w:hint="eastAsia" w:ascii="黑体" w:hAnsi="黑体" w:eastAsia="黑体" w:cs="黑体"/>
          <w:b w:val="0"/>
          <w:color w:val="000000"/>
          <w:sz w:val="36"/>
          <w:szCs w:val="36"/>
          <w:highlight w:val="none"/>
          <w:lang w:val="en-US" w:eastAsia="zh-CN"/>
        </w:rPr>
      </w:r>
      <w:r/>
    </w:p>
    <w:p>
      <w:pPr>
        <w:pStyle w:val="961"/>
        <w:ind w:left="0" w:firstLine="2880"/>
        <w:jc w:val="both"/>
        <w:shd w:val="clear" w:color="auto" w:fill="auto"/>
        <w:rPr>
          <w:rFonts w:hint="eastAsia" w:ascii="宋体" w:hAnsi="宋体" w:eastAsia="宋体" w:cs="宋体"/>
          <w:color w:val="000000"/>
          <w:sz w:val="36"/>
          <w:szCs w:val="40"/>
          <w:highlight w:val="none"/>
        </w:rPr>
      </w:pPr>
      <w:r>
        <w:rPr>
          <w:rFonts w:hint="eastAsia" w:ascii="黑体" w:hAnsi="黑体" w:eastAsia="黑体" w:cs="黑体"/>
          <w:b w:val="0"/>
          <w:color w:val="000000"/>
          <w:sz w:val="36"/>
          <w:szCs w:val="36"/>
          <w:highlight w:val="none"/>
          <w:lang w:val="en-US" w:eastAsia="zh-CN"/>
        </w:rPr>
        <w:t xml:space="preserve">  </w:t>
      </w:r>
      <w:r>
        <w:rPr>
          <w:rFonts w:hint="eastAsia" w:ascii="宋体" w:hAnsi="宋体" w:eastAsia="宋体" w:cs="宋体"/>
          <w:color w:val="000000"/>
          <w:sz w:val="36"/>
          <w:szCs w:val="40"/>
          <w:highlight w:val="none"/>
          <w:lang w:val="en-US" w:eastAsia="zh-CN"/>
        </w:rPr>
        <w:t xml:space="preserve">（二）投标函</w:t>
      </w:r>
      <w:bookmarkEnd w:id="56"/>
      <w:r>
        <w:rPr>
          <w:rFonts w:hint="eastAsia" w:ascii="宋体" w:hAnsi="宋体" w:eastAsia="宋体" w:cs="宋体"/>
          <w:color w:val="000000"/>
          <w:sz w:val="36"/>
          <w:szCs w:val="40"/>
          <w:highlight w:val="none"/>
        </w:rPr>
      </w:r>
      <w:r/>
    </w:p>
    <w:p>
      <w:pPr>
        <w:pStyle w:val="874"/>
        <w:jc w:val="both"/>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致：</w:t>
      </w:r>
      <w:r>
        <w:rPr>
          <w:rFonts w:hint="eastAsia" w:hAnsi="宋体"/>
          <w:b/>
          <w:bCs/>
          <w:color w:val="000000"/>
          <w:sz w:val="24"/>
          <w:highlight w:val="none"/>
          <w:u w:val="single"/>
          <w:lang w:eastAsia="zh-CN"/>
        </w:rPr>
        <w:t xml:space="preserve">建湖县卫生健康委员会</w:t>
      </w:r>
      <w:r>
        <w:rPr>
          <w:rFonts w:hint="eastAsia" w:hAnsi="宋体"/>
          <w:color w:val="000000"/>
          <w:sz w:val="24"/>
          <w:highlight w:val="none"/>
          <w:u w:val="single"/>
        </w:rPr>
        <w:t xml:space="preserve"> </w:t>
      </w:r>
      <w:r>
        <w:rPr>
          <w:rFonts w:hint="eastAsia" w:ascii="宋体" w:hAnsi="宋体" w:eastAsia="宋体" w:cs="宋体"/>
          <w:color w:val="000000"/>
          <w:highlight w:val="none"/>
          <w:u w:val="single"/>
          <w:lang w:val="en-US"/>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sz w:val="24"/>
          <w:szCs w:val="24"/>
          <w:highlight w:val="none"/>
        </w:rPr>
      </w:r>
      <w:r/>
    </w:p>
    <w:p>
      <w:pPr>
        <w:pStyle w:val="874"/>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w:t>
      </w:r>
      <w:r>
        <w:rPr>
          <w:rFonts w:hint="eastAsia" w:ascii="宋体" w:hAnsi="宋体" w:eastAsia="宋体" w:cs="宋体"/>
          <w:b/>
          <w:bCs/>
          <w:color w:val="000000"/>
          <w:sz w:val="24"/>
          <w:szCs w:val="24"/>
          <w:highlight w:val="none"/>
          <w:u w:val="single"/>
          <w:lang w:eastAsia="zh-CN"/>
        </w:rPr>
        <w:t xml:space="preserve">“建湖掌上家医” 服务平台建设及运营项目</w:t>
      </w:r>
      <w:r>
        <w:rPr>
          <w:rFonts w:hint="eastAsia" w:ascii="宋体" w:hAnsi="宋体" w:eastAsia="宋体" w:cs="宋体"/>
          <w:color w:val="000000"/>
          <w:sz w:val="24"/>
          <w:szCs w:val="24"/>
          <w:highlight w:val="none"/>
        </w:rPr>
        <w:t xml:space="preserve">的磋商文件，我单位经市场考察和研究上述项目磋商文件的投标须知、相关标准及技术要求和其他有关文件后，按磋商文件规定的各项要求，我方愿以人民币为（大写）：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元的投标总价的投标报价完成本项目，按</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要求实施此项目；</w:t>
      </w:r>
      <w:r>
        <w:rPr>
          <w:rFonts w:hint="eastAsia" w:ascii="宋体" w:hAnsi="宋体" w:eastAsia="宋体" w:cs="宋体"/>
          <w:color w:val="000000"/>
          <w:sz w:val="24"/>
          <w:szCs w:val="24"/>
          <w:highlight w:val="none"/>
        </w:rPr>
      </w:r>
      <w:r/>
    </w:p>
    <w:p>
      <w:pPr>
        <w:pStyle w:val="874"/>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2、合同履行期限：</w:t>
      </w:r>
      <w:r>
        <w:rPr>
          <w:rFonts w:hint="eastAsia" w:ascii="宋体" w:hAnsi="宋体" w:eastAsia="宋体" w:cs="宋体"/>
          <w:color w:val="000000"/>
          <w:sz w:val="24"/>
          <w:szCs w:val="24"/>
          <w:highlight w:val="none"/>
          <w:lang w:val="en-US" w:eastAsia="zh-CN"/>
        </w:rPr>
        <w:t xml:space="preserve">两年；</w:t>
      </w:r>
      <w:r>
        <w:rPr>
          <w:rFonts w:hint="eastAsia" w:ascii="宋体" w:hAnsi="宋体" w:eastAsia="宋体" w:cs="宋体"/>
          <w:color w:val="000000"/>
          <w:sz w:val="24"/>
          <w:szCs w:val="24"/>
          <w:highlight w:val="none"/>
          <w:lang w:eastAsia="zh-CN"/>
        </w:rPr>
        <w:t xml:space="preserve">60 个工作日内项目实施完成，系统上线后两年内平稳运营，</w:t>
      </w:r>
      <w:r>
        <w:rPr>
          <w:rFonts w:hint="eastAsia" w:ascii="宋体" w:hAnsi="宋体" w:eastAsia="宋体" w:cs="宋体"/>
          <w:color w:val="000000"/>
          <w:sz w:val="24"/>
          <w:szCs w:val="24"/>
          <w:highlight w:val="none"/>
        </w:rPr>
        <w:t xml:space="preserve">具体服务期的起止时间以合同签订的时间为准；</w:t>
      </w:r>
      <w:r>
        <w:rPr>
          <w:rFonts w:hint="eastAsia" w:ascii="宋体" w:hAnsi="宋体" w:eastAsia="宋体" w:cs="宋体"/>
          <w:color w:val="000000"/>
          <w:sz w:val="24"/>
          <w:szCs w:val="24"/>
          <w:highlight w:val="none"/>
        </w:rPr>
      </w:r>
      <w:r/>
    </w:p>
    <w:p>
      <w:pPr>
        <w:pStyle w:val="874"/>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如果我方在磋商文件规定的截止时间后撤回响应文件，或在接到中标通知书后30天内未能或拒绝签订合同协议书，我单位自愿接受被列为不良行为记录；</w:t>
      </w:r>
      <w:r>
        <w:rPr>
          <w:rFonts w:hint="eastAsia" w:ascii="宋体" w:hAnsi="宋体" w:eastAsia="宋体" w:cs="宋体"/>
          <w:color w:val="000000"/>
          <w:sz w:val="24"/>
          <w:szCs w:val="24"/>
          <w:highlight w:val="none"/>
        </w:rPr>
      </w:r>
      <w:r/>
    </w:p>
    <w:p>
      <w:pPr>
        <w:pStyle w:val="874"/>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、我方接受磋商文件中的货款支付条件；</w:t>
      </w:r>
      <w:r>
        <w:rPr>
          <w:rFonts w:hint="eastAsia" w:ascii="宋体" w:hAnsi="宋体" w:eastAsia="宋体" w:cs="宋体"/>
          <w:color w:val="000000"/>
          <w:sz w:val="24"/>
          <w:szCs w:val="24"/>
          <w:highlight w:val="none"/>
        </w:rPr>
      </w:r>
      <w:r/>
    </w:p>
    <w:p>
      <w:pPr>
        <w:pStyle w:val="874"/>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、如我方中标，我方承诺在签订合同前向采购人交纳磋商文件规定的履约保证金；</w:t>
      </w:r>
      <w:r>
        <w:rPr>
          <w:rFonts w:hint="eastAsia" w:ascii="宋体" w:hAnsi="宋体" w:eastAsia="宋体" w:cs="宋体"/>
          <w:color w:val="000000"/>
          <w:sz w:val="24"/>
          <w:szCs w:val="24"/>
          <w:highlight w:val="none"/>
        </w:rPr>
      </w:r>
      <w:r/>
    </w:p>
    <w:p>
      <w:pPr>
        <w:pStyle w:val="874"/>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、我方响应文件提供的所有资料真实、有效，如有不实，我方无条件接受采购人和主管部门依据法律法规做出的处理决定，并承担由此产生的责任；</w:t>
      </w:r>
      <w:r>
        <w:rPr>
          <w:rFonts w:hint="eastAsia" w:ascii="宋体" w:hAnsi="宋体" w:eastAsia="宋体" w:cs="宋体"/>
          <w:color w:val="000000"/>
          <w:sz w:val="24"/>
          <w:szCs w:val="24"/>
          <w:highlight w:val="none"/>
        </w:rPr>
      </w:r>
      <w:r/>
    </w:p>
    <w:p>
      <w:pPr>
        <w:pStyle w:val="874"/>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、你方的中标通知书和磋商文件将成为约束双方合同文件的组成部分。</w:t>
      </w:r>
      <w:r>
        <w:rPr>
          <w:rFonts w:hint="eastAsia" w:ascii="宋体" w:hAnsi="宋体" w:eastAsia="宋体" w:cs="宋体"/>
          <w:color w:val="000000"/>
          <w:sz w:val="24"/>
          <w:szCs w:val="24"/>
          <w:highlight w:val="none"/>
        </w:rPr>
      </w:r>
      <w:r/>
    </w:p>
    <w:p>
      <w:pPr>
        <w:pStyle w:val="874"/>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ind w:firstLine="42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ind w:firstLine="42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874"/>
        <w:ind w:firstLine="42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rPr>
        <w:t xml:space="preserve">银行账号：</w:t>
      </w:r>
      <w:r>
        <w:rPr>
          <w:rFonts w:hint="eastAsia" w:ascii="宋体" w:hAnsi="宋体" w:eastAsia="宋体" w:cs="宋体"/>
          <w:color w:val="000000"/>
          <w:sz w:val="24"/>
          <w:szCs w:val="24"/>
          <w:highlight w:val="none"/>
        </w:rPr>
      </w:r>
      <w:r/>
    </w:p>
    <w:p>
      <w:pPr>
        <w:pStyle w:val="874"/>
        <w:ind w:firstLine="42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供应商法定代表人或授权代表姓名（签字</w:t>
      </w:r>
      <w:r>
        <w:rPr>
          <w:rFonts w:hint="eastAsia" w:ascii="宋体" w:hAnsi="宋体" w:eastAsia="宋体" w:cs="宋体"/>
          <w:color w:val="000000"/>
          <w:sz w:val="24"/>
          <w:szCs w:val="24"/>
          <w:highlight w:val="none"/>
          <w:lang w:val="en-US"/>
        </w:rPr>
        <w:t xml:space="preserve">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4"/>
        <w:ind w:firstLine="480"/>
        <w:keepLines w:val="0"/>
        <w:keepNext w:val="0"/>
        <w:pageBreakBefore w:val="0"/>
        <w:spacing w:line="560" w:lineRule="exact"/>
        <w:widowControl w:val="off"/>
        <w:rPr>
          <w:rFonts w:ascii="宋体" w:hAnsi="宋体"/>
          <w:bCs/>
          <w:color w:val="000000"/>
          <w:sz w:val="24"/>
          <w:highlight w:val="none"/>
        </w:rPr>
      </w:pPr>
      <w:r>
        <w:rPr>
          <w:rFonts w:hint="eastAsia" w:ascii="宋体" w:hAnsi="宋体"/>
          <w:bCs/>
          <w:color w:val="000000"/>
          <w:sz w:val="24"/>
          <w:highlight w:val="none"/>
        </w:rPr>
        <w:t xml:space="preserve">供应商（加盖CA电子公章）：</w:t>
      </w:r>
      <w:r>
        <w:rPr>
          <w:rFonts w:ascii="宋体" w:hAnsi="宋体"/>
          <w:bCs/>
          <w:color w:val="000000"/>
          <w:sz w:val="24"/>
          <w:highlight w:val="none"/>
        </w:rPr>
      </w:r>
      <w:r/>
    </w:p>
    <w:p>
      <w:pPr>
        <w:pStyle w:val="874"/>
        <w:ind w:firstLine="420"/>
        <w:keepLines w:val="0"/>
        <w:keepNext w:val="0"/>
        <w:pageBreakBefore w:val="0"/>
        <w:spacing w:line="560" w:lineRule="exact"/>
        <w:widowControl w:val="off"/>
        <w:rPr>
          <w:rFonts w:ascii="宋体" w:hAnsi="宋体"/>
          <w:color w:val="000000"/>
          <w:sz w:val="24"/>
          <w:highlight w:val="none"/>
        </w:rPr>
      </w:pPr>
      <w:r>
        <w:rPr>
          <w:rFonts w:hint="eastAsia" w:ascii="宋体" w:hAnsi="宋体" w:eastAsia="宋体" w:cs="宋体"/>
          <w:bCs/>
          <w:color w:val="000000"/>
          <w:sz w:val="24"/>
          <w:szCs w:val="24"/>
          <w:highlight w:val="none"/>
        </w:rPr>
        <w:t xml:space="preserve">日期：年</w:t>
      </w:r>
      <w:r>
        <w:rPr>
          <w:rFonts w:hint="eastAsia" w:ascii="宋体" w:hAnsi="宋体" w:eastAsia="宋体" w:cs="宋体"/>
          <w:bCs/>
          <w:color w:val="000000"/>
          <w:sz w:val="24"/>
          <w:szCs w:val="24"/>
          <w:highlight w:val="none"/>
          <w:lang w:val="en-US"/>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lang w:val="en-US"/>
        </w:rPr>
        <w:t xml:space="preserve"> </w:t>
      </w:r>
      <w:r>
        <w:rPr>
          <w:rFonts w:hint="eastAsia" w:ascii="宋体" w:hAnsi="宋体" w:eastAsia="宋体" w:cs="宋体"/>
          <w:bCs/>
          <w:color w:val="000000"/>
          <w:sz w:val="24"/>
          <w:szCs w:val="24"/>
          <w:highlight w:val="none"/>
        </w:rPr>
        <w:t xml:space="preserve">日</w:t>
      </w:r>
      <w:r>
        <w:rPr>
          <w:rFonts w:hint="eastAsia" w:ascii="宋体" w:hAnsi="宋体"/>
          <w:color w:val="000000"/>
          <w:highlight w:val="none"/>
        </w:rPr>
        <w:t xml:space="preserve">   </w:t>
      </w:r>
      <w:r>
        <w:rPr>
          <w:rFonts w:ascii="宋体" w:hAnsi="宋体"/>
          <w:color w:val="000000"/>
          <w:sz w:val="24"/>
          <w:highlight w:val="none"/>
        </w:rPr>
      </w:r>
      <w:r/>
    </w:p>
    <w:p>
      <w:pPr>
        <w:pStyle w:val="961"/>
        <w:shd w:val="clear" w:color="auto" w:fill="auto"/>
        <w:rPr>
          <w:rFonts w:hint="eastAsia" w:ascii="宋体" w:hAnsi="宋体" w:eastAsia="宋体" w:cs="宋体"/>
          <w:color w:val="000000"/>
          <w:sz w:val="36"/>
          <w:szCs w:val="40"/>
          <w:highlight w:val="none"/>
          <w:lang w:val="en-US" w:eastAsia="zh-CN"/>
        </w:rPr>
      </w:pPr>
      <w:r>
        <w:rPr>
          <w:rFonts w:hint="eastAsia" w:hAnsi="宋体"/>
          <w:b w:val="0"/>
          <w:bCs/>
          <w:color w:val="000000"/>
          <w:sz w:val="24"/>
          <w:highlight w:val="none"/>
        </w:rPr>
        <w:br w:type="page" w:clear="all"/>
      </w:r>
      <w:bookmarkStart w:id="57" w:name="_Toc3116"/>
      <w:r>
        <w:rPr>
          <w:rFonts w:hint="eastAsia" w:ascii="宋体" w:hAnsi="宋体" w:eastAsia="宋体" w:cs="宋体"/>
          <w:color w:val="000000"/>
          <w:sz w:val="36"/>
          <w:szCs w:val="40"/>
          <w:highlight w:val="none"/>
          <w:lang w:val="en-US" w:eastAsia="zh-CN"/>
        </w:rPr>
        <w:t xml:space="preserve">（三）无重大违法记录声明函</w:t>
      </w:r>
      <w:bookmarkEnd w:id="57"/>
      <w:r>
        <w:rPr>
          <w:rFonts w:hint="eastAsia" w:ascii="宋体" w:hAnsi="宋体" w:eastAsia="宋体" w:cs="宋体"/>
          <w:color w:val="000000"/>
          <w:sz w:val="36"/>
          <w:szCs w:val="40"/>
          <w:highlight w:val="none"/>
          <w:lang w:val="en-US" w:eastAsia="zh-CN"/>
        </w:rPr>
      </w:r>
      <w:r/>
    </w:p>
    <w:p>
      <w:pPr>
        <w:pStyle w:val="874"/>
        <w:jc w:val="center"/>
        <w:shd w:val="clear" w:color="auto" w:fill="auto"/>
        <w:rPr>
          <w:rFonts w:ascii="黑体" w:hAnsi="黑体" w:eastAsia="黑体" w:cs="黑体"/>
          <w:b/>
          <w:color w:val="000000"/>
          <w:sz w:val="36"/>
          <w:szCs w:val="36"/>
          <w:highlight w:val="none"/>
        </w:rPr>
      </w:pPr>
      <w:r>
        <w:rPr>
          <w:rFonts w:ascii="黑体" w:hAnsi="黑体" w:eastAsia="黑体" w:cs="黑体"/>
          <w:b/>
          <w:color w:val="000000"/>
          <w:sz w:val="36"/>
          <w:szCs w:val="36"/>
          <w:highlight w:val="none"/>
        </w:rPr>
      </w:r>
      <w:r/>
    </w:p>
    <w:p>
      <w:pPr>
        <w:pStyle w:val="889"/>
        <w:spacing w:line="600" w:lineRule="exact"/>
        <w:shd w:val="clear" w:color="auto" w:fill="auto"/>
        <w:rPr>
          <w:rFonts w:hint="eastAsia" w:hAnsi="宋体" w:eastAsia="宋体" w:cs="Arial"/>
          <w:b/>
          <w:color w:val="000000"/>
          <w:sz w:val="24"/>
          <w:highlight w:val="none"/>
          <w:u w:val="single"/>
          <w:lang w:eastAsia="zh-CN"/>
        </w:rPr>
      </w:pPr>
      <w:r>
        <w:rPr>
          <w:rFonts w:hint="eastAsia" w:hAnsi="宋体" w:cs="Arial"/>
          <w:b/>
          <w:color w:val="000000"/>
          <w:sz w:val="24"/>
          <w:highlight w:val="none"/>
          <w:u w:val="single"/>
        </w:rPr>
        <w:t xml:space="preserve">采购人：</w:t>
      </w:r>
      <w:r>
        <w:rPr>
          <w:rFonts w:hint="eastAsia" w:hAnsi="宋体"/>
          <w:b/>
          <w:bCs/>
          <w:color w:val="000000"/>
          <w:sz w:val="24"/>
          <w:highlight w:val="none"/>
          <w:u w:val="single"/>
          <w:lang w:eastAsia="zh-CN"/>
        </w:rPr>
        <w:t xml:space="preserve">建湖县卫生健康委员会 </w:t>
      </w:r>
      <w:r>
        <w:rPr>
          <w:rFonts w:hint="eastAsia" w:hAnsi="宋体" w:eastAsia="宋体" w:cs="Arial"/>
          <w:b/>
          <w:color w:val="000000"/>
          <w:sz w:val="24"/>
          <w:highlight w:val="none"/>
          <w:u w:val="single"/>
          <w:lang w:eastAsia="zh-CN"/>
        </w:rPr>
      </w:r>
      <w:r/>
    </w:p>
    <w:p>
      <w:pPr>
        <w:pStyle w:val="874"/>
        <w:spacing w:line="600" w:lineRule="exact"/>
        <w:shd w:val="clear" w:color="auto" w:fill="auto"/>
        <w:rPr>
          <w:rFonts w:ascii="宋体" w:hAnsi="宋体"/>
          <w:b/>
          <w:color w:val="000000"/>
          <w:sz w:val="24"/>
          <w:highlight w:val="none"/>
        </w:rPr>
      </w:pP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“建湖掌上家医” 服务平台建设及运营项目</w:t>
      </w:r>
      <w:r>
        <w:rPr>
          <w:rFonts w:hint="eastAsia" w:ascii="宋体" w:hAnsi="宋体"/>
          <w:b/>
          <w:color w:val="000000"/>
          <w:sz w:val="24"/>
          <w:highlight w:val="none"/>
        </w:rPr>
        <w:t xml:space="preserve">的投标。我单位</w:t>
      </w:r>
      <w:r>
        <w:rPr>
          <w:rFonts w:ascii="宋体" w:hAnsi="宋体" w:cs="Arial"/>
          <w:b/>
          <w:bCs/>
          <w:color w:val="000000"/>
          <w:sz w:val="24"/>
          <w:highlight w:val="none"/>
        </w:rPr>
        <w:t xml:space="preserve">参加本次政府采购活动前三年内，在经营活动中没有重大违法记录</w:t>
      </w:r>
      <w:r>
        <w:rPr>
          <w:rFonts w:hint="eastAsia" w:ascii="宋体" w:hAnsi="宋体" w:cs="Arial"/>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b/>
          <w:color w:val="000000"/>
          <w:sz w:val="24"/>
          <w:highlight w:val="none"/>
        </w:rPr>
        <w:t xml:space="preserve">若与真实情况不符，本公司愿意承担由此而产生的一切后果。</w:t>
      </w:r>
      <w:r>
        <w:rPr>
          <w:rFonts w:ascii="宋体" w:hAnsi="宋体"/>
          <w:b/>
          <w:color w:val="000000"/>
          <w:sz w:val="24"/>
          <w:highlight w:val="none"/>
        </w:rPr>
      </w:r>
      <w:r/>
    </w:p>
    <w:p>
      <w:pPr>
        <w:pStyle w:val="874"/>
        <w:ind w:firstLine="480"/>
        <w:spacing w:line="6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特此声明！</w:t>
      </w:r>
      <w:r>
        <w:rPr>
          <w:rFonts w:ascii="宋体" w:hAnsi="宋体"/>
          <w:color w:val="000000"/>
          <w:sz w:val="24"/>
          <w:highlight w:val="none"/>
        </w:rPr>
      </w:r>
      <w:r/>
    </w:p>
    <w:p>
      <w:pPr>
        <w:pStyle w:val="874"/>
        <w:ind w:firstLine="480"/>
        <w:spacing w:line="600" w:lineRule="exact"/>
        <w:shd w:val="clear" w:color="auto" w:fill="auto"/>
        <w:rPr>
          <w:rFonts w:ascii="宋体" w:hAnsi="宋体"/>
          <w:b/>
          <w:color w:val="000000"/>
          <w:sz w:val="24"/>
          <w:highlight w:val="none"/>
        </w:rPr>
      </w:pPr>
      <w:r>
        <w:rPr>
          <w:rFonts w:ascii="宋体" w:hAnsi="宋体"/>
          <w:b/>
          <w:color w:val="000000"/>
          <w:sz w:val="24"/>
          <w:highlight w:val="none"/>
        </w:rPr>
      </w:r>
      <w:r/>
    </w:p>
    <w:p>
      <w:pPr>
        <w:pStyle w:val="874"/>
        <w:ind w:firstLine="480"/>
        <w:spacing w:line="600" w:lineRule="exact"/>
        <w:shd w:val="clear" w:color="auto" w:fill="auto"/>
        <w:rPr>
          <w:rFonts w:ascii="宋体" w:hAnsi="宋体"/>
          <w:b/>
          <w:color w:val="000000"/>
          <w:sz w:val="24"/>
          <w:highlight w:val="none"/>
        </w:rPr>
      </w:pPr>
      <w:r>
        <w:rPr>
          <w:rFonts w:ascii="宋体" w:hAnsi="宋体"/>
          <w:b/>
          <w:color w:val="000000"/>
          <w:sz w:val="24"/>
          <w:highlight w:val="none"/>
        </w:rPr>
      </w:r>
      <w:r/>
    </w:p>
    <w:p>
      <w:pPr>
        <w:pStyle w:val="874"/>
        <w:ind w:firstLine="480"/>
        <w:spacing w:line="600" w:lineRule="exact"/>
        <w:shd w:val="clear" w:color="auto" w:fill="auto"/>
        <w:rPr>
          <w:rFonts w:ascii="宋体" w:hAnsi="宋体"/>
          <w:b/>
          <w:color w:val="000000"/>
          <w:sz w:val="24"/>
          <w:highlight w:val="none"/>
        </w:rPr>
      </w:pPr>
      <w:r>
        <w:rPr>
          <w:rFonts w:ascii="宋体" w:hAnsi="宋体"/>
          <w:b/>
          <w:color w:val="000000"/>
          <w:sz w:val="24"/>
          <w:highlight w:val="none"/>
        </w:rPr>
      </w:r>
      <w:r/>
    </w:p>
    <w:p>
      <w:pPr>
        <w:pStyle w:val="889"/>
        <w:ind w:firstLine="460"/>
        <w:spacing w:line="480" w:lineRule="exact"/>
        <w:shd w:val="clear" w:color="auto" w:fill="auto"/>
        <w:rPr>
          <w:rFonts w:hint="eastAsia" w:hAnsi="宋体" w:cs="Arial"/>
          <w:bCs/>
          <w:color w:val="000000"/>
          <w:sz w:val="24"/>
          <w:highlight w:val="none"/>
        </w:rPr>
      </w:pPr>
      <w:r>
        <w:rPr>
          <w:rFonts w:hint="eastAsia" w:hAnsi="宋体" w:cs="Arial"/>
          <w:bCs/>
          <w:color w:val="000000"/>
          <w:sz w:val="24"/>
          <w:highlight w:val="none"/>
        </w:rPr>
        <w:t xml:space="preserve">投标单位：</w:t>
      </w:r>
      <w:r>
        <w:rPr>
          <w:rFonts w:hint="eastAsia" w:ascii="宋体" w:hAnsi="宋体"/>
          <w:bCs/>
          <w:color w:val="000000"/>
          <w:sz w:val="24"/>
          <w:highlight w:val="none"/>
        </w:rPr>
        <w:t xml:space="preserve">（加盖CA电子公章</w:t>
      </w:r>
      <w:r>
        <w:rPr>
          <w:rFonts w:hint="eastAsia" w:hAnsi="宋体"/>
          <w:bCs/>
          <w:color w:val="000000"/>
          <w:sz w:val="24"/>
          <w:highlight w:val="none"/>
          <w:lang w:eastAsia="zh-CN"/>
        </w:rPr>
        <w:t xml:space="preserve">）</w:t>
      </w:r>
      <w:r>
        <w:rPr>
          <w:rFonts w:hint="eastAsia" w:hAnsi="宋体" w:cs="Arial"/>
          <w:bCs/>
          <w:color w:val="000000"/>
          <w:sz w:val="24"/>
          <w:highlight w:val="none"/>
        </w:rPr>
      </w:r>
      <w:r/>
    </w:p>
    <w:p>
      <w:pPr>
        <w:pStyle w:val="889"/>
        <w:ind w:firstLine="460"/>
        <w:spacing w:line="480" w:lineRule="exact"/>
        <w:shd w:val="clear" w:color="auto" w:fill="auto"/>
        <w:rPr>
          <w:rFonts w:hint="eastAsia" w:hAnsi="宋体" w:cs="Arial"/>
          <w:bCs/>
          <w:color w:val="000000"/>
          <w:sz w:val="24"/>
          <w:highlight w:val="none"/>
        </w:rPr>
      </w:pPr>
      <w:r>
        <w:rPr>
          <w:rFonts w:hint="eastAsia" w:hAnsi="宋体" w:cs="Arial"/>
          <w:bCs/>
          <w:color w:val="000000"/>
          <w:sz w:val="24"/>
          <w:highlight w:val="none"/>
        </w:rPr>
      </w:r>
      <w:r/>
    </w:p>
    <w:p>
      <w:pPr>
        <w:pStyle w:val="889"/>
        <w:ind w:firstLine="460"/>
        <w:spacing w:line="480" w:lineRule="exact"/>
        <w:shd w:val="clear" w:color="auto" w:fill="auto"/>
        <w:rPr>
          <w:rFonts w:hint="eastAsia" w:hAnsi="宋体" w:cs="Arial"/>
          <w:bCs/>
          <w:color w:val="000000"/>
          <w:sz w:val="24"/>
          <w:highlight w:val="none"/>
        </w:rPr>
      </w:pPr>
      <w:r>
        <w:rPr>
          <w:rFonts w:hint="eastAsia" w:hAnsi="宋体" w:cs="Arial"/>
          <w:bCs/>
          <w:color w:val="000000"/>
          <w:sz w:val="24"/>
          <w:highlight w:val="none"/>
        </w:rPr>
        <w:t xml:space="preserve">法定代表人或委托代理人：(盖章或签字)</w:t>
      </w:r>
      <w:r>
        <w:rPr>
          <w:rFonts w:hint="eastAsia" w:hAnsi="宋体" w:cs="Arial"/>
          <w:bCs/>
          <w:color w:val="000000"/>
          <w:sz w:val="24"/>
          <w:highlight w:val="none"/>
        </w:rPr>
      </w:r>
      <w:r/>
    </w:p>
    <w:p>
      <w:pPr>
        <w:pStyle w:val="889"/>
        <w:ind w:left="5250" w:firstLine="403"/>
        <w:spacing w:line="480" w:lineRule="exact"/>
        <w:shd w:val="clear" w:color="auto" w:fill="auto"/>
        <w:rPr>
          <w:rFonts w:hAnsi="宋体"/>
          <w:color w:val="000000"/>
          <w:highlight w:val="none"/>
        </w:rPr>
      </w:pPr>
      <w:r>
        <w:rPr>
          <w:rFonts w:hAnsi="宋体"/>
          <w:color w:val="000000"/>
          <w:highlight w:val="none"/>
        </w:rPr>
      </w:r>
      <w:r/>
    </w:p>
    <w:p>
      <w:pPr>
        <w:pStyle w:val="889"/>
        <w:ind w:left="5250" w:firstLine="403"/>
        <w:spacing w:line="480" w:lineRule="exact"/>
        <w:shd w:val="clear" w:color="auto" w:fill="auto"/>
        <w:rPr>
          <w:rFonts w:hAnsi="宋体"/>
          <w:color w:val="000000"/>
          <w:highlight w:val="none"/>
        </w:rPr>
      </w:pPr>
      <w:r>
        <w:rPr>
          <w:rFonts w:hAnsi="宋体"/>
          <w:color w:val="000000"/>
          <w:highlight w:val="none"/>
        </w:rPr>
      </w:r>
      <w:r/>
    </w:p>
    <w:p>
      <w:pPr>
        <w:pStyle w:val="874"/>
        <w:jc w:val="right"/>
        <w:shd w:val="clear" w:color="auto" w:fill="auto"/>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874"/>
        <w:ind w:left="1446" w:hanging="1446"/>
        <w:jc w:val="center"/>
        <w:spacing w:line="360" w:lineRule="auto"/>
        <w:shd w:val="clear" w:color="auto" w:fill="auto"/>
        <w:rPr>
          <w:rFonts w:ascii="宋体" w:hAnsi="宋体"/>
          <w:b/>
          <w:color w:val="000000"/>
          <w:sz w:val="36"/>
          <w:szCs w:val="36"/>
          <w:highlight w:val="none"/>
        </w:rPr>
      </w:pPr>
      <w:r>
        <w:rPr>
          <w:rFonts w:ascii="宋体" w:hAnsi="宋体"/>
          <w:b/>
          <w:color w:val="000000"/>
          <w:sz w:val="36"/>
          <w:szCs w:val="36"/>
          <w:highlight w:val="none"/>
        </w:rPr>
      </w:r>
      <w:r/>
    </w:p>
    <w:p>
      <w:pPr>
        <w:pStyle w:val="874"/>
        <w:ind w:left="1446" w:hanging="1446"/>
        <w:jc w:val="center"/>
        <w:spacing w:line="360" w:lineRule="auto"/>
        <w:shd w:val="clear" w:color="auto" w:fill="auto"/>
        <w:rPr>
          <w:rFonts w:ascii="宋体" w:hAnsi="宋体"/>
          <w:b/>
          <w:color w:val="000000"/>
          <w:sz w:val="36"/>
          <w:szCs w:val="36"/>
          <w:highlight w:val="none"/>
        </w:rPr>
      </w:pPr>
      <w:r>
        <w:rPr>
          <w:rFonts w:ascii="宋体" w:hAnsi="宋体"/>
          <w:b/>
          <w:color w:val="000000"/>
          <w:sz w:val="36"/>
          <w:szCs w:val="36"/>
          <w:highlight w:val="none"/>
        </w:rPr>
      </w:r>
      <w:r/>
    </w:p>
    <w:p>
      <w:pPr>
        <w:pStyle w:val="897"/>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74"/>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17"/>
        <w:rPr>
          <w:rFonts w:hint="eastAsia"/>
          <w:color w:val="000000"/>
          <w:highlight w:val="none"/>
        </w:rPr>
      </w:pPr>
      <w:r>
        <w:rPr>
          <w:rFonts w:hint="eastAsia"/>
          <w:color w:val="000000"/>
          <w:highlight w:val="none"/>
        </w:rPr>
      </w:r>
      <w:r/>
    </w:p>
    <w:p>
      <w:pPr>
        <w:pStyle w:val="874"/>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18"/>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18"/>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61"/>
        <w:shd w:val="clear" w:color="auto" w:fill="auto"/>
        <w:rPr>
          <w:rFonts w:hint="eastAsia" w:ascii="宋体" w:hAnsi="宋体" w:eastAsia="宋体" w:cs="宋体"/>
          <w:color w:val="000000"/>
          <w:sz w:val="36"/>
          <w:szCs w:val="40"/>
          <w:highlight w:val="none"/>
          <w:lang w:val="en-US" w:eastAsia="zh-CN"/>
        </w:rPr>
      </w:pPr>
      <w:r>
        <w:rPr>
          <w:rFonts w:hint="eastAsia" w:ascii="宋体" w:hAnsi="宋体" w:eastAsia="宋体" w:cs="宋体"/>
          <w:color w:val="000000"/>
          <w:sz w:val="36"/>
          <w:szCs w:val="40"/>
          <w:highlight w:val="none"/>
          <w:lang w:val="en-US" w:eastAsia="zh-CN"/>
        </w:rPr>
        <w:br w:type="page" w:clear="all"/>
      </w:r>
      <w:bookmarkStart w:id="58" w:name="_Toc10939"/>
      <w:r>
        <w:rPr>
          <w:rFonts w:hint="eastAsia" w:ascii="宋体" w:hAnsi="宋体" w:eastAsia="宋体" w:cs="宋体"/>
          <w:color w:val="000000"/>
          <w:sz w:val="36"/>
          <w:szCs w:val="40"/>
          <w:highlight w:val="none"/>
          <w:lang w:val="en-US" w:eastAsia="zh-CN"/>
        </w:rPr>
        <w:t xml:space="preserve">（四）</w:t>
      </w:r>
      <w:r>
        <w:rPr>
          <w:rFonts w:hint="eastAsia" w:ascii="宋体" w:hAnsi="宋体" w:eastAsia="宋体" w:cs="宋体"/>
          <w:color w:val="000000"/>
          <w:sz w:val="36"/>
          <w:szCs w:val="40"/>
          <w:highlight w:val="none"/>
          <w:lang w:val="zh-CN" w:eastAsia="zh-CN"/>
        </w:rPr>
        <w:t xml:space="preserve">供应商登记表</w:t>
      </w:r>
      <w:bookmarkEnd w:id="58"/>
      <w:r>
        <w:rPr>
          <w:rFonts w:hint="eastAsia" w:ascii="宋体" w:hAnsi="宋体" w:eastAsia="宋体" w:cs="宋体"/>
          <w:color w:val="000000"/>
          <w:sz w:val="36"/>
          <w:szCs w:val="40"/>
          <w:highlight w:val="none"/>
          <w:lang w:val="en-US" w:eastAsia="zh-CN"/>
        </w:rPr>
      </w:r>
      <w:r/>
    </w:p>
    <w:p>
      <w:pPr>
        <w:pStyle w:val="874"/>
        <w:ind w:left="1447" w:firstLine="5649"/>
        <w:spacing w:line="360" w:lineRule="auto"/>
        <w:shd w:val="clear" w:color="auto" w:fill="auto"/>
        <w:rPr>
          <w:rFonts w:ascii="宋体" w:hAnsi="宋体" w:cs="宋体"/>
          <w:b/>
          <w:color w:val="000000"/>
          <w:sz w:val="36"/>
          <w:highlight w:val="none"/>
        </w:rPr>
      </w:pPr>
      <w:r>
        <w:rPr>
          <w:rFonts w:hint="eastAsia" w:ascii="宋体" w:hAnsi="宋体" w:cs="宋体"/>
          <w:color w:val="000000"/>
          <w:sz w:val="24"/>
          <w:highlight w:val="none"/>
        </w:rPr>
        <w:t xml:space="preserve">年   月   日</w:t>
      </w:r>
      <w:r>
        <w:rPr>
          <w:rFonts w:ascii="宋体" w:hAnsi="宋体" w:cs="宋体"/>
          <w:b/>
          <w:color w:val="000000"/>
          <w:sz w:val="36"/>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企业名称</w:t>
            </w:r>
            <w:r>
              <w:rPr>
                <w:rFonts w:ascii="宋体" w:hAnsi="宋体" w:cs="宋体"/>
                <w:color w:val="000000"/>
                <w:sz w:val="24"/>
                <w:highlight w:val="none"/>
              </w:rPr>
            </w:r>
            <w:r/>
          </w:p>
        </w:tc>
        <w:tc>
          <w:tcPr>
            <w:gridSpan w:val="5"/>
            <w:tcW w:w="8112"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详细地址</w:t>
            </w:r>
            <w:r>
              <w:rPr>
                <w:rFonts w:ascii="宋体" w:hAnsi="宋体" w:cs="宋体"/>
                <w:color w:val="000000"/>
                <w:sz w:val="24"/>
                <w:highlight w:val="none"/>
              </w:rPr>
            </w:r>
            <w:r/>
          </w:p>
        </w:tc>
        <w:tc>
          <w:tcPr>
            <w:gridSpan w:val="3"/>
            <w:tcW w:w="4485"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邮   编</w:t>
            </w:r>
            <w:r>
              <w:rPr>
                <w:rFonts w:ascii="宋体" w:hAnsi="宋体" w:cs="宋体"/>
                <w:color w:val="000000"/>
                <w:sz w:val="24"/>
                <w:highlight w:val="none"/>
              </w:rPr>
            </w:r>
            <w:r/>
          </w:p>
        </w:tc>
        <w:tc>
          <w:tcPr>
            <w:tcW w:w="2322"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法人代表</w:t>
            </w:r>
            <w:r>
              <w:rPr>
                <w:rFonts w:ascii="宋体" w:hAnsi="宋体" w:cs="宋体"/>
                <w:color w:val="000000"/>
                <w:sz w:val="24"/>
                <w:highlight w:val="none"/>
              </w:rPr>
            </w:r>
            <w:r/>
          </w:p>
        </w:tc>
        <w:tc>
          <w:tcPr>
            <w:tcW w:w="1185"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企业性质</w:t>
            </w:r>
            <w:r>
              <w:rPr>
                <w:rFonts w:ascii="宋体" w:hAnsi="宋体" w:cs="宋体"/>
                <w:color w:val="000000"/>
                <w:sz w:val="24"/>
                <w:highlight w:val="none"/>
              </w:rPr>
            </w:r>
            <w:r/>
          </w:p>
        </w:tc>
        <w:tc>
          <w:tcPr>
            <w:tcW w:w="1905"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注册资金</w:t>
            </w:r>
            <w:r>
              <w:rPr>
                <w:rFonts w:ascii="宋体" w:hAnsi="宋体" w:cs="宋体"/>
                <w:color w:val="000000"/>
                <w:sz w:val="24"/>
                <w:highlight w:val="none"/>
              </w:rPr>
            </w:r>
            <w:r/>
          </w:p>
        </w:tc>
        <w:tc>
          <w:tcPr>
            <w:tcW w:w="2322"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联系 人</w:t>
            </w:r>
            <w:r>
              <w:rPr>
                <w:rFonts w:ascii="宋体" w:hAnsi="宋体" w:cs="宋体"/>
                <w:color w:val="000000"/>
                <w:sz w:val="24"/>
                <w:highlight w:val="none"/>
              </w:rPr>
            </w:r>
            <w:r/>
          </w:p>
        </w:tc>
        <w:tc>
          <w:tcPr>
            <w:tcW w:w="1185"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职   务</w:t>
            </w:r>
            <w:r>
              <w:rPr>
                <w:rFonts w:ascii="宋体" w:hAnsi="宋体" w:cs="宋体"/>
                <w:color w:val="000000"/>
                <w:sz w:val="24"/>
                <w:highlight w:val="none"/>
              </w:rPr>
            </w:r>
            <w:r/>
          </w:p>
        </w:tc>
        <w:tc>
          <w:tcPr>
            <w:tcW w:w="1905"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所在部门</w:t>
            </w:r>
            <w:r>
              <w:rPr>
                <w:rFonts w:ascii="宋体" w:hAnsi="宋体" w:cs="宋体"/>
                <w:color w:val="000000"/>
                <w:sz w:val="24"/>
                <w:highlight w:val="none"/>
              </w:rPr>
            </w:r>
            <w:r/>
          </w:p>
        </w:tc>
        <w:tc>
          <w:tcPr>
            <w:tcW w:w="2322"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营业面积</w:t>
            </w:r>
            <w:r>
              <w:rPr>
                <w:rFonts w:ascii="宋体" w:hAnsi="宋体" w:cs="宋体"/>
                <w:color w:val="000000"/>
                <w:sz w:val="24"/>
                <w:highlight w:val="none"/>
              </w:rPr>
            </w:r>
            <w:r/>
          </w:p>
        </w:tc>
        <w:tc>
          <w:tcPr>
            <w:tcW w:w="1185"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在册员工</w:t>
            </w:r>
            <w:r>
              <w:rPr>
                <w:rFonts w:ascii="宋体" w:hAnsi="宋体" w:cs="宋体"/>
                <w:color w:val="000000"/>
                <w:sz w:val="24"/>
                <w:highlight w:val="none"/>
              </w:rPr>
            </w:r>
            <w:r/>
          </w:p>
        </w:tc>
        <w:tc>
          <w:tcPr>
            <w:tcW w:w="1905"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c>
          <w:tcPr>
            <w:tcW w:w="1305"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技术人员</w:t>
            </w:r>
            <w:r>
              <w:rPr>
                <w:rFonts w:ascii="宋体" w:hAnsi="宋体" w:cs="宋体"/>
                <w:color w:val="000000"/>
                <w:sz w:val="24"/>
                <w:highlight w:val="none"/>
              </w:rPr>
            </w:r>
            <w:r/>
          </w:p>
        </w:tc>
        <w:tc>
          <w:tcPr>
            <w:tcW w:w="2322"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r>
      <w:tr>
        <w:trPr/>
        <w:tc>
          <w:tcPr>
            <w:tcW w:w="1305"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ascii="宋体" w:hAnsi="宋体" w:cs="宋体"/>
                <w:color w:val="000000"/>
                <w:sz w:val="24"/>
                <w:highlight w:val="none"/>
              </w:rPr>
            </w:r>
            <w:r/>
          </w:p>
        </w:tc>
        <w:tc>
          <w:tcPr>
            <w:gridSpan w:val="2"/>
            <w:tcW w:w="2580"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传  真</w:t>
            </w:r>
            <w:r>
              <w:rPr>
                <w:rFonts w:ascii="宋体" w:hAnsi="宋体" w:cs="宋体"/>
                <w:color w:val="000000"/>
                <w:sz w:val="24"/>
                <w:highlight w:val="none"/>
              </w:rPr>
            </w:r>
            <w:r/>
          </w:p>
        </w:tc>
        <w:tc>
          <w:tcPr>
            <w:gridSpan w:val="2"/>
            <w:tcW w:w="3627"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手 机 号</w:t>
            </w:r>
            <w:r>
              <w:rPr>
                <w:rFonts w:ascii="宋体" w:hAnsi="宋体" w:cs="宋体"/>
                <w:color w:val="000000"/>
                <w:sz w:val="24"/>
                <w:highlight w:val="none"/>
              </w:rPr>
            </w:r>
            <w:r/>
          </w:p>
        </w:tc>
        <w:tc>
          <w:tcPr>
            <w:gridSpan w:val="2"/>
            <w:tcW w:w="2580"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网 址</w:t>
            </w:r>
            <w:r>
              <w:rPr>
                <w:rFonts w:ascii="宋体" w:hAnsi="宋体" w:cs="宋体"/>
                <w:color w:val="000000"/>
                <w:sz w:val="24"/>
                <w:highlight w:val="none"/>
              </w:rPr>
            </w:r>
            <w:r/>
          </w:p>
        </w:tc>
        <w:tc>
          <w:tcPr>
            <w:gridSpan w:val="2"/>
            <w:tcW w:w="3627"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供应商品</w:t>
            </w:r>
            <w:r>
              <w:rPr>
                <w:rFonts w:ascii="宋体" w:hAnsi="宋体" w:cs="宋体"/>
                <w:color w:val="000000"/>
                <w:sz w:val="24"/>
                <w:highlight w:val="none"/>
              </w:rPr>
            </w:r>
            <w:r/>
          </w:p>
          <w:p>
            <w:pPr>
              <w:pStyle w:val="874"/>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范   围</w:t>
            </w:r>
            <w:r>
              <w:rPr>
                <w:rFonts w:ascii="宋体" w:hAnsi="宋体" w:cs="宋体"/>
                <w:color w:val="000000"/>
                <w:sz w:val="24"/>
                <w:highlight w:val="none"/>
              </w:rPr>
            </w:r>
            <w:r/>
          </w:p>
        </w:tc>
        <w:tc>
          <w:tcPr>
            <w:gridSpan w:val="5"/>
            <w:tcW w:w="8112"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rHeight w:val="3194"/>
        </w:trPr>
        <w:tc>
          <w:tcPr>
            <w:gridSpan w:val="6"/>
            <w:tcW w:w="9417"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企业概况</w:t>
            </w:r>
            <w:r>
              <w:rPr>
                <w:rFonts w:ascii="宋体" w:hAnsi="宋体" w:cs="宋体"/>
                <w:color w:val="000000"/>
                <w:sz w:val="24"/>
                <w:highlight w:val="none"/>
              </w:rPr>
            </w:r>
            <w:r/>
          </w:p>
          <w:p>
            <w:pPr>
              <w:pStyle w:val="874"/>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874"/>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874"/>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874"/>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874"/>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874"/>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rHeight w:val="3393"/>
        </w:trPr>
        <w:tc>
          <w:tcPr>
            <w:gridSpan w:val="6"/>
            <w:tcW w:w="9417" w:type="dxa"/>
            <w:vAlign w:val="center"/>
            <w:textDirection w:val="lrTb"/>
            <w:noWrap/>
          </w:tcPr>
          <w:p>
            <w:pPr>
              <w:pStyle w:val="874"/>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主要业绩</w:t>
            </w:r>
            <w:r>
              <w:rPr>
                <w:rFonts w:ascii="宋体" w:hAnsi="宋体" w:cs="宋体"/>
                <w:color w:val="000000"/>
                <w:sz w:val="24"/>
                <w:highlight w:val="none"/>
              </w:rPr>
            </w:r>
            <w:r/>
          </w:p>
          <w:p>
            <w:pPr>
              <w:pStyle w:val="874"/>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874"/>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874"/>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874"/>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874"/>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874"/>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874"/>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bl>
    <w:p>
      <w:pPr>
        <w:pStyle w:val="889"/>
        <w:jc w:val="both"/>
        <w:spacing w:before="120" w:after="120" w:line="440" w:lineRule="exact"/>
        <w:shd w:val="clear" w:color="auto" w:fill="auto"/>
        <w:rPr>
          <w:rFonts w:hint="eastAsia" w:hAnsi="宋体" w:cs="宋体"/>
          <w:b/>
          <w:color w:val="000000"/>
          <w:sz w:val="36"/>
          <w:szCs w:val="36"/>
          <w:highlight w:val="none"/>
        </w:rPr>
      </w:pPr>
      <w:r>
        <w:rPr>
          <w:rFonts w:hint="eastAsia" w:hAnsi="宋体" w:cs="宋体"/>
          <w:b/>
          <w:color w:val="000000"/>
          <w:sz w:val="36"/>
          <w:szCs w:val="36"/>
          <w:highlight w:val="none"/>
        </w:rPr>
      </w:r>
      <w:r/>
    </w:p>
    <w:p>
      <w:pPr>
        <w:pStyle w:val="961"/>
        <w:shd w:val="clear" w:color="auto" w:fill="auto"/>
        <w:rPr>
          <w:rFonts w:hint="eastAsia" w:ascii="宋体" w:hAnsi="宋体" w:eastAsia="宋体" w:cs="宋体"/>
          <w:color w:val="000000"/>
          <w:sz w:val="36"/>
          <w:szCs w:val="40"/>
          <w:highlight w:val="none"/>
          <w:lang w:val="zh-CN" w:eastAsia="zh-CN"/>
        </w:rPr>
      </w:pPr>
      <w:r>
        <w:rPr>
          <w:rFonts w:hint="eastAsia" w:hAnsi="宋体" w:cs="宋体"/>
          <w:b w:val="0"/>
          <w:color w:val="000000"/>
          <w:sz w:val="36"/>
          <w:szCs w:val="36"/>
          <w:highlight w:val="none"/>
        </w:rPr>
        <w:br w:type="page" w:clear="all"/>
      </w:r>
      <w:bookmarkStart w:id="59" w:name="_Toc1109"/>
      <w:r>
        <w:rPr>
          <w:rFonts w:hint="eastAsia" w:ascii="宋体" w:hAnsi="宋体" w:eastAsia="宋体" w:cs="宋体"/>
          <w:color w:val="000000"/>
          <w:sz w:val="36"/>
          <w:szCs w:val="40"/>
          <w:highlight w:val="none"/>
          <w:lang w:val="zh-CN" w:eastAsia="zh-CN"/>
        </w:rPr>
        <w:t xml:space="preserve">（五）法定代表人身份证明书</w:t>
      </w:r>
      <w:bookmarkEnd w:id="59"/>
      <w:r>
        <w:rPr>
          <w:rFonts w:hint="eastAsia" w:ascii="宋体" w:hAnsi="宋体" w:eastAsia="宋体" w:cs="宋体"/>
          <w:color w:val="000000"/>
          <w:sz w:val="36"/>
          <w:szCs w:val="40"/>
          <w:highlight w:val="none"/>
          <w:lang w:val="zh-CN" w:eastAsia="zh-CN"/>
        </w:rPr>
      </w:r>
      <w:r/>
    </w:p>
    <w:p>
      <w:pPr>
        <w:pStyle w:val="874"/>
        <w:shd w:val="clear" w:color="auto" w:fill="auto"/>
        <w:rPr>
          <w:rFonts w:hint="eastAsia" w:ascii="宋体" w:hAnsi="宋体"/>
          <w:color w:val="000000"/>
          <w:sz w:val="32"/>
          <w:highlight w:val="none"/>
        </w:rPr>
      </w:pPr>
      <w:r>
        <w:rPr>
          <w:rFonts w:hint="eastAsia" w:ascii="宋体" w:hAnsi="宋体"/>
          <w:color w:val="000000"/>
          <w:sz w:val="32"/>
          <w:highlight w:val="none"/>
        </w:rPr>
      </w:r>
      <w:r/>
    </w:p>
    <w:p>
      <w:pPr>
        <w:pStyle w:val="874"/>
        <w:shd w:val="clear" w:color="auto" w:fill="auto"/>
        <w:rPr>
          <w:rFonts w:hint="eastAsia" w:ascii="宋体" w:hAnsi="宋体"/>
          <w:color w:val="000000"/>
          <w:sz w:val="32"/>
          <w:highlight w:val="none"/>
        </w:rPr>
      </w:pPr>
      <w:r>
        <w:rPr>
          <w:rFonts w:hint="eastAsia" w:ascii="宋体" w:hAnsi="宋体"/>
          <w:color w:val="000000"/>
          <w:sz w:val="32"/>
          <w:highlight w:val="none"/>
        </w:rPr>
      </w:r>
      <w:r/>
    </w:p>
    <w:p>
      <w:pPr>
        <w:pStyle w:val="874"/>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4"/>
        <w:ind w:firstLine="96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74"/>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74"/>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74"/>
        <w:ind w:firstLine="960"/>
        <w:shd w:val="clear" w:color="auto" w:fill="auto"/>
        <w:rPr>
          <w:rFonts w:hint="eastAsia" w:ascii="宋体" w:hAnsi="宋体"/>
          <w:color w:val="000000"/>
          <w:sz w:val="24"/>
          <w:highlight w:val="none"/>
        </w:rPr>
      </w:pPr>
      <w:r>
        <w:rPr>
          <w:rFonts w:hint="eastAsia" w:ascii="宋体" w:hAnsi="宋体"/>
          <w:color w:val="000000"/>
          <w:sz w:val="24"/>
          <w:highlight w:val="none"/>
        </w:rPr>
        <w:t xml:space="preserve">单位性质：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74"/>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4"/>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                          </w:t>
      </w:r>
      <w:r>
        <w:rPr>
          <w:rFonts w:hint="eastAsia" w:ascii="宋体" w:hAnsi="宋体"/>
          <w:color w:val="000000"/>
          <w:sz w:val="24"/>
          <w:highlight w:val="none"/>
          <w:u w:val="single"/>
        </w:rPr>
      </w:r>
      <w:r/>
    </w:p>
    <w:p>
      <w:pPr>
        <w:pStyle w:val="874"/>
        <w:ind w:firstLine="96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74"/>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74"/>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74"/>
        <w:ind w:firstLine="960"/>
        <w:shd w:val="clear" w:color="auto" w:fill="auto"/>
        <w:rPr>
          <w:rFonts w:hint="eastAsia" w:ascii="宋体" w:hAnsi="宋体"/>
          <w:color w:val="000000"/>
          <w:sz w:val="24"/>
          <w:highlight w:val="none"/>
        </w:rPr>
      </w:pPr>
      <w:r>
        <w:rPr>
          <w:rFonts w:hint="eastAsia" w:ascii="宋体" w:hAnsi="宋体"/>
          <w:color w:val="000000"/>
          <w:sz w:val="24"/>
          <w:highlight w:val="none"/>
        </w:rPr>
        <w:t xml:space="preserve">成立时间：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rPr>
          <w:rFonts w:hint="eastAsia" w:ascii="宋体" w:hAnsi="宋体"/>
          <w:color w:val="000000"/>
          <w:sz w:val="24"/>
          <w:highlight w:val="none"/>
        </w:rPr>
      </w:r>
      <w:r/>
    </w:p>
    <w:p>
      <w:pPr>
        <w:pStyle w:val="874"/>
        <w:shd w:val="clear" w:color="auto" w:fill="auto"/>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874"/>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4"/>
        <w:ind w:firstLine="96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经营期限：</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74"/>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74"/>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74"/>
        <w:ind w:left="3598" w:hanging="276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姓    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联系电话：</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身份证号：</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74"/>
        <w:ind w:left="3598" w:hanging="2760"/>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74"/>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4"/>
        <w:shd w:val="clear" w:color="auto" w:fill="auto"/>
        <w:rPr>
          <w:rFonts w:hint="eastAsia"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                   （投标单位名称)</w:t>
      </w:r>
      <w:r>
        <w:rPr>
          <w:rFonts w:hint="eastAsia" w:ascii="宋体" w:hAnsi="宋体"/>
          <w:color w:val="000000"/>
          <w:sz w:val="24"/>
          <w:highlight w:val="none"/>
        </w:rPr>
        <w:t xml:space="preserve">的法定代表人或单位负责人。</w:t>
      </w:r>
      <w:r>
        <w:rPr>
          <w:rFonts w:hint="eastAsia" w:ascii="宋体" w:hAnsi="宋体"/>
          <w:color w:val="000000"/>
          <w:sz w:val="24"/>
          <w:highlight w:val="none"/>
        </w:rPr>
      </w:r>
      <w:r/>
    </w:p>
    <w:p>
      <w:pPr>
        <w:pStyle w:val="874"/>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4"/>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4"/>
        <w:shd w:val="clear" w:color="auto" w:fill="auto"/>
        <w:rPr>
          <w:rFonts w:hint="eastAsia" w:ascii="宋体" w:hAnsi="宋体"/>
          <w:color w:val="000000"/>
          <w:sz w:val="24"/>
          <w:highlight w:val="none"/>
        </w:rPr>
      </w:pPr>
      <w:r>
        <w:rPr>
          <w:rFonts w:hint="eastAsia" w:ascii="宋体" w:hAnsi="宋体"/>
          <w:color w:val="000000"/>
          <w:sz w:val="24"/>
          <w:highlight w:val="none"/>
        </w:rPr>
        <w:t xml:space="preserve">特此证明。</w:t>
      </w:r>
      <w:r>
        <w:rPr>
          <w:rFonts w:hint="eastAsia" w:ascii="宋体" w:hAnsi="宋体"/>
          <w:color w:val="000000"/>
          <w:sz w:val="24"/>
          <w:highlight w:val="none"/>
        </w:rPr>
      </w:r>
      <w:r/>
    </w:p>
    <w:p>
      <w:pPr>
        <w:pStyle w:val="874"/>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4"/>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4"/>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4"/>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4"/>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4"/>
        <w:ind w:firstLine="444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投标单位</w:t>
      </w:r>
      <w:r>
        <w:rPr>
          <w:rFonts w:hint="eastAsia" w:ascii="宋体" w:hAnsi="宋体"/>
          <w:bCs/>
          <w:color w:val="000000"/>
          <w:sz w:val="24"/>
          <w:highlight w:val="none"/>
        </w:rPr>
        <w:t xml:space="preserve">（加盖CA电子公章</w:t>
      </w:r>
      <w:r>
        <w:rPr>
          <w:rFonts w:hint="eastAsia" w:hAnsi="宋体"/>
          <w:bCs/>
          <w:color w:val="000000"/>
          <w:sz w:val="24"/>
          <w:highlight w:val="none"/>
          <w:lang w:eastAsia="zh-CN"/>
        </w:rPr>
        <w:t xml:space="preserve">）</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74"/>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74"/>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74"/>
        <w:ind w:firstLine="4440"/>
        <w:shd w:val="clear" w:color="auto" w:fill="auto"/>
        <w:rPr>
          <w:rFonts w:hint="eastAsia" w:hAnsi="宋体"/>
          <w:color w:val="000000"/>
          <w:highlight w:val="non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hAnsi="宋体"/>
          <w:color w:val="000000"/>
          <w:highlight w:val="none"/>
        </w:rPr>
      </w:r>
      <w:r/>
    </w:p>
    <w:p>
      <w:pPr>
        <w:pStyle w:val="874"/>
        <w:shd w:val="clear" w:color="auto" w:fill="auto"/>
        <w:rPr>
          <w:rFonts w:hint="eastAsia" w:hAnsi="宋体" w:cs="宋体"/>
          <w:b/>
          <w:color w:val="000000"/>
          <w:sz w:val="36"/>
          <w:szCs w:val="36"/>
          <w:highlight w:val="none"/>
        </w:rPr>
      </w:pPr>
      <w:r>
        <w:rPr>
          <w:rFonts w:hint="eastAsia" w:hAnsi="宋体" w:cs="宋体"/>
          <w:b/>
          <w:color w:val="000000"/>
          <w:sz w:val="36"/>
          <w:szCs w:val="36"/>
          <w:highlight w:val="none"/>
        </w:rPr>
      </w:r>
      <w:r/>
    </w:p>
    <w:p>
      <w:pPr>
        <w:pStyle w:val="874"/>
        <w:shd w:val="clear" w:color="auto" w:fill="auto"/>
        <w:rPr>
          <w:rFonts w:hint="eastAsia"/>
          <w:color w:val="000000"/>
          <w:highlight w:val="none"/>
        </w:rPr>
      </w:pPr>
      <w:r>
        <w:rPr>
          <w:rFonts w:hint="eastAsia"/>
          <w:color w:val="000000"/>
          <w:highlight w:val="none"/>
        </w:rPr>
      </w:r>
      <w:r/>
    </w:p>
    <w:p>
      <w:pPr>
        <w:pStyle w:val="917"/>
        <w:rPr>
          <w:rFonts w:hint="eastAsia"/>
          <w:color w:val="000000"/>
          <w:highlight w:val="none"/>
        </w:rPr>
      </w:pPr>
      <w:r>
        <w:rPr>
          <w:rFonts w:hint="eastAsia"/>
          <w:color w:val="000000"/>
          <w:highlight w:val="none"/>
        </w:rPr>
      </w:r>
      <w:r/>
    </w:p>
    <w:p>
      <w:pPr>
        <w:pStyle w:val="917"/>
        <w:rPr>
          <w:rFonts w:hint="eastAsia"/>
          <w:color w:val="000000"/>
          <w:highlight w:val="none"/>
        </w:rPr>
      </w:pPr>
      <w:r>
        <w:rPr>
          <w:rFonts w:hint="eastAsia"/>
          <w:color w:val="000000"/>
          <w:highlight w:val="none"/>
        </w:rPr>
      </w:r>
      <w:r/>
    </w:p>
    <w:p>
      <w:pPr>
        <w:pStyle w:val="917"/>
        <w:rPr>
          <w:rFonts w:hint="eastAsia"/>
          <w:color w:val="000000"/>
          <w:highlight w:val="none"/>
        </w:rPr>
      </w:pPr>
      <w:r>
        <w:rPr>
          <w:rFonts w:hint="eastAsia"/>
          <w:color w:val="000000"/>
          <w:highlight w:val="none"/>
        </w:rPr>
      </w:r>
      <w:r/>
    </w:p>
    <w:p>
      <w:pPr>
        <w:pStyle w:val="961"/>
        <w:shd w:val="clear" w:color="auto" w:fill="auto"/>
        <w:rPr>
          <w:rFonts w:hint="eastAsia" w:ascii="宋体" w:hAnsi="宋体" w:eastAsia="宋体" w:cs="宋体"/>
          <w:color w:val="000000"/>
          <w:sz w:val="36"/>
          <w:szCs w:val="40"/>
          <w:highlight w:val="none"/>
          <w:lang w:val="zh-CN" w:eastAsia="zh-CN"/>
        </w:rPr>
      </w:pPr>
      <w:r>
        <w:rPr>
          <w:rFonts w:hint="eastAsia" w:ascii="宋体" w:hAnsi="宋体" w:eastAsia="宋体" w:cs="宋体"/>
          <w:color w:val="000000"/>
          <w:sz w:val="36"/>
          <w:szCs w:val="40"/>
          <w:highlight w:val="none"/>
          <w:lang w:val="zh-CN" w:eastAsia="zh-CN"/>
        </w:rPr>
        <w:br w:type="page" w:clear="all"/>
      </w:r>
      <w:bookmarkStart w:id="60" w:name="_Toc29927"/>
      <w:r>
        <w:rPr>
          <w:rFonts w:hint="eastAsia" w:ascii="宋体" w:hAnsi="宋体" w:eastAsia="宋体" w:cs="宋体"/>
          <w:color w:val="000000"/>
          <w:sz w:val="36"/>
          <w:szCs w:val="40"/>
          <w:highlight w:val="none"/>
          <w:lang w:val="zh-CN" w:eastAsia="zh-CN"/>
        </w:rPr>
        <w:t xml:space="preserve">（六）法定代表人授权委托书</w:t>
      </w:r>
      <w:bookmarkEnd w:id="60"/>
      <w:r>
        <w:rPr>
          <w:rFonts w:hint="eastAsia" w:ascii="宋体" w:hAnsi="宋体" w:eastAsia="宋体" w:cs="宋体"/>
          <w:color w:val="000000"/>
          <w:sz w:val="36"/>
          <w:szCs w:val="40"/>
          <w:highlight w:val="none"/>
          <w:lang w:val="zh-CN" w:eastAsia="zh-CN"/>
        </w:rPr>
      </w:r>
      <w:r/>
    </w:p>
    <w:p>
      <w:pPr>
        <w:pStyle w:val="874"/>
        <w:shd w:val="clear" w:color="auto" w:fill="auto"/>
        <w:rPr>
          <w:rFonts w:hint="eastAsia"/>
          <w:color w:val="000000"/>
          <w:highlight w:val="none"/>
        </w:rPr>
      </w:pPr>
      <w:r>
        <w:rPr>
          <w:rFonts w:hint="eastAsia"/>
          <w:color w:val="000000"/>
          <w:highlight w:val="none"/>
        </w:rPr>
      </w:r>
      <w:r/>
    </w:p>
    <w:p>
      <w:pPr>
        <w:pStyle w:val="874"/>
        <w:shd w:val="clear" w:color="auto" w:fill="auto"/>
        <w:rPr>
          <w:rFonts w:hint="eastAsia"/>
          <w:color w:val="000000"/>
          <w:highlight w:val="none"/>
        </w:rPr>
      </w:pPr>
      <w:r>
        <w:rPr>
          <w:rFonts w:hint="eastAsia"/>
          <w:color w:val="000000"/>
          <w:highlight w:val="none"/>
        </w:rPr>
      </w:r>
      <w:r/>
    </w:p>
    <w:p>
      <w:pPr>
        <w:pStyle w:val="874"/>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本授权委托书声明：我</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名称）的法定代表人或单位负责人，现授权委托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（姓名）为我单位的代理人，以本公司的名义参加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的投标活动。代理人在开标、询标、合同谈判等过程中所签署的一切文件和处理与之有关的一切事务，我均予以承认。</w:t>
      </w:r>
      <w:r>
        <w:rPr>
          <w:rFonts w:hint="eastAsia" w:ascii="宋体" w:hAnsi="宋体"/>
          <w:color w:val="000000"/>
          <w:sz w:val="24"/>
          <w:highlight w:val="none"/>
        </w:rPr>
      </w:r>
      <w:r/>
    </w:p>
    <w:p>
      <w:pPr>
        <w:pStyle w:val="874"/>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4"/>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代理人无转委权，特此委托。</w:t>
      </w:r>
      <w:r>
        <w:rPr>
          <w:rFonts w:hint="eastAsia" w:ascii="宋体" w:hAnsi="宋体"/>
          <w:color w:val="000000"/>
          <w:sz w:val="24"/>
          <w:highlight w:val="none"/>
        </w:rPr>
      </w:r>
      <w:r/>
    </w:p>
    <w:p>
      <w:pPr>
        <w:pStyle w:val="874"/>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4"/>
        <w:ind w:firstLine="480"/>
        <w:jc w:val="left"/>
        <w:spacing w:line="5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代理人：　　　　      代理人联系电话（手机号）：　　     　　</w:t>
      </w:r>
      <w:r>
        <w:rPr>
          <w:rFonts w:ascii="宋体" w:hAnsi="宋体"/>
          <w:color w:val="000000"/>
          <w:sz w:val="24"/>
          <w:highlight w:val="none"/>
        </w:rPr>
      </w:r>
      <w:r/>
    </w:p>
    <w:p>
      <w:pPr>
        <w:pStyle w:val="874"/>
        <w:ind w:firstLine="480"/>
        <w:jc w:val="left"/>
        <w:spacing w:line="500" w:lineRule="exact"/>
        <w:shd w:val="clear" w:color="auto" w:fill="auto"/>
        <w:rPr>
          <w:rFonts w:ascii="宋体" w:hAnsi="宋体"/>
          <w:color w:val="000000"/>
          <w:sz w:val="24"/>
          <w:highlight w:val="none"/>
        </w:rPr>
      </w:pPr>
      <w:r>
        <w:rPr>
          <w:rFonts w:ascii="宋体" w:hAnsi="宋体"/>
          <w:color w:val="000000"/>
          <w:sz w:val="24"/>
          <w:highlight w:val="none"/>
        </w:rPr>
      </w:r>
      <w:r/>
    </w:p>
    <w:p>
      <w:pPr>
        <w:pStyle w:val="874"/>
        <w:ind w:firstLine="480"/>
        <w:jc w:val="left"/>
        <w:spacing w:line="500" w:lineRule="exact"/>
        <w:shd w:val="clear" w:color="auto" w:fill="auto"/>
        <w:rPr>
          <w:rFonts w:ascii="宋体" w:hAnsi="宋体"/>
          <w:color w:val="000000"/>
          <w:sz w:val="24"/>
          <w:highlight w:val="none"/>
        </w:rPr>
      </w:pPr>
      <w:r>
        <w:rPr>
          <w:rFonts w:hint="eastAsia" w:ascii="宋体" w:hAnsi="宋体"/>
          <w:color w:val="000000"/>
          <w:sz w:val="24"/>
          <w:highlight w:val="none"/>
          <w:lang w:eastAsia="zh-CN"/>
        </w:rPr>
        <w:t xml:space="preserve">供应商</w:t>
      </w:r>
      <w:r>
        <w:rPr>
          <w:rFonts w:hint="eastAsia" w:ascii="宋体" w:hAnsi="宋体"/>
          <w:bCs/>
          <w:color w:val="000000"/>
          <w:sz w:val="24"/>
          <w:highlight w:val="none"/>
        </w:rPr>
        <w:t xml:space="preserve">（加盖CA电子公章</w:t>
      </w:r>
      <w:r>
        <w:rPr>
          <w:rFonts w:hint="eastAsia" w:hAnsi="宋体"/>
          <w:bCs/>
          <w:color w:val="000000"/>
          <w:sz w:val="24"/>
          <w:highlight w:val="none"/>
          <w:lang w:eastAsia="zh-CN"/>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874"/>
        <w:ind w:firstLine="480"/>
        <w:jc w:val="left"/>
        <w:spacing w:line="500" w:lineRule="exact"/>
        <w:shd w:val="clear" w:color="auto" w:fill="auto"/>
        <w:rPr>
          <w:rFonts w:ascii="宋体" w:hAnsi="宋体"/>
          <w:color w:val="000000"/>
          <w:sz w:val="24"/>
          <w:highlight w:val="none"/>
        </w:rPr>
      </w:pPr>
      <w:r>
        <w:rPr>
          <w:rFonts w:ascii="宋体" w:hAnsi="宋体"/>
          <w:color w:val="000000"/>
          <w:sz w:val="24"/>
          <w:highlight w:val="none"/>
        </w:rPr>
      </w:r>
      <w:r/>
    </w:p>
    <w:p>
      <w:pPr>
        <w:pStyle w:val="874"/>
        <w:ind w:firstLine="480"/>
        <w:jc w:val="left"/>
        <w:spacing w:line="5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法定代表人(印章或签字)：</w:t>
      </w:r>
      <w:r>
        <w:rPr>
          <w:rFonts w:ascii="宋体" w:hAnsi="宋体"/>
          <w:color w:val="000000"/>
          <w:sz w:val="24"/>
          <w:highlight w:val="none"/>
        </w:rPr>
      </w:r>
      <w:r/>
    </w:p>
    <w:p>
      <w:pPr>
        <w:pStyle w:val="874"/>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4"/>
        <w:jc w:val="right"/>
        <w:spacing w:after="161"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bCs/>
          <w:color w:val="000000"/>
          <w:sz w:val="24"/>
          <w:highlight w:val="none"/>
        </w:rPr>
        <w:t xml:space="preserve">年  </w:t>
      </w:r>
      <w:r>
        <w:rPr>
          <w:rFonts w:ascii="宋体" w:hAnsi="宋体"/>
          <w:bCs/>
          <w:color w:val="000000"/>
          <w:sz w:val="24"/>
          <w:highlight w:val="none"/>
        </w:rPr>
        <w:t xml:space="preserve">  </w:t>
      </w:r>
      <w:r>
        <w:rPr>
          <w:rFonts w:hint="eastAsia" w:ascii="宋体" w:hAnsi="宋体"/>
          <w:bCs/>
          <w:color w:val="000000"/>
          <w:sz w:val="24"/>
          <w:highlight w:val="none"/>
        </w:rPr>
        <w:t xml:space="preserve">月   日</w:t>
      </w:r>
      <w:r>
        <w:rPr>
          <w:rFonts w:hint="eastAsia" w:ascii="宋体" w:hAnsi="宋体"/>
          <w:color w:val="000000"/>
          <w:sz w:val="24"/>
          <w:highlight w:val="none"/>
        </w:rPr>
      </w:r>
      <w:r/>
    </w:p>
    <w:p>
      <w:pPr>
        <w:pStyle w:val="874"/>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4"/>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874"/>
        <w:shd w:val="clear" w:color="auto" w:fill="auto"/>
        <w:rPr>
          <w:rFonts w:hint="eastAsia" w:ascii="宋体" w:hAnsi="宋体"/>
          <w:color w:val="000000"/>
          <w:sz w:val="24"/>
          <w:highlight w:val="none"/>
        </w:rPr>
      </w:pPr>
      <w:r>
        <w:rPr>
          <w:rFonts w:hint="eastAsia" w:ascii="宋体" w:hAnsi="宋体"/>
          <w:color w:val="000000"/>
          <w:sz w:val="24"/>
          <w:highlight w:val="none"/>
        </w:rPr>
        <w:t xml:space="preserve">附：</w:t>
      </w:r>
      <w:r>
        <w:rPr>
          <w:rFonts w:hint="eastAsia" w:ascii="宋体" w:hAnsi="宋体"/>
          <w:color w:val="000000"/>
          <w:sz w:val="24"/>
          <w:highlight w:val="none"/>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874"/>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（代理人身份证复印件粘贴处）</w:t>
            </w:r>
            <w:r>
              <w:rPr>
                <w:rFonts w:hint="eastAsia" w:ascii="宋体" w:hAnsi="宋体"/>
                <w:color w:val="000000"/>
                <w:sz w:val="24"/>
                <w:highlight w:val="none"/>
              </w:rPr>
            </w:r>
            <w:r/>
          </w:p>
        </w:tc>
      </w:tr>
    </w:tbl>
    <w:p>
      <w:pPr>
        <w:pStyle w:val="874"/>
        <w:spacing w:line="520" w:lineRule="exact"/>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61"/>
        <w:shd w:val="clear" w:color="auto" w:fill="auto"/>
        <w:rPr>
          <w:rFonts w:hint="eastAsia" w:ascii="宋体" w:hAnsi="宋体" w:eastAsia="宋体" w:cs="宋体"/>
          <w:color w:val="000000"/>
          <w:sz w:val="36"/>
          <w:szCs w:val="40"/>
          <w:highlight w:val="none"/>
          <w:lang w:val="zh-CN" w:eastAsia="zh-CN"/>
        </w:rPr>
      </w:pPr>
      <w:r/>
      <w:bookmarkStart w:id="61" w:name="_Toc4994"/>
      <w:r>
        <w:rPr>
          <w:rFonts w:hint="eastAsia" w:ascii="宋体" w:hAnsi="宋体" w:eastAsia="宋体" w:cs="宋体"/>
          <w:color w:val="000000"/>
          <w:sz w:val="36"/>
          <w:szCs w:val="40"/>
          <w:highlight w:val="none"/>
          <w:lang w:val="zh-CN" w:eastAsia="zh-CN"/>
        </w:rPr>
        <w:t xml:space="preserve">（七）公共资源交易投标信用承诺书</w:t>
      </w:r>
      <w:bookmarkEnd w:id="61"/>
      <w:r>
        <w:rPr>
          <w:rFonts w:hint="eastAsia" w:ascii="宋体" w:hAnsi="宋体" w:eastAsia="宋体" w:cs="宋体"/>
          <w:color w:val="000000"/>
          <w:sz w:val="36"/>
          <w:szCs w:val="40"/>
          <w:highlight w:val="none"/>
          <w:lang w:val="zh-CN" w:eastAsia="zh-CN"/>
        </w:rPr>
      </w:r>
      <w:r/>
    </w:p>
    <w:p>
      <w:pPr>
        <w:pStyle w:val="874"/>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为营造公开、公平、公正的公共资源交易环境，树立诚信守法的</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形象，本人代表本单位作出以下承诺：</w:t>
      </w:r>
      <w:r>
        <w:rPr>
          <w:rFonts w:ascii="宋体" w:hAnsi="宋体"/>
          <w:color w:val="000000"/>
          <w:sz w:val="24"/>
          <w:highlight w:val="none"/>
        </w:rPr>
      </w:r>
      <w:r/>
    </w:p>
    <w:p>
      <w:pPr>
        <w:pStyle w:val="874"/>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highlight w:val="none"/>
        </w:rPr>
      </w:r>
      <w:r/>
    </w:p>
    <w:p>
      <w:pPr>
        <w:pStyle w:val="874"/>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highlight w:val="none"/>
        </w:rPr>
      </w:r>
      <w:r/>
    </w:p>
    <w:p>
      <w:pPr>
        <w:pStyle w:val="874"/>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三、严格遵守即时信息公示规定，及时更新公共资源交易中心主体信息库中信息；</w:t>
      </w:r>
      <w:r>
        <w:rPr>
          <w:rFonts w:ascii="宋体" w:hAnsi="宋体"/>
          <w:color w:val="000000"/>
          <w:sz w:val="24"/>
          <w:highlight w:val="none"/>
        </w:rPr>
      </w:r>
      <w:r/>
    </w:p>
    <w:p>
      <w:pPr>
        <w:pStyle w:val="874"/>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highlight w:val="none"/>
        </w:rPr>
      </w:r>
      <w:r/>
    </w:p>
    <w:p>
      <w:pPr>
        <w:pStyle w:val="874"/>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五、自觉接受政府部门、行业组织、社会公众、新闻舆论等监督；</w:t>
      </w:r>
      <w:r>
        <w:rPr>
          <w:rFonts w:ascii="宋体" w:hAnsi="宋体"/>
          <w:color w:val="000000"/>
          <w:sz w:val="24"/>
          <w:highlight w:val="none"/>
        </w:rPr>
      </w:r>
      <w:r/>
    </w:p>
    <w:p>
      <w:pPr>
        <w:pStyle w:val="874"/>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highlight w:val="none"/>
        </w:rPr>
      </w:r>
      <w:r/>
    </w:p>
    <w:p>
      <w:pPr>
        <w:pStyle w:val="874"/>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七、上述承诺已向本单位员工作了宣传教育。</w:t>
      </w:r>
      <w:r>
        <w:rPr>
          <w:rFonts w:ascii="宋体" w:hAnsi="宋体"/>
          <w:color w:val="000000"/>
          <w:sz w:val="24"/>
          <w:highlight w:val="none"/>
        </w:rPr>
      </w:r>
      <w:r/>
    </w:p>
    <w:p>
      <w:pPr>
        <w:pStyle w:val="874"/>
        <w:jc w:val="left"/>
        <w:spacing w:line="480" w:lineRule="exact"/>
        <w:shd w:val="clear" w:color="auto" w:fill="auto"/>
        <w:rPr>
          <w:rFonts w:ascii="宋体" w:hAnsi="宋体"/>
          <w:color w:val="000000"/>
          <w:sz w:val="24"/>
          <w:highlight w:val="none"/>
        </w:rPr>
      </w:pPr>
      <w:r>
        <w:rPr>
          <w:rFonts w:ascii="宋体" w:hAnsi="宋体"/>
          <w:color w:val="000000"/>
          <w:sz w:val="24"/>
          <w:highlight w:val="none"/>
        </w:rPr>
      </w:r>
      <w:r/>
    </w:p>
    <w:p>
      <w:pPr>
        <w:pStyle w:val="874"/>
        <w:jc w:val="left"/>
        <w:spacing w:before="161" w:after="161" w:line="480" w:lineRule="exact"/>
        <w:shd w:val="clear" w:color="auto" w:fill="auto"/>
        <w:rPr>
          <w:rFonts w:ascii="宋体" w:hAnsi="宋体"/>
          <w:b/>
          <w:color w:val="000000"/>
          <w:sz w:val="24"/>
          <w:highlight w:val="none"/>
        </w:rPr>
      </w:pPr>
      <w:r>
        <w:rPr>
          <w:rFonts w:ascii="宋体" w:hAnsi="宋体"/>
          <w:b/>
          <w:color w:val="000000"/>
          <w:sz w:val="24"/>
          <w:highlight w:val="none"/>
        </w:rPr>
      </w:r>
      <w:r/>
    </w:p>
    <w:p>
      <w:pPr>
        <w:pStyle w:val="874"/>
        <w:ind w:firstLine="480"/>
        <w:spacing w:before="161" w:after="161"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bCs/>
          <w:color w:val="000000"/>
          <w:sz w:val="24"/>
          <w:highlight w:val="none"/>
        </w:rPr>
        <w:t xml:space="preserve">：</w:t>
      </w:r>
      <w:r>
        <w:rPr>
          <w:rFonts w:ascii="宋体" w:hAnsi="宋体"/>
          <w:bCs/>
          <w:color w:val="000000"/>
          <w:sz w:val="24"/>
          <w:highlight w:val="none"/>
        </w:rPr>
      </w:r>
      <w:r/>
    </w:p>
    <w:p>
      <w:pPr>
        <w:pStyle w:val="874"/>
        <w:ind w:firstLine="480"/>
        <w:spacing w:before="161" w:after="161" w:line="48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874"/>
        <w:ind w:firstLine="480"/>
        <w:spacing w:before="161" w:after="161" w:line="480" w:lineRule="exact"/>
        <w:shd w:val="clear" w:color="auto" w:fill="auto"/>
        <w:rPr>
          <w:rFonts w:ascii="宋体" w:hAnsi="宋体"/>
          <w:bCs/>
          <w:color w:val="000000"/>
          <w:sz w:val="24"/>
          <w:highlight w:val="none"/>
        </w:rPr>
      </w:pP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（加盖CA电子公章</w:t>
      </w:r>
      <w:r>
        <w:rPr>
          <w:rFonts w:hint="eastAsia" w:hAnsi="宋体"/>
          <w:bCs/>
          <w:color w:val="000000"/>
          <w:sz w:val="24"/>
          <w:highlight w:val="none"/>
          <w:lang w:eastAsia="zh-CN"/>
        </w:rPr>
        <w:t xml:space="preserve">）</w:t>
      </w:r>
      <w:r>
        <w:rPr>
          <w:rFonts w:hint="eastAsia" w:ascii="宋体" w:hAnsi="宋体"/>
          <w:bCs/>
          <w:color w:val="000000"/>
          <w:sz w:val="24"/>
          <w:highlight w:val="none"/>
        </w:rPr>
        <w:t xml:space="preserve">：</w:t>
      </w:r>
      <w:r>
        <w:rPr>
          <w:rFonts w:ascii="宋体" w:hAnsi="宋体"/>
          <w:bCs/>
          <w:color w:val="000000"/>
          <w:sz w:val="24"/>
          <w:highlight w:val="none"/>
        </w:rPr>
      </w:r>
      <w:r/>
    </w:p>
    <w:p>
      <w:pPr>
        <w:pStyle w:val="874"/>
        <w:jc w:val="left"/>
        <w:spacing w:after="161" w:line="48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874"/>
        <w:jc w:val="right"/>
        <w:spacing w:after="161" w:line="48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年    月    日</w:t>
      </w:r>
      <w:bookmarkStart w:id="62" w:name="_GoBack"/>
      <w:r/>
      <w:bookmarkEnd w:id="62"/>
      <w:r>
        <w:rPr>
          <w:rFonts w:hint="eastAsia" w:ascii="宋体" w:hAnsi="宋体"/>
          <w:bCs/>
          <w:color w:val="000000"/>
          <w:sz w:val="24"/>
          <w:highlight w:val="none"/>
        </w:rPr>
      </w:r>
      <w:r/>
    </w:p>
    <w:p>
      <w:pPr>
        <w:pStyle w:val="874"/>
        <w:jc w:val="both"/>
        <w:spacing w:after="161" w:line="480" w:lineRule="exact"/>
        <w:shd w:val="clear" w:color="auto" w:fill="auto"/>
        <w:rPr>
          <w:rFonts w:hint="eastAsia"/>
          <w:color w:val="000000"/>
          <w:highlight w:val="none"/>
        </w:rPr>
      </w:pPr>
      <w:r>
        <w:rPr>
          <w:rFonts w:hint="eastAsia"/>
          <w:color w:val="000000"/>
          <w:highlight w:val="none"/>
        </w:rPr>
      </w:r>
      <w:r/>
    </w:p>
    <w:p>
      <w:pPr>
        <w:pStyle w:val="961"/>
        <w:shd w:val="clear" w:color="auto" w:fill="auto"/>
        <w:rPr>
          <w:rFonts w:hint="eastAsia" w:ascii="宋体" w:hAnsi="宋体" w:eastAsia="宋体" w:cs="宋体"/>
          <w:color w:val="000000"/>
          <w:sz w:val="36"/>
          <w:szCs w:val="40"/>
          <w:highlight w:val="none"/>
          <w:lang w:val="zh-CN" w:eastAsia="zh-CN"/>
        </w:rPr>
      </w:pPr>
      <w:r>
        <w:rPr>
          <w:rFonts w:hint="eastAsia" w:ascii="宋体" w:hAnsi="宋体" w:eastAsia="宋体" w:cs="宋体"/>
          <w:color w:val="000000"/>
          <w:sz w:val="36"/>
          <w:szCs w:val="40"/>
          <w:highlight w:val="none"/>
          <w:lang w:val="zh-CN" w:eastAsia="zh-CN"/>
        </w:rPr>
        <w:br w:type="page" w:clear="all"/>
      </w:r>
      <w:bookmarkStart w:id="63" w:name="_Toc28011"/>
      <w:r>
        <w:rPr>
          <w:rFonts w:hint="eastAsia" w:ascii="宋体" w:hAnsi="宋体" w:eastAsia="宋体" w:cs="宋体"/>
          <w:color w:val="000000"/>
          <w:sz w:val="36"/>
          <w:szCs w:val="40"/>
          <w:highlight w:val="none"/>
          <w:lang w:val="zh-CN" w:eastAsia="zh-CN"/>
        </w:rPr>
        <w:t xml:space="preserve">（八）建湖县政府采购事前信用承诺书</w:t>
      </w:r>
      <w:bookmarkEnd w:id="63"/>
      <w:r>
        <w:rPr>
          <w:rFonts w:hint="eastAsia" w:ascii="宋体" w:hAnsi="宋体" w:eastAsia="宋体" w:cs="宋体"/>
          <w:color w:val="000000"/>
          <w:sz w:val="36"/>
          <w:szCs w:val="40"/>
          <w:highlight w:val="none"/>
          <w:lang w:val="zh-CN" w:eastAsia="zh-CN"/>
        </w:rPr>
      </w:r>
      <w:r/>
    </w:p>
    <w:p>
      <w:pPr>
        <w:pStyle w:val="874"/>
        <w:ind w:firstLine="480"/>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为营造我县公开、公平、公正、诚实守信的政府采购交易环境，树立诚信守法的</w:t>
      </w:r>
      <w:r>
        <w:rPr>
          <w:rFonts w:hint="eastAsia" w:ascii="宋体" w:hAnsi="宋体"/>
          <w:color w:val="000000"/>
          <w:sz w:val="24"/>
          <w:szCs w:val="22"/>
          <w:highlight w:val="none"/>
          <w:lang w:eastAsia="zh-CN"/>
        </w:rPr>
        <w:t xml:space="preserve">供应商</w:t>
      </w:r>
      <w:r>
        <w:rPr>
          <w:rFonts w:hint="eastAsia" w:ascii="宋体" w:hAnsi="宋体"/>
          <w:color w:val="000000"/>
          <w:sz w:val="24"/>
          <w:szCs w:val="22"/>
          <w:highlight w:val="none"/>
        </w:rPr>
        <w:t xml:space="preserve">形象，本人代表本单位作出以下承诺：</w:t>
      </w:r>
      <w:r>
        <w:rPr>
          <w:rFonts w:ascii="宋体" w:hAnsi="宋体"/>
          <w:color w:val="000000"/>
          <w:sz w:val="24"/>
          <w:szCs w:val="22"/>
          <w:highlight w:val="none"/>
        </w:rPr>
      </w:r>
      <w:r/>
    </w:p>
    <w:p>
      <w:pPr>
        <w:pStyle w:val="874"/>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highlight w:val="none"/>
        </w:rPr>
      </w:r>
      <w:r/>
    </w:p>
    <w:p>
      <w:pPr>
        <w:pStyle w:val="874"/>
        <w:ind w:firstLine="480"/>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highlight w:val="none"/>
        </w:rPr>
      </w:r>
      <w:r/>
    </w:p>
    <w:p>
      <w:pPr>
        <w:pStyle w:val="874"/>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（三）严格依照国家和省、市关于政府采购的法律、法规、规章、规范性文件，参加政府采购投标活动；积极履行社会责任，促进廉政建设； </w:t>
      </w:r>
      <w:r>
        <w:rPr>
          <w:rFonts w:ascii="宋体" w:hAnsi="宋体"/>
          <w:color w:val="000000"/>
          <w:sz w:val="24"/>
          <w:szCs w:val="22"/>
          <w:highlight w:val="none"/>
        </w:rPr>
      </w:r>
      <w:r/>
    </w:p>
    <w:p>
      <w:pPr>
        <w:pStyle w:val="874"/>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（四）严格遵守即时信息公示规定，及时更新维护建湖县公共资源电子化服务平台中与本单位相关的信息；</w:t>
      </w:r>
      <w:r>
        <w:rPr>
          <w:rFonts w:ascii="宋体" w:hAnsi="宋体"/>
          <w:color w:val="000000"/>
          <w:sz w:val="24"/>
          <w:szCs w:val="22"/>
          <w:highlight w:val="none"/>
        </w:rPr>
      </w:r>
      <w:r/>
    </w:p>
    <w:p>
      <w:pPr>
        <w:pStyle w:val="874"/>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highlight w:val="none"/>
        </w:rPr>
      </w:r>
      <w:r/>
    </w:p>
    <w:p>
      <w:pPr>
        <w:pStyle w:val="874"/>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（六）自觉接受政府、行业组织、社会公众、新闻舆论的监督；</w:t>
      </w:r>
      <w:r>
        <w:rPr>
          <w:rFonts w:ascii="宋体" w:hAnsi="宋体"/>
          <w:color w:val="000000"/>
          <w:sz w:val="24"/>
          <w:szCs w:val="22"/>
          <w:highlight w:val="none"/>
        </w:rPr>
      </w:r>
      <w:r/>
    </w:p>
    <w:p>
      <w:pPr>
        <w:pStyle w:val="874"/>
        <w:ind w:firstLine="480"/>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highlight w:val="none"/>
        </w:rPr>
      </w:r>
      <w:r/>
    </w:p>
    <w:p>
      <w:pPr>
        <w:pStyle w:val="874"/>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（八）本人已认真阅读了上述承诺，并向本单位员工作了宣传教育。</w:t>
      </w:r>
      <w:r>
        <w:rPr>
          <w:rFonts w:ascii="宋体" w:hAnsi="宋体"/>
          <w:color w:val="000000"/>
          <w:sz w:val="24"/>
          <w:szCs w:val="22"/>
          <w:highlight w:val="none"/>
        </w:rPr>
      </w:r>
      <w:r/>
    </w:p>
    <w:p>
      <w:pPr>
        <w:pStyle w:val="874"/>
        <w:jc w:val="center"/>
        <w:spacing w:line="500" w:lineRule="exact"/>
        <w:shd w:val="clear" w:color="auto" w:fill="auto"/>
        <w:widowControl/>
        <w:rPr>
          <w:rFonts w:ascii="宋体" w:hAnsi="宋体"/>
          <w:color w:val="000000"/>
          <w:sz w:val="24"/>
          <w:szCs w:val="22"/>
          <w:highlight w:val="none"/>
        </w:rPr>
      </w:pPr>
      <w:r>
        <w:rPr>
          <w:rFonts w:ascii="宋体" w:hAnsi="宋体"/>
          <w:color w:val="000000"/>
          <w:sz w:val="24"/>
          <w:szCs w:val="22"/>
          <w:highlight w:val="none"/>
        </w:rPr>
      </w:r>
      <w:r/>
    </w:p>
    <w:p>
      <w:pPr>
        <w:pStyle w:val="874"/>
        <w:jc w:val="center"/>
        <w:spacing w:line="50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color w:val="000000"/>
          <w:sz w:val="24"/>
          <w:szCs w:val="22"/>
          <w:highlight w:val="none"/>
        </w:rPr>
        <w:t xml:space="preserve">：</w:t>
      </w:r>
      <w:r>
        <w:rPr>
          <w:rFonts w:ascii="宋体" w:hAnsi="宋体"/>
          <w:color w:val="000000"/>
          <w:sz w:val="24"/>
          <w:szCs w:val="22"/>
          <w:highlight w:val="none"/>
        </w:rPr>
      </w:r>
      <w:r/>
    </w:p>
    <w:p>
      <w:pPr>
        <w:pStyle w:val="874"/>
        <w:jc w:val="center"/>
        <w:spacing w:line="500" w:lineRule="exact"/>
        <w:shd w:val="clear" w:color="auto" w:fill="auto"/>
        <w:widowControl/>
        <w:rPr>
          <w:rFonts w:ascii="宋体" w:hAnsi="宋体"/>
          <w:color w:val="000000"/>
          <w:sz w:val="24"/>
          <w:szCs w:val="22"/>
          <w:highlight w:val="none"/>
        </w:rPr>
      </w:pPr>
      <w:r>
        <w:rPr>
          <w:rFonts w:ascii="宋体" w:hAnsi="宋体"/>
          <w:color w:val="000000"/>
          <w:sz w:val="24"/>
          <w:szCs w:val="22"/>
          <w:highlight w:val="none"/>
        </w:rPr>
      </w:r>
      <w:r/>
    </w:p>
    <w:p>
      <w:pPr>
        <w:pStyle w:val="874"/>
        <w:jc w:val="center"/>
        <w:spacing w:line="50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单位名称</w:t>
      </w:r>
      <w:r>
        <w:rPr>
          <w:rFonts w:hint="eastAsia" w:ascii="宋体" w:hAnsi="宋体"/>
          <w:bCs/>
          <w:color w:val="000000"/>
          <w:sz w:val="24"/>
          <w:highlight w:val="none"/>
        </w:rPr>
        <w:t xml:space="preserve">（加盖CA电子公章</w:t>
      </w:r>
      <w:r>
        <w:rPr>
          <w:rFonts w:hint="eastAsia" w:hAnsi="宋体"/>
          <w:bCs/>
          <w:color w:val="000000"/>
          <w:sz w:val="24"/>
          <w:highlight w:val="none"/>
          <w:lang w:eastAsia="zh-CN"/>
        </w:rPr>
        <w:t xml:space="preserve">）</w:t>
      </w:r>
      <w:r>
        <w:rPr>
          <w:rFonts w:hint="eastAsia" w:ascii="宋体" w:hAnsi="宋体"/>
          <w:color w:val="000000"/>
          <w:sz w:val="24"/>
          <w:szCs w:val="22"/>
          <w:highlight w:val="none"/>
        </w:rPr>
        <w:t xml:space="preserve">：</w:t>
      </w:r>
      <w:r>
        <w:rPr>
          <w:rFonts w:ascii="宋体" w:hAnsi="宋体"/>
          <w:color w:val="000000"/>
          <w:sz w:val="24"/>
          <w:szCs w:val="22"/>
          <w:highlight w:val="none"/>
        </w:rPr>
      </w:r>
      <w:r/>
    </w:p>
    <w:p>
      <w:pPr>
        <w:pStyle w:val="874"/>
        <w:jc w:val="right"/>
        <w:spacing w:line="500" w:lineRule="exact"/>
        <w:shd w:val="clear" w:color="auto" w:fill="auto"/>
        <w:widowControl/>
        <w:rPr>
          <w:rFonts w:ascii="宋体" w:hAnsi="宋体"/>
          <w:color w:val="000000"/>
          <w:sz w:val="24"/>
          <w:szCs w:val="22"/>
          <w:highlight w:val="none"/>
        </w:rPr>
      </w:pPr>
      <w:r>
        <w:rPr>
          <w:rFonts w:ascii="宋体" w:hAnsi="宋体"/>
          <w:color w:val="000000"/>
          <w:sz w:val="24"/>
          <w:szCs w:val="22"/>
          <w:highlight w:val="none"/>
        </w:rPr>
      </w:r>
      <w:r/>
    </w:p>
    <w:p>
      <w:pPr>
        <w:pStyle w:val="874"/>
        <w:jc w:val="right"/>
        <w:spacing w:line="500" w:lineRule="exact"/>
        <w:shd w:val="clear" w:color="auto" w:fill="auto"/>
        <w:widowControl/>
        <w:rPr>
          <w:rFonts w:hint="eastAsia" w:ascii="黑体" w:hAnsi="黑体" w:eastAsia="黑体" w:cs="黑体"/>
          <w:b/>
          <w:color w:val="000000"/>
          <w:sz w:val="36"/>
          <w:szCs w:val="36"/>
          <w:highlight w:val="none"/>
        </w:rPr>
      </w:pPr>
      <w:r>
        <w:rPr>
          <w:rFonts w:hint="eastAsia" w:ascii="宋体" w:hAnsi="宋体"/>
          <w:color w:val="000000"/>
          <w:sz w:val="24"/>
          <w:szCs w:val="22"/>
          <w:highlight w:val="none"/>
        </w:rPr>
        <w:t xml:space="preserve">年    月    日</w:t>
      </w:r>
      <w:r>
        <w:rPr>
          <w:rFonts w:hint="eastAsia" w:ascii="黑体" w:hAnsi="黑体" w:eastAsia="黑体" w:cs="黑体"/>
          <w:b/>
          <w:color w:val="000000"/>
          <w:sz w:val="36"/>
          <w:szCs w:val="36"/>
          <w:highlight w:val="none"/>
        </w:rPr>
      </w:r>
      <w:r/>
    </w:p>
    <w:p>
      <w:pPr>
        <w:pStyle w:val="874"/>
        <w:jc w:val="center"/>
        <w:spacing w:line="440" w:lineRule="exact"/>
        <w:shd w:val="clear" w:color="auto" w:fill="auto"/>
        <w:rPr>
          <w:rFonts w:hint="eastAsia" w:ascii="黑体" w:hAnsi="黑体" w:eastAsia="黑体" w:cs="黑体"/>
          <w:b/>
          <w:color w:val="000000"/>
          <w:sz w:val="36"/>
          <w:szCs w:val="36"/>
          <w:highlight w:val="none"/>
          <w:lang w:bidi="ar"/>
        </w:rPr>
      </w:pPr>
      <w:r>
        <w:rPr>
          <w:rFonts w:hint="eastAsia" w:ascii="黑体" w:hAnsi="黑体" w:eastAsia="黑体" w:cs="黑体"/>
          <w:b/>
          <w:color w:val="000000"/>
          <w:sz w:val="36"/>
          <w:szCs w:val="36"/>
          <w:highlight w:val="none"/>
          <w:lang w:bidi="ar"/>
        </w:rPr>
      </w:r>
      <w:r/>
    </w:p>
    <w:p>
      <w:pPr>
        <w:pStyle w:val="961"/>
        <w:shd w:val="clear" w:color="auto" w:fill="auto"/>
        <w:rPr>
          <w:rFonts w:hint="eastAsia" w:ascii="宋体" w:hAnsi="宋体" w:eastAsia="宋体" w:cs="宋体"/>
          <w:color w:val="000000"/>
          <w:sz w:val="36"/>
          <w:szCs w:val="40"/>
          <w:highlight w:val="none"/>
          <w:lang w:val="zh-CN" w:eastAsia="zh-CN"/>
        </w:rPr>
      </w:pPr>
      <w:r/>
      <w:bookmarkStart w:id="64" w:name="_Toc27251"/>
      <w:r>
        <w:rPr>
          <w:rFonts w:hint="eastAsia" w:ascii="宋体" w:hAnsi="宋体" w:eastAsia="宋体" w:cs="宋体"/>
          <w:color w:val="000000"/>
          <w:sz w:val="36"/>
          <w:szCs w:val="40"/>
          <w:highlight w:val="none"/>
          <w:lang w:val="zh-CN" w:eastAsia="zh-CN"/>
        </w:rPr>
        <w:t xml:space="preserve">（九）中小企业声明函（</w:t>
      </w:r>
      <w:r>
        <w:rPr>
          <w:rFonts w:hint="eastAsia" w:ascii="宋体" w:hAnsi="宋体" w:eastAsia="宋体" w:cs="宋体"/>
          <w:color w:val="000000"/>
          <w:sz w:val="36"/>
          <w:szCs w:val="40"/>
          <w:highlight w:val="none"/>
          <w:lang w:val="en-US" w:eastAsia="zh-CN"/>
        </w:rPr>
        <w:t xml:space="preserve">服务</w:t>
      </w:r>
      <w:r>
        <w:rPr>
          <w:rFonts w:hint="eastAsia" w:ascii="宋体" w:hAnsi="宋体" w:eastAsia="宋体" w:cs="宋体"/>
          <w:color w:val="000000"/>
          <w:sz w:val="36"/>
          <w:szCs w:val="40"/>
          <w:highlight w:val="none"/>
          <w:lang w:val="zh-CN" w:eastAsia="zh-CN"/>
        </w:rPr>
        <w:t xml:space="preserve">）（如有）</w:t>
      </w:r>
      <w:bookmarkEnd w:id="64"/>
      <w:r>
        <w:rPr>
          <w:rFonts w:hint="eastAsia" w:ascii="宋体" w:hAnsi="宋体" w:eastAsia="宋体" w:cs="宋体"/>
          <w:color w:val="000000"/>
          <w:sz w:val="36"/>
          <w:szCs w:val="40"/>
          <w:highlight w:val="none"/>
          <w:lang w:val="zh-CN" w:eastAsia="zh-CN"/>
        </w:rPr>
      </w:r>
      <w:r/>
    </w:p>
    <w:p>
      <w:pPr>
        <w:pStyle w:val="874"/>
        <w:ind w:firstLine="480"/>
        <w:spacing w:line="7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本公司（联合体）郑重声明，根据《政府采购促进中小企业发展管理办法》（财库﹝2020﹞46 号）的规定，本公司（联合体）参加</w:t>
      </w:r>
      <w:r>
        <w:rPr>
          <w:rFonts w:hint="eastAsia" w:hAnsi="宋体"/>
          <w:b/>
          <w:bCs/>
          <w:color w:val="000000"/>
          <w:sz w:val="24"/>
          <w:highlight w:val="none"/>
          <w:u w:val="single"/>
          <w:lang w:eastAsia="zh-CN"/>
        </w:rPr>
        <w:t xml:space="preserve">建湖县卫生健康委员会</w:t>
      </w:r>
      <w:r>
        <w:rPr>
          <w:rFonts w:hint="eastAsia" w:ascii="宋体" w:hAnsi="宋体" w:eastAsia="宋体" w:cs="宋体"/>
          <w:color w:val="000000"/>
          <w:sz w:val="24"/>
          <w:szCs w:val="24"/>
          <w:highlight w:val="none"/>
          <w:lang w:bidi="ar"/>
        </w:rPr>
        <w:t xml:space="preserve">的</w:t>
      </w:r>
      <w:r>
        <w:rPr>
          <w:rFonts w:hint="eastAsia" w:ascii="宋体" w:hAnsi="宋体" w:cs="宋体"/>
          <w:b/>
          <w:bCs/>
          <w:color w:val="000000"/>
          <w:sz w:val="24"/>
          <w:highlight w:val="none"/>
          <w:u w:val="single"/>
          <w:lang w:eastAsia="zh-CN"/>
        </w:rPr>
        <w:t xml:space="preserve">“建湖掌上家医” 服务平台建设及运营项目</w:t>
      </w:r>
      <w:r>
        <w:rPr>
          <w:rFonts w:hint="eastAsia" w:ascii="宋体" w:hAnsi="宋体" w:eastAsia="宋体" w:cs="宋体"/>
          <w:color w:val="000000"/>
          <w:sz w:val="24"/>
          <w:szCs w:val="24"/>
          <w:highlight w:val="none"/>
          <w:lang w:bidi="ar"/>
        </w:rPr>
        <w:t xml:space="preserve">采购活动，</w:t>
      </w:r>
      <w:r>
        <w:rPr>
          <w:rFonts w:hint="eastAsia" w:ascii="宋体" w:hAnsi="宋体" w:eastAsia="宋体" w:cs="宋体"/>
          <w:color w:val="000000"/>
          <w:sz w:val="24"/>
          <w:szCs w:val="24"/>
          <w:highlight w:val="none"/>
        </w:rPr>
        <w:t xml:space="preserve">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874"/>
        <w:ind w:firstLine="960"/>
        <w:spacing w:line="7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b w:val="0"/>
          <w:bCs w:val="0"/>
          <w:color w:val="000000"/>
          <w:sz w:val="24"/>
          <w:szCs w:val="24"/>
          <w:highlight w:val="none"/>
          <w:u w:val="single"/>
          <w:lang w:val="en-US" w:eastAsia="zh-CN" w:bidi="ar"/>
        </w:rPr>
        <w:t xml:space="preserve">（标的名称）</w:t>
      </w:r>
      <w:r>
        <w:rPr>
          <w:rFonts w:hint="eastAsia" w:ascii="宋体" w:hAnsi="宋体" w:eastAsia="宋体" w:cs="宋体"/>
          <w:color w:val="000000"/>
          <w:sz w:val="24"/>
          <w:szCs w:val="24"/>
          <w:highlight w:val="none"/>
          <w:lang w:bidi="ar"/>
        </w:rPr>
        <w:t xml:space="preserve">，属于</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bidi="ar"/>
        </w:rPr>
        <w:t xml:space="preserve">行业；承接企业为</w:t>
      </w:r>
      <w:r>
        <w:rPr>
          <w:rFonts w:hint="eastAsia" w:ascii="宋体" w:hAnsi="宋体" w:eastAsia="宋体" w:cs="宋体"/>
          <w:color w:val="000000"/>
          <w:sz w:val="24"/>
          <w:szCs w:val="24"/>
          <w:highlight w:val="none"/>
          <w:u w:val="single"/>
          <w:lang w:bidi="ar"/>
        </w:rPr>
        <w:t xml:space="preserve">（企业名称）</w:t>
      </w:r>
      <w:r>
        <w:rPr>
          <w:rFonts w:hint="eastAsia" w:ascii="宋体" w:hAnsi="宋体" w:eastAsia="宋体" w:cs="宋体"/>
          <w:color w:val="000000"/>
          <w:sz w:val="24"/>
          <w:szCs w:val="24"/>
          <w:highlight w:val="none"/>
          <w:lang w:bidi="ar"/>
        </w:rPr>
        <w:t xml:space="preserve">，从业人员</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人，营业收入为</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万元，资产总额为</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万元</w:t>
      </w:r>
      <w:r>
        <w:rPr>
          <w:rFonts w:hint="eastAsia" w:ascii="宋体" w:hAnsi="宋体" w:eastAsia="宋体" w:cs="宋体"/>
          <w:color w:val="000000"/>
          <w:sz w:val="24"/>
          <w:szCs w:val="24"/>
          <w:highlight w:val="none"/>
          <w:vertAlign w:val="superscript"/>
          <w:lang w:bidi="ar"/>
        </w:rPr>
        <w:t xml:space="preserve">1</w:t>
      </w:r>
      <w:r>
        <w:rPr>
          <w:rFonts w:hint="eastAsia" w:ascii="宋体" w:hAnsi="宋体" w:eastAsia="宋体" w:cs="宋体"/>
          <w:color w:val="000000"/>
          <w:sz w:val="24"/>
          <w:szCs w:val="24"/>
          <w:highlight w:val="none"/>
          <w:lang w:bidi="ar"/>
        </w:rPr>
        <w:t xml:space="preserve">，属于（中型企业、小型企业、微型企业）；</w:t>
      </w:r>
      <w:r>
        <w:rPr>
          <w:rFonts w:hint="eastAsia" w:ascii="宋体" w:hAnsi="宋体" w:eastAsia="宋体" w:cs="宋体"/>
          <w:color w:val="000000"/>
          <w:sz w:val="24"/>
          <w:szCs w:val="24"/>
          <w:highlight w:val="none"/>
        </w:rPr>
      </w:r>
      <w:r/>
    </w:p>
    <w:p>
      <w:pPr>
        <w:pStyle w:val="874"/>
        <w:ind w:firstLine="480"/>
        <w:spacing w:line="7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874"/>
        <w:ind w:firstLine="480"/>
        <w:spacing w:line="7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874"/>
        <w:ind w:firstLine="4080"/>
        <w:spacing w:before="647" w:line="6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企业名称（盖章）：</w:t>
      </w:r>
      <w:r>
        <w:rPr>
          <w:rFonts w:hint="eastAsia" w:ascii="宋体" w:hAnsi="宋体" w:eastAsia="宋体" w:cs="宋体"/>
          <w:color w:val="000000"/>
          <w:sz w:val="24"/>
          <w:szCs w:val="24"/>
          <w:highlight w:val="none"/>
        </w:rPr>
      </w:r>
      <w:r/>
    </w:p>
    <w:p>
      <w:pPr>
        <w:pStyle w:val="874"/>
        <w:ind w:firstLine="4080"/>
        <w:spacing w:before="161" w:line="6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日 期：</w:t>
      </w:r>
      <w:r>
        <w:rPr>
          <w:rFonts w:hint="eastAsia" w:ascii="宋体" w:hAnsi="宋体" w:eastAsia="宋体" w:cs="宋体"/>
          <w:color w:val="000000"/>
          <w:sz w:val="24"/>
          <w:szCs w:val="24"/>
          <w:highlight w:val="none"/>
        </w:rPr>
      </w:r>
      <w:r/>
    </w:p>
    <w:p>
      <w:pPr>
        <w:pStyle w:val="874"/>
        <w:ind w:firstLine="4080"/>
        <w:spacing w:before="161" w:line="6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ind w:firstLine="435"/>
        <w:jc w:val="left"/>
        <w:spacing w:line="480" w:lineRule="exact"/>
        <w:rPr>
          <w:rFonts w:hint="eastAsia" w:ascii="宋体" w:hAnsi="宋体" w:eastAsia="宋体" w:cs="宋体"/>
          <w:b/>
          <w:bCs/>
          <w:color w:val="000000"/>
          <w:sz w:val="24"/>
          <w:szCs w:val="24"/>
          <w:highlight w:val="none"/>
          <w:lang w:bidi="ar"/>
        </w:rPr>
      </w:pPr>
      <w:r>
        <w:rPr>
          <w:rFonts w:hint="eastAsia" w:ascii="宋体" w:hAnsi="宋体" w:eastAsia="宋体" w:cs="宋体"/>
          <w:color w:val="000000"/>
          <w:sz w:val="24"/>
          <w:szCs w:val="24"/>
          <w:highlight w:val="none"/>
        </w:rPr>
        <w:t xml:space="preserve">注：供应商如不提供此声明函或不提供证明材料的，投标报价将不做相应扣除。</w:t>
      </w:r>
      <w:r>
        <w:rPr>
          <w:rFonts w:hint="eastAsia" w:ascii="宋体" w:hAnsi="宋体" w:eastAsia="宋体" w:cs="宋体"/>
          <w:b/>
          <w:bCs/>
          <w:color w:val="000000"/>
          <w:sz w:val="24"/>
          <w:szCs w:val="24"/>
          <w:highlight w:val="none"/>
          <w:lang w:bidi="ar"/>
        </w:rPr>
      </w:r>
      <w:r/>
    </w:p>
    <w:p>
      <w:pPr>
        <w:pStyle w:val="874"/>
        <w:spacing w:line="480" w:lineRule="exact"/>
        <w:tabs>
          <w:tab w:val="left" w:pos="180" w:leader="none"/>
        </w:tabs>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874"/>
        <w:spacing w:line="480" w:lineRule="exact"/>
        <w:tabs>
          <w:tab w:val="left" w:pos="180" w:leader="none"/>
        </w:tabs>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874"/>
        <w:spacing w:line="480" w:lineRule="exact"/>
        <w:tabs>
          <w:tab w:val="left" w:pos="180" w:leader="none"/>
        </w:tabs>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874"/>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74"/>
        <w:numPr>
          <w:ilvl w:val="0"/>
          <w:numId w:val="0"/>
        </w:numPr>
        <w:jc w:val="left"/>
        <w:spacing w:line="360" w:lineRule="auto"/>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从业人员、营业收入、资产总额填报上一年度数据，无上一年度数据的新成立企业可不填报。</w:t>
      </w:r>
      <w:r>
        <w:rPr>
          <w:rFonts w:hint="eastAsia" w:ascii="宋体" w:hAnsi="宋体" w:eastAsia="宋体" w:cs="宋体"/>
          <w:color w:val="000000"/>
          <w:sz w:val="21"/>
          <w:szCs w:val="21"/>
          <w:highlight w:val="none"/>
        </w:rPr>
      </w:r>
      <w:r/>
    </w:p>
    <w:p>
      <w:pPr>
        <w:pStyle w:val="874"/>
        <w:numPr>
          <w:ilvl w:val="0"/>
          <w:numId w:val="0"/>
        </w:numPr>
        <w:jc w:val="left"/>
        <w:spacing w:line="360" w:lineRule="auto"/>
        <w:rPr>
          <w:rFonts w:hint="eastAsia" w:ascii="宋体" w:hAnsi="宋体" w:eastAsia="宋体" w:cs="宋体"/>
          <w:b w:val="0"/>
          <w:bCs w:val="0"/>
          <w:color w:val="000000"/>
          <w:sz w:val="21"/>
          <w:szCs w:val="21"/>
          <w:highlight w:val="none"/>
          <w:lang w:eastAsia="zh-CN"/>
        </w:rPr>
        <w:outlineLvl w:val="1"/>
      </w:pPr>
      <w:r>
        <w:rPr>
          <w:rFonts w:hint="eastAsia" w:ascii="宋体" w:hAnsi="宋体" w:eastAsia="宋体" w:cs="宋体"/>
          <w:b w:val="0"/>
          <w:bCs w:val="0"/>
          <w:color w:val="000000"/>
          <w:sz w:val="21"/>
          <w:szCs w:val="21"/>
          <w:highlight w:val="none"/>
          <w:lang w:val="en-US" w:eastAsia="zh-CN"/>
        </w:rPr>
        <w:t xml:space="preserve">2.所属行业：</w:t>
      </w:r>
      <w:r>
        <w:rPr>
          <w:rFonts w:hint="eastAsia" w:ascii="宋体" w:hAnsi="宋体" w:eastAsia="宋体" w:cs="宋体"/>
          <w:color w:val="000000"/>
          <w:sz w:val="21"/>
          <w:szCs w:val="21"/>
          <w:highlight w:val="none"/>
          <w:u w:val="single"/>
          <w:lang w:val="en-US" w:eastAsia="zh-CN" w:bidi="ar"/>
        </w:rPr>
        <w:t xml:space="preserve">软件和信息技术服务业</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961"/>
        <w:shd w:val="clear" w:color="auto" w:fill="auto"/>
        <w:rPr>
          <w:rFonts w:hint="eastAsia" w:ascii="宋体" w:hAnsi="宋体" w:eastAsia="宋体" w:cs="宋体"/>
          <w:color w:val="000000"/>
          <w:sz w:val="36"/>
          <w:szCs w:val="40"/>
          <w:highlight w:val="none"/>
          <w:lang w:val="zh-CN" w:eastAsia="zh-CN"/>
        </w:rPr>
      </w:pPr>
      <w:r>
        <w:rPr>
          <w:rFonts w:hint="eastAsia" w:ascii="宋体" w:hAnsi="宋体" w:eastAsia="宋体" w:cs="宋体"/>
          <w:color w:val="000000"/>
          <w:sz w:val="24"/>
          <w:szCs w:val="24"/>
          <w:highlight w:val="none"/>
          <w:lang w:val="zh-CN" w:eastAsia="zh-CN"/>
        </w:rPr>
        <w:br w:type="page" w:clear="all"/>
      </w:r>
      <w:bookmarkStart w:id="65" w:name="_Toc3910"/>
      <w:r>
        <w:rPr>
          <w:rFonts w:hint="eastAsia" w:ascii="宋体" w:hAnsi="宋体" w:eastAsia="宋体" w:cs="宋体"/>
          <w:color w:val="000000"/>
          <w:sz w:val="36"/>
          <w:szCs w:val="40"/>
          <w:highlight w:val="none"/>
          <w:lang w:val="zh-CN" w:eastAsia="zh-CN"/>
        </w:rPr>
        <w:t xml:space="preserve">（十）残疾人福利性单位声明函（如有）</w:t>
      </w:r>
      <w:bookmarkEnd w:id="65"/>
      <w:r>
        <w:rPr>
          <w:rFonts w:hint="eastAsia" w:ascii="宋体" w:hAnsi="宋体" w:eastAsia="宋体" w:cs="宋体"/>
          <w:color w:val="000000"/>
          <w:sz w:val="36"/>
          <w:szCs w:val="40"/>
          <w:highlight w:val="none"/>
          <w:lang w:val="zh-CN" w:eastAsia="zh-CN"/>
        </w:rPr>
      </w:r>
      <w:r/>
    </w:p>
    <w:p>
      <w:pPr>
        <w:pStyle w:val="874"/>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4"/>
          <w:szCs w:val="22"/>
          <w:highlight w:val="none"/>
        </w:rPr>
      </w:r>
      <w:r/>
    </w:p>
    <w:p>
      <w:pPr>
        <w:pStyle w:val="874"/>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本单位在本次政府采购活动中提供的残疾人福利单位产品报价合计为人民币（大写）</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圆整（￥：</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w:t>
      </w:r>
      <w:r>
        <w:rPr>
          <w:rFonts w:hint="eastAsia" w:ascii="宋体" w:hAnsi="宋体"/>
          <w:color w:val="000000"/>
          <w:sz w:val="24"/>
          <w:szCs w:val="22"/>
          <w:highlight w:val="none"/>
        </w:rPr>
      </w:r>
      <w:r/>
    </w:p>
    <w:p>
      <w:pPr>
        <w:pStyle w:val="874"/>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本单位对上述声明的真实性负责。如有虚假，将依法承担相应责任。</w:t>
      </w:r>
      <w:r>
        <w:rPr>
          <w:rFonts w:hint="eastAsia" w:ascii="宋体" w:hAnsi="宋体"/>
          <w:color w:val="000000"/>
          <w:sz w:val="24"/>
          <w:szCs w:val="22"/>
          <w:highlight w:val="none"/>
        </w:rPr>
      </w:r>
      <w:r/>
    </w:p>
    <w:p>
      <w:pPr>
        <w:pStyle w:val="874"/>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874"/>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（备注：1、供应商如不提供此声明函，价格将不做相应扣除。</w:t>
      </w:r>
      <w:r>
        <w:rPr>
          <w:rFonts w:hint="eastAsia" w:ascii="宋体" w:hAnsi="宋体"/>
          <w:color w:val="000000"/>
          <w:sz w:val="24"/>
          <w:szCs w:val="22"/>
          <w:highlight w:val="none"/>
        </w:rPr>
      </w:r>
      <w:r/>
    </w:p>
    <w:p>
      <w:pPr>
        <w:pStyle w:val="874"/>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2、中标供应商为残疾人福利单位的，此声明函将随中标结果同时公告，接受社会监督）</w:t>
      </w:r>
      <w:r>
        <w:rPr>
          <w:rFonts w:hint="eastAsia" w:ascii="宋体" w:hAnsi="宋体"/>
          <w:color w:val="000000"/>
          <w:sz w:val="24"/>
          <w:szCs w:val="22"/>
          <w:highlight w:val="none"/>
        </w:rPr>
      </w:r>
      <w:r/>
    </w:p>
    <w:p>
      <w:pPr>
        <w:pStyle w:val="874"/>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874"/>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874"/>
        <w:ind w:firstLine="480"/>
        <w:jc w:val="center"/>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投标单位（</w:t>
      </w:r>
      <w:r>
        <w:rPr>
          <w:rFonts w:hint="eastAsia" w:ascii="宋体" w:hAnsi="宋体"/>
          <w:color w:val="000000"/>
          <w:sz w:val="24"/>
          <w:szCs w:val="22"/>
          <w:highlight w:val="none"/>
          <w:lang w:eastAsia="zh-CN"/>
        </w:rPr>
        <w:t xml:space="preserve">加盖CA电子公章</w:t>
      </w: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904"/>
        <w:ind w:firstLine="210"/>
        <w:shd w:val="clear" w:color="auto" w:fill="auto"/>
        <w:rPr>
          <w:rFonts w:hint="eastAsia"/>
          <w:color w:val="000000"/>
          <w:highlight w:val="none"/>
        </w:rPr>
      </w:pPr>
      <w:r>
        <w:rPr>
          <w:rFonts w:hint="eastAsia"/>
          <w:color w:val="000000"/>
          <w:highlight w:val="none"/>
        </w:rPr>
      </w:r>
      <w:r/>
    </w:p>
    <w:p>
      <w:pPr>
        <w:pStyle w:val="874"/>
        <w:ind w:firstLine="480"/>
        <w:jc w:val="righ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日 期：________年____月 ___日</w:t>
      </w:r>
      <w:r>
        <w:rPr>
          <w:rFonts w:hint="eastAsia" w:ascii="宋体" w:hAnsi="宋体"/>
          <w:color w:val="000000"/>
          <w:sz w:val="24"/>
          <w:szCs w:val="22"/>
          <w:highlight w:val="none"/>
        </w:rPr>
      </w:r>
      <w:r/>
    </w:p>
    <w:p>
      <w:pPr>
        <w:pStyle w:val="877"/>
        <w:jc w:val="center"/>
        <w:shd w:val="clear" w:color="auto" w:fill="auto"/>
        <w:rPr>
          <w:rFonts w:hint="eastAsia" w:ascii="宋体" w:hAnsi="宋体"/>
          <w:color w:val="000000"/>
          <w:highlight w:val="none"/>
        </w:rPr>
      </w:pPr>
      <w:r>
        <w:rPr>
          <w:rFonts w:hint="eastAsia" w:ascii="宋体" w:hAnsi="宋体"/>
          <w:color w:val="000000"/>
          <w:highlight w:val="none"/>
        </w:rPr>
      </w:r>
      <w:r/>
    </w:p>
    <w:p>
      <w:pPr>
        <w:pStyle w:val="874"/>
        <w:ind w:firstLine="643"/>
        <w:spacing w:line="480" w:lineRule="exact"/>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17"/>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17"/>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17"/>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74"/>
        <w:ind w:firstLine="643"/>
        <w:spacing w:line="480" w:lineRule="exact"/>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74"/>
        <w:ind w:firstLine="643"/>
        <w:spacing w:line="480" w:lineRule="exact"/>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1"/>
        <w:shd w:val="clear" w:color="auto" w:fill="auto"/>
        <w:rPr>
          <w:rFonts w:ascii="宋体" w:hAnsi="宋体" w:eastAsia="宋体" w:cs="宋体"/>
          <w:color w:val="000000"/>
          <w:sz w:val="36"/>
          <w:szCs w:val="40"/>
          <w:highlight w:val="none"/>
          <w:lang w:val="en-US" w:eastAsia="zh-CN"/>
        </w:rPr>
      </w:pPr>
      <w:r/>
      <w:bookmarkStart w:id="66" w:name="_Toc22649"/>
      <w:r>
        <w:rPr>
          <w:rFonts w:hint="eastAsia" w:ascii="宋体" w:hAnsi="宋体" w:eastAsia="宋体" w:cs="宋体"/>
          <w:color w:val="000000"/>
          <w:sz w:val="36"/>
          <w:szCs w:val="40"/>
          <w:highlight w:val="none"/>
          <w:lang w:val="zh-CN" w:eastAsia="zh-CN"/>
        </w:rPr>
        <w:t xml:space="preserve">（十一）关于符合本国产品标准的声明函</w:t>
      </w:r>
      <w:r>
        <w:rPr>
          <w:rFonts w:hint="eastAsia" w:ascii="宋体" w:hAnsi="宋体" w:eastAsia="宋体" w:cs="宋体"/>
          <w:color w:val="000000"/>
          <w:sz w:val="36"/>
          <w:szCs w:val="40"/>
          <w:highlight w:val="none"/>
          <w:lang w:val="en-US" w:eastAsia="zh-CN"/>
        </w:rPr>
        <w:t xml:space="preserve">(本项目不适用）</w:t>
      </w:r>
      <w:bookmarkEnd w:id="66"/>
      <w:r>
        <w:rPr>
          <w:rFonts w:ascii="宋体" w:hAnsi="宋体" w:eastAsia="宋体" w:cs="宋体"/>
          <w:color w:val="000000"/>
          <w:sz w:val="36"/>
          <w:szCs w:val="40"/>
          <w:highlight w:val="none"/>
          <w:lang w:val="en-US" w:eastAsia="zh-CN"/>
        </w:rPr>
      </w:r>
      <w:r/>
    </w:p>
    <w:p>
      <w:pPr>
        <w:pStyle w:val="874"/>
        <w:ind w:firstLine="420"/>
        <w:jc w:val="left"/>
        <w:spacing w:before="15" w:after="15"/>
        <w:shd w:val="clear" w:color="auto" w:fill="auto"/>
        <w:widowControl/>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w:r>
      <w:r/>
    </w:p>
    <w:p>
      <w:pPr>
        <w:pStyle w:val="874"/>
        <w:ind w:firstLine="420"/>
        <w:jc w:val="left"/>
        <w:spacing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color w:val="000000"/>
          <w:sz w:val="24"/>
          <w:highlight w:val="none"/>
        </w:rPr>
      </w:r>
      <w:r/>
    </w:p>
    <w:p>
      <w:pPr>
        <w:pStyle w:val="874"/>
        <w:ind w:firstLine="420"/>
        <w:jc w:val="left"/>
        <w:spacing w:before="30" w:after="30"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1.</w:t>
      </w:r>
      <w:r>
        <w:rPr>
          <w:rFonts w:hint="eastAsia" w:ascii="宋体" w:hAnsi="宋体" w:cs="宋体"/>
          <w:color w:val="000000"/>
          <w:sz w:val="24"/>
          <w:highlight w:val="none"/>
          <w:u w:val="single"/>
          <w:shd w:val="clear" w:color="auto" w:fill="ffffff"/>
        </w:rPr>
        <w:t xml:space="preserve">（产品名称1）</w:t>
      </w:r>
      <w:r>
        <w:rPr>
          <w:rFonts w:hint="eastAsia" w:ascii="宋体" w:hAnsi="宋体" w:cs="宋体"/>
          <w:color w:val="000000"/>
          <w:sz w:val="24"/>
          <w:highlight w:val="none"/>
          <w:shd w:val="clear" w:color="auto" w:fill="ffffff"/>
          <w:vertAlign w:val="superscript"/>
        </w:rPr>
        <w:t xml:space="preserve">1</w:t>
      </w:r>
      <w:r>
        <w:rPr>
          <w:rFonts w:hint="eastAsia" w:ascii="宋体" w:hAnsi="宋体" w:cs="宋体"/>
          <w:color w:val="000000"/>
          <w:sz w:val="24"/>
          <w:highlight w:val="none"/>
          <w:shd w:val="clear" w:color="auto" w:fill="ffffff"/>
        </w:rPr>
        <w:t xml:space="preserve">，生产厂为</w:t>
      </w:r>
      <w:r>
        <w:rPr>
          <w:rFonts w:hint="eastAsia" w:ascii="宋体" w:hAnsi="宋体" w:cs="宋体"/>
          <w:color w:val="000000"/>
          <w:sz w:val="24"/>
          <w:highlight w:val="none"/>
          <w:u w:val="single"/>
          <w:shd w:val="clear" w:color="auto" w:fill="ffffff"/>
        </w:rPr>
        <w:t xml:space="preserve">（厂名）</w:t>
      </w:r>
      <w:r>
        <w:rPr>
          <w:rFonts w:hint="eastAsia" w:ascii="宋体" w:hAnsi="宋体" w:cs="宋体"/>
          <w:color w:val="000000"/>
          <w:sz w:val="24"/>
          <w:highlight w:val="none"/>
          <w:shd w:val="clear" w:color="auto" w:fill="ffffff"/>
          <w:vertAlign w:val="superscript"/>
        </w:rPr>
        <w:t xml:space="preserve">2</w:t>
      </w:r>
      <w:r>
        <w:rPr>
          <w:rFonts w:hint="eastAsia" w:ascii="宋体" w:hAnsi="宋体" w:cs="宋体"/>
          <w:color w:val="000000"/>
          <w:sz w:val="24"/>
          <w:highlight w:val="none"/>
          <w:shd w:val="clear" w:color="auto" w:fill="ffffff"/>
        </w:rPr>
        <w:t xml:space="preserve">，厂址为</w:t>
      </w:r>
      <w:r>
        <w:rPr>
          <w:rFonts w:hint="eastAsia" w:ascii="宋体" w:hAnsi="宋体" w:cs="宋体"/>
          <w:color w:val="000000"/>
          <w:sz w:val="24"/>
          <w:highlight w:val="none"/>
          <w:u w:val="single"/>
          <w:shd w:val="clear" w:color="auto" w:fill="ffffff"/>
        </w:rPr>
        <w:t xml:space="preserve">（生产厂址）</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的中国境内生产的组件成本占比≥</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3</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4</w:t>
      </w:r>
      <w:r>
        <w:rPr>
          <w:rFonts w:hint="eastAsia" w:ascii="宋体" w:hAnsi="宋体" w:cs="宋体"/>
          <w:color w:val="000000"/>
          <w:sz w:val="24"/>
          <w:highlight w:val="none"/>
          <w:shd w:val="clear" w:color="auto" w:fill="ffffff"/>
        </w:rPr>
        <w:t xml:space="preserve">在中国境内生产。</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5</w:t>
      </w:r>
      <w:r>
        <w:rPr>
          <w:rFonts w:hint="eastAsia" w:ascii="宋体" w:hAnsi="宋体" w:cs="宋体"/>
          <w:color w:val="000000"/>
          <w:sz w:val="24"/>
          <w:highlight w:val="none"/>
          <w:shd w:val="clear" w:color="auto" w:fill="ffffff"/>
        </w:rPr>
        <w:t xml:space="preserve">在中国境内完成。</w:t>
      </w:r>
      <w:r>
        <w:rPr>
          <w:rFonts w:ascii="宋体" w:hAnsi="宋体" w:cs="宋体"/>
          <w:color w:val="000000"/>
          <w:sz w:val="24"/>
          <w:highlight w:val="none"/>
        </w:rPr>
      </w:r>
      <w:r/>
    </w:p>
    <w:p>
      <w:pPr>
        <w:pStyle w:val="874"/>
        <w:ind w:firstLine="420"/>
        <w:jc w:val="left"/>
        <w:spacing w:before="30" w:after="30"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2.</w:t>
      </w:r>
      <w:r>
        <w:rPr>
          <w:rFonts w:hint="eastAsia" w:ascii="宋体" w:hAnsi="宋体" w:cs="宋体"/>
          <w:color w:val="000000"/>
          <w:sz w:val="24"/>
          <w:highlight w:val="none"/>
          <w:u w:val="single"/>
          <w:shd w:val="clear" w:color="auto" w:fill="ffffff"/>
        </w:rPr>
        <w:t xml:space="preserve">（产品名称2）</w:t>
      </w:r>
      <w:r>
        <w:rPr>
          <w:rFonts w:hint="eastAsia" w:ascii="宋体" w:hAnsi="宋体" w:cs="宋体"/>
          <w:color w:val="000000"/>
          <w:sz w:val="24"/>
          <w:highlight w:val="none"/>
          <w:shd w:val="clear" w:color="auto" w:fill="ffffff"/>
        </w:rPr>
        <w:t xml:space="preserve">，生产厂为</w:t>
      </w:r>
      <w:r>
        <w:rPr>
          <w:rFonts w:hint="eastAsia" w:ascii="宋体" w:hAnsi="宋体" w:cs="宋体"/>
          <w:color w:val="000000"/>
          <w:sz w:val="24"/>
          <w:highlight w:val="none"/>
          <w:u w:val="single"/>
          <w:shd w:val="clear" w:color="auto" w:fill="ffffff"/>
        </w:rPr>
        <w:t xml:space="preserve">（厂名）</w:t>
      </w:r>
      <w:r>
        <w:rPr>
          <w:rFonts w:hint="eastAsia" w:ascii="宋体" w:hAnsi="宋体" w:cs="宋体"/>
          <w:color w:val="000000"/>
          <w:sz w:val="24"/>
          <w:highlight w:val="none"/>
          <w:shd w:val="clear" w:color="auto" w:fill="ffffff"/>
        </w:rPr>
        <w:t xml:space="preserve">，厂址为</w:t>
      </w:r>
      <w:r>
        <w:rPr>
          <w:rFonts w:hint="eastAsia" w:ascii="宋体" w:hAnsi="宋体" w:cs="宋体"/>
          <w:color w:val="000000"/>
          <w:sz w:val="24"/>
          <w:highlight w:val="none"/>
          <w:u w:val="single"/>
          <w:shd w:val="clear" w:color="auto" w:fill="ffffff"/>
        </w:rPr>
        <w:t xml:space="preserve">（生产厂址）</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的中国境内生产的组件成本占比≥</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在中国境内生产。</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在中国境内完成。</w:t>
      </w:r>
      <w:r>
        <w:rPr>
          <w:rFonts w:ascii="宋体" w:hAnsi="宋体" w:cs="宋体"/>
          <w:color w:val="000000"/>
          <w:sz w:val="24"/>
          <w:highlight w:val="none"/>
        </w:rPr>
      </w:r>
      <w:r/>
    </w:p>
    <w:p>
      <w:pPr>
        <w:pStyle w:val="874"/>
        <w:ind w:firstLine="420"/>
        <w:jc w:val="left"/>
        <w:spacing w:before="30" w:after="30"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w:t>
      </w:r>
      <w:r>
        <w:rPr>
          <w:rFonts w:ascii="宋体" w:hAnsi="宋体" w:cs="宋体"/>
          <w:color w:val="000000"/>
          <w:sz w:val="24"/>
          <w:highlight w:val="none"/>
        </w:rPr>
      </w:r>
      <w:r/>
    </w:p>
    <w:p>
      <w:pPr>
        <w:pStyle w:val="874"/>
        <w:ind w:firstLine="420"/>
        <w:jc w:val="left"/>
        <w:spacing w:before="30" w:after="30"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本公司（单位）对上述声明内容的真实性负责。如有虚假，愿承担相应法律责任。</w:t>
      </w:r>
      <w:r>
        <w:rPr>
          <w:rFonts w:ascii="宋体" w:hAnsi="宋体" w:cs="宋体"/>
          <w:color w:val="000000"/>
          <w:sz w:val="24"/>
          <w:highlight w:val="none"/>
        </w:rPr>
      </w:r>
      <w:r/>
    </w:p>
    <w:p>
      <w:pPr>
        <w:pStyle w:val="874"/>
        <w:jc w:val="left"/>
        <w:spacing w:before="30" w:after="30" w:line="0" w:lineRule="atLeast"/>
        <w:shd w:val="clear" w:color="auto" w:fill="auto"/>
        <w:widowControl/>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w:r>
      <w:r/>
    </w:p>
    <w:p>
      <w:pPr>
        <w:pStyle w:val="874"/>
        <w:jc w:val="right"/>
        <w:spacing w:before="30" w:after="30"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   公司（单位）名称（加盖CA电子公章）：         </w:t>
      </w:r>
      <w:r>
        <w:rPr>
          <w:rFonts w:ascii="宋体" w:hAnsi="宋体" w:cs="宋体"/>
          <w:color w:val="000000"/>
          <w:sz w:val="24"/>
          <w:highlight w:val="none"/>
        </w:rPr>
      </w:r>
      <w:r/>
    </w:p>
    <w:p>
      <w:pPr>
        <w:pStyle w:val="874"/>
        <w:jc w:val="center"/>
        <w:spacing w:before="30" w:after="30"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           日期：      年   月   日         </w:t>
      </w:r>
      <w:r>
        <w:rPr>
          <w:rFonts w:ascii="宋体" w:hAnsi="宋体" w:cs="宋体"/>
          <w:color w:val="000000"/>
          <w:sz w:val="24"/>
          <w:highlight w:val="none"/>
        </w:rPr>
      </w:r>
      <w:r/>
    </w:p>
    <w:p>
      <w:pPr>
        <w:pStyle w:val="874"/>
        <w:jc w:val="left"/>
        <w:spacing w:before="30" w:after="30" w:line="0" w:lineRule="atLeast"/>
        <w:shd w:val="clear" w:color="auto" w:fill="auto"/>
        <w:widowControl/>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w:r>
      <w:r/>
    </w:p>
    <w:p>
      <w:pPr>
        <w:pStyle w:val="874"/>
        <w:jc w:val="left"/>
        <w:spacing w:before="30" w:after="30" w:line="0" w:lineRule="atLeast"/>
        <w:shd w:val="clear" w:color="auto" w:fill="auto"/>
        <w:widowControl/>
        <w:rPr>
          <w:rFonts w:ascii="宋体" w:hAnsi="宋体" w:cs="宋体"/>
          <w:color w:val="000000"/>
          <w:sz w:val="24"/>
          <w:highlight w:val="none"/>
        </w:rPr>
      </w:pPr>
      <w:r>
        <w:rPr>
          <w:rFonts w:ascii="宋体" w:hAnsi="宋体" w:cs="宋体"/>
          <w:color w:val="000000"/>
          <w:sz w:val="24"/>
          <w:highlight w:val="none"/>
        </w:rPr>
        <w:t xml:space="preserve"> </w:t>
      </w:r>
      <w:r>
        <w:rPr>
          <w:rFonts w:ascii="宋体" w:hAnsi="宋体" w:cs="宋体"/>
          <w:color w:val="000000"/>
          <w:sz w:val="24"/>
          <w:highlight w:val="none"/>
        </w:rPr>
      </w:r>
      <w:r/>
    </w:p>
    <w:p>
      <w:pPr>
        <w:pStyle w:val="874"/>
        <w:jc w:val="left"/>
        <w:spacing w:before="30" w:after="30" w:line="0" w:lineRule="atLeast"/>
        <w:shd w:val="clear" w:color="auto" w:fill="auto"/>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_________________</w:t>
      </w:r>
      <w:r>
        <w:rPr>
          <w:rFonts w:ascii="宋体" w:hAnsi="宋体" w:cs="宋体"/>
          <w:color w:val="000000"/>
          <w:sz w:val="24"/>
          <w:highlight w:val="none"/>
        </w:rPr>
      </w:r>
      <w:r/>
    </w:p>
    <w:p>
      <w:pPr>
        <w:pStyle w:val="874"/>
        <w:jc w:val="left"/>
        <w:spacing w:before="30" w:after="30"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1.产品如有型号，请在“产品名称”栏一并填写。</w:t>
      </w:r>
      <w:r>
        <w:rPr>
          <w:rFonts w:ascii="宋体" w:hAnsi="宋体" w:cs="宋体"/>
          <w:color w:val="000000"/>
          <w:sz w:val="24"/>
          <w:highlight w:val="none"/>
        </w:rPr>
      </w:r>
      <w:r/>
    </w:p>
    <w:p>
      <w:pPr>
        <w:pStyle w:val="874"/>
        <w:jc w:val="left"/>
        <w:spacing w:before="30" w:after="30"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2.生产厂名与厂址应与生产厂营业执照载明的相关信息保持一致。</w:t>
      </w:r>
      <w:r>
        <w:rPr>
          <w:rFonts w:ascii="宋体" w:hAnsi="宋体" w:cs="宋体"/>
          <w:color w:val="000000"/>
          <w:sz w:val="24"/>
          <w:highlight w:val="none"/>
        </w:rPr>
      </w:r>
      <w:r/>
    </w:p>
    <w:p>
      <w:pPr>
        <w:pStyle w:val="874"/>
        <w:jc w:val="left"/>
        <w:spacing w:before="30" w:after="30"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3.该产品的中国境内生产的组件成本占比相关要求实施前，“规定比例”栏可不填，下同。</w:t>
      </w:r>
      <w:r>
        <w:rPr>
          <w:rFonts w:ascii="宋体" w:hAnsi="宋体" w:cs="宋体"/>
          <w:color w:val="000000"/>
          <w:sz w:val="24"/>
          <w:highlight w:val="none"/>
        </w:rPr>
      </w:r>
      <w:r/>
    </w:p>
    <w:p>
      <w:pPr>
        <w:pStyle w:val="874"/>
        <w:jc w:val="left"/>
        <w:spacing w:before="30" w:after="30"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4.该产品的关键组件要求实施前，“关键组件”栏可不填，下同。</w:t>
      </w:r>
      <w:r>
        <w:rPr>
          <w:rFonts w:ascii="宋体" w:hAnsi="宋体" w:cs="宋体"/>
          <w:color w:val="000000"/>
          <w:sz w:val="24"/>
          <w:highlight w:val="none"/>
        </w:rPr>
      </w:r>
      <w:r/>
    </w:p>
    <w:p>
      <w:pPr>
        <w:pStyle w:val="874"/>
        <w:jc w:val="left"/>
        <w:spacing w:before="30" w:after="30"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5.该产品的关键工序要求实施前，“关键工序”栏可不填，下同。</w:t>
      </w:r>
      <w:r>
        <w:rPr>
          <w:rFonts w:ascii="宋体" w:hAnsi="宋体" w:cs="宋体"/>
          <w:color w:val="000000"/>
          <w:sz w:val="24"/>
          <w:highlight w:val="none"/>
        </w:rPr>
      </w:r>
      <w:r/>
    </w:p>
    <w:p>
      <w:pPr>
        <w:pStyle w:val="874"/>
        <w:jc w:val="left"/>
        <w:spacing w:before="30" w:after="30" w:line="360" w:lineRule="auto"/>
        <w:shd w:val="clear" w:color="auto" w:fill="auto"/>
        <w:widowControl/>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6.《声明函》中标注“</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”的地方无需填写。</w:t>
      </w:r>
      <w:r>
        <w:rPr>
          <w:rFonts w:ascii="宋体" w:hAnsi="宋体" w:cs="宋体"/>
          <w:color w:val="000000"/>
          <w:sz w:val="24"/>
          <w:highlight w:val="none"/>
        </w:rPr>
      </w:r>
      <w:r/>
    </w:p>
    <w:p>
      <w:pPr>
        <w:pStyle w:val="874"/>
        <w:shd w:val="clear" w:color="auto" w:fill="auto"/>
        <w:rPr>
          <w:rFonts w:ascii="宋体" w:hAnsi="宋体" w:cs="宋体"/>
          <w:color w:val="000000"/>
          <w:sz w:val="24"/>
          <w:highlight w:val="none"/>
        </w:rPr>
        <w:sectPr>
          <w:footerReference w:type="default" r:id="rId17"/>
          <w:footnotePr/>
          <w:endnotePr/>
          <w:type w:val="nextPage"/>
          <w:pgSz w:w="11906" w:h="16838" w:orient="portrait"/>
          <w:pgMar w:top="1134" w:right="1219" w:bottom="1134" w:left="1219" w:header="851" w:footer="992" w:gutter="284"/>
          <w:pgNumType w:start="1"/>
          <w:cols w:num="1" w:sep="0" w:space="1701" w:equalWidth="1"/>
          <w:docGrid w:linePitch="360"/>
          <w:titlePg/>
        </w:sectPr>
      </w:pPr>
      <w:r>
        <w:rPr>
          <w:rFonts w:ascii="宋体" w:hAnsi="宋体" w:cs="宋体"/>
          <w:color w:val="000000"/>
          <w:sz w:val="24"/>
          <w:highlight w:val="none"/>
        </w:rPr>
        <w:t xml:space="preserve"> </w:t>
      </w:r>
      <w:r>
        <w:rPr>
          <w:rFonts w:ascii="宋体" w:hAnsi="宋体" w:cs="宋体"/>
          <w:color w:val="000000"/>
          <w:sz w:val="24"/>
          <w:highlight w:val="none"/>
        </w:rPr>
      </w:r>
      <w:r/>
    </w:p>
    <w:p>
      <w:pPr>
        <w:pStyle w:val="961"/>
        <w:ind w:left="0" w:firstLine="0"/>
        <w:jc w:val="both"/>
        <w:shd w:val="clear" w:color="auto" w:fill="auto"/>
        <w:rPr>
          <w:rFonts w:hint="eastAsia" w:ascii="宋体" w:hAnsi="宋体" w:eastAsia="宋体" w:cs="宋体"/>
          <w:color w:val="000000"/>
          <w:sz w:val="36"/>
          <w:szCs w:val="40"/>
          <w:highlight w:val="none"/>
          <w:lang w:val="zh-CN" w:eastAsia="zh-CN"/>
        </w:rPr>
      </w:pPr>
      <w:r/>
      <w:bookmarkStart w:id="67" w:name="_Toc29580"/>
      <w:r>
        <w:rPr>
          <w:rFonts w:hint="eastAsia" w:ascii="宋体" w:hAnsi="宋体" w:eastAsia="宋体" w:cs="宋体"/>
          <w:color w:val="000000"/>
          <w:sz w:val="36"/>
          <w:szCs w:val="40"/>
          <w:highlight w:val="none"/>
          <w:lang w:val="zh-CN" w:eastAsia="zh-CN"/>
        </w:rPr>
        <w:t xml:space="preserve">（十二）</w:t>
      </w:r>
      <w:r>
        <w:rPr>
          <w:rFonts w:hint="eastAsia" w:ascii="宋体" w:hAnsi="宋体" w:eastAsia="宋体" w:cs="宋体"/>
          <w:color w:val="000000"/>
          <w:sz w:val="36"/>
          <w:szCs w:val="40"/>
          <w:highlight w:val="none"/>
          <w:lang w:val="zh-CN" w:eastAsia="zh-CN"/>
        </w:rPr>
        <w:t xml:space="preserve">具备履行合同所必需的设备和专业技术能力的声明函</w:t>
      </w:r>
      <w:bookmarkEnd w:id="67"/>
      <w:r>
        <w:rPr>
          <w:rFonts w:hint="eastAsia" w:ascii="宋体" w:hAnsi="宋体" w:eastAsia="宋体" w:cs="宋体"/>
          <w:color w:val="000000"/>
          <w:sz w:val="36"/>
          <w:szCs w:val="40"/>
          <w:highlight w:val="none"/>
          <w:lang w:val="zh-CN" w:eastAsia="zh-CN"/>
        </w:rPr>
      </w:r>
      <w:r/>
    </w:p>
    <w:p>
      <w:pPr>
        <w:pStyle w:val="877"/>
        <w:jc w:val="center"/>
        <w:shd w:val="clear" w:color="auto" w:fill="auto"/>
        <w:rPr>
          <w:rFonts w:ascii="宋体" w:hAnsi="宋体"/>
          <w:color w:val="000000"/>
          <w:sz w:val="24"/>
          <w:szCs w:val="24"/>
          <w:highlight w:val="none"/>
        </w:rPr>
      </w:pPr>
      <w:r>
        <w:rPr>
          <w:rFonts w:ascii="宋体" w:hAnsi="宋体"/>
          <w:color w:val="000000"/>
          <w:sz w:val="24"/>
          <w:szCs w:val="24"/>
          <w:highlight w:val="none"/>
        </w:rPr>
      </w:r>
      <w:r/>
    </w:p>
    <w:p>
      <w:pPr>
        <w:pStyle w:val="874"/>
        <w:ind w:firstLine="492"/>
        <w:spacing w:line="60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highlight w:val="none"/>
        </w:rPr>
      </w:r>
      <w:r/>
    </w:p>
    <w:p>
      <w:pPr>
        <w:pStyle w:val="874"/>
        <w:ind w:firstLine="492"/>
        <w:spacing w:line="600" w:lineRule="exact"/>
        <w:shd w:val="clear" w:color="auto" w:fill="auto"/>
        <w:rPr>
          <w:rFonts w:hint="eastAsia" w:ascii="宋体" w:hAns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74"/>
        <w:ind w:firstLine="492"/>
        <w:spacing w:line="60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874"/>
        <w:spacing w:line="60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874"/>
        <w:ind w:firstLine="3840"/>
        <w:spacing w:line="46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874"/>
        <w:ind w:firstLine="3840"/>
        <w:spacing w:line="46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olor w:val="000000"/>
          <w:sz w:val="24"/>
          <w:highlight w:val="none"/>
        </w:rPr>
        <w:t xml:space="preserve">加盖CA电子公章</w:t>
      </w:r>
      <w:r>
        <w:rPr>
          <w:rFonts w:hint="eastAsia" w:ascii="宋体" w:hAnsi="宋体"/>
          <w:bCs/>
          <w:color w:val="000000"/>
          <w:sz w:val="24"/>
          <w:highlight w:val="none"/>
        </w:rPr>
        <w:t xml:space="preserve">）：</w:t>
      </w:r>
      <w:r>
        <w:rPr>
          <w:rFonts w:ascii="宋体" w:hAnsi="宋体"/>
          <w:bCs/>
          <w:color w:val="000000"/>
          <w:sz w:val="24"/>
          <w:highlight w:val="none"/>
        </w:rPr>
      </w:r>
      <w:r/>
    </w:p>
    <w:p>
      <w:pPr>
        <w:pStyle w:val="874"/>
        <w:spacing w:line="46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877"/>
        <w:jc w:val="center"/>
        <w:shd w:val="clear" w:color="auto" w:fill="auto"/>
        <w:rPr>
          <w:rFonts w:ascii="宋体" w:hAnsi="宋体"/>
          <w:b w:val="0"/>
          <w:bCs/>
          <w:color w:val="000000"/>
          <w:sz w:val="24"/>
          <w:highlight w:val="none"/>
        </w:rPr>
      </w:pPr>
      <w:r>
        <w:rPr>
          <w:rFonts w:ascii="宋体" w:hAnsi="宋体"/>
          <w:b w:val="0"/>
          <w:bCs/>
          <w:color w:val="000000"/>
          <w:sz w:val="24"/>
          <w:highlight w:val="none"/>
        </w:rPr>
      </w:r>
      <w:r/>
    </w:p>
    <w:p>
      <w:pPr>
        <w:pStyle w:val="877"/>
        <w:jc w:val="right"/>
        <w:shd w:val="clear" w:color="auto" w:fill="auto"/>
        <w:rPr>
          <w:rFonts w:hint="eastAsia" w:ascii="宋体" w:hAnsi="宋体"/>
          <w:b w:val="0"/>
          <w:bCs/>
          <w:color w:val="000000"/>
          <w:sz w:val="24"/>
          <w:highlight w:val="none"/>
        </w:rPr>
      </w:pPr>
      <w:r>
        <w:rPr>
          <w:rFonts w:hint="eastAsia" w:ascii="宋体" w:hAnsi="宋体"/>
          <w:b w:val="0"/>
          <w:bCs/>
          <w:color w:val="000000"/>
          <w:sz w:val="24"/>
          <w:highlight w:val="none"/>
        </w:rPr>
        <w:t xml:space="preserve"> </w:t>
      </w:r>
      <w:bookmarkStart w:id="68" w:name="_Toc9533"/>
      <w:r/>
      <w:bookmarkStart w:id="69" w:name="_Toc20695"/>
      <w:r/>
      <w:bookmarkStart w:id="70" w:name="_Toc28658"/>
      <w:r>
        <w:rPr>
          <w:rFonts w:hint="eastAsia" w:ascii="宋体" w:hAnsi="宋体"/>
          <w:b w:val="0"/>
          <w:bCs/>
          <w:color w:val="000000"/>
          <w:sz w:val="24"/>
          <w:highlight w:val="none"/>
        </w:rPr>
        <w:t xml:space="preserve">日期：______年</w:t>
      </w:r>
      <w:r>
        <w:rPr>
          <w:rFonts w:hint="eastAsia" w:ascii="宋体" w:hAnsi="宋体"/>
          <w:b w:val="0"/>
          <w:bCs/>
          <w:color w:val="000000"/>
          <w:sz w:val="24"/>
          <w:highlight w:val="none"/>
          <w:u w:val="single"/>
        </w:rPr>
        <w:t xml:space="preserve">    </w:t>
      </w:r>
      <w:r>
        <w:rPr>
          <w:rFonts w:hint="eastAsia" w:ascii="宋体" w:hAnsi="宋体"/>
          <w:b w:val="0"/>
          <w:bCs/>
          <w:color w:val="000000"/>
          <w:sz w:val="24"/>
          <w:highlight w:val="none"/>
        </w:rPr>
        <w:t xml:space="preserve">月</w:t>
      </w:r>
      <w:r>
        <w:rPr>
          <w:rFonts w:hint="eastAsia" w:ascii="宋体" w:hAnsi="宋体"/>
          <w:b w:val="0"/>
          <w:bCs/>
          <w:color w:val="000000"/>
          <w:sz w:val="24"/>
          <w:highlight w:val="none"/>
          <w:u w:val="single"/>
        </w:rPr>
        <w:t xml:space="preserve">    </w:t>
      </w:r>
      <w:r>
        <w:rPr>
          <w:rFonts w:hint="eastAsia" w:ascii="宋体" w:hAnsi="宋体"/>
          <w:b w:val="0"/>
          <w:bCs/>
          <w:color w:val="000000"/>
          <w:sz w:val="24"/>
          <w:highlight w:val="none"/>
        </w:rPr>
        <w:t xml:space="preserve">日</w:t>
      </w:r>
      <w:bookmarkEnd w:id="68"/>
      <w:r/>
      <w:bookmarkEnd w:id="69"/>
      <w:r/>
      <w:bookmarkEnd w:id="70"/>
      <w:r>
        <w:rPr>
          <w:rFonts w:hint="eastAsia" w:ascii="宋体" w:hAnsi="宋体"/>
          <w:b w:val="0"/>
          <w:bCs/>
          <w:color w:val="000000"/>
          <w:sz w:val="24"/>
          <w:highlight w:val="none"/>
        </w:rPr>
      </w:r>
      <w:r/>
    </w:p>
    <w:p>
      <w:pPr>
        <w:pStyle w:val="961"/>
        <w:shd w:val="clear" w:color="auto" w:fill="auto"/>
        <w:rPr>
          <w:rFonts w:hint="eastAsia" w:ascii="宋体" w:hAnsi="宋体" w:eastAsia="宋体" w:cs="宋体"/>
          <w:color w:val="000000"/>
          <w:sz w:val="36"/>
          <w:szCs w:val="40"/>
          <w:highlight w:val="none"/>
          <w:lang w:val="en-US" w:eastAsia="zh-CN"/>
        </w:rPr>
        <w:outlineLvl w:val="1"/>
      </w:pPr>
      <w:r>
        <w:rPr>
          <w:rFonts w:hint="eastAsia" w:ascii="宋体" w:hAnsi="宋体"/>
          <w:bCs/>
          <w:color w:val="000000"/>
          <w:sz w:val="24"/>
          <w:highlight w:val="none"/>
        </w:rPr>
        <w:br w:type="page" w:clear="all"/>
      </w:r>
      <w:bookmarkStart w:id="71" w:name="_Toc4767"/>
      <w:r>
        <w:rPr>
          <w:rFonts w:hint="eastAsia" w:ascii="宋体" w:hAnsi="宋体" w:eastAsia="宋体" w:cs="宋体"/>
          <w:color w:val="000000"/>
          <w:sz w:val="36"/>
          <w:szCs w:val="40"/>
          <w:highlight w:val="none"/>
          <w:lang w:val="en-US" w:eastAsia="zh-CN"/>
        </w:rPr>
        <w:t xml:space="preserve">（十三）清单报价表</w:t>
      </w:r>
      <w:bookmarkEnd w:id="71"/>
      <w:r>
        <w:rPr>
          <w:rFonts w:hint="eastAsia" w:ascii="宋体" w:hAnsi="宋体" w:eastAsia="宋体" w:cs="宋体"/>
          <w:color w:val="000000"/>
          <w:sz w:val="36"/>
          <w:szCs w:val="40"/>
          <w:highlight w:val="none"/>
          <w:lang w:val="en-US" w:eastAsia="zh-CN"/>
        </w:rPr>
      </w:r>
      <w:r/>
    </w:p>
    <w:p>
      <w:pPr>
        <w:pStyle w:val="874"/>
        <w:rPr>
          <w:rFonts w:ascii="宋体" w:hAnsi="宋体"/>
          <w:color w:val="000000"/>
          <w:sz w:val="24"/>
          <w:highlight w:val="none"/>
        </w:rPr>
      </w:pPr>
      <w:r>
        <w:rPr>
          <w:rFonts w:ascii="宋体" w:hAnsi="宋体"/>
          <w:color w:val="000000"/>
          <w:sz w:val="24"/>
          <w:highlight w:val="none"/>
        </w:rPr>
        <w:t xml:space="preserve">本次为首</w:t>
      </w:r>
      <w:r>
        <w:rPr>
          <w:rFonts w:hint="eastAsia" w:ascii="宋体" w:hAnsi="宋体"/>
          <w:color w:val="000000"/>
          <w:sz w:val="24"/>
          <w:highlight w:val="none"/>
        </w:rPr>
        <w:t xml:space="preserve">轮</w:t>
      </w:r>
      <w:r>
        <w:rPr>
          <w:rFonts w:ascii="宋体" w:hAnsi="宋体"/>
          <w:color w:val="000000"/>
          <w:sz w:val="24"/>
          <w:highlight w:val="none"/>
        </w:rPr>
        <w:t xml:space="preserve">报价</w:t>
      </w:r>
      <w:r>
        <w:rPr>
          <w:rFonts w:ascii="宋体" w:hAnsi="宋体"/>
          <w:color w:val="000000"/>
          <w:sz w:val="24"/>
          <w:highlight w:val="none"/>
        </w:rPr>
      </w:r>
      <w:r/>
    </w:p>
    <w:p>
      <w:pPr>
        <w:pStyle w:val="874"/>
        <w:jc w:val="left"/>
        <w:spacing w:line="500" w:lineRule="exact"/>
        <w:widowControl/>
        <w:rPr>
          <w:rFonts w:ascii="宋体" w:hAnsi="宋体" w:cs="Arial"/>
          <w:color w:val="000000"/>
          <w:sz w:val="24"/>
          <w:highlight w:val="none"/>
        </w:rPr>
      </w:pPr>
      <w:r>
        <w:rPr>
          <w:rFonts w:hint="eastAsia" w:ascii="宋体" w:hAnsi="宋体"/>
          <w:b/>
          <w:bCs/>
          <w:color w:val="000000"/>
          <w:sz w:val="24"/>
          <w:highlight w:val="none"/>
          <w:u w:val="single"/>
          <w:lang w:eastAsia="zh-CN"/>
        </w:rPr>
        <w:t xml:space="preserve">建湖县卫生健康委员会</w:t>
      </w:r>
      <w:r>
        <w:rPr>
          <w:rFonts w:hint="eastAsia" w:ascii="宋体" w:hAnsi="宋体"/>
          <w:color w:val="000000"/>
          <w:sz w:val="24"/>
          <w:highlight w:val="none"/>
        </w:rPr>
        <w:t xml:space="preserve">：</w:t>
      </w:r>
      <w:r>
        <w:rPr>
          <w:rFonts w:ascii="宋体" w:hAnsi="宋体" w:cs="Arial"/>
          <w:color w:val="000000"/>
          <w:sz w:val="24"/>
          <w:highlight w:val="none"/>
        </w:rPr>
      </w:r>
      <w:r/>
    </w:p>
    <w:p>
      <w:pPr>
        <w:pStyle w:val="874"/>
        <w:ind w:firstLine="475"/>
        <w:jc w:val="left"/>
        <w:spacing w:line="500" w:lineRule="exact"/>
        <w:widowControl/>
        <w:rPr>
          <w:rFonts w:hint="eastAsia" w:ascii="宋体" w:hAnsi="宋体" w:eastAsia="宋体" w:cs="宋体"/>
          <w:color w:val="000000"/>
          <w:sz w:val="36"/>
          <w:szCs w:val="40"/>
          <w:highlight w:val="none"/>
          <w:lang w:val="en-US" w:eastAsia="zh-CN"/>
        </w:rPr>
      </w:pPr>
      <w:r>
        <w:rPr>
          <w:rFonts w:hint="eastAsia" w:ascii="宋体" w:hAnsi="宋体"/>
          <w:color w:val="000000"/>
          <w:sz w:val="24"/>
          <w:highlight w:val="none"/>
        </w:rPr>
        <w:t xml:space="preserve">我单位愿意按照磋商文件的要求和下面的报价提供所需货物和服务，并保证货物和服务质量。                                                单位： 人民币元</w:t>
      </w:r>
      <w:r>
        <w:rPr>
          <w:rFonts w:hint="eastAsia" w:ascii="宋体" w:hAnsi="宋体" w:eastAsia="宋体" w:cs="宋体"/>
          <w:color w:val="000000"/>
          <w:sz w:val="36"/>
          <w:szCs w:val="40"/>
          <w:highlight w:val="none"/>
          <w:lang w:val="en-US" w:eastAsia="zh-CN"/>
        </w:rPr>
      </w:r>
      <w:r/>
    </w:p>
    <w:tbl>
      <w:tblPr>
        <w:tblW w:w="5542"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052"/>
        <w:gridCol w:w="2066"/>
        <w:gridCol w:w="1048"/>
        <w:gridCol w:w="972"/>
        <w:gridCol w:w="1473"/>
        <w:gridCol w:w="1130"/>
        <w:gridCol w:w="1302"/>
      </w:tblGrid>
      <w:tr>
        <w:trPr>
          <w:trHeight w:val="792"/>
        </w:trPr>
        <w:tc>
          <w:tcPr>
            <w:tcW w:w="1381" w:type="dxa"/>
            <w:vAlign w:val="center"/>
            <w:textDirection w:val="lrTb"/>
            <w:noWrap/>
          </w:tcPr>
          <w:p>
            <w:pPr>
              <w:pStyle w:val="874"/>
              <w:jc w:val="center"/>
              <w:keepLines w:val="0"/>
              <w:keepNext w:val="0"/>
              <w:widowControl/>
              <w:rPr>
                <w:rFonts w:hint="eastAsia"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rPr>
              <w:t xml:space="preserve">项目名称</w:t>
            </w:r>
            <w:r>
              <w:rPr>
                <w:rFonts w:hint="eastAsia" w:ascii="宋体" w:hAnsi="宋体" w:eastAsia="宋体" w:cs="宋体"/>
                <w:b/>
                <w:bCs/>
                <w:i w:val="0"/>
                <w:iCs w:val="0"/>
                <w:color w:val="000000"/>
                <w:sz w:val="24"/>
                <w:szCs w:val="24"/>
                <w:highlight w:val="none"/>
                <w:u w:val="none"/>
                <w:lang w:val="en-US"/>
              </w:rPr>
            </w:r>
            <w:r/>
          </w:p>
        </w:tc>
        <w:tc>
          <w:tcPr>
            <w:tcW w:w="935" w:type="dxa"/>
            <w:vAlign w:val="center"/>
            <w:textDirection w:val="lrTb"/>
            <w:noWrap/>
          </w:tcPr>
          <w:p>
            <w:pPr>
              <w:pStyle w:val="874"/>
              <w:jc w:val="center"/>
              <w:keepLines w:val="0"/>
              <w:keepNext w:val="0"/>
              <w:pageBreakBefore w:val="0"/>
              <w:spacing w:line="480" w:lineRule="exact"/>
              <w:widowControl/>
              <w:rPr>
                <w:rFonts w:hint="eastAsia" w:ascii="宋体" w:hAnsi="宋体" w:eastAsia="宋体" w:cs="宋体"/>
                <w:b/>
                <w:bCs/>
                <w:i w:val="0"/>
                <w:color w:val="000000"/>
                <w:sz w:val="24"/>
                <w:szCs w:val="24"/>
                <w:highlight w:val="none"/>
                <w:u w:val="none"/>
                <w:lang w:val="en-US" w:eastAsia="zh-CN" w:bidi="zh-CN"/>
              </w:rPr>
              <w:suppressLineNumbers w:val="0"/>
            </w:pPr>
            <w:r>
              <w:rPr>
                <w:rFonts w:hint="eastAsia" w:ascii="宋体" w:hAnsi="宋体" w:eastAsia="宋体" w:cs="宋体"/>
                <w:b/>
                <w:bCs/>
                <w:i w:val="0"/>
                <w:color w:val="000000"/>
                <w:sz w:val="24"/>
                <w:szCs w:val="24"/>
                <w:highlight w:val="none"/>
                <w:u w:val="none"/>
                <w:lang w:val="en-US" w:eastAsia="zh-CN" w:bidi="zh-CN"/>
              </w:rPr>
              <w:t xml:space="preserve">技术参数要求</w:t>
            </w:r>
            <w:r>
              <w:rPr>
                <w:rFonts w:hint="eastAsia" w:ascii="宋体" w:hAnsi="宋体" w:eastAsia="宋体" w:cs="宋体"/>
                <w:b/>
                <w:bCs/>
                <w:i w:val="0"/>
                <w:color w:val="000000"/>
                <w:sz w:val="24"/>
                <w:szCs w:val="24"/>
                <w:highlight w:val="none"/>
                <w:u w:val="none"/>
                <w:lang w:val="en-US" w:eastAsia="zh-CN" w:bidi="zh-CN"/>
              </w:rPr>
            </w:r>
            <w:r/>
          </w:p>
        </w:tc>
        <w:tc>
          <w:tcPr>
            <w:tcW w:w="474" w:type="dxa"/>
            <w:vAlign w:val="center"/>
            <w:textDirection w:val="lrTb"/>
            <w:noWrap/>
          </w:tcPr>
          <w:p>
            <w:pPr>
              <w:pStyle w:val="87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440" w:type="dxa"/>
            <w:vAlign w:val="center"/>
            <w:textDirection w:val="lrTb"/>
            <w:noWrap/>
          </w:tcPr>
          <w:p>
            <w:pPr>
              <w:pStyle w:val="87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666" w:type="dxa"/>
            <w:vAlign w:val="center"/>
            <w:textDirection w:val="lrTb"/>
            <w:noWrap/>
          </w:tcPr>
          <w:p>
            <w:pPr>
              <w:pStyle w:val="874"/>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单价（元）</w:t>
            </w:r>
            <w:r>
              <w:rPr>
                <w:rFonts w:hint="eastAsia" w:ascii="宋体" w:hAnsi="宋体" w:eastAsia="宋体" w:cs="宋体"/>
                <w:b/>
                <w:bCs/>
                <w:i w:val="0"/>
                <w:iCs w:val="0"/>
                <w:color w:val="000000"/>
                <w:sz w:val="24"/>
                <w:szCs w:val="24"/>
                <w:highlight w:val="none"/>
                <w:u w:val="none"/>
                <w:lang w:val="en-US" w:eastAsia="zh-CN" w:bidi="ar"/>
              </w:rPr>
            </w:r>
            <w:r/>
          </w:p>
        </w:tc>
        <w:tc>
          <w:tcPr>
            <w:tcW w:w="511" w:type="dxa"/>
            <w:vAlign w:val="center"/>
            <w:textDirection w:val="lrTb"/>
            <w:noWrap/>
          </w:tcPr>
          <w:p>
            <w:pPr>
              <w:pStyle w:val="874"/>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合价（元）</w:t>
            </w:r>
            <w:r>
              <w:rPr>
                <w:rFonts w:hint="eastAsia" w:ascii="宋体" w:hAnsi="宋体" w:eastAsia="宋体" w:cs="宋体"/>
                <w:b/>
                <w:bCs/>
                <w:i w:val="0"/>
                <w:iCs w:val="0"/>
                <w:color w:val="000000"/>
                <w:sz w:val="24"/>
                <w:szCs w:val="24"/>
                <w:highlight w:val="none"/>
                <w:u w:val="none"/>
                <w:lang w:val="en-US" w:eastAsia="zh-CN" w:bidi="ar"/>
              </w:rPr>
            </w:r>
            <w:r/>
          </w:p>
        </w:tc>
        <w:tc>
          <w:tcPr>
            <w:tcW w:w="589" w:type="dxa"/>
            <w:vAlign w:val="center"/>
            <w:textDirection w:val="lrTb"/>
            <w:noWrap/>
          </w:tcPr>
          <w:p>
            <w:pPr>
              <w:pStyle w:val="874"/>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投标品牌及型号</w:t>
            </w:r>
            <w:r>
              <w:rPr>
                <w:rFonts w:hint="eastAsia" w:ascii="宋体" w:hAnsi="宋体" w:eastAsia="宋体" w:cs="宋体"/>
                <w:b/>
                <w:bCs/>
                <w:i w:val="0"/>
                <w:iCs w:val="0"/>
                <w:color w:val="000000"/>
                <w:sz w:val="24"/>
                <w:szCs w:val="24"/>
                <w:highlight w:val="none"/>
                <w:u w:val="none"/>
                <w:lang w:val="en-US" w:eastAsia="zh-CN" w:bidi="ar"/>
              </w:rPr>
            </w:r>
            <w:r/>
          </w:p>
        </w:tc>
      </w:tr>
      <w:tr>
        <w:trPr>
          <w:trHeight w:val="586"/>
        </w:trPr>
        <w:tc>
          <w:tcPr>
            <w:tcW w:w="1381" w:type="dxa"/>
            <w:vAlign w:val="top"/>
            <w:textDirection w:val="lrTb"/>
            <w:noWrap/>
          </w:tcPr>
          <w:p>
            <w:pPr>
              <w:pStyle w:val="874"/>
              <w:jc w:val="center"/>
              <w:keepLines w:val="0"/>
              <w:keepNext w:val="0"/>
              <w:pageBreakBefore w:val="0"/>
              <w:spacing w:line="480" w:lineRule="exact"/>
              <w:widowControl/>
              <w:rPr>
                <w:rFonts w:hint="eastAsia" w:ascii="宋体" w:hAnsi="宋体" w:eastAsia="宋体" w:cs="宋体"/>
                <w:b w:val="0"/>
                <w:bCs w:val="0"/>
                <w:i w:val="0"/>
                <w:color w:val="000000"/>
                <w:sz w:val="24"/>
                <w:szCs w:val="24"/>
                <w:highlight w:val="none"/>
                <w:u w:val="none"/>
                <w:lang w:val="zh-CN" w:eastAsia="zh-CN" w:bidi="zh-CN"/>
              </w:rPr>
              <w:suppressLineNumbers w:val="0"/>
            </w:pPr>
            <w:r>
              <w:rPr>
                <w:rFonts w:hint="eastAsia" w:ascii="宋体" w:hAnsi="宋体" w:eastAsia="宋体" w:cs="宋体"/>
                <w:b w:val="0"/>
                <w:bCs w:val="0"/>
                <w:i w:val="0"/>
                <w:color w:val="000000"/>
                <w:sz w:val="24"/>
                <w:szCs w:val="24"/>
                <w:highlight w:val="none"/>
                <w:u w:val="none"/>
                <w:lang w:val="zh-CN" w:eastAsia="zh-CN" w:bidi="zh-CN"/>
              </w:rPr>
              <w:t xml:space="preserve">“建湖掌上家医” 服务平台建设及运营项目</w:t>
            </w:r>
            <w:r>
              <w:rPr>
                <w:rFonts w:hint="eastAsia" w:ascii="宋体" w:hAnsi="宋体" w:eastAsia="宋体" w:cs="宋体"/>
                <w:b w:val="0"/>
                <w:bCs w:val="0"/>
                <w:i w:val="0"/>
                <w:color w:val="000000"/>
                <w:sz w:val="24"/>
                <w:szCs w:val="24"/>
                <w:highlight w:val="none"/>
                <w:u w:val="none"/>
                <w:lang w:val="zh-CN" w:eastAsia="zh-CN" w:bidi="zh-CN"/>
              </w:rPr>
            </w:r>
            <w:r/>
          </w:p>
        </w:tc>
        <w:tc>
          <w:tcPr>
            <w:tcW w:w="935" w:type="dxa"/>
            <w:vAlign w:val="center"/>
            <w:textDirection w:val="lrTb"/>
            <w:noWrap/>
          </w:tcPr>
          <w:p>
            <w:pPr>
              <w:pStyle w:val="874"/>
              <w:jc w:val="center"/>
              <w:keepLines w:val="0"/>
              <w:keepNext w:val="0"/>
              <w:pageBreakBefore w:val="0"/>
              <w:spacing w:line="480" w:lineRule="exact"/>
              <w:widowControl/>
              <w:rPr>
                <w:rFonts w:hint="eastAsia" w:ascii="宋体" w:hAnsi="宋体" w:eastAsia="宋体" w:cs="宋体"/>
                <w:b w:val="0"/>
                <w:bCs w:val="0"/>
                <w:i w:val="0"/>
                <w:color w:val="000000"/>
                <w:sz w:val="24"/>
                <w:szCs w:val="24"/>
                <w:highlight w:val="none"/>
                <w:u w:val="none"/>
                <w:lang w:val="en-US" w:eastAsia="zh-CN" w:bidi="zh-CN"/>
              </w:rPr>
              <w:suppressLineNumbers w:val="0"/>
            </w:pPr>
            <w:r>
              <w:rPr>
                <w:rFonts w:hint="eastAsia" w:ascii="宋体" w:hAnsi="宋体" w:eastAsia="宋体" w:cs="宋体"/>
                <w:b w:val="0"/>
                <w:bCs w:val="0"/>
                <w:i w:val="0"/>
                <w:color w:val="000000"/>
                <w:sz w:val="24"/>
                <w:szCs w:val="24"/>
                <w:highlight w:val="none"/>
                <w:u w:val="none"/>
                <w:lang w:val="en-US" w:eastAsia="zh-CN" w:bidi="zh-CN"/>
              </w:rPr>
              <w:t xml:space="preserve">详见技术参数要求及相关说明</w:t>
            </w:r>
            <w:r>
              <w:rPr>
                <w:rFonts w:hint="eastAsia" w:ascii="宋体" w:hAnsi="宋体" w:eastAsia="宋体" w:cs="宋体"/>
                <w:b w:val="0"/>
                <w:bCs w:val="0"/>
                <w:i w:val="0"/>
                <w:color w:val="000000"/>
                <w:sz w:val="24"/>
                <w:szCs w:val="24"/>
                <w:highlight w:val="none"/>
                <w:u w:val="none"/>
                <w:lang w:val="en-US" w:eastAsia="zh-CN" w:bidi="zh-CN"/>
              </w:rPr>
            </w:r>
            <w:r/>
          </w:p>
        </w:tc>
        <w:tc>
          <w:tcPr>
            <w:tcW w:w="474" w:type="dxa"/>
            <w:vAlign w:val="center"/>
            <w:textDirection w:val="lrTb"/>
            <w:noWrap/>
          </w:tcPr>
          <w:p>
            <w:pPr>
              <w:pStyle w:val="874"/>
              <w:jc w:val="center"/>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i w:val="0"/>
                <w:iCs w:val="0"/>
                <w:color w:val="000000"/>
                <w:sz w:val="24"/>
                <w:szCs w:val="24"/>
                <w:highlight w:val="none"/>
                <w:u w:val="none"/>
                <w:lang w:val="en-US" w:eastAsia="zh-CN"/>
              </w:rPr>
            </w:r>
            <w:r/>
          </w:p>
        </w:tc>
        <w:tc>
          <w:tcPr>
            <w:tcW w:w="440" w:type="dxa"/>
            <w:vAlign w:val="center"/>
            <w:textDirection w:val="lrTb"/>
            <w:noWrap/>
          </w:tcPr>
          <w:p>
            <w:pPr>
              <w:pStyle w:val="874"/>
              <w:jc w:val="center"/>
              <w:rPr>
                <w:rFonts w:hint="eastAsia" w:ascii="宋体" w:hAnsi="宋体" w:eastAsia="宋体" w:cs="宋体"/>
                <w:b w:val="0"/>
                <w:bCs w:val="0"/>
                <w:i w:val="0"/>
                <w:iCs w:val="0"/>
                <w:color w:val="000000"/>
                <w:sz w:val="24"/>
                <w:szCs w:val="24"/>
                <w:highlight w:val="none"/>
                <w:u w:val="none"/>
                <w:lang w:eastAsia="zh-CN"/>
              </w:rPr>
            </w:pPr>
            <w:r>
              <w:rPr>
                <w:rFonts w:hint="eastAsia" w:ascii="宋体" w:hAnsi="宋体" w:eastAsia="宋体" w:cs="宋体"/>
                <w:b w:val="0"/>
                <w:bCs w:val="0"/>
                <w:color w:val="000000"/>
                <w:sz w:val="24"/>
                <w:szCs w:val="24"/>
                <w:highlight w:val="none"/>
                <w:lang w:val="en-US" w:eastAsia="zh-CN"/>
              </w:rPr>
              <w:t xml:space="preserve">项</w:t>
            </w:r>
            <w:r>
              <w:rPr>
                <w:rFonts w:hint="eastAsia" w:ascii="宋体" w:hAnsi="宋体" w:eastAsia="宋体" w:cs="宋体"/>
                <w:b w:val="0"/>
                <w:bCs w:val="0"/>
                <w:i w:val="0"/>
                <w:iCs w:val="0"/>
                <w:color w:val="000000"/>
                <w:sz w:val="24"/>
                <w:szCs w:val="24"/>
                <w:highlight w:val="none"/>
                <w:u w:val="none"/>
                <w:lang w:eastAsia="zh-CN"/>
              </w:rPr>
            </w:r>
            <w:r/>
          </w:p>
        </w:tc>
        <w:tc>
          <w:tcPr>
            <w:tcW w:w="666" w:type="dxa"/>
            <w:vAlign w:val="center"/>
            <w:textDirection w:val="lrTb"/>
            <w:noWrap w:val="false"/>
          </w:tcPr>
          <w:p>
            <w:pPr>
              <w:pStyle w:val="874"/>
              <w:jc w:val="center"/>
              <w:keepLines w:val="0"/>
              <w:keepNext w:val="0"/>
              <w:spacing w:after="20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511" w:type="dxa"/>
            <w:vAlign w:val="center"/>
            <w:textDirection w:val="lrTb"/>
            <w:noWrap w:val="false"/>
          </w:tcPr>
          <w:p>
            <w:pPr>
              <w:pStyle w:val="874"/>
              <w:jc w:val="center"/>
              <w:keepLines w:val="0"/>
              <w:keepNext w:val="0"/>
              <w:pageBreakBefore w:val="0"/>
              <w:spacing w:line="480" w:lineRule="exact"/>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r>
            <w:r/>
          </w:p>
        </w:tc>
        <w:tc>
          <w:tcPr>
            <w:tcW w:w="589" w:type="dxa"/>
            <w:vAlign w:val="center"/>
            <w:textDirection w:val="lrTb"/>
            <w:noWrap w:val="false"/>
          </w:tcPr>
          <w:p>
            <w:pPr>
              <w:pStyle w:val="874"/>
              <w:jc w:val="center"/>
              <w:keepLines w:val="0"/>
              <w:keepNext w:val="0"/>
              <w:pageBreakBefore w:val="0"/>
              <w:spacing w:line="480" w:lineRule="exact"/>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r>
            <w:r/>
          </w:p>
        </w:tc>
      </w:tr>
      <w:tr>
        <w:trPr>
          <w:trHeight w:val="831"/>
        </w:trPr>
        <w:tc>
          <w:tcPr>
            <w:gridSpan w:val="2"/>
            <w:tcW w:w="5118" w:type="dxa"/>
            <w:vAlign w:val="center"/>
            <w:textDirection w:val="lrTb"/>
            <w:noWrap/>
          </w:tcPr>
          <w:p>
            <w:pPr>
              <w:pStyle w:val="874"/>
              <w:jc w:val="center"/>
              <w:keepLines w:val="0"/>
              <w:keepNext w:val="0"/>
              <w:pageBreakBefore w:val="0"/>
              <w:spacing w:line="480" w:lineRule="exact"/>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eastAsia="zh-CN"/>
              </w:rPr>
              <w:t xml:space="preserve">合计</w:t>
            </w:r>
            <w:r>
              <w:rPr>
                <w:rFonts w:hint="eastAsia" w:ascii="宋体" w:hAnsi="宋体" w:eastAsia="宋体" w:cs="宋体"/>
                <w:i w:val="0"/>
                <w:color w:val="000000"/>
                <w:sz w:val="24"/>
                <w:szCs w:val="24"/>
                <w:highlight w:val="none"/>
                <w:u w:val="none"/>
                <w:lang w:val="en-US" w:eastAsia="zh-CN" w:bidi="ar"/>
              </w:rPr>
            </w:r>
            <w:r/>
          </w:p>
        </w:tc>
        <w:tc>
          <w:tcPr>
            <w:gridSpan w:val="5"/>
            <w:tcW w:w="5925" w:type="dxa"/>
            <w:vAlign w:val="center"/>
            <w:textDirection w:val="lrTb"/>
            <w:noWrap/>
          </w:tcPr>
          <w:p>
            <w:pPr>
              <w:pStyle w:val="874"/>
              <w:jc w:val="both"/>
              <w:keepLines w:val="0"/>
              <w:keepNext w:val="0"/>
              <w:pageBreakBefore w:val="0"/>
              <w:spacing w:line="480" w:lineRule="exact"/>
              <w:widowControl/>
              <w:rPr>
                <w:rFonts w:hint="eastAsia" w:ascii="宋体" w:hAnsi="宋体" w:eastAsia="宋体" w:cs="宋体"/>
                <w:i w:val="0"/>
                <w:color w:val="000000"/>
                <w:sz w:val="24"/>
                <w:szCs w:val="24"/>
                <w:highlight w:val="none"/>
                <w:u w:val="singl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大写：</w:t>
            </w:r>
            <w:r>
              <w:rPr>
                <w:rFonts w:hint="eastAsia" w:ascii="宋体" w:hAnsi="宋体" w:eastAsia="宋体" w:cs="宋体"/>
                <w:i w:val="0"/>
                <w:color w:val="000000"/>
                <w:sz w:val="24"/>
                <w:szCs w:val="24"/>
                <w:highlight w:val="none"/>
                <w:u w:val="single"/>
                <w:lang w:val="en-US" w:eastAsia="zh-CN" w:bidi="ar"/>
              </w:rPr>
              <w:t xml:space="preserve">                         </w:t>
            </w:r>
            <w:r>
              <w:rPr>
                <w:rFonts w:hint="eastAsia" w:ascii="宋体" w:hAnsi="宋体" w:eastAsia="宋体" w:cs="宋体"/>
                <w:i w:val="0"/>
                <w:color w:val="000000"/>
                <w:sz w:val="24"/>
                <w:szCs w:val="24"/>
                <w:highlight w:val="none"/>
                <w:u w:val="single"/>
                <w:lang w:val="en-US" w:eastAsia="zh-CN" w:bidi="ar"/>
              </w:rPr>
            </w:r>
            <w:r/>
          </w:p>
          <w:p>
            <w:pPr>
              <w:pStyle w:val="874"/>
              <w:jc w:val="both"/>
              <w:keepLines w:val="0"/>
              <w:keepNext w:val="0"/>
              <w:pageBreakBefore w:val="0"/>
              <w:spacing w:line="480" w:lineRule="exact"/>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eastAsia="宋体" w:cs="宋体"/>
                <w:i w:val="0"/>
                <w:color w:val="000000"/>
                <w:sz w:val="24"/>
                <w:szCs w:val="24"/>
                <w:highlight w:val="none"/>
                <w:u w:val="none"/>
                <w:lang w:val="en-US" w:eastAsia="zh-CN" w:bidi="ar"/>
              </w:rPr>
              <w:t xml:space="preserve">小写：</w:t>
            </w:r>
            <w:r>
              <w:rPr>
                <w:rFonts w:hint="eastAsia" w:ascii="宋体" w:hAnsi="宋体" w:eastAsia="宋体" w:cs="宋体"/>
                <w:i w:val="0"/>
                <w:color w:val="000000"/>
                <w:sz w:val="24"/>
                <w:szCs w:val="24"/>
                <w:highlight w:val="none"/>
                <w:u w:val="single"/>
                <w:lang w:val="en-US" w:eastAsia="zh-CN" w:bidi="ar"/>
              </w:rPr>
              <w:t xml:space="preserve">                         </w:t>
            </w:r>
            <w:r>
              <w:rPr>
                <w:rFonts w:hint="eastAsia" w:ascii="宋体" w:hAnsi="宋体" w:eastAsia="宋体" w:cs="宋体"/>
                <w:i w:val="0"/>
                <w:color w:val="000000"/>
                <w:sz w:val="24"/>
                <w:szCs w:val="24"/>
                <w:highlight w:val="none"/>
                <w:u w:val="none"/>
                <w:lang w:val="en-US" w:eastAsia="zh-CN" w:bidi="ar"/>
              </w:rPr>
            </w:r>
            <w:r/>
          </w:p>
        </w:tc>
      </w:tr>
    </w:tbl>
    <w:p>
      <w:pPr>
        <w:pStyle w:val="874"/>
        <w:ind w:firstLine="236"/>
        <w:spacing w:line="500" w:lineRule="exact"/>
        <w:rPr>
          <w:rFonts w:ascii="宋体" w:hAnsi="宋体" w:cs="宋体"/>
          <w:color w:val="000000"/>
          <w:spacing w:val="-2"/>
          <w:sz w:val="24"/>
          <w:highlight w:val="none"/>
        </w:rPr>
      </w:pPr>
      <w:r>
        <w:rPr>
          <w:rFonts w:hint="eastAsia" w:ascii="宋体" w:hAnsi="宋体" w:cs="宋体"/>
          <w:color w:val="000000"/>
          <w:spacing w:val="-2"/>
          <w:sz w:val="24"/>
          <w:highlight w:val="none"/>
        </w:rPr>
        <w:t xml:space="preserve">注：</w:t>
      </w:r>
      <w:r>
        <w:rPr>
          <w:rFonts w:hint="eastAsia" w:ascii="宋体" w:hAnsi="宋体" w:cs="宋体"/>
          <w:color w:val="000000"/>
          <w:spacing w:val="-2"/>
          <w:sz w:val="24"/>
          <w:highlight w:val="none"/>
          <w:lang w:val="en-US" w:eastAsia="zh-CN"/>
        </w:rPr>
        <w:t xml:space="preserve">1.</w:t>
      </w:r>
      <w:r>
        <w:rPr>
          <w:rFonts w:hint="eastAsia" w:ascii="宋体" w:hAnsi="宋体"/>
          <w:bCs/>
          <w:color w:val="000000"/>
          <w:sz w:val="24"/>
          <w:highlight w:val="none"/>
          <w:lang w:eastAsia="zh-CN"/>
        </w:rPr>
        <w:t xml:space="preserve">投</w:t>
      </w:r>
      <w:r>
        <w:rPr>
          <w:rFonts w:hint="eastAsia" w:ascii="宋体" w:hAnsi="宋体" w:cs="宋体"/>
          <w:color w:val="000000"/>
          <w:spacing w:val="-2"/>
          <w:sz w:val="24"/>
          <w:highlight w:val="none"/>
        </w:rPr>
        <w:t xml:space="preserve">标报价应是磋商文件所确定招标范围内全部工作内容的价格体现，</w:t>
      </w:r>
      <w:r>
        <w:rPr>
          <w:rFonts w:hint="eastAsia" w:ascii="宋体" w:hAnsi="宋体" w:eastAsia="宋体" w:cs="宋体"/>
          <w:color w:val="000000"/>
          <w:sz w:val="24"/>
          <w:szCs w:val="24"/>
          <w:highlight w:val="none"/>
          <w:lang w:val="en-US" w:eastAsia="zh-CN" w:bidi="zh-CN"/>
        </w:rPr>
        <w:t xml:space="preserve">以及为完成上述内容所必须的所有人员工资、劳务支出、配套费用、保险、税费及服务相关等所发生的全部费用以及供应商企业利润、税金、招标代理服务费</w:t>
      </w:r>
      <w:r>
        <w:rPr>
          <w:rFonts w:hint="eastAsia" w:ascii="宋体" w:hAnsi="宋体" w:cs="宋体"/>
          <w:b w:val="0"/>
          <w:bCs w:val="0"/>
          <w:color w:val="000000"/>
          <w:sz w:val="24"/>
          <w:highlight w:val="none"/>
          <w:lang w:val="en-US" w:eastAsia="zh-CN"/>
        </w:rPr>
        <w:t xml:space="preserve">（贰万元）</w:t>
      </w:r>
      <w:r>
        <w:rPr>
          <w:rFonts w:hint="eastAsia" w:ascii="宋体" w:hAnsi="宋体" w:eastAsia="宋体" w:cs="宋体"/>
          <w:color w:val="000000"/>
          <w:sz w:val="24"/>
          <w:szCs w:val="24"/>
          <w:highlight w:val="none"/>
          <w:lang w:val="en-US" w:eastAsia="zh-CN" w:bidi="zh-CN"/>
        </w:rPr>
        <w:t xml:space="preserve">和政策性文件规定及合同包含的所有风险、责任等各项应有费用。</w:t>
      </w:r>
      <w:r>
        <w:rPr>
          <w:rFonts w:ascii="宋体" w:hAnsi="宋体" w:cs="宋体"/>
          <w:color w:val="000000"/>
          <w:spacing w:val="-2"/>
          <w:sz w:val="24"/>
          <w:highlight w:val="none"/>
        </w:rPr>
      </w:r>
      <w:r/>
    </w:p>
    <w:p>
      <w:pPr>
        <w:pStyle w:val="874"/>
        <w:ind w:firstLine="480"/>
        <w:jc w:val="left"/>
        <w:spacing w:line="500" w:lineRule="exact"/>
        <w:shd w:val="clear" w:color="auto" w:fill="auto"/>
        <w:widowControl/>
        <w:rPr>
          <w:rFonts w:ascii="宋体" w:hAnsi="宋体" w:eastAsia="宋体"/>
          <w:sz w:val="24"/>
          <w:szCs w:val="20"/>
          <w:highlight w:val="none"/>
          <w:lang w:val="en-US" w:eastAsia="zh-CN"/>
        </w:rPr>
      </w:pPr>
      <w:r>
        <w:rPr>
          <w:rFonts w:hint="eastAsia" w:ascii="宋体" w:hAnsi="宋体" w:eastAsia="宋体"/>
          <w:sz w:val="24"/>
          <w:szCs w:val="20"/>
          <w:highlight w:val="none"/>
          <w:lang w:val="en-US" w:eastAsia="zh-CN"/>
        </w:rPr>
        <w:t xml:space="preserve">2.</w:t>
      </w:r>
      <w:r>
        <w:rPr>
          <w:rFonts w:hint="eastAsia" w:ascii="宋体" w:hAnsi="宋体" w:cs="Arial"/>
          <w:bCs/>
          <w:color w:val="000000"/>
          <w:sz w:val="24"/>
          <w:highlight w:val="none"/>
        </w:rPr>
        <w:t xml:space="preserve">预算金额：</w:t>
      </w:r>
      <w:r>
        <w:rPr>
          <w:rFonts w:hint="eastAsia" w:ascii="宋体" w:hAnsi="宋体" w:cs="宋体"/>
          <w:color w:val="000000"/>
          <w:sz w:val="24"/>
          <w:highlight w:val="none"/>
          <w:lang w:val="en-US" w:eastAsia="zh-CN"/>
        </w:rPr>
        <w:t xml:space="preserve">150万元，</w:t>
      </w:r>
      <w:r>
        <w:rPr>
          <w:rFonts w:hint="eastAsia" w:ascii="宋体" w:hAnsi="宋体" w:cs="Arial"/>
          <w:bCs/>
          <w:color w:val="000000"/>
          <w:sz w:val="24"/>
          <w:highlight w:val="none"/>
        </w:rPr>
        <w:t xml:space="preserve">投标报价高于</w:t>
      </w:r>
      <w:r>
        <w:rPr>
          <w:rFonts w:hint="eastAsia" w:ascii="宋体" w:hAnsi="宋体" w:cs="Arial"/>
          <w:bCs/>
          <w:color w:val="000000"/>
          <w:sz w:val="24"/>
          <w:highlight w:val="none"/>
          <w:lang w:eastAsia="zh-CN"/>
        </w:rPr>
        <w:t xml:space="preserve">预算金额</w:t>
      </w:r>
      <w:r>
        <w:rPr>
          <w:rFonts w:hint="eastAsia" w:ascii="宋体" w:hAnsi="宋体" w:cs="Arial"/>
          <w:bCs/>
          <w:color w:val="000000"/>
          <w:sz w:val="24"/>
          <w:highlight w:val="none"/>
        </w:rPr>
        <w:t xml:space="preserve">的作无效标论处</w:t>
      </w:r>
      <w:r>
        <w:rPr>
          <w:rFonts w:ascii="宋体" w:hAnsi="宋体" w:eastAsia="宋体"/>
          <w:sz w:val="24"/>
          <w:szCs w:val="20"/>
          <w:highlight w:val="none"/>
          <w:lang w:val="en-US" w:eastAsia="zh-CN"/>
        </w:rPr>
      </w:r>
      <w:r/>
    </w:p>
    <w:p>
      <w:pPr>
        <w:pStyle w:val="874"/>
        <w:ind w:firstLine="482"/>
        <w:jc w:val="left"/>
        <w:spacing w:line="480" w:lineRule="exact"/>
        <w:shd w:val="clear" w:color="auto" w:fill="auto"/>
        <w:widowControl/>
        <w:rPr>
          <w:rFonts w:ascii="宋体" w:hAnsi="宋体" w:eastAsia="宋体"/>
          <w:sz w:val="24"/>
          <w:szCs w:val="20"/>
          <w:highlight w:val="none"/>
        </w:rPr>
      </w:pPr>
      <w:r>
        <w:rPr>
          <w:rFonts w:hint="eastAsia" w:ascii="宋体" w:hAnsi="宋体" w:cs="Arial"/>
          <w:bCs/>
          <w:color w:val="000000"/>
          <w:sz w:val="24"/>
          <w:highlight w:val="none"/>
          <w:lang w:val="en-US" w:eastAsia="zh-CN"/>
        </w:rPr>
        <w:t xml:space="preserve">3.</w:t>
      </w:r>
      <w:r>
        <w:rPr>
          <w:rFonts w:hint="eastAsia" w:ascii="宋体" w:hAnsi="宋体" w:eastAsia="宋体"/>
          <w:sz w:val="24"/>
          <w:szCs w:val="20"/>
          <w:highlight w:val="none"/>
        </w:rPr>
        <w:t xml:space="preserve">各投标人必须使用本报价表且须逐格填写，除规定法定代表人</w:t>
      </w:r>
      <w:r>
        <w:rPr>
          <w:rFonts w:ascii="宋体" w:hAnsi="宋体" w:eastAsia="宋体"/>
          <w:sz w:val="24"/>
          <w:szCs w:val="20"/>
          <w:highlight w:val="none"/>
        </w:rPr>
        <w:t xml:space="preserve">/</w:t>
      </w:r>
      <w:r>
        <w:rPr>
          <w:rFonts w:hint="eastAsia" w:ascii="宋体" w:hAnsi="宋体" w:eastAsia="宋体"/>
          <w:sz w:val="24"/>
          <w:szCs w:val="20"/>
          <w:highlight w:val="none"/>
        </w:rPr>
        <w:t xml:space="preserve">单位负责人或委托代理人签字处手写外，其余内容均要采用电脑打印。</w:t>
      </w:r>
      <w:r>
        <w:rPr>
          <w:rFonts w:ascii="宋体" w:hAnsi="宋体" w:eastAsia="宋体"/>
          <w:sz w:val="24"/>
          <w:szCs w:val="20"/>
          <w:highlight w:val="none"/>
        </w:rPr>
      </w:r>
      <w:r/>
    </w:p>
    <w:p>
      <w:pPr>
        <w:pStyle w:val="874"/>
        <w:ind w:firstLine="422"/>
        <w:widowControl/>
        <w:rPr>
          <w:rFonts w:ascii="宋体" w:hAnsi="宋体" w:eastAsia="宋体" w:cs="宋体"/>
          <w:b/>
          <w:bCs/>
          <w:color w:val="000000"/>
          <w:szCs w:val="21"/>
          <w:highlight w:val="none"/>
          <w:lang w:val="en-US" w:eastAsia="zh-CN"/>
        </w:rPr>
      </w:pPr>
      <w:r>
        <w:rPr>
          <w:rFonts w:ascii="宋体" w:hAnsi="宋体" w:eastAsia="宋体" w:cs="宋体"/>
          <w:b/>
          <w:bCs/>
          <w:color w:val="000000"/>
          <w:szCs w:val="21"/>
          <w:highlight w:val="none"/>
          <w:lang w:val="en-US" w:eastAsia="zh-CN"/>
        </w:rPr>
      </w:r>
      <w:r/>
    </w:p>
    <w:p>
      <w:pPr>
        <w:pStyle w:val="87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81"/>
        <w:tabs>
          <w:tab w:val="left" w:pos="180" w:leader="none"/>
        </w:tabs>
        <w:rPr>
          <w:rFonts w:hint="eastAsia"/>
        </w:rPr>
      </w:pPr>
      <w:r>
        <w:rPr>
          <w:rFonts w:hint="eastAsia"/>
        </w:rPr>
      </w:r>
      <w:r/>
    </w:p>
    <w:p>
      <w:pPr>
        <w:pStyle w:val="874"/>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全称（</w:t>
      </w:r>
      <w:r>
        <w:rPr>
          <w:rFonts w:hint="eastAsia" w:ascii="宋体" w:hAnsi="宋体"/>
          <w:color w:val="000000"/>
          <w:sz w:val="24"/>
          <w:highlight w:val="none"/>
        </w:rPr>
        <w:t xml:space="preserve">加盖CA电子公章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874"/>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4"/>
        <w:spacing w:line="48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highlight w:val="none"/>
        </w:rPr>
        <w:t xml:space="preserve">法定代表人或者授权代表（签字或盖章）：</w:t>
      </w:r>
      <w:r>
        <w:rPr>
          <w:rFonts w:hint="eastAsia" w:ascii="宋体" w:hAnsi="宋体" w:eastAsia="宋体" w:cs="宋体"/>
          <w:bCs/>
          <w:color w:val="000000"/>
          <w:sz w:val="24"/>
          <w:szCs w:val="24"/>
          <w:highlight w:val="none"/>
        </w:rPr>
      </w:r>
      <w:r/>
    </w:p>
    <w:p>
      <w:pPr>
        <w:pStyle w:val="874"/>
        <w:jc w:val="right"/>
        <w:spacing w:line="480" w:lineRule="exact"/>
        <w:rPr>
          <w:rFonts w:hint="eastAsia" w:ascii="宋体" w:hAnsi="宋体" w:eastAsia="宋体" w:cs="宋体"/>
          <w:bCs/>
          <w:color w:val="000000"/>
          <w:sz w:val="24"/>
          <w:szCs w:val="24"/>
          <w:highlight w:val="none"/>
        </w:rPr>
      </w:pPr>
      <w:r>
        <w:rPr>
          <w:rFonts w:hint="eastAsia" w:ascii="宋体" w:hAnsi="宋体" w:eastAsia="宋体" w:cs="宋体"/>
          <w:color w:val="000000"/>
          <w:highlight w:val="none"/>
        </w:rPr>
        <w:t xml:space="preserve">________年____月____日</w:t>
      </w:r>
      <w:r>
        <w:rPr>
          <w:rFonts w:hint="eastAsia" w:ascii="宋体" w:hAnsi="宋体" w:eastAsia="宋体" w:cs="宋体"/>
          <w:bCs/>
          <w:color w:val="000000"/>
          <w:sz w:val="24"/>
          <w:szCs w:val="24"/>
          <w:highlight w:val="none"/>
        </w:rPr>
      </w:r>
      <w:r/>
    </w:p>
    <w:p>
      <w:pPr>
        <w:pStyle w:val="961"/>
        <w:shd w:val="clear" w:color="auto" w:fill="auto"/>
        <w:rPr>
          <w:rFonts w:hint="eastAsia" w:ascii="宋体" w:hAnsi="宋体" w:cs="宋体"/>
          <w:b w:val="0"/>
          <w:color w:val="000000"/>
          <w:sz w:val="36"/>
          <w:szCs w:val="36"/>
          <w:highlight w:val="none"/>
        </w:rPr>
      </w:pPr>
      <w:r>
        <w:rPr>
          <w:rFonts w:hint="eastAsia" w:ascii="宋体" w:hAnsi="宋体" w:eastAsia="宋体" w:cs="宋体"/>
          <w:b/>
          <w:color w:val="000000"/>
          <w:sz w:val="44"/>
          <w:szCs w:val="44"/>
          <w:highlight w:val="none"/>
          <w:lang w:val="en-US"/>
        </w:rPr>
        <w:br w:type="page" w:clear="all"/>
      </w:r>
      <w:bookmarkStart w:id="72" w:name="_Toc24971"/>
      <w:r>
        <w:rPr>
          <w:rFonts w:hint="eastAsia" w:ascii="宋体" w:hAnsi="宋体" w:eastAsia="宋体" w:cs="宋体"/>
          <w:color w:val="000000"/>
          <w:sz w:val="36"/>
          <w:szCs w:val="40"/>
          <w:highlight w:val="none"/>
          <w:lang w:val="en-US" w:eastAsia="zh-CN"/>
        </w:rPr>
        <w:t xml:space="preserve">（十四）服务承诺函</w:t>
      </w:r>
      <w:bookmarkEnd w:id="72"/>
      <w:r>
        <w:rPr>
          <w:rFonts w:hint="eastAsia" w:ascii="宋体" w:hAnsi="宋体" w:cs="宋体"/>
          <w:b w:val="0"/>
          <w:color w:val="000000"/>
          <w:sz w:val="36"/>
          <w:szCs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4810"/>
        </w:trPr>
        <w:tc>
          <w:tcPr>
            <w:tcW w:w="2405" w:type="dxa"/>
            <w:vAlign w:val="center"/>
            <w:textDirection w:val="lrTb"/>
            <w:noWrap w:val="false"/>
          </w:tcPr>
          <w:p>
            <w:pPr>
              <w:pStyle w:val="874"/>
              <w:jc w:val="center"/>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服      务</w:t>
            </w:r>
            <w:r>
              <w:rPr>
                <w:rFonts w:hint="eastAsia" w:ascii="宋体" w:hAnsi="宋体"/>
                <w:color w:val="000000"/>
                <w:sz w:val="24"/>
                <w:highlight w:val="none"/>
              </w:rPr>
            </w:r>
            <w:r/>
          </w:p>
          <w:p>
            <w:pPr>
              <w:pStyle w:val="874"/>
              <w:jc w:val="center"/>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内      容</w:t>
            </w:r>
            <w:r>
              <w:rPr>
                <w:rFonts w:hint="eastAsia" w:ascii="宋体" w:hAnsi="宋体"/>
                <w:color w:val="000000"/>
                <w:sz w:val="24"/>
                <w:highlight w:val="none"/>
              </w:rPr>
            </w:r>
            <w:r/>
          </w:p>
        </w:tc>
        <w:tc>
          <w:tcPr>
            <w:tcW w:w="6703" w:type="dxa"/>
            <w:vAlign w:val="top"/>
            <w:textDirection w:val="lrTb"/>
            <w:noWrap w:val="false"/>
          </w:tcPr>
          <w:p>
            <w:pPr>
              <w:pStyle w:val="874"/>
              <w:ind w:firstLine="480"/>
              <w:keepLines w:val="0"/>
              <w:keepNext w:val="0"/>
              <w:pageBreakBefore w:val="0"/>
              <w:spacing w:line="48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必须严格按照本次招标要求进行合理报价，如后期出现验收不合格情形视同虚假承诺谋取中标成交，将被列入不良行为记录名单。</w:t>
            </w:r>
            <w:r>
              <w:rPr>
                <w:rFonts w:hint="eastAsia" w:ascii="宋体" w:hAnsi="宋体" w:eastAsia="宋体" w:cs="宋体"/>
                <w:color w:val="000000"/>
                <w:sz w:val="24"/>
                <w:szCs w:val="24"/>
                <w:highlight w:val="none"/>
              </w:rPr>
            </w:r>
            <w:r/>
          </w:p>
          <w:p>
            <w:pPr>
              <w:pStyle w:val="874"/>
              <w:ind w:firstLine="480"/>
              <w:keepLines w:val="0"/>
              <w:keepNext w:val="0"/>
              <w:pageBreakBefore w:val="0"/>
              <w:spacing w:line="48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2"/>
                <w:highlight w:val="none"/>
              </w:rPr>
              <w:t xml:space="preserve">项目服务期间，供应商的所有的工作人员的人身安全以及供应商在服务期间产生的各类安全责任事故均由承包方自行承担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4"/>
              <w:ind w:firstLine="480"/>
              <w:keepLines w:val="0"/>
              <w:keepNext w:val="0"/>
              <w:pageBreakBefore w:val="0"/>
              <w:spacing w:line="48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在项目服务过程中涉及第三方产品知识产权情况，若出现技术、经济或法律上的纠纷，应由中标人全面承担并全权解决，并确保不影响项目的进度。</w:t>
            </w:r>
            <w:r>
              <w:rPr>
                <w:rFonts w:hint="eastAsia" w:ascii="宋体" w:hAnsi="宋体" w:eastAsia="宋体" w:cs="宋体"/>
                <w:color w:val="000000"/>
                <w:sz w:val="24"/>
                <w:szCs w:val="24"/>
                <w:highlight w:val="none"/>
              </w:rPr>
            </w:r>
            <w:r/>
          </w:p>
          <w:p>
            <w:pPr>
              <w:pStyle w:val="874"/>
              <w:keepLines w:val="0"/>
              <w:keepNext w:val="0"/>
              <w:pageBreakBefore w:val="0"/>
              <w:spacing w:line="480" w:lineRule="atLeast"/>
              <w:widowControl w:val="off"/>
              <w:rPr>
                <w:color w:val="000000"/>
                <w:highlight w:val="none"/>
              </w:rPr>
            </w:pPr>
            <w:r>
              <w:rPr>
                <w:color w:val="000000"/>
                <w:highlight w:val="none"/>
              </w:rPr>
            </w:r>
            <w:r/>
          </w:p>
        </w:tc>
      </w:tr>
      <w:tr>
        <w:trPr>
          <w:trHeight w:val="2538"/>
        </w:trPr>
        <w:tc>
          <w:tcPr>
            <w:tcW w:w="2405" w:type="dxa"/>
            <w:vAlign w:val="center"/>
            <w:textDirection w:val="lrTb"/>
            <w:noWrap w:val="false"/>
          </w:tcPr>
          <w:p>
            <w:pPr>
              <w:pStyle w:val="874"/>
              <w:jc w:val="center"/>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承      诺</w:t>
            </w:r>
            <w:r>
              <w:rPr>
                <w:rFonts w:hint="eastAsia" w:ascii="宋体" w:hAnsi="宋体"/>
                <w:color w:val="000000"/>
                <w:sz w:val="24"/>
                <w:highlight w:val="none"/>
              </w:rPr>
            </w:r>
            <w:r/>
          </w:p>
        </w:tc>
        <w:tc>
          <w:tcPr>
            <w:tcW w:w="6703" w:type="dxa"/>
            <w:vAlign w:val="top"/>
            <w:textDirection w:val="lrTb"/>
            <w:noWrap w:val="false"/>
          </w:tcPr>
          <w:p>
            <w:pPr>
              <w:pStyle w:val="874"/>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874"/>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874"/>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874"/>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874"/>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874"/>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874"/>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tc>
      </w:tr>
    </w:tbl>
    <w:p>
      <w:pPr>
        <w:pStyle w:val="874"/>
        <w:spacing w:line="480" w:lineRule="exact"/>
        <w:shd w:val="clear" w:color="auto" w:fill="auto"/>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r>
      <w:r/>
    </w:p>
    <w:p>
      <w:pPr>
        <w:pStyle w:val="874"/>
        <w:jc w:val="left"/>
        <w:spacing w:before="100" w:beforeAutospacing="1" w:after="100" w:afterAutospacing="1" w:line="480" w:lineRule="exact"/>
        <w:shd w:val="clear" w:color="auto" w:fill="auto"/>
        <w:widowControl/>
        <w:rPr>
          <w:rFonts w:hint="eastAsia" w:ascii="宋体" w:hAnsi="宋体" w:cs="宋体"/>
          <w:color w:val="000000"/>
          <w:sz w:val="24"/>
          <w:highlight w:val="none"/>
          <w:u w:val="single"/>
        </w:rPr>
      </w:pPr>
      <w:r>
        <w:rPr>
          <w:rFonts w:hint="eastAsia"/>
          <w:color w:val="000000"/>
          <w:sz w:val="24"/>
          <w:highlight w:val="none"/>
        </w:rPr>
        <w:t xml:space="preserve">法定代表人或委托代理人：</w:t>
      </w:r>
      <w:r>
        <w:rPr>
          <w:rFonts w:hint="eastAsia"/>
          <w:color w:val="000000"/>
          <w:highlight w:val="none"/>
          <w:u w:val="single"/>
        </w:rPr>
        <w:t xml:space="preserve">               </w:t>
      </w:r>
      <w:r>
        <w:rPr>
          <w:rFonts w:hint="eastAsia"/>
          <w:color w:val="000000"/>
          <w:sz w:val="24"/>
          <w:highlight w:val="none"/>
        </w:rPr>
        <w:t xml:space="preserve"> （盖章或签字）</w:t>
      </w:r>
      <w:r>
        <w:rPr>
          <w:rFonts w:hint="eastAsia" w:ascii="宋体" w:hAnsi="宋体" w:cs="宋体"/>
          <w:color w:val="000000"/>
          <w:sz w:val="24"/>
          <w:highlight w:val="none"/>
          <w:u w:val="single"/>
        </w:rPr>
      </w:r>
      <w:r/>
    </w:p>
    <w:p>
      <w:pPr>
        <w:pStyle w:val="874"/>
        <w:spacing w:before="100" w:beforeAutospacing="1" w:after="100" w:afterAutospacing="1" w:line="480" w:lineRule="exact"/>
        <w:shd w:val="clear" w:color="auto" w:fill="auto"/>
        <w:rPr>
          <w:rFonts w:hint="eastAsia" w:hAnsi="宋体"/>
          <w:b/>
          <w:color w:val="000000"/>
          <w:sz w:val="36"/>
          <w:szCs w:val="36"/>
          <w:highlight w:val="none"/>
        </w:rPr>
      </w:pPr>
      <w:r>
        <w:rPr>
          <w:rFonts w:hint="eastAsia"/>
          <w:color w:val="000000"/>
          <w:sz w:val="24"/>
          <w:highlight w:val="none"/>
        </w:rPr>
        <w:t xml:space="preserve">投标单位：</w:t>
      </w:r>
      <w:r>
        <w:rPr>
          <w:rFonts w:hint="eastAsia"/>
          <w:color w:val="000000"/>
          <w:highlight w:val="none"/>
          <w:u w:val="single"/>
        </w:rPr>
        <w:t xml:space="preserve">               </w:t>
      </w:r>
      <w:r>
        <w:rPr>
          <w:rFonts w:hint="eastAsia"/>
          <w:color w:val="000000"/>
          <w:sz w:val="24"/>
          <w:highlight w:val="none"/>
        </w:rPr>
        <w:t xml:space="preserve">   （全称并</w:t>
      </w:r>
      <w:r>
        <w:rPr>
          <w:rFonts w:hint="eastAsia" w:ascii="宋体" w:hAnsi="宋体"/>
          <w:color w:val="000000"/>
          <w:sz w:val="24"/>
          <w:highlight w:val="none"/>
        </w:rPr>
        <w:t xml:space="preserve">加盖CA电子公章</w:t>
      </w:r>
      <w:r>
        <w:rPr>
          <w:rFonts w:hint="eastAsia"/>
          <w:color w:val="000000"/>
          <w:sz w:val="24"/>
          <w:highlight w:val="none"/>
        </w:rPr>
        <w:t xml:space="preserve">）</w:t>
      </w:r>
      <w:r>
        <w:rPr>
          <w:rFonts w:hint="eastAsia" w:hAnsi="宋体"/>
          <w:b/>
          <w:color w:val="000000"/>
          <w:sz w:val="36"/>
          <w:szCs w:val="36"/>
          <w:highlight w:val="none"/>
        </w:rPr>
      </w:r>
      <w:r/>
    </w:p>
    <w:p>
      <w:pPr>
        <w:pStyle w:val="874"/>
        <w:jc w:val="right"/>
        <w:spacing w:line="480" w:lineRule="exact"/>
        <w:shd w:val="clear" w:color="auto" w:fill="auto"/>
        <w:rPr>
          <w:rFonts w:hint="eastAsia" w:ascii="黑体" w:hAnsi="黑体" w:eastAsia="黑体" w:cs="黑体"/>
          <w:b/>
          <w:color w:val="000000"/>
          <w:sz w:val="36"/>
          <w:szCs w:val="36"/>
          <w:highlight w:val="none"/>
        </w:rPr>
      </w:pPr>
      <w:r>
        <w:rPr>
          <w:rFonts w:hint="eastAsia"/>
          <w:color w:val="000000"/>
          <w:sz w:val="24"/>
          <w:highlight w:val="none"/>
        </w:rPr>
        <w:t xml:space="preserve">年    月    日</w:t>
      </w:r>
      <w:r>
        <w:rPr>
          <w:rFonts w:hint="eastAsia" w:ascii="黑体" w:hAnsi="黑体" w:eastAsia="黑体" w:cs="黑体"/>
          <w:b/>
          <w:color w:val="000000"/>
          <w:sz w:val="36"/>
          <w:szCs w:val="36"/>
          <w:highlight w:val="none"/>
        </w:rPr>
      </w:r>
      <w:r/>
    </w:p>
    <w:p>
      <w:pPr>
        <w:pStyle w:val="874"/>
        <w:spacing w:line="480" w:lineRule="exact"/>
        <w:shd w:val="clear" w:color="auto" w:fill="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74"/>
        <w:jc w:val="center"/>
        <w:spacing w:line="480" w:lineRule="exact"/>
        <w:shd w:val="clear" w:color="auto" w:fill="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961"/>
        <w:shd w:val="clear" w:color="auto" w:fill="auto"/>
        <w:rPr>
          <w:rFonts w:hint="eastAsia" w:ascii="宋体" w:hAnsi="宋体" w:eastAsia="宋体" w:cs="宋体"/>
          <w:color w:val="000000"/>
          <w:sz w:val="36"/>
          <w:szCs w:val="40"/>
          <w:highlight w:val="none"/>
          <w:lang w:val="en-US" w:eastAsia="zh-CN"/>
        </w:rPr>
      </w:pPr>
      <w:r>
        <w:rPr>
          <w:rFonts w:hint="eastAsia" w:ascii="宋体" w:hAnsi="宋体" w:eastAsia="宋体" w:cs="宋体"/>
          <w:color w:val="000000"/>
          <w:sz w:val="36"/>
          <w:szCs w:val="40"/>
          <w:highlight w:val="none"/>
          <w:lang w:val="en-US" w:eastAsia="zh-CN"/>
        </w:rPr>
        <w:br w:type="page" w:clear="all"/>
      </w:r>
      <w:bookmarkStart w:id="73" w:name="_Toc5187"/>
      <w:r>
        <w:rPr>
          <w:rFonts w:hint="eastAsia" w:ascii="宋体" w:hAnsi="宋体" w:eastAsia="宋体" w:cs="宋体"/>
          <w:color w:val="000000"/>
          <w:sz w:val="36"/>
          <w:szCs w:val="40"/>
          <w:highlight w:val="none"/>
          <w:lang w:val="en-US" w:eastAsia="zh-CN"/>
        </w:rPr>
        <w:t xml:space="preserve">（十五）技术要求响应表</w:t>
      </w:r>
      <w:bookmarkEnd w:id="73"/>
      <w:r>
        <w:rPr>
          <w:rFonts w:hint="eastAsia" w:ascii="宋体" w:hAnsi="宋体" w:eastAsia="宋体" w:cs="宋体"/>
          <w:color w:val="000000"/>
          <w:sz w:val="36"/>
          <w:szCs w:val="40"/>
          <w:highlight w:val="none"/>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37"/>
        <w:gridCol w:w="2773"/>
        <w:gridCol w:w="2433"/>
        <w:gridCol w:w="2433"/>
        <w:gridCol w:w="1482"/>
      </w:tblGrid>
      <w:tr>
        <w:trPr>
          <w:trHeight w:val="1538" w:hRule="exact"/>
        </w:trPr>
        <w:tc>
          <w:tcPr>
            <w:tcW w:w="420" w:type="dxa"/>
            <w:vAlign w:val="center"/>
            <w:textDirection w:val="lrTb"/>
            <w:noWrap w:val="false"/>
          </w:tcPr>
          <w:p>
            <w:pPr>
              <w:pStyle w:val="874"/>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92" w:type="dxa"/>
            <w:vAlign w:val="center"/>
            <w:textDirection w:val="lrTb"/>
            <w:noWrap w:val="false"/>
          </w:tcPr>
          <w:p>
            <w:pPr>
              <w:pStyle w:val="874"/>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技术要求及相关说明</w:t>
            </w:r>
            <w:r>
              <w:rPr>
                <w:rFonts w:hint="eastAsia" w:ascii="宋体" w:hAnsi="宋体"/>
                <w:color w:val="000000"/>
                <w:sz w:val="24"/>
                <w:highlight w:val="none"/>
              </w:rPr>
            </w:r>
            <w:r/>
          </w:p>
        </w:tc>
        <w:tc>
          <w:tcPr>
            <w:tcW w:w="1221" w:type="dxa"/>
            <w:vAlign w:val="center"/>
            <w:textDirection w:val="lrTb"/>
            <w:noWrap w:val="false"/>
          </w:tcPr>
          <w:p>
            <w:pPr>
              <w:pStyle w:val="874"/>
              <w:jc w:val="center"/>
              <w:spacing w:line="480" w:lineRule="exact"/>
              <w:shd w:val="clear" w:color="auto" w:fill="auto"/>
              <w:rPr>
                <w:rFonts w:ascii="宋体" w:hAnsi="宋体"/>
                <w:color w:val="000000"/>
                <w:sz w:val="24"/>
                <w:highlight w:val="none"/>
              </w:rPr>
            </w:pP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技术要求</w:t>
            </w:r>
            <w:r>
              <w:rPr>
                <w:rFonts w:ascii="宋体" w:hAnsi="宋体"/>
                <w:color w:val="000000"/>
                <w:sz w:val="24"/>
                <w:highlight w:val="none"/>
              </w:rPr>
            </w:r>
            <w:r/>
          </w:p>
        </w:tc>
        <w:tc>
          <w:tcPr>
            <w:tcW w:w="1221" w:type="dxa"/>
            <w:vAlign w:val="center"/>
            <w:textDirection w:val="lrTb"/>
            <w:noWrap w:val="false"/>
          </w:tcPr>
          <w:p>
            <w:pPr>
              <w:pStyle w:val="874"/>
              <w:jc w:val="center"/>
              <w:shd w:val="clear" w:color="auto" w:fill="auto"/>
              <w:rPr>
                <w:rFonts w:ascii="宋体" w:hAnsi="宋体"/>
                <w:color w:val="000000"/>
                <w:sz w:val="24"/>
                <w:highlight w:val="none"/>
              </w:rPr>
            </w:pPr>
            <w:r>
              <w:rPr>
                <w:rFonts w:ascii="宋体" w:hAnsi="宋体"/>
                <w:color w:val="000000"/>
                <w:sz w:val="24"/>
                <w:highlight w:val="none"/>
              </w:rPr>
              <w:t xml:space="preserve">投标技术指标</w:t>
            </w:r>
            <w:r>
              <w:rPr>
                <w:rFonts w:hint="eastAsia" w:ascii="宋体" w:hAnsi="宋体"/>
                <w:color w:val="000000"/>
                <w:sz w:val="24"/>
                <w:highlight w:val="none"/>
              </w:rPr>
              <w:t xml:space="preserve">（逐条对应</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技术要求）</w:t>
            </w:r>
            <w:r>
              <w:rPr>
                <w:rFonts w:ascii="宋体" w:hAnsi="宋体"/>
                <w:color w:val="000000"/>
                <w:sz w:val="24"/>
                <w:highlight w:val="none"/>
              </w:rPr>
            </w:r>
            <w:r/>
          </w:p>
        </w:tc>
        <w:tc>
          <w:tcPr>
            <w:tcW w:w="744" w:type="dxa"/>
            <w:vAlign w:val="center"/>
            <w:textDirection w:val="lrTb"/>
            <w:noWrap w:val="false"/>
          </w:tcPr>
          <w:p>
            <w:pPr>
              <w:pStyle w:val="874"/>
              <w:jc w:val="center"/>
              <w:spacing w:line="48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偏离情况</w:t>
            </w:r>
            <w:r>
              <w:rPr>
                <w:rFonts w:ascii="宋体" w:hAnsi="宋体"/>
                <w:color w:val="000000"/>
                <w:sz w:val="24"/>
                <w:highlight w:val="none"/>
              </w:rPr>
            </w:r>
            <w:r/>
          </w:p>
        </w:tc>
      </w:tr>
      <w:tr>
        <w:trPr>
          <w:trHeight w:val="737" w:hRule="exact"/>
        </w:trPr>
        <w:tc>
          <w:tcPr>
            <w:tcW w:w="420" w:type="dxa"/>
            <w:vAlign w:val="center"/>
            <w:textDirection w:val="lrTb"/>
            <w:noWrap w:val="false"/>
          </w:tcPr>
          <w:p>
            <w:pPr>
              <w:pStyle w:val="874"/>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392" w:type="dxa"/>
            <w:vAlign w:val="center"/>
            <w:textDirection w:val="lrTb"/>
            <w:noWrap w:val="false"/>
          </w:tcPr>
          <w:p>
            <w:pPr>
              <w:pStyle w:val="874"/>
              <w:jc w:val="center"/>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874"/>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874"/>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874"/>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420" w:type="dxa"/>
            <w:vAlign w:val="center"/>
            <w:textDirection w:val="lrTb"/>
            <w:noWrap w:val="false"/>
          </w:tcPr>
          <w:p>
            <w:pPr>
              <w:pStyle w:val="874"/>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392" w:type="dxa"/>
            <w:vAlign w:val="center"/>
            <w:textDirection w:val="lrTb"/>
            <w:noWrap w:val="false"/>
          </w:tcPr>
          <w:p>
            <w:pPr>
              <w:pStyle w:val="874"/>
              <w:jc w:val="center"/>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874"/>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874"/>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874"/>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420" w:type="dxa"/>
            <w:vAlign w:val="center"/>
            <w:textDirection w:val="lrTb"/>
            <w:noWrap w:val="false"/>
          </w:tcPr>
          <w:p>
            <w:pPr>
              <w:pStyle w:val="874"/>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392" w:type="dxa"/>
            <w:vAlign w:val="center"/>
            <w:textDirection w:val="lrTb"/>
            <w:noWrap w:val="false"/>
          </w:tcPr>
          <w:p>
            <w:pPr>
              <w:pStyle w:val="874"/>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874"/>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874"/>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874"/>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420" w:type="dxa"/>
            <w:vAlign w:val="center"/>
            <w:textDirection w:val="lrTb"/>
            <w:noWrap w:val="false"/>
          </w:tcPr>
          <w:p>
            <w:pPr>
              <w:pStyle w:val="874"/>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392" w:type="dxa"/>
            <w:vAlign w:val="center"/>
            <w:textDirection w:val="lrTb"/>
            <w:noWrap w:val="false"/>
          </w:tcPr>
          <w:p>
            <w:pPr>
              <w:pStyle w:val="874"/>
              <w:jc w:val="center"/>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874"/>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874"/>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874"/>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420" w:type="dxa"/>
            <w:vAlign w:val="center"/>
            <w:textDirection w:val="lrTb"/>
            <w:noWrap w:val="false"/>
          </w:tcPr>
          <w:p>
            <w:pPr>
              <w:pStyle w:val="874"/>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392" w:type="dxa"/>
            <w:vAlign w:val="center"/>
            <w:textDirection w:val="lrTb"/>
            <w:noWrap w:val="false"/>
          </w:tcPr>
          <w:p>
            <w:pPr>
              <w:pStyle w:val="874"/>
              <w:jc w:val="center"/>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874"/>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874"/>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874"/>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420" w:type="dxa"/>
            <w:vAlign w:val="center"/>
            <w:textDirection w:val="lrTb"/>
            <w:noWrap w:val="false"/>
          </w:tcPr>
          <w:p>
            <w:pPr>
              <w:pStyle w:val="874"/>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392" w:type="dxa"/>
            <w:vAlign w:val="center"/>
            <w:textDirection w:val="lrTb"/>
            <w:noWrap w:val="false"/>
          </w:tcPr>
          <w:p>
            <w:pPr>
              <w:pStyle w:val="874"/>
              <w:jc w:val="center"/>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874"/>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874"/>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874"/>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420" w:type="dxa"/>
            <w:vAlign w:val="center"/>
            <w:textDirection w:val="lrTb"/>
            <w:noWrap w:val="false"/>
          </w:tcPr>
          <w:p>
            <w:pPr>
              <w:pStyle w:val="874"/>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392" w:type="dxa"/>
            <w:vAlign w:val="center"/>
            <w:textDirection w:val="lrTb"/>
            <w:noWrap w:val="false"/>
          </w:tcPr>
          <w:p>
            <w:pPr>
              <w:pStyle w:val="874"/>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874"/>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874"/>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874"/>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bl>
    <w:p>
      <w:pPr>
        <w:pStyle w:val="874"/>
        <w:spacing w:line="500" w:lineRule="exact"/>
        <w:shd w:val="clear" w:color="auto" w:fill="auto"/>
        <w:rPr>
          <w:rFonts w:ascii="Times New Roman" w:hAnsi="Times New Roman" w:eastAsia="宋体"/>
          <w:color w:val="000000"/>
          <w:sz w:val="24"/>
          <w:highlight w:val="none"/>
        </w:rPr>
      </w:pPr>
      <w:r>
        <w:rPr>
          <w:rFonts w:hint="eastAsia" w:ascii="宋体"/>
          <w:b/>
          <w:bCs/>
          <w:color w:val="000000"/>
          <w:spacing w:val="-2"/>
          <w:sz w:val="24"/>
          <w:highlight w:val="none"/>
        </w:rPr>
        <w:t xml:space="preserve">注：1.</w:t>
      </w:r>
      <w:r>
        <w:rPr>
          <w:rFonts w:ascii="宋体"/>
          <w:b/>
          <w:bCs/>
          <w:color w:val="000000"/>
          <w:spacing w:val="-2"/>
          <w:sz w:val="24"/>
          <w:highlight w:val="none"/>
        </w:rPr>
        <w:t xml:space="preserve"> </w:t>
      </w:r>
      <w:r>
        <w:rPr>
          <w:rFonts w:hint="eastAsia" w:ascii="宋体"/>
          <w:b/>
          <w:bCs/>
          <w:color w:val="000000"/>
          <w:spacing w:val="-2"/>
          <w:sz w:val="24"/>
          <w:highlight w:val="none"/>
          <w:lang w:eastAsia="zh-CN"/>
        </w:rPr>
        <w:t xml:space="preserve">供应商</w:t>
      </w:r>
      <w:r>
        <w:rPr>
          <w:rFonts w:hint="eastAsia" w:ascii="宋体"/>
          <w:b/>
          <w:bCs/>
          <w:color w:val="000000"/>
          <w:spacing w:val="-2"/>
          <w:sz w:val="24"/>
          <w:highlight w:val="none"/>
        </w:rPr>
        <w:t xml:space="preserve">应根据</w:t>
      </w:r>
      <w:r>
        <w:rPr>
          <w:rFonts w:hint="eastAsia" w:ascii="宋体"/>
          <w:b/>
          <w:bCs/>
          <w:color w:val="000000"/>
          <w:spacing w:val="-2"/>
          <w:sz w:val="24"/>
          <w:highlight w:val="none"/>
          <w:lang w:eastAsia="zh-CN"/>
        </w:rPr>
        <w:t xml:space="preserve">磋商文件第四部分采购内容及要求</w:t>
      </w:r>
      <w:r>
        <w:rPr>
          <w:rFonts w:hint="eastAsia"/>
          <w:b/>
          <w:bCs/>
          <w:color w:val="000000"/>
          <w:sz w:val="24"/>
          <w:szCs w:val="24"/>
          <w:highlight w:val="none"/>
          <w:lang w:eastAsia="zh-CN"/>
        </w:rPr>
        <w:t xml:space="preserve">中的“技术要求及相关说明 </w:t>
      </w:r>
      <w:r>
        <w:rPr>
          <w:rFonts w:hint="eastAsia" w:ascii="宋体"/>
          <w:b/>
          <w:bCs/>
          <w:color w:val="000000"/>
          <w:spacing w:val="-2"/>
          <w:sz w:val="24"/>
          <w:highlight w:val="none"/>
          <w:lang w:eastAsia="zh-CN"/>
        </w:rPr>
        <w:t xml:space="preserve">”</w:t>
      </w:r>
      <w:r>
        <w:rPr>
          <w:rFonts w:hint="eastAsia" w:ascii="宋体"/>
          <w:b/>
          <w:bCs/>
          <w:color w:val="000000"/>
          <w:spacing w:val="-2"/>
          <w:sz w:val="24"/>
          <w:highlight w:val="none"/>
        </w:rPr>
        <w:t xml:space="preserve">的</w:t>
      </w:r>
      <w:r>
        <w:rPr>
          <w:rFonts w:hint="eastAsia" w:ascii="宋体"/>
          <w:b/>
          <w:bCs/>
          <w:color w:val="000000"/>
          <w:spacing w:val="-2"/>
          <w:sz w:val="24"/>
          <w:highlight w:val="none"/>
        </w:rPr>
        <w:t xml:space="preserve">指标、要求在“偏离情况”栏注明“正偏离”或“无偏离”，</w:t>
      </w:r>
      <w:r>
        <w:rPr>
          <w:rFonts w:hint="eastAsia" w:ascii="宋体" w:hAnsi="宋体" w:cs="宋体"/>
          <w:b/>
          <w:color w:val="000000"/>
          <w:sz w:val="24"/>
          <w:highlight w:val="none"/>
          <w:lang w:eastAsia="zh-CN"/>
        </w:rPr>
        <w:t xml:space="preserve">供应商</w:t>
      </w:r>
      <w:r>
        <w:rPr>
          <w:rFonts w:hint="eastAsia" w:ascii="宋体" w:hAnsi="宋体" w:cs="宋体"/>
          <w:b/>
          <w:color w:val="000000"/>
          <w:sz w:val="24"/>
          <w:highlight w:val="none"/>
        </w:rPr>
        <w:t xml:space="preserve">按照自身实际服务能力填写投标技术要求，所有技术响应必须在此表体现，不接受其他形式的投标技术响应说明；</w:t>
      </w:r>
      <w:r>
        <w:rPr>
          <w:rFonts w:hint="eastAsia" w:ascii="宋体" w:hAnsi="宋体" w:cs="宋体"/>
          <w:b/>
          <w:bCs/>
          <w:color w:val="000000"/>
          <w:sz w:val="24"/>
          <w:highlight w:val="none"/>
        </w:rPr>
        <w:t xml:space="preserve">未填写投标技术参数及达不到技术</w:t>
      </w:r>
      <w:r>
        <w:rPr>
          <w:rFonts w:hint="eastAsia" w:ascii="宋体" w:hAnsi="宋体" w:cs="宋体"/>
          <w:b/>
          <w:bCs/>
          <w:color w:val="000000"/>
          <w:sz w:val="24"/>
          <w:highlight w:val="none"/>
          <w:lang w:eastAsia="zh-CN"/>
        </w:rPr>
        <w:t xml:space="preserve">参数</w:t>
      </w:r>
      <w:r>
        <w:rPr>
          <w:rFonts w:hint="eastAsia" w:ascii="宋体" w:hAnsi="宋体" w:cs="宋体"/>
          <w:b/>
          <w:bCs/>
          <w:color w:val="000000"/>
          <w:sz w:val="24"/>
          <w:highlight w:val="none"/>
        </w:rPr>
        <w:t xml:space="preserve">要求的按</w:t>
      </w:r>
      <w:r>
        <w:rPr>
          <w:rFonts w:hint="eastAsia" w:ascii="宋体" w:hAnsi="宋体" w:cs="宋体"/>
          <w:b/>
          <w:bCs/>
          <w:color w:val="000000"/>
          <w:sz w:val="24"/>
          <w:highlight w:val="none"/>
          <w:lang w:eastAsia="zh-CN"/>
        </w:rPr>
        <w:t xml:space="preserve">无效标</w:t>
      </w:r>
      <w:r>
        <w:rPr>
          <w:rFonts w:hint="eastAsia" w:ascii="宋体" w:hAnsi="宋体" w:cs="宋体"/>
          <w:b/>
          <w:bCs/>
          <w:color w:val="000000"/>
          <w:sz w:val="24"/>
          <w:highlight w:val="none"/>
        </w:rPr>
        <w:t xml:space="preserve">处理。</w:t>
      </w:r>
      <w:r>
        <w:rPr>
          <w:rFonts w:ascii="Times New Roman" w:hAnsi="Times New Roman" w:eastAsia="宋体"/>
          <w:color w:val="000000"/>
          <w:sz w:val="24"/>
          <w:highlight w:val="none"/>
        </w:rPr>
      </w:r>
      <w:r/>
    </w:p>
    <w:p>
      <w:pPr>
        <w:pStyle w:val="874"/>
        <w:ind w:firstLine="474"/>
        <w:jc w:val="left"/>
        <w:spacing w:line="460" w:lineRule="exact"/>
        <w:shd w:val="clear" w:color="auto" w:fill="auto"/>
        <w:widowControl/>
        <w:rPr>
          <w:rFonts w:hint="eastAsia" w:ascii="宋体"/>
          <w:b/>
          <w:bCs/>
          <w:color w:val="000000"/>
          <w:spacing w:val="-2"/>
          <w:sz w:val="24"/>
          <w:highlight w:val="none"/>
        </w:rPr>
      </w:pPr>
      <w:r>
        <w:rPr>
          <w:rFonts w:hint="eastAsia" w:ascii="宋体"/>
          <w:b/>
          <w:bCs/>
          <w:color w:val="000000"/>
          <w:spacing w:val="-2"/>
          <w:sz w:val="24"/>
          <w:highlight w:val="none"/>
        </w:rPr>
        <w:t xml:space="preserve">2.</w:t>
      </w:r>
      <w:r>
        <w:rPr>
          <w:rFonts w:ascii="宋体"/>
          <w:b/>
          <w:bCs/>
          <w:color w:val="000000"/>
          <w:spacing w:val="-2"/>
          <w:sz w:val="24"/>
          <w:highlight w:val="none"/>
        </w:rPr>
        <w:t xml:space="preserve"> </w:t>
      </w:r>
      <w:r>
        <w:rPr>
          <w:rFonts w:hint="eastAsia" w:ascii="宋体"/>
          <w:b/>
          <w:bCs/>
          <w:color w:val="000000"/>
          <w:spacing w:val="-2"/>
          <w:sz w:val="24"/>
          <w:highlight w:val="none"/>
          <w:lang w:eastAsia="zh-CN"/>
        </w:rPr>
        <w:t xml:space="preserve">供应商</w:t>
      </w:r>
      <w:r>
        <w:rPr>
          <w:rFonts w:hint="eastAsia" w:ascii="宋体"/>
          <w:b/>
          <w:bCs/>
          <w:color w:val="000000"/>
          <w:spacing w:val="-2"/>
          <w:sz w:val="24"/>
          <w:highlight w:val="none"/>
        </w:rPr>
        <w:t xml:space="preserve">如在投标过程中提供虚假材料谋取中标成交的或采取不正当手段诋毁、排挤其他供应商的,将承担相应法律责任。</w:t>
      </w:r>
      <w:r>
        <w:rPr>
          <w:rFonts w:hint="eastAsia" w:ascii="宋体"/>
          <w:b/>
          <w:bCs/>
          <w:color w:val="000000"/>
          <w:spacing w:val="-2"/>
          <w:sz w:val="24"/>
          <w:highlight w:val="none"/>
        </w:rPr>
      </w:r>
      <w:r/>
    </w:p>
    <w:p>
      <w:pPr>
        <w:pStyle w:val="917"/>
        <w:ind w:firstLine="0"/>
        <w:shd w:val="clear" w:color="auto" w:fill="auto"/>
        <w:rPr>
          <w:rFonts w:hint="eastAsia"/>
          <w:color w:val="000000"/>
          <w:highlight w:val="none"/>
        </w:rPr>
      </w:pPr>
      <w:r>
        <w:rPr>
          <w:rFonts w:hint="eastAsia"/>
          <w:color w:val="000000"/>
          <w:highlight w:val="none"/>
        </w:rPr>
      </w:r>
      <w:r/>
    </w:p>
    <w:p>
      <w:pPr>
        <w:pStyle w:val="874"/>
        <w:ind w:firstLine="480"/>
        <w:jc w:val="left"/>
        <w:spacing w:line="460" w:lineRule="exact"/>
        <w:shd w:val="clear" w:color="auto" w:fill="auto"/>
        <w:widowControl/>
        <w:rPr>
          <w:rFonts w:hint="eastAsia"/>
          <w:color w:val="000000"/>
          <w:sz w:val="24"/>
          <w:highlight w:val="none"/>
        </w:rPr>
      </w:pPr>
      <w:r>
        <w:rPr>
          <w:rFonts w:hint="eastAsia"/>
          <w:color w:val="000000"/>
          <w:sz w:val="24"/>
          <w:highlight w:val="none"/>
        </w:rPr>
        <w:t xml:space="preserve">法定代表人或委托代理人</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（盖章或签字）</w:t>
      </w:r>
      <w:r>
        <w:rPr>
          <w:rFonts w:hint="eastAsia"/>
          <w:color w:val="000000"/>
          <w:sz w:val="24"/>
          <w:highlight w:val="none"/>
        </w:rPr>
      </w:r>
      <w:r/>
    </w:p>
    <w:p>
      <w:pPr>
        <w:pStyle w:val="885"/>
        <w:spacing w:line="460" w:lineRule="exact"/>
        <w:shd w:val="clear" w:color="auto" w:fill="auto"/>
        <w:rPr>
          <w:rFonts w:hint="eastAsia"/>
          <w:color w:val="000000"/>
          <w:highlight w:val="none"/>
        </w:rPr>
      </w:pPr>
      <w:r>
        <w:rPr>
          <w:rFonts w:hint="eastAsia"/>
          <w:color w:val="000000"/>
          <w:highlight w:val="none"/>
        </w:rPr>
      </w:r>
      <w:r/>
    </w:p>
    <w:p>
      <w:pPr>
        <w:pStyle w:val="874"/>
        <w:ind w:firstLine="480"/>
        <w:spacing w:before="100" w:beforeAutospacing="1" w:after="100" w:afterAutospacing="1" w:line="460" w:lineRule="exact"/>
        <w:shd w:val="clear" w:color="auto" w:fill="auto"/>
        <w:rPr>
          <w:color w:val="000000"/>
          <w:sz w:val="24"/>
          <w:highlight w:val="none"/>
        </w:rPr>
      </w:pPr>
      <w:r>
        <w:rPr>
          <w:rFonts w:hint="eastAsia"/>
          <w:color w:val="000000"/>
          <w:sz w:val="24"/>
          <w:highlight w:val="none"/>
        </w:rPr>
        <w:t xml:space="preserve">投标单位：  </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 （全称并</w:t>
      </w:r>
      <w:r>
        <w:rPr>
          <w:rFonts w:hint="eastAsia" w:ascii="宋体" w:hAnsi="宋体"/>
          <w:color w:val="000000"/>
          <w:sz w:val="24"/>
          <w:highlight w:val="none"/>
        </w:rPr>
        <w:t xml:space="preserve">加盖CA电子公章</w:t>
      </w:r>
      <w:r>
        <w:rPr>
          <w:rFonts w:hint="eastAsia"/>
          <w:color w:val="000000"/>
          <w:sz w:val="24"/>
          <w:highlight w:val="none"/>
        </w:rPr>
        <w:t xml:space="preserve">）</w:t>
      </w:r>
      <w:r>
        <w:rPr>
          <w:rFonts w:hint="eastAsia"/>
          <w:color w:val="000000"/>
          <w:highlight w:val="none"/>
        </w:rPr>
        <w:t xml:space="preserve"> </w:t>
      </w:r>
      <w:r>
        <w:rPr>
          <w:rFonts w:hint="eastAsia"/>
          <w:color w:val="000000"/>
          <w:sz w:val="24"/>
          <w:highlight w:val="none"/>
        </w:rPr>
        <w:t xml:space="preserve">                                                </w:t>
      </w:r>
      <w:r>
        <w:rPr>
          <w:color w:val="000000"/>
          <w:sz w:val="24"/>
          <w:highlight w:val="none"/>
        </w:rPr>
      </w:r>
      <w:r/>
    </w:p>
    <w:p>
      <w:pPr>
        <w:pStyle w:val="874"/>
        <w:ind w:firstLine="480"/>
        <w:jc w:val="right"/>
        <w:spacing w:before="100" w:beforeAutospacing="1" w:after="100" w:afterAutospacing="1" w:line="460" w:lineRule="exact"/>
        <w:shd w:val="clear" w:color="auto" w:fill="auto"/>
        <w:rPr>
          <w:rFonts w:hint="eastAsia"/>
          <w:color w:val="000000"/>
          <w:sz w:val="24"/>
          <w:highlight w:val="none"/>
        </w:rPr>
      </w:pPr>
      <w:r>
        <w:rPr>
          <w:rFonts w:hint="eastAsia"/>
          <w:color w:val="000000"/>
          <w:sz w:val="24"/>
          <w:highlight w:val="none"/>
        </w:rPr>
        <w:t xml:space="preserve"> 年    月    日</w:t>
      </w:r>
      <w:r/>
    </w:p>
    <w:sectPr>
      <w:headerReference w:type="default" r:id="rId11"/>
      <w:footerReference w:type="default" r:id="rId18"/>
      <w:footnotePr/>
      <w:endnotePr/>
      <w:type w:val="nextPage"/>
      <w:pgSz w:w="11906" w:h="16838" w:orient="portrait"/>
      <w:pgMar w:top="1440" w:right="1080" w:bottom="1440" w:left="1080" w:header="850"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新宋体">
    <w:panose1 w:val="02010609030101010101"/>
  </w:font>
  <w:font w:name="Wingdings">
    <w:panose1 w:val="05000000000000000000"/>
  </w:font>
  <w:font w:name="楷体_GB2312">
    <w:panose1 w:val="02010609060101010101"/>
  </w:font>
  <w:font w:name="仿宋">
    <w:panose1 w:val="02010609060101010101"/>
  </w:font>
  <w:font w:name="方正仿宋_GBK">
    <w:panose1 w:val="020B0503020202020204"/>
  </w:font>
  <w:font w:name="Cambria">
    <w:panose1 w:val="02040503050406030204"/>
  </w:font>
  <w:font w:name="Calibri">
    <w:panose1 w:val="020F0502020204030204"/>
  </w:font>
  <w:font w:name="微软雅黑">
    <w:panose1 w:val="020B0503020204020204"/>
  </w:font>
  <w:font w:name="Courier New">
    <w:panose1 w:val="02070309020205020404"/>
  </w:font>
  <w:font w:name="Tahom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74"/>
                          </w:pPr>
                          <w:r/>
                          <w:r/>
                        </w:p>
                      </w:txbxContent>
                    </wps:txbx>
                    <wps:bodyPr wrap="none" lIns="0" tIns="0" rIns="0" bIns="0" upright="1">
                      <a:spAutoFit/>
                    </wps:bodyPr>
                  </wps:wsp>
                </a:graphicData>
              </a:graphic>
            </wp:anchor>
          </w:drawing>
        </mc:Choice>
        <mc:Fallback>
          <w:pict>
            <v:shape id="shape 0" o:spid="_x0000_s0"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7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rPr>
        <w:rStyle w:val="91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tabs>
                              <w:tab w:val="clear" w:pos="7143" w:leader="none"/>
                              <w:tab w:val="clear" w:pos="14287" w:leader="none"/>
                            </w:tabs>
                          </w:pPr>
                          <w:r>
                            <w:fldChar w:fldCharType="begin"/>
                          </w:r>
                          <w:r>
                            <w:instrText xml:space="preserve"> PAGE  \* MERGEFORMAT </w:instrText>
                          </w:r>
                          <w:r>
                            <w:fldChar w:fldCharType="separate"/>
                          </w:r>
                          <w:r>
                            <w:t xml:space="preserve">48</w:t>
                          </w:r>
                          <w:r>
                            <w:fldChar w:fldCharType="end"/>
                          </w:r>
                          <w:r/>
                        </w:p>
                        <w:p>
                          <w:pPr>
                            <w:pStyle w:val="874"/>
                          </w:pPr>
                          <w:r/>
                          <w:r/>
                        </w:p>
                        <w:p>
                          <w:pPr>
                            <w:pStyle w:val="874"/>
                          </w:pPr>
                          <w:r/>
                          <w:r/>
                        </w:p>
                        <w:p>
                          <w:pPr>
                            <w:pStyle w:val="87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tabs>
                        <w:tab w:val="clear" w:pos="7143" w:leader="none"/>
                        <w:tab w:val="clear" w:pos="14287" w:leader="none"/>
                      </w:tabs>
                    </w:pPr>
                    <w:r>
                      <w:fldChar w:fldCharType="begin"/>
                    </w:r>
                    <w:r>
                      <w:instrText xml:space="preserve"> PAGE  \* MERGEFORMAT </w:instrText>
                    </w:r>
                    <w:r>
                      <w:fldChar w:fldCharType="separate"/>
                    </w:r>
                    <w:r>
                      <w:t xml:space="preserve">48</w:t>
                    </w:r>
                    <w:r>
                      <w:fldChar w:fldCharType="end"/>
                    </w:r>
                    <w:r/>
                  </w:p>
                  <w:p>
                    <w:pPr>
                      <w:pStyle w:val="874"/>
                    </w:pPr>
                    <w:r/>
                    <w:r/>
                  </w:p>
                  <w:p>
                    <w:pPr>
                      <w:pStyle w:val="874"/>
                    </w:pPr>
                    <w:r/>
                    <w:r/>
                  </w:p>
                  <w:p>
                    <w:pPr>
                      <w:pStyle w:val="874"/>
                    </w:pPr>
                    <w:r/>
                    <w:r/>
                  </w:p>
                </w:txbxContent>
              </v:textbox>
            </v:shape>
          </w:pict>
        </mc:Fallback>
      </mc:AlternateContent>
    </w:r>
    <w:r>
      <w:rPr>
        <w:rStyle w:val="916"/>
      </w:rPr>
    </w:r>
    <w:r/>
  </w:p>
  <w:p>
    <w:pPr>
      <w:pStyle w:val="969"/>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rPr>
        <w:rStyle w:val="91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tabs>
                              <w:tab w:val="clear" w:pos="7143" w:leader="none"/>
                              <w:tab w:val="clear" w:pos="14287" w:leader="none"/>
                            </w:tabs>
                          </w:pPr>
                          <w:r>
                            <w:fldChar w:fldCharType="begin"/>
                          </w:r>
                          <w:r>
                            <w:instrText xml:space="preserve"> PAGE  \* MERGEFORMAT </w:instrText>
                          </w:r>
                          <w:r>
                            <w:fldChar w:fldCharType="separate"/>
                          </w:r>
                          <w:r>
                            <w:t xml:space="preserve">49</w:t>
                          </w:r>
                          <w:r>
                            <w:fldChar w:fldCharType="end"/>
                          </w:r>
                          <w:r/>
                        </w:p>
                        <w:p>
                          <w:pPr>
                            <w:pStyle w:val="874"/>
                          </w:pPr>
                          <w:r/>
                          <w:r/>
                        </w:p>
                        <w:p>
                          <w:pPr>
                            <w:pStyle w:val="874"/>
                          </w:pPr>
                          <w:r/>
                          <w:r/>
                        </w:p>
                        <w:p>
                          <w:pPr>
                            <w:pStyle w:val="87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tabs>
                        <w:tab w:val="clear" w:pos="7143" w:leader="none"/>
                        <w:tab w:val="clear" w:pos="14287" w:leader="none"/>
                      </w:tabs>
                    </w:pPr>
                    <w:r>
                      <w:fldChar w:fldCharType="begin"/>
                    </w:r>
                    <w:r>
                      <w:instrText xml:space="preserve"> PAGE  \* MERGEFORMAT </w:instrText>
                    </w:r>
                    <w:r>
                      <w:fldChar w:fldCharType="separate"/>
                    </w:r>
                    <w:r>
                      <w:t xml:space="preserve">49</w:t>
                    </w:r>
                    <w:r>
                      <w:fldChar w:fldCharType="end"/>
                    </w:r>
                    <w:r/>
                  </w:p>
                  <w:p>
                    <w:pPr>
                      <w:pStyle w:val="874"/>
                    </w:pPr>
                    <w:r/>
                    <w:r/>
                  </w:p>
                  <w:p>
                    <w:pPr>
                      <w:pStyle w:val="874"/>
                    </w:pPr>
                    <w:r/>
                    <w:r/>
                  </w:p>
                  <w:p>
                    <w:pPr>
                      <w:pStyle w:val="874"/>
                    </w:pPr>
                    <w:r/>
                    <w:r/>
                  </w:p>
                </w:txbxContent>
              </v:textbox>
            </v:shape>
          </w:pict>
        </mc:Fallback>
      </mc:AlternateContent>
    </w:r>
    <w:r>
      <w:rPr>
        <w:rStyle w:val="916"/>
      </w:rPr>
    </w:r>
    <w:r/>
  </w:p>
  <w:p>
    <w:pPr>
      <w:pStyle w:val="969"/>
      <w:ind w:right="360"/>
      <w:jc w:val="center"/>
      <w:tabs>
        <w:tab w:val="center" w:pos="4153" w:leader="none"/>
        <w:tab w:val="right" w:pos="8306" w:leader="none"/>
      </w:tabs>
    </w:pPr>
    <w:r/>
    <w:r/>
  </w:p>
  <w:p>
    <w:pPr>
      <w:pStyle w:val="969"/>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rPr>
        <w:rFonts w:ascii="宋体" w:hAnsi="宋体"/>
        <w:sz w:val="24"/>
        <w:lang w:val="zh-CN"/>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74"/>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74"/>
                    </w:pPr>
                    <w:r/>
                    <w:r/>
                  </w:p>
                </w:txbxContent>
              </v:textbox>
            </v:shape>
          </w:pict>
        </mc:Fallback>
      </mc:AlternateContent>
    </w:r>
    <w:r>
      <w:rPr>
        <w:rFonts w:ascii="宋体" w:hAnsi="宋体"/>
        <w:sz w:val="24"/>
        <w:lang w:val="zh-C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right="359"/>
      <w:jc w:val="center"/>
      <w:tabs>
        <w:tab w:val="left" w:pos="180"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874"/>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87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space"/>
      <w:lvlText w:val="%1."/>
      <w:lvlJc w:val="left"/>
      <w:pPr>
        <w:pStyle w:val="874"/>
      </w:pPr>
    </w:lvl>
    <w:lvl w:ilvl="1">
      <w:start w:val="1"/>
      <w:numFmt w:val="bullet"/>
      <w:isLgl w:val="false"/>
      <w:suff w:val="tab"/>
      <w:lvlText w:val="o"/>
      <w:lvlJc w:val="left"/>
      <w:pPr>
        <w:pStyle w:val="874"/>
        <w:ind w:left="1440" w:hanging="360"/>
      </w:pPr>
      <w:rPr>
        <w:rFonts w:ascii="Courier New" w:hAnsi="Courier New" w:eastAsia="Courier New" w:cs="Courier New"/>
      </w:rPr>
    </w:lvl>
    <w:lvl w:ilvl="2">
      <w:start w:val="1"/>
      <w:numFmt w:val="bullet"/>
      <w:isLgl w:val="false"/>
      <w:suff w:val="tab"/>
      <w:lvlText w:val="§"/>
      <w:lvlJc w:val="left"/>
      <w:pPr>
        <w:pStyle w:val="874"/>
        <w:ind w:left="2160" w:hanging="360"/>
      </w:pPr>
      <w:rPr>
        <w:rFonts w:ascii="Wingdings" w:hAnsi="Wingdings" w:eastAsia="Wingdings" w:cs="Wingdings"/>
      </w:rPr>
    </w:lvl>
    <w:lvl w:ilvl="3">
      <w:start w:val="1"/>
      <w:numFmt w:val="bullet"/>
      <w:isLgl w:val="false"/>
      <w:suff w:val="tab"/>
      <w:lvlText w:val="·"/>
      <w:lvlJc w:val="left"/>
      <w:pPr>
        <w:pStyle w:val="874"/>
        <w:ind w:left="2880" w:hanging="360"/>
      </w:pPr>
      <w:rPr>
        <w:rFonts w:ascii="Symbol" w:hAnsi="Symbol" w:eastAsia="Symbol" w:cs="Symbol"/>
      </w:rPr>
    </w:lvl>
    <w:lvl w:ilvl="4">
      <w:start w:val="1"/>
      <w:numFmt w:val="bullet"/>
      <w:isLgl w:val="false"/>
      <w:suff w:val="tab"/>
      <w:lvlText w:val="o"/>
      <w:lvlJc w:val="left"/>
      <w:pPr>
        <w:pStyle w:val="874"/>
        <w:ind w:left="3600" w:hanging="360"/>
      </w:pPr>
      <w:rPr>
        <w:rFonts w:ascii="Courier New" w:hAnsi="Courier New" w:eastAsia="Courier New" w:cs="Courier New"/>
      </w:rPr>
    </w:lvl>
    <w:lvl w:ilvl="5">
      <w:start w:val="1"/>
      <w:numFmt w:val="bullet"/>
      <w:isLgl w:val="false"/>
      <w:suff w:val="tab"/>
      <w:lvlText w:val="§"/>
      <w:lvlJc w:val="left"/>
      <w:pPr>
        <w:pStyle w:val="874"/>
        <w:ind w:left="4320" w:hanging="360"/>
      </w:pPr>
      <w:rPr>
        <w:rFonts w:ascii="Wingdings" w:hAnsi="Wingdings" w:eastAsia="Wingdings" w:cs="Wingdings"/>
      </w:rPr>
    </w:lvl>
    <w:lvl w:ilvl="6">
      <w:start w:val="1"/>
      <w:numFmt w:val="bullet"/>
      <w:isLgl w:val="false"/>
      <w:suff w:val="tab"/>
      <w:lvlText w:val="·"/>
      <w:lvlJc w:val="left"/>
      <w:pPr>
        <w:pStyle w:val="874"/>
        <w:ind w:left="5040" w:hanging="360"/>
      </w:pPr>
      <w:rPr>
        <w:rFonts w:ascii="Symbol" w:hAnsi="Symbol" w:eastAsia="Symbol" w:cs="Symbol"/>
      </w:rPr>
    </w:lvl>
    <w:lvl w:ilvl="7">
      <w:start w:val="1"/>
      <w:numFmt w:val="bullet"/>
      <w:isLgl w:val="false"/>
      <w:suff w:val="tab"/>
      <w:lvlText w:val="o"/>
      <w:lvlJc w:val="left"/>
      <w:pPr>
        <w:pStyle w:val="874"/>
        <w:ind w:left="5760" w:hanging="360"/>
      </w:pPr>
      <w:rPr>
        <w:rFonts w:ascii="Courier New" w:hAnsi="Courier New" w:eastAsia="Courier New" w:cs="Courier New"/>
      </w:rPr>
    </w:lvl>
    <w:lvl w:ilvl="8">
      <w:start w:val="1"/>
      <w:numFmt w:val="bullet"/>
      <w:isLgl w:val="false"/>
      <w:suff w:val="tab"/>
      <w:lvlText w:val="§"/>
      <w:lvlJc w:val="left"/>
      <w:pPr>
        <w:pStyle w:val="874"/>
        <w:ind w:left="6480"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74"/>
    <w:next w:val="87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74"/>
    <w:next w:val="87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74"/>
    <w:next w:val="87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74"/>
    <w:next w:val="8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74"/>
    <w:next w:val="8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74"/>
    <w:next w:val="8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74"/>
    <w:next w:val="8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74"/>
    <w:next w:val="8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74"/>
    <w:next w:val="8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7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74"/>
    <w:next w:val="87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74"/>
    <w:next w:val="87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74"/>
    <w:next w:val="874"/>
    <w:link w:val="38"/>
    <w:uiPriority w:val="29"/>
    <w:qFormat/>
    <w:pPr>
      <w:ind w:left="720" w:right="720"/>
    </w:pPr>
    <w:rPr>
      <w:i/>
    </w:rPr>
  </w:style>
  <w:style w:type="character" w:styleId="38">
    <w:name w:val="Quote Char"/>
    <w:link w:val="37"/>
    <w:uiPriority w:val="29"/>
    <w:rPr>
      <w:i/>
    </w:rPr>
  </w:style>
  <w:style w:type="paragraph" w:styleId="39">
    <w:name w:val="Intense Quote"/>
    <w:basedOn w:val="874"/>
    <w:next w:val="8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7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7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74"/>
    <w:next w:val="87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74"/>
    <w:next w:val="874"/>
    <w:uiPriority w:val="39"/>
    <w:unhideWhenUsed/>
    <w:pPr>
      <w:ind w:left="0" w:right="0" w:firstLine="0"/>
      <w:spacing w:after="57"/>
    </w:pPr>
  </w:style>
  <w:style w:type="paragraph" w:styleId="181">
    <w:name w:val="toc 2"/>
    <w:basedOn w:val="874"/>
    <w:next w:val="874"/>
    <w:uiPriority w:val="39"/>
    <w:unhideWhenUsed/>
    <w:pPr>
      <w:ind w:left="283" w:right="0" w:firstLine="0"/>
      <w:spacing w:after="57"/>
    </w:pPr>
  </w:style>
  <w:style w:type="paragraph" w:styleId="182">
    <w:name w:val="toc 3"/>
    <w:basedOn w:val="874"/>
    <w:next w:val="874"/>
    <w:uiPriority w:val="39"/>
    <w:unhideWhenUsed/>
    <w:pPr>
      <w:ind w:left="567" w:right="0" w:firstLine="0"/>
      <w:spacing w:after="57"/>
    </w:pPr>
  </w:style>
  <w:style w:type="paragraph" w:styleId="183">
    <w:name w:val="toc 4"/>
    <w:basedOn w:val="874"/>
    <w:next w:val="874"/>
    <w:uiPriority w:val="39"/>
    <w:unhideWhenUsed/>
    <w:pPr>
      <w:ind w:left="850" w:right="0" w:firstLine="0"/>
      <w:spacing w:after="57"/>
    </w:pPr>
  </w:style>
  <w:style w:type="paragraph" w:styleId="184">
    <w:name w:val="toc 5"/>
    <w:basedOn w:val="874"/>
    <w:next w:val="874"/>
    <w:uiPriority w:val="39"/>
    <w:unhideWhenUsed/>
    <w:pPr>
      <w:ind w:left="1134" w:right="0" w:firstLine="0"/>
      <w:spacing w:after="57"/>
    </w:pPr>
  </w:style>
  <w:style w:type="paragraph" w:styleId="185">
    <w:name w:val="toc 6"/>
    <w:basedOn w:val="874"/>
    <w:next w:val="874"/>
    <w:uiPriority w:val="39"/>
    <w:unhideWhenUsed/>
    <w:pPr>
      <w:ind w:left="1417" w:right="0" w:firstLine="0"/>
      <w:spacing w:after="57"/>
    </w:pPr>
  </w:style>
  <w:style w:type="paragraph" w:styleId="186">
    <w:name w:val="toc 7"/>
    <w:basedOn w:val="874"/>
    <w:next w:val="874"/>
    <w:uiPriority w:val="39"/>
    <w:unhideWhenUsed/>
    <w:pPr>
      <w:ind w:left="1701" w:right="0" w:firstLine="0"/>
      <w:spacing w:after="57"/>
    </w:pPr>
  </w:style>
  <w:style w:type="paragraph" w:styleId="187">
    <w:name w:val="toc 8"/>
    <w:basedOn w:val="874"/>
    <w:next w:val="874"/>
    <w:uiPriority w:val="39"/>
    <w:unhideWhenUsed/>
    <w:pPr>
      <w:ind w:left="1984" w:right="0" w:firstLine="0"/>
      <w:spacing w:after="57"/>
    </w:pPr>
  </w:style>
  <w:style w:type="paragraph" w:styleId="188">
    <w:name w:val="toc 9"/>
    <w:basedOn w:val="874"/>
    <w:next w:val="8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74"/>
    <w:next w:val="874"/>
    <w:uiPriority w:val="99"/>
    <w:unhideWhenUsed/>
    <w:pPr>
      <w:spacing w:after="0" w:afterAutospacing="0"/>
    </w:pPr>
  </w:style>
  <w:style w:type="paragraph" w:styleId="874" w:default="1">
    <w:name w:val="Normal"/>
    <w:next w:val="881"/>
    <w:link w:val="874"/>
    <w:qFormat/>
    <w:pPr>
      <w:jc w:val="both"/>
      <w:widowControl w:val="off"/>
    </w:pPr>
    <w:rPr>
      <w:sz w:val="21"/>
      <w:lang w:val="en-US" w:eastAsia="zh-CN" w:bidi="ar-SA"/>
    </w:rPr>
  </w:style>
  <w:style w:type="paragraph" w:styleId="875">
    <w:name w:val="标题 1"/>
    <w:basedOn w:val="874"/>
    <w:next w:val="874"/>
    <w:link w:val="874"/>
    <w:uiPriority w:val="9"/>
    <w:qFormat/>
    <w:pPr>
      <w:keepLines/>
      <w:keepNext/>
      <w:spacing w:before="340" w:after="330" w:line="578" w:lineRule="auto"/>
      <w:outlineLvl w:val="0"/>
    </w:pPr>
    <w:rPr>
      <w:b/>
      <w:bCs/>
      <w:sz w:val="44"/>
      <w:szCs w:val="44"/>
    </w:rPr>
  </w:style>
  <w:style w:type="paragraph" w:styleId="876">
    <w:name w:val="标题 2"/>
    <w:basedOn w:val="874"/>
    <w:next w:val="874"/>
    <w:link w:val="874"/>
    <w:qFormat/>
    <w:pPr>
      <w:jc w:val="left"/>
      <w:spacing w:beforeAutospacing="1" w:afterAutospacing="1"/>
      <w:widowControl/>
      <w:outlineLvl w:val="1"/>
    </w:pPr>
    <w:rPr>
      <w:rFonts w:hint="eastAsia" w:ascii="宋体" w:hAnsi="宋体" w:eastAsia="宋体" w:cs="Times New Roman"/>
      <w:b/>
      <w:bCs/>
      <w:sz w:val="36"/>
      <w:szCs w:val="36"/>
    </w:rPr>
  </w:style>
  <w:style w:type="paragraph" w:styleId="877">
    <w:name w:val="标题 3"/>
    <w:basedOn w:val="874"/>
    <w:next w:val="874"/>
    <w:link w:val="874"/>
    <w:uiPriority w:val="9"/>
    <w:qFormat/>
    <w:pPr>
      <w:keepLines/>
      <w:keepNext/>
      <w:spacing w:before="260" w:after="260" w:line="416" w:lineRule="auto"/>
      <w:outlineLvl w:val="2"/>
    </w:pPr>
    <w:rPr>
      <w:b/>
      <w:bCs/>
      <w:sz w:val="32"/>
      <w:szCs w:val="32"/>
    </w:rPr>
  </w:style>
  <w:style w:type="paragraph" w:styleId="878">
    <w:name w:val="标题 4"/>
    <w:basedOn w:val="874"/>
    <w:next w:val="874"/>
    <w:link w:val="874"/>
    <w:uiPriority w:val="9"/>
    <w:qFormat/>
    <w:pPr>
      <w:keepLines/>
      <w:keepNext/>
      <w:spacing w:before="120" w:after="120"/>
      <w:outlineLvl w:val="3"/>
    </w:pPr>
    <w:rPr>
      <w:rFonts w:ascii="Arial" w:hAnsi="Arial" w:eastAsia="黑体"/>
      <w:b/>
      <w:sz w:val="20"/>
      <w:szCs w:val="20"/>
    </w:rPr>
  </w:style>
  <w:style w:type="character" w:styleId="879">
    <w:name w:val="默认段落字体"/>
    <w:next w:val="879"/>
    <w:link w:val="874"/>
    <w:uiPriority w:val="1"/>
    <w:unhideWhenUsed/>
  </w:style>
  <w:style w:type="table" w:styleId="880">
    <w:name w:val="普通表格"/>
    <w:next w:val="880"/>
    <w:link w:val="874"/>
    <w:uiPriority w:val="99"/>
    <w:unhideWhenUsed/>
    <w:qFormat/>
    <w:tblPr/>
  </w:style>
  <w:style w:type="paragraph" w:styleId="881">
    <w:name w:val="正文文本缩进"/>
    <w:basedOn w:val="874"/>
    <w:next w:val="882"/>
    <w:link w:val="874"/>
    <w:qFormat/>
    <w:pPr>
      <w:ind w:firstLine="480"/>
      <w:tabs>
        <w:tab w:val="left" w:pos="180" w:leader="none"/>
      </w:tabs>
    </w:pPr>
    <w:rPr>
      <w:rFonts w:ascii="Tahoma" w:hAnsi="Tahoma"/>
      <w:sz w:val="24"/>
    </w:rPr>
  </w:style>
  <w:style w:type="paragraph" w:styleId="882">
    <w:name w:val="寄信人地址"/>
    <w:basedOn w:val="874"/>
    <w:next w:val="882"/>
    <w:link w:val="874"/>
    <w:qFormat/>
    <w:rPr>
      <w:rFonts w:ascii="Arial" w:hAnsi="Arial"/>
    </w:rPr>
  </w:style>
  <w:style w:type="paragraph" w:styleId="883">
    <w:name w:val="正文缩进"/>
    <w:basedOn w:val="874"/>
    <w:next w:val="883"/>
    <w:link w:val="874"/>
    <w:qFormat/>
    <w:pPr>
      <w:ind w:firstLine="420"/>
    </w:pPr>
    <w:rPr>
      <w:szCs w:val="24"/>
    </w:rPr>
  </w:style>
  <w:style w:type="paragraph" w:styleId="884">
    <w:name w:val="批注文字"/>
    <w:basedOn w:val="874"/>
    <w:next w:val="884"/>
    <w:link w:val="874"/>
    <w:qFormat/>
    <w:pPr>
      <w:jc w:val="left"/>
    </w:pPr>
    <w:rPr>
      <w:sz w:val="21"/>
    </w:rPr>
  </w:style>
  <w:style w:type="paragraph" w:styleId="885">
    <w:name w:val="正文文本"/>
    <w:basedOn w:val="874"/>
    <w:next w:val="886"/>
    <w:link w:val="874"/>
    <w:qFormat/>
    <w:rPr>
      <w:rFonts w:ascii="Tahoma" w:hAnsi="Tahoma"/>
      <w:szCs w:val="24"/>
    </w:rPr>
  </w:style>
  <w:style w:type="paragraph" w:styleId="886">
    <w:name w:val="日期"/>
    <w:basedOn w:val="874"/>
    <w:next w:val="874"/>
    <w:link w:val="874"/>
    <w:qFormat/>
    <w:rPr>
      <w:sz w:val="28"/>
      <w:szCs w:val="20"/>
    </w:rPr>
  </w:style>
  <w:style w:type="paragraph" w:styleId="887">
    <w:name w:val="索引 4"/>
    <w:basedOn w:val="874"/>
    <w:next w:val="874"/>
    <w:link w:val="874"/>
    <w:qFormat/>
    <w:pPr>
      <w:ind w:left="600"/>
      <w:spacing w:line="440" w:lineRule="exact"/>
    </w:pPr>
  </w:style>
  <w:style w:type="paragraph" w:styleId="888">
    <w:name w:val="目录 3"/>
    <w:basedOn w:val="874"/>
    <w:next w:val="874"/>
    <w:link w:val="874"/>
    <w:pPr>
      <w:ind w:left="840"/>
    </w:pPr>
  </w:style>
  <w:style w:type="paragraph" w:styleId="889">
    <w:name w:val="纯文本"/>
    <w:basedOn w:val="874"/>
    <w:next w:val="874"/>
    <w:link w:val="874"/>
    <w:qFormat/>
    <w:rPr>
      <w:rFonts w:ascii="宋体" w:hAnsi="Courier New"/>
    </w:rPr>
  </w:style>
  <w:style w:type="paragraph" w:styleId="890">
    <w:name w:val="批注框文本"/>
    <w:basedOn w:val="874"/>
    <w:next w:val="890"/>
    <w:link w:val="891"/>
    <w:rPr>
      <w:sz w:val="18"/>
      <w:szCs w:val="18"/>
    </w:rPr>
  </w:style>
  <w:style w:type="character" w:styleId="891">
    <w:name w:val="批注框文本 字符"/>
    <w:next w:val="891"/>
    <w:link w:val="890"/>
    <w:rPr>
      <w:sz w:val="18"/>
      <w:szCs w:val="18"/>
    </w:rPr>
  </w:style>
  <w:style w:type="paragraph" w:styleId="892">
    <w:name w:val="页脚"/>
    <w:basedOn w:val="874"/>
    <w:next w:val="892"/>
    <w:link w:val="874"/>
    <w:uiPriority w:val="99"/>
    <w:unhideWhenUsed/>
    <w:qFormat/>
    <w:pPr>
      <w:jc w:val="left"/>
      <w:tabs>
        <w:tab w:val="center" w:pos="4153" w:leader="none"/>
        <w:tab w:val="right" w:pos="8306" w:leader="none"/>
      </w:tabs>
    </w:pPr>
    <w:rPr>
      <w:sz w:val="18"/>
      <w:szCs w:val="18"/>
    </w:rPr>
  </w:style>
  <w:style w:type="paragraph" w:styleId="893">
    <w:name w:val="页眉"/>
    <w:basedOn w:val="874"/>
    <w:next w:val="893"/>
    <w:link w:val="894"/>
    <w:pPr>
      <w:jc w:val="center"/>
      <w:tabs>
        <w:tab w:val="center" w:pos="4153" w:leader="none"/>
        <w:tab w:val="right" w:pos="8306" w:leader="none"/>
      </w:tabs>
      <w:pBdr>
        <w:bottom w:val="single" w:color="000000" w:sz="6" w:space="1"/>
      </w:pBdr>
    </w:pPr>
    <w:rPr>
      <w:sz w:val="18"/>
      <w:szCs w:val="18"/>
    </w:rPr>
  </w:style>
  <w:style w:type="character" w:styleId="894">
    <w:name w:val="页眉 字符"/>
    <w:next w:val="894"/>
    <w:link w:val="893"/>
    <w:rPr>
      <w:rFonts w:ascii="Times New Roman" w:hAnsi="Times New Roman" w:eastAsia="宋体" w:cs="Times New Roman"/>
      <w:sz w:val="18"/>
      <w:szCs w:val="18"/>
    </w:rPr>
  </w:style>
  <w:style w:type="paragraph" w:styleId="895">
    <w:name w:val="目录 1"/>
    <w:basedOn w:val="874"/>
    <w:next w:val="874"/>
    <w:link w:val="874"/>
  </w:style>
  <w:style w:type="paragraph" w:styleId="896">
    <w:name w:val="索引标题"/>
    <w:basedOn w:val="874"/>
    <w:next w:val="897"/>
    <w:link w:val="874"/>
    <w:uiPriority w:val="99"/>
    <w:unhideWhenUsed/>
    <w:qFormat/>
    <w:pPr>
      <w:spacing w:line="500" w:lineRule="exact"/>
    </w:pPr>
    <w:rPr>
      <w:rFonts w:ascii="仿宋_GB2312" w:hAnsi="Calibri"/>
      <w:sz w:val="28"/>
    </w:rPr>
  </w:style>
  <w:style w:type="paragraph" w:styleId="897">
    <w:name w:val="索引 1"/>
    <w:basedOn w:val="874"/>
    <w:next w:val="874"/>
    <w:link w:val="874"/>
    <w:uiPriority w:val="99"/>
    <w:unhideWhenUsed/>
    <w:qFormat/>
  </w:style>
  <w:style w:type="paragraph" w:styleId="898">
    <w:name w:val="列表"/>
    <w:basedOn w:val="874"/>
    <w:next w:val="898"/>
    <w:link w:val="874"/>
    <w:qFormat/>
    <w:pPr>
      <w:ind w:left="420" w:hanging="420"/>
    </w:pPr>
  </w:style>
  <w:style w:type="paragraph" w:styleId="899">
    <w:name w:val="正文文本缩进 3"/>
    <w:basedOn w:val="874"/>
    <w:next w:val="899"/>
    <w:link w:val="874"/>
    <w:qFormat/>
    <w:pPr>
      <w:ind w:firstLine="480"/>
      <w:spacing w:line="400" w:lineRule="exact"/>
    </w:pPr>
    <w:rPr>
      <w:sz w:val="24"/>
    </w:rPr>
  </w:style>
  <w:style w:type="paragraph" w:styleId="900">
    <w:name w:val="目录 2"/>
    <w:basedOn w:val="874"/>
    <w:next w:val="874"/>
    <w:link w:val="874"/>
    <w:uiPriority w:val="39"/>
    <w:unhideWhenUsed/>
    <w:qFormat/>
    <w:pPr>
      <w:ind w:left="283" w:right="0" w:firstLine="0"/>
      <w:spacing w:after="57"/>
    </w:pPr>
  </w:style>
  <w:style w:type="paragraph" w:styleId="901">
    <w:name w:val="列表接续 2"/>
    <w:basedOn w:val="874"/>
    <w:next w:val="874"/>
    <w:link w:val="874"/>
    <w:qFormat/>
    <w:pPr>
      <w:ind w:left="840"/>
      <w:spacing w:after="120"/>
    </w:pPr>
  </w:style>
  <w:style w:type="paragraph" w:styleId="902">
    <w:name w:val="普通(网站)"/>
    <w:basedOn w:val="874"/>
    <w:next w:val="902"/>
    <w:link w:val="874"/>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903">
    <w:name w:val="标题"/>
    <w:basedOn w:val="874"/>
    <w:next w:val="874"/>
    <w:link w:val="874"/>
    <w:qFormat/>
    <w:pPr>
      <w:jc w:val="center"/>
      <w:spacing w:before="240" w:after="60"/>
      <w:outlineLvl w:val="0"/>
    </w:pPr>
    <w:rPr>
      <w:rFonts w:ascii="Cambria" w:hAnsi="Cambria" w:eastAsia="宋体" w:cs="Times New Roman"/>
      <w:b/>
      <w:bCs/>
      <w:sz w:val="32"/>
      <w:szCs w:val="32"/>
    </w:rPr>
  </w:style>
  <w:style w:type="paragraph" w:styleId="904">
    <w:name w:val="正文首行缩进"/>
    <w:basedOn w:val="905"/>
    <w:next w:val="874"/>
    <w:link w:val="874"/>
    <w:qFormat/>
    <w:pPr>
      <w:ind w:firstLine="420"/>
    </w:pPr>
  </w:style>
  <w:style w:type="paragraph" w:styleId="905">
    <w:name w:val="正文文本113"/>
    <w:basedOn w:val="874"/>
    <w:next w:val="906"/>
    <w:link w:val="874"/>
    <w:qFormat/>
    <w:pPr>
      <w:spacing w:after="120"/>
    </w:pPr>
    <w:rPr>
      <w:sz w:val="28"/>
    </w:rPr>
  </w:style>
  <w:style w:type="paragraph" w:styleId="906">
    <w:name w:val="一级条标题"/>
    <w:basedOn w:val="907"/>
    <w:next w:val="908"/>
    <w:link w:val="87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7">
    <w:name w:val="章标题"/>
    <w:next w:val="874"/>
    <w:link w:val="874"/>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08">
    <w:name w:val="段"/>
    <w:next w:val="909"/>
    <w:link w:val="874"/>
    <w:qFormat/>
    <w:pPr>
      <w:ind w:firstLine="200"/>
      <w:jc w:val="both"/>
      <w:widowControl w:val="off"/>
    </w:pPr>
    <w:rPr>
      <w:rFonts w:ascii="宋体" w:hAnsi="宋体" w:cs="宋体"/>
      <w:color w:val="000000"/>
      <w:sz w:val="21"/>
      <w:szCs w:val="21"/>
      <w:lang w:val="en-US" w:eastAsia="zh-CN" w:bidi="ar-SA"/>
    </w:rPr>
  </w:style>
  <w:style w:type="paragraph" w:styleId="909">
    <w:name w:val="正文 A"/>
    <w:next w:val="908"/>
    <w:link w:val="874"/>
    <w:qFormat/>
    <w:pPr>
      <w:jc w:val="both"/>
      <w:widowControl w:val="off"/>
    </w:pPr>
    <w:rPr>
      <w:rFonts w:ascii="Calibri" w:hAnsi="Calibri" w:eastAsia="Calibri" w:cs="Calibri"/>
      <w:color w:val="000000"/>
      <w:sz w:val="21"/>
      <w:szCs w:val="21"/>
      <w:lang w:val="en-US" w:eastAsia="zh-CN" w:bidi="ar-SA"/>
    </w:rPr>
  </w:style>
  <w:style w:type="paragraph" w:styleId="910">
    <w:name w:val="正文首行缩进 2"/>
    <w:basedOn w:val="881"/>
    <w:next w:val="910"/>
    <w:link w:val="874"/>
    <w:qFormat/>
    <w:pPr>
      <w:ind w:left="420" w:firstLine="420"/>
      <w:tabs>
        <w:tab w:val="left" w:pos="180" w:leader="none"/>
      </w:tabs>
    </w:pPr>
    <w:rPr>
      <w:rFonts w:ascii="Times New Roman" w:hAnsi="Times New Roman"/>
      <w:szCs w:val="24"/>
    </w:rPr>
  </w:style>
  <w:style w:type="table" w:styleId="911">
    <w:name w:val="网格型"/>
    <w:basedOn w:val="880"/>
    <w:next w:val="911"/>
    <w:link w:val="874"/>
    <w:uiPriority w:val="99"/>
    <w:qFormat/>
    <w:rPr>
      <w:rFonts w:ascii="Calibri" w:hAnsi="Calibri" w:eastAsia="宋体" w:cs="Times New Roman"/>
      <w:sz w:val="20"/>
      <w:szCs w:val="20"/>
    </w:rPr>
    <w:tblPr/>
  </w:style>
  <w:style w:type="character" w:styleId="912">
    <w:name w:val="要点"/>
    <w:basedOn w:val="879"/>
    <w:next w:val="912"/>
    <w:link w:val="874"/>
    <w:qFormat/>
    <w:rPr>
      <w:b/>
      <w:bCs/>
    </w:rPr>
  </w:style>
  <w:style w:type="character" w:styleId="913">
    <w:name w:val="页码"/>
    <w:next w:val="913"/>
    <w:link w:val="874"/>
    <w:qFormat/>
    <w:rPr>
      <w:rFonts w:ascii="Times New Roman" w:hAnsi="Times New Roman" w:eastAsia="宋体" w:cs="Times New Roman"/>
    </w:rPr>
  </w:style>
  <w:style w:type="character" w:styleId="914">
    <w:name w:val="已访问的超链接"/>
    <w:basedOn w:val="879"/>
    <w:next w:val="914"/>
    <w:link w:val="874"/>
    <w:rPr>
      <w:color w:val="333333"/>
      <w:u w:val="none"/>
    </w:rPr>
  </w:style>
  <w:style w:type="character" w:styleId="915">
    <w:name w:val="超链接"/>
    <w:basedOn w:val="879"/>
    <w:next w:val="915"/>
    <w:link w:val="874"/>
    <w:rPr>
      <w:color w:val="333333"/>
      <w:u w:val="none"/>
    </w:rPr>
  </w:style>
  <w:style w:type="character" w:styleId="916">
    <w:name w:val="页码11"/>
    <w:next w:val="916"/>
    <w:link w:val="874"/>
    <w:qFormat/>
    <w:rPr>
      <w:sz w:val="21"/>
      <w:lang w:val="en-US" w:eastAsia="zh-CN" w:bidi="ar-SA"/>
    </w:rPr>
  </w:style>
  <w:style w:type="paragraph" w:styleId="917">
    <w:name w:val="普通正文"/>
    <w:next w:val="917"/>
    <w:link w:val="874"/>
    <w:qFormat/>
    <w:pPr>
      <w:ind w:firstLine="480"/>
      <w:spacing w:before="120" w:after="120" w:line="360" w:lineRule="auto"/>
      <w:widowControl w:val="off"/>
    </w:pPr>
    <w:rPr>
      <w:rFonts w:ascii="Arial" w:hAnsi="Arial"/>
      <w:sz w:val="24"/>
      <w:szCs w:val="24"/>
      <w:lang w:val="en-US" w:eastAsia="zh-CN" w:bidi="ar-SA"/>
    </w:rPr>
  </w:style>
  <w:style w:type="paragraph" w:styleId="918">
    <w:name w:val="列表段落"/>
    <w:basedOn w:val="874"/>
    <w:next w:val="918"/>
    <w:link w:val="874"/>
    <w:uiPriority w:val="34"/>
    <w:qFormat/>
    <w:pPr>
      <w:ind w:firstLine="420"/>
    </w:pPr>
  </w:style>
  <w:style w:type="paragraph" w:styleId="919">
    <w:name w:val="标题 3111"/>
    <w:basedOn w:val="874"/>
    <w:next w:val="874"/>
    <w:link w:val="874"/>
    <w:uiPriority w:val="9"/>
    <w:qFormat/>
    <w:pPr>
      <w:keepLines/>
      <w:keepNext/>
      <w:spacing w:before="320" w:after="200"/>
      <w:outlineLvl w:val="2"/>
    </w:pPr>
    <w:rPr>
      <w:rFonts w:ascii="Arial" w:hAnsi="Arial" w:eastAsia="Arial"/>
      <w:sz w:val="30"/>
      <w:szCs w:val="30"/>
    </w:rPr>
  </w:style>
  <w:style w:type="paragraph" w:styleId="920">
    <w:name w:val="TOC 标题1"/>
    <w:basedOn w:val="875"/>
    <w:next w:val="874"/>
    <w:link w:val="874"/>
    <w:uiPriority w:val="39"/>
    <w:qFormat/>
    <w:pPr>
      <w:spacing w:before="480" w:line="276" w:lineRule="auto"/>
      <w:tabs>
        <w:tab w:val="left" w:pos="1800" w:leader="none"/>
      </w:tabs>
      <w:outlineLvl w:val="9"/>
    </w:pPr>
    <w:rPr>
      <w:rFonts w:ascii="仿宋" w:hAnsi="仿宋" w:eastAsia="仿宋"/>
      <w:color w:val="000000"/>
      <w:sz w:val="32"/>
      <w:szCs w:val="32"/>
    </w:rPr>
  </w:style>
  <w:style w:type="paragraph" w:styleId="921">
    <w:name w:val="正文首行缩进1"/>
    <w:basedOn w:val="922"/>
    <w:next w:val="874"/>
    <w:link w:val="874"/>
    <w:qFormat/>
    <w:pPr>
      <w:ind w:firstLine="420"/>
    </w:pPr>
  </w:style>
  <w:style w:type="paragraph" w:styleId="922">
    <w:name w:val="正文文本1"/>
    <w:basedOn w:val="874"/>
    <w:next w:val="874"/>
    <w:link w:val="874"/>
    <w:qFormat/>
    <w:rPr>
      <w:rFonts w:ascii="Tahoma" w:hAnsi="Tahoma"/>
      <w:szCs w:val="24"/>
    </w:rPr>
  </w:style>
  <w:style w:type="paragraph" w:styleId="923">
    <w:name w:val="Default"/>
    <w:next w:val="923"/>
    <w:link w:val="874"/>
    <w:qFormat/>
    <w:pPr>
      <w:widowControl w:val="off"/>
    </w:pPr>
    <w:rPr>
      <w:rFonts w:ascii="宋体"/>
      <w:color w:val="000000"/>
      <w:sz w:val="24"/>
      <w:szCs w:val="24"/>
      <w:lang w:val="en-US" w:eastAsia="zh-CN" w:bidi="ar-SA"/>
    </w:rPr>
  </w:style>
  <w:style w:type="paragraph" w:styleId="924">
    <w:name w:val="标题 31"/>
    <w:basedOn w:val="874"/>
    <w:next w:val="874"/>
    <w:link w:val="874"/>
    <w:uiPriority w:val="9"/>
    <w:qFormat/>
    <w:pPr>
      <w:keepLines/>
      <w:keepNext/>
      <w:spacing w:before="260" w:after="260" w:line="416" w:lineRule="auto"/>
      <w:outlineLvl w:val="2"/>
    </w:pPr>
    <w:rPr>
      <w:rFonts w:ascii="Calibri" w:hAnsi="Calibri"/>
      <w:b/>
      <w:bCs/>
      <w:sz w:val="32"/>
      <w:szCs w:val="32"/>
    </w:rPr>
  </w:style>
  <w:style w:type="paragraph" w:styleId="925">
    <w:name w:val="正文1"/>
    <w:basedOn w:val="874"/>
    <w:next w:val="926"/>
    <w:link w:val="874"/>
    <w:qFormat/>
    <w:pPr>
      <w:ind w:right="-167"/>
      <w:spacing w:line="440" w:lineRule="exact"/>
      <w:widowControl/>
    </w:pPr>
    <w:rPr>
      <w:b/>
    </w:rPr>
  </w:style>
  <w:style w:type="paragraph" w:styleId="926">
    <w:name w:val="目录 11"/>
    <w:basedOn w:val="927"/>
    <w:next w:val="927"/>
    <w:link w:val="874"/>
    <w:qFormat/>
    <w:pPr>
      <w:jc w:val="left"/>
      <w:spacing w:before="120" w:after="120"/>
    </w:pPr>
    <w:rPr>
      <w:rFonts w:ascii="Calibri" w:hAnsi="Calibri"/>
      <w:b/>
      <w:bCs/>
      <w:caps/>
      <w:sz w:val="20"/>
      <w:szCs w:val="20"/>
    </w:rPr>
  </w:style>
  <w:style w:type="paragraph" w:styleId="927">
    <w:name w:val="正文12"/>
    <w:next w:val="928"/>
    <w:link w:val="874"/>
    <w:qFormat/>
    <w:rPr>
      <w:rFonts w:ascii="Times New Roman" w:hAnsi="Times New Roman" w:eastAsia="宋体" w:cs="Times New Roman"/>
      <w:lang w:val="en-US" w:eastAsia="zh-CN" w:bidi="ar-SA"/>
    </w:rPr>
  </w:style>
  <w:style w:type="paragraph" w:styleId="928">
    <w:name w:val="文本块11"/>
    <w:basedOn w:val="929"/>
    <w:next w:val="928"/>
    <w:link w:val="874"/>
    <w:qFormat/>
    <w:pPr>
      <w:ind w:left="1440" w:right="1440"/>
      <w:spacing w:after="120"/>
    </w:pPr>
  </w:style>
  <w:style w:type="paragraph" w:styleId="929">
    <w:name w:val="正文121"/>
    <w:next w:val="928"/>
    <w:link w:val="874"/>
    <w:qFormat/>
    <w:pPr>
      <w:jc w:val="both"/>
      <w:widowControl w:val="off"/>
    </w:pPr>
    <w:rPr>
      <w:rFonts w:ascii="Times New Roman" w:hAnsi="Times New Roman" w:eastAsia="宋体" w:cs="Times New Roman"/>
      <w:sz w:val="21"/>
      <w:szCs w:val="24"/>
      <w:lang w:val="en-US" w:eastAsia="zh-CN" w:bidi="ar-SA"/>
    </w:rPr>
  </w:style>
  <w:style w:type="paragraph" w:styleId="930">
    <w:name w:val="msolistparagraph"/>
    <w:basedOn w:val="874"/>
    <w:next w:val="930"/>
    <w:link w:val="874"/>
    <w:qFormat/>
    <w:pPr>
      <w:ind w:firstLine="420"/>
    </w:pPr>
    <w:rPr>
      <w:rFonts w:ascii="Calibri" w:hAnsi="Calibri" w:eastAsia="宋体" w:cs="Times New Roman"/>
    </w:rPr>
  </w:style>
  <w:style w:type="paragraph" w:styleId="931">
    <w:name w:val="179"/>
    <w:basedOn w:val="874"/>
    <w:next w:val="931"/>
    <w:link w:val="874"/>
    <w:qFormat/>
    <w:pPr>
      <w:ind w:firstLine="420"/>
      <w:widowControl/>
    </w:pPr>
    <w:rPr>
      <w:rFonts w:ascii="Calibri" w:hAnsi="Calibri"/>
    </w:rPr>
  </w:style>
  <w:style w:type="character" w:styleId="932">
    <w:name w:val="NormalCharacter1"/>
    <w:next w:val="932"/>
    <w:link w:val="874"/>
    <w:semiHidden/>
    <w:qFormat/>
  </w:style>
  <w:style w:type="paragraph" w:styleId="933">
    <w:name w:val="Heading21"/>
    <w:basedOn w:val="874"/>
    <w:next w:val="874"/>
    <w:link w:val="874"/>
    <w:qFormat/>
    <w:pPr>
      <w:keepLines/>
      <w:keepNext/>
      <w:spacing w:before="260" w:after="260" w:line="412" w:lineRule="auto"/>
      <w:widowControl/>
    </w:pPr>
    <w:rPr>
      <w:rFonts w:ascii="Arial" w:hAnsi="Arial" w:eastAsia="黑体"/>
      <w:sz w:val="32"/>
      <w:szCs w:val="32"/>
    </w:rPr>
  </w:style>
  <w:style w:type="table" w:styleId="934">
    <w:name w:val="Plain Table 1"/>
    <w:next w:val="934"/>
    <w:link w:val="874"/>
    <w:uiPriority w:val="41"/>
    <w:qFormat/>
    <w:rPr>
      <w:lang w:val="en-US" w:eastAsia="zh-CN" w:bidi="ar-SA"/>
    </w:rPr>
    <w:tblPr/>
  </w:style>
  <w:style w:type="paragraph" w:styleId="935">
    <w:name w:val="列表段落1"/>
    <w:basedOn w:val="874"/>
    <w:next w:val="935"/>
    <w:link w:val="874"/>
    <w:uiPriority w:val="34"/>
    <w:qFormat/>
    <w:pPr>
      <w:ind w:firstLine="420"/>
    </w:pPr>
    <w:rPr>
      <w:rFonts w:ascii="Times New Roman" w:hAnsi="Times New Roman" w:eastAsia="宋体" w:cs="Times New Roman"/>
      <w:szCs w:val="21"/>
    </w:rPr>
  </w:style>
  <w:style w:type="paragraph" w:styleId="936">
    <w:name w:val="表格文字"/>
    <w:basedOn w:val="874"/>
    <w:next w:val="885"/>
    <w:link w:val="874"/>
    <w:qFormat/>
    <w:pPr>
      <w:jc w:val="left"/>
      <w:spacing w:before="25" w:after="25"/>
    </w:pPr>
    <w:rPr>
      <w:bCs/>
      <w:spacing w:val="10"/>
      <w:sz w:val="24"/>
      <w:szCs w:val="20"/>
    </w:rPr>
  </w:style>
  <w:style w:type="paragraph" w:styleId="937">
    <w:name w:val="列出段落1"/>
    <w:basedOn w:val="874"/>
    <w:next w:val="937"/>
    <w:link w:val="874"/>
    <w:qFormat/>
    <w:pPr>
      <w:ind w:firstLine="420"/>
    </w:pPr>
  </w:style>
  <w:style w:type="character" w:styleId="938">
    <w:name w:val="font21"/>
    <w:next w:val="938"/>
    <w:link w:val="874"/>
    <w:qFormat/>
    <w:rPr>
      <w:rFonts w:ascii="方正仿宋_GBK" w:hAnsi="方正仿宋_GBK" w:eastAsia="方正仿宋_GBK" w:cs="方正仿宋_GBK"/>
      <w:color w:val="000000"/>
      <w:sz w:val="22"/>
      <w:szCs w:val="22"/>
      <w:u w:val="none"/>
    </w:rPr>
  </w:style>
  <w:style w:type="character" w:styleId="939">
    <w:name w:val="font51"/>
    <w:basedOn w:val="879"/>
    <w:next w:val="939"/>
    <w:link w:val="874"/>
    <w:qFormat/>
    <w:rPr>
      <w:rFonts w:ascii="Times New Roman" w:hAnsi="Times New Roman" w:cs="Times New Roman"/>
      <w:color w:val="000000"/>
      <w:sz w:val="20"/>
      <w:szCs w:val="20"/>
      <w:u w:val="none"/>
    </w:rPr>
  </w:style>
  <w:style w:type="character" w:styleId="940">
    <w:name w:val="font101"/>
    <w:next w:val="940"/>
    <w:link w:val="874"/>
    <w:qFormat/>
    <w:rPr>
      <w:rFonts w:ascii="方正仿宋_GBK" w:hAnsi="方正仿宋_GBK" w:eastAsia="方正仿宋_GBK" w:cs="方正仿宋_GBK"/>
      <w:color w:val="000000"/>
      <w:sz w:val="20"/>
      <w:szCs w:val="20"/>
      <w:u w:val="none"/>
    </w:rPr>
  </w:style>
  <w:style w:type="character" w:styleId="941">
    <w:name w:val="font131"/>
    <w:next w:val="941"/>
    <w:link w:val="874"/>
    <w:qFormat/>
    <w:rPr>
      <w:rFonts w:ascii="方正仿宋_GBK" w:hAnsi="方正仿宋_GBK" w:eastAsia="方正仿宋_GBK" w:cs="方正仿宋_GBK"/>
      <w:color w:val="000000"/>
      <w:sz w:val="20"/>
      <w:szCs w:val="20"/>
      <w:u w:val="none"/>
    </w:rPr>
  </w:style>
  <w:style w:type="character" w:styleId="942">
    <w:name w:val="font111"/>
    <w:next w:val="942"/>
    <w:link w:val="874"/>
    <w:qFormat/>
    <w:rPr>
      <w:rFonts w:ascii="仿宋" w:hAnsi="仿宋" w:eastAsia="仿宋" w:cs="仿宋"/>
      <w:color w:val="000000"/>
      <w:sz w:val="24"/>
      <w:szCs w:val="24"/>
      <w:u w:val="none"/>
    </w:rPr>
  </w:style>
  <w:style w:type="character" w:styleId="943">
    <w:name w:val="font151"/>
    <w:next w:val="943"/>
    <w:link w:val="874"/>
    <w:qFormat/>
    <w:rPr>
      <w:rFonts w:ascii="仿宋" w:hAnsi="仿宋" w:eastAsia="仿宋" w:cs="仿宋"/>
      <w:color w:val="000000"/>
      <w:sz w:val="24"/>
      <w:szCs w:val="24"/>
      <w:u w:val="none"/>
    </w:rPr>
  </w:style>
  <w:style w:type="paragraph" w:styleId="944">
    <w:name w:val="无间隔"/>
    <w:next w:val="944"/>
    <w:link w:val="874"/>
    <w:uiPriority w:val="1"/>
    <w:qFormat/>
    <w:rPr>
      <w:lang w:val="en-US" w:eastAsia="zh-CN" w:bidi="ar-SA"/>
    </w:rPr>
  </w:style>
  <w:style w:type="paragraph" w:styleId="945">
    <w:name w:val="_正文段落"/>
    <w:basedOn w:val="874"/>
    <w:next w:val="945"/>
    <w:link w:val="874"/>
    <w:qFormat/>
    <w:pPr>
      <w:ind w:firstLine="200"/>
      <w:spacing w:line="560" w:lineRule="exact"/>
    </w:pPr>
    <w:rPr>
      <w:rFonts w:ascii="Calibri" w:hAnsi="Calibri" w:eastAsia="仿宋_GB2312"/>
      <w:color w:val="000000"/>
      <w:sz w:val="32"/>
      <w:szCs w:val="24"/>
    </w:rPr>
  </w:style>
  <w:style w:type="table" w:styleId="946">
    <w:name w:val="Table Normal"/>
    <w:next w:val="946"/>
    <w:link w:val="874"/>
    <w:unhideWhenUsed/>
    <w:qFormat/>
    <w:rPr>
      <w:lang w:val="en-US" w:eastAsia="zh-CN" w:bidi="ar-SA"/>
    </w:rPr>
    <w:tblPr/>
  </w:style>
  <w:style w:type="paragraph" w:styleId="947">
    <w:name w:val="Table Text"/>
    <w:basedOn w:val="874"/>
    <w:next w:val="947"/>
    <w:link w:val="874"/>
    <w:semiHidden/>
    <w:qFormat/>
    <w:rPr>
      <w:rFonts w:ascii="微软雅黑" w:hAnsi="微软雅黑" w:eastAsia="微软雅黑" w:cs="微软雅黑"/>
      <w:sz w:val="31"/>
      <w:szCs w:val="31"/>
      <w:lang w:val="en-US" w:eastAsia="en-US" w:bidi="ar-SA"/>
    </w:rPr>
  </w:style>
  <w:style w:type="paragraph" w:styleId="948">
    <w:name w:val="正文缩进1"/>
    <w:basedOn w:val="874"/>
    <w:next w:val="922"/>
    <w:link w:val="874"/>
    <w:qFormat/>
    <w:pPr>
      <w:ind w:firstLine="420"/>
    </w:pPr>
    <w:rPr>
      <w:rFonts w:ascii="Times New Roman" w:hAnsi="Times New Roman"/>
      <w:sz w:val="20"/>
      <w:szCs w:val="21"/>
    </w:rPr>
  </w:style>
  <w:style w:type="paragraph" w:styleId="949">
    <w:name w:val="Plain Text1"/>
    <w:basedOn w:val="874"/>
    <w:next w:val="949"/>
    <w:link w:val="874"/>
    <w:qFormat/>
    <w:rPr>
      <w:rFonts w:ascii="宋体" w:hAnsi="Courier New" w:eastAsia="楷体_GB2312"/>
      <w:sz w:val="28"/>
      <w:szCs w:val="20"/>
    </w:rPr>
  </w:style>
  <w:style w:type="paragraph" w:styleId="950">
    <w:name w:val="普通(网站)111"/>
    <w:basedOn w:val="874"/>
    <w:next w:val="950"/>
    <w:link w:val="874"/>
    <w:uiPriority w:val="99"/>
    <w:unhideWhenUsed/>
    <w:qFormat/>
    <w:pPr>
      <w:jc w:val="left"/>
      <w:spacing w:before="100" w:beforeAutospacing="1" w:after="100" w:afterAutospacing="1"/>
    </w:pPr>
    <w:rPr>
      <w:sz w:val="24"/>
    </w:rPr>
  </w:style>
  <w:style w:type="paragraph" w:styleId="951">
    <w:name w:val="cas_content"/>
    <w:basedOn w:val="874"/>
    <w:next w:val="951"/>
    <w:link w:val="874"/>
    <w:qFormat/>
    <w:pPr>
      <w:jc w:val="left"/>
      <w:spacing w:before="100" w:beforeAutospacing="1" w:after="100" w:afterAutospacing="1"/>
      <w:widowControl/>
    </w:pPr>
    <w:rPr>
      <w:rFonts w:ascii="宋体" w:hAnsi="宋体" w:cs="宋体"/>
      <w:sz w:val="24"/>
    </w:rPr>
  </w:style>
  <w:style w:type="paragraph" w:styleId="952">
    <w:name w:val="正文首行缩进 2121"/>
    <w:basedOn w:val="953"/>
    <w:next w:val="952"/>
    <w:link w:val="874"/>
    <w:qFormat/>
    <w:pPr>
      <w:ind w:left="420" w:firstLine="420"/>
      <w:tabs>
        <w:tab w:val="left" w:pos="180" w:leader="none"/>
      </w:tabs>
    </w:pPr>
    <w:rPr>
      <w:rFonts w:ascii="Times New Roman" w:hAnsi="Times New Roman"/>
    </w:rPr>
  </w:style>
  <w:style w:type="paragraph" w:styleId="953">
    <w:name w:val="正文文本缩进111"/>
    <w:basedOn w:val="874"/>
    <w:next w:val="954"/>
    <w:link w:val="874"/>
    <w:uiPriority w:val="99"/>
    <w:qFormat/>
    <w:pPr>
      <w:ind w:firstLine="480"/>
      <w:tabs>
        <w:tab w:val="left" w:pos="180" w:leader="none"/>
      </w:tabs>
    </w:pPr>
    <w:rPr>
      <w:rFonts w:ascii="Tahoma" w:hAnsi="Tahoma"/>
      <w:sz w:val="24"/>
    </w:rPr>
  </w:style>
  <w:style w:type="paragraph" w:styleId="954">
    <w:name w:val="寄信人地址111"/>
    <w:basedOn w:val="874"/>
    <w:next w:val="954"/>
    <w:link w:val="874"/>
    <w:qFormat/>
    <w:rPr>
      <w:rFonts w:ascii="Arial" w:hAnsi="Arial"/>
    </w:rPr>
  </w:style>
  <w:style w:type="paragraph" w:styleId="955">
    <w:name w:val="页脚11"/>
    <w:basedOn w:val="874"/>
    <w:next w:val="955"/>
    <w:link w:val="874"/>
    <w:uiPriority w:val="99"/>
    <w:unhideWhenUsed/>
    <w:qFormat/>
    <w:pPr>
      <w:tabs>
        <w:tab w:val="center" w:pos="7143" w:leader="none"/>
        <w:tab w:val="right" w:pos="14287" w:leader="none"/>
      </w:tabs>
    </w:pPr>
  </w:style>
  <w:style w:type="character" w:styleId="956">
    <w:name w:val="active16"/>
    <w:basedOn w:val="879"/>
    <w:next w:val="956"/>
    <w:link w:val="874"/>
    <w:rPr>
      <w:color w:val="ffffff"/>
      <w:shd w:val="clear" w:color="auto" w:fill="0f5bb9"/>
    </w:rPr>
  </w:style>
  <w:style w:type="character" w:styleId="957">
    <w:name w:val="last-child"/>
    <w:basedOn w:val="879"/>
    <w:next w:val="957"/>
    <w:link w:val="874"/>
  </w:style>
  <w:style w:type="paragraph" w:styleId="958">
    <w:name w:val="普通(网站)11"/>
    <w:basedOn w:val="874"/>
    <w:next w:val="958"/>
    <w:link w:val="874"/>
    <w:qFormat/>
    <w:pPr>
      <w:spacing w:beforeAutospacing="1" w:afterAutospacing="1"/>
    </w:pPr>
  </w:style>
  <w:style w:type="paragraph" w:styleId="959">
    <w:name w:val="彩色列表1"/>
    <w:basedOn w:val="874"/>
    <w:next w:val="959"/>
    <w:link w:val="874"/>
    <w:pPr>
      <w:ind w:firstLine="420"/>
    </w:pPr>
    <w:rPr>
      <w:rFonts w:ascii="Times New Roman" w:hAnsi="Times New Roman" w:eastAsia="宋体" w:cs="Times New Roman"/>
    </w:rPr>
  </w:style>
  <w:style w:type="paragraph" w:styleId="960">
    <w:name w:val="招标文件标题1"/>
    <w:basedOn w:val="907"/>
    <w:next w:val="960"/>
    <w:link w:val="874"/>
    <w:pPr>
      <w:jc w:val="center"/>
      <w:spacing w:before="120" w:after="120" w:line="460" w:lineRule="exact"/>
      <w:shd w:val="clear" w:color="auto" w:fill="auto"/>
      <w:tabs>
        <w:tab w:val="left" w:pos="810" w:leader="none"/>
        <w:tab w:val="left" w:pos="1265" w:leader="none"/>
      </w:tabs>
      <w:outlineLvl w:val="0"/>
    </w:pPr>
    <w:rPr>
      <w:rFonts w:hint="eastAsia" w:ascii="宋体" w:hAnsi="宋体" w:eastAsia="宋体"/>
      <w:b/>
      <w:color w:val="000000"/>
      <w:sz w:val="32"/>
      <w:szCs w:val="36"/>
    </w:rPr>
  </w:style>
  <w:style w:type="paragraph" w:styleId="961">
    <w:name w:val="招标文件标题2"/>
    <w:basedOn w:val="874"/>
    <w:next w:val="961"/>
    <w:link w:val="874"/>
    <w:pPr>
      <w:ind w:left="238"/>
      <w:jc w:val="center"/>
      <w:spacing w:before="50" w:after="50" w:line="400" w:lineRule="exact"/>
      <w:shd w:val="clear" w:color="auto" w:fill="auto"/>
      <w:outlineLvl w:val="1"/>
    </w:pPr>
    <w:rPr>
      <w:rFonts w:hint="eastAsia" w:ascii="宋体" w:hAnsi="宋体" w:cs="宋体"/>
      <w:b/>
      <w:color w:val="000000"/>
      <w:sz w:val="32"/>
      <w:szCs w:val="36"/>
    </w:rPr>
  </w:style>
  <w:style w:type="paragraph" w:styleId="962">
    <w:name w:val="样式4"/>
    <w:basedOn w:val="874"/>
    <w:next w:val="962"/>
    <w:link w:val="874"/>
    <w:pPr>
      <w:ind w:left="238"/>
      <w:jc w:val="center"/>
      <w:spacing w:before="50" w:after="50" w:line="400" w:lineRule="exact"/>
      <w:shd w:val="clear" w:color="auto" w:fill="auto"/>
      <w:outlineLvl w:val="1"/>
    </w:pPr>
    <w:rPr>
      <w:rFonts w:hint="eastAsia" w:ascii="宋体" w:hAnsi="宋体" w:cs="宋体"/>
      <w:b/>
      <w:color w:val="000000"/>
      <w:sz w:val="30"/>
      <w:szCs w:val="36"/>
    </w:rPr>
  </w:style>
  <w:style w:type="paragraph" w:styleId="963">
    <w:name w:val="正文11"/>
    <w:next w:val="874"/>
    <w:link w:val="874"/>
    <w:qFormat/>
    <w:pPr>
      <w:jc w:val="both"/>
      <w:widowControl w:val="off"/>
    </w:pPr>
    <w:rPr>
      <w:rFonts w:ascii="Times New Roman" w:hAnsi="Times New Roman" w:eastAsia="Arial" w:cs="Times New Roman"/>
      <w:lang w:val="en-US" w:eastAsia="zh-CN" w:bidi="ar-SA"/>
    </w:rPr>
  </w:style>
  <w:style w:type="paragraph" w:styleId="964">
    <w:name w:val="文本块1"/>
    <w:basedOn w:val="963"/>
    <w:next w:val="965"/>
    <w:link w:val="874"/>
    <w:qFormat/>
    <w:pPr>
      <w:ind w:left="567" w:right="454" w:firstLine="498"/>
      <w:jc w:val="left"/>
      <w:widowControl/>
    </w:pPr>
    <w:rPr>
      <w:rFonts w:ascii="仿宋_GB2312" w:eastAsia="仿宋_GB2312"/>
      <w:sz w:val="30"/>
      <w:szCs w:val="20"/>
    </w:rPr>
  </w:style>
  <w:style w:type="paragraph" w:styleId="965">
    <w:name w:val="标题 41"/>
    <w:basedOn w:val="925"/>
    <w:next w:val="963"/>
    <w:link w:val="874"/>
    <w:qFormat/>
    <w:pPr>
      <w:keepLines/>
      <w:keepNext/>
      <w:spacing w:before="280" w:after="290" w:line="372" w:lineRule="auto"/>
      <w:outlineLvl w:val="3"/>
    </w:pPr>
    <w:rPr>
      <w:rFonts w:ascii="Cambria" w:hAnsi="Cambria" w:eastAsia="宋体"/>
      <w:bCs/>
      <w:sz w:val="28"/>
      <w:szCs w:val="28"/>
    </w:rPr>
  </w:style>
  <w:style w:type="paragraph" w:styleId="966">
    <w:name w:val="寄信人地址1"/>
    <w:basedOn w:val="874"/>
    <w:next w:val="966"/>
    <w:link w:val="874"/>
    <w:qFormat/>
    <w:rPr>
      <w:rFonts w:ascii="Arial" w:hAnsi="Arial" w:eastAsia="宋体" w:cs="Times New Roman"/>
    </w:rPr>
  </w:style>
  <w:style w:type="character" w:styleId="967">
    <w:name w:val="font31"/>
    <w:basedOn w:val="879"/>
    <w:next w:val="967"/>
    <w:link w:val="874"/>
    <w:rPr>
      <w:rFonts w:ascii="宋体" w:hAnsi="宋体" w:eastAsia="宋体" w:cs="宋体"/>
      <w:color w:val="000000"/>
      <w:sz w:val="22"/>
      <w:szCs w:val="22"/>
      <w:u w:val="none"/>
    </w:rPr>
  </w:style>
  <w:style w:type="paragraph" w:styleId="968">
    <w:name w:val="页眉1"/>
    <w:basedOn w:val="874"/>
    <w:next w:val="968"/>
    <w:link w:val="874"/>
    <w:qFormat/>
    <w:pPr>
      <w:jc w:val="center"/>
      <w:tabs>
        <w:tab w:val="center" w:pos="4153" w:leader="none"/>
        <w:tab w:val="right" w:pos="8306" w:leader="none"/>
      </w:tabs>
    </w:pPr>
    <w:rPr>
      <w:rFonts w:ascii="Times New Roman" w:hAnsi="Times New Roman" w:eastAsia="仿宋_GB2312" w:cs="Times New Roman"/>
      <w:sz w:val="18"/>
      <w:szCs w:val="20"/>
    </w:rPr>
  </w:style>
  <w:style w:type="paragraph" w:styleId="969">
    <w:name w:val="页脚1"/>
    <w:basedOn w:val="874"/>
    <w:next w:val="969"/>
    <w:link w:val="874"/>
    <w:qFormat/>
    <w:pPr>
      <w:jc w:val="left"/>
      <w:tabs>
        <w:tab w:val="center" w:pos="4153" w:leader="none"/>
        <w:tab w:val="right" w:pos="8306" w:leader="none"/>
      </w:tabs>
    </w:pPr>
    <w:rPr>
      <w:rFonts w:ascii="Times New Roman" w:hAnsi="Times New Roman" w:eastAsia="黑体" w:cs="Times New Roman"/>
      <w:sz w:val="18"/>
      <w:szCs w:val="18"/>
    </w:rPr>
  </w:style>
  <w:style w:type="paragraph" w:styleId="970">
    <w:name w:val="标题 211"/>
    <w:basedOn w:val="874"/>
    <w:next w:val="874"/>
    <w:link w:val="874"/>
    <w:qFormat/>
    <w:pPr>
      <w:keepLines/>
      <w:keepNext/>
      <w:spacing w:before="360" w:after="200"/>
      <w:outlineLvl w:val="1"/>
    </w:pPr>
    <w:rPr>
      <w:rFonts w:ascii="Arial" w:hAnsi="Arial" w:eastAsia="Arial" w:cs="Arial"/>
      <w:sz w:val="34"/>
    </w:rPr>
  </w:style>
  <w:style w:type="character" w:styleId="9350" w:default="1">
    <w:name w:val="Default Paragraph Font"/>
    <w:uiPriority w:val="1"/>
    <w:semiHidden/>
    <w:unhideWhenUsed/>
  </w:style>
  <w:style w:type="numbering" w:styleId="9351" w:default="1">
    <w:name w:val="No List"/>
    <w:uiPriority w:val="99"/>
    <w:semiHidden/>
    <w:unhideWhenUsed/>
  </w:style>
  <w:style w:type="table" w:styleId="93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王娇</cp:lastModifiedBy>
  <cp:revision>4</cp:revision>
  <dcterms:created xsi:type="dcterms:W3CDTF">2024-03-07T08:57:00Z</dcterms:created>
  <dcterms:modified xsi:type="dcterms:W3CDTF">2026-09-30T07:37:17Z</dcterms:modified>
</cp:coreProperties>
</file>